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更新固件说明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准备材料和工具：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注意事项： 更新固件过程中主板必须保持供电。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准备更新的固件：Marlin.ino.hex 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更新工具: Cura 软件 ;</w:t>
      </w:r>
    </w:p>
    <w:p>
      <w:pPr>
        <w:pStyle w:val="3"/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 Cura ， 选择自动安装固件：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255135" cy="2396490"/>
            <wp:effectExtent l="0" t="0" r="12065" b="3810"/>
            <wp:docPr id="1" name="图片 1" descr="menu_to_dow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nu_to_dow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126230" cy="2584450"/>
            <wp:effectExtent l="0" t="0" r="7620" b="6350"/>
            <wp:docPr id="3" name="图片 3" descr="select_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ct_f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开始更新固件，注意这个过程中必须保持主板供电。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060190" cy="1873250"/>
            <wp:effectExtent l="0" t="0" r="16510" b="12700"/>
            <wp:docPr id="2" name="图片 2" descr="sure_to_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ure_to_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110355" cy="1730375"/>
            <wp:effectExtent l="0" t="0" r="4445" b="3175"/>
            <wp:docPr id="5" name="图片 5" descr="down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ownload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注意：如果等待超过 2 分钟，仍然没有进度，拔插主板的 usb 连接线。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123690" cy="1547495"/>
            <wp:effectExtent l="0" t="0" r="10160" b="14605"/>
            <wp:docPr id="6" name="图片 6" descr="download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ownload_do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956E"/>
    <w:multiLevelType w:val="singleLevel"/>
    <w:tmpl w:val="59A695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6958B"/>
    <w:multiLevelType w:val="singleLevel"/>
    <w:tmpl w:val="59A695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69616"/>
    <w:multiLevelType w:val="singleLevel"/>
    <w:tmpl w:val="59A696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6966B"/>
    <w:multiLevelType w:val="singleLevel"/>
    <w:tmpl w:val="59A6966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696A9"/>
    <w:multiLevelType w:val="singleLevel"/>
    <w:tmpl w:val="59A696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5C67"/>
    <w:rsid w:val="1722225E"/>
    <w:rsid w:val="1B0B4748"/>
    <w:rsid w:val="415150A3"/>
    <w:rsid w:val="63A50B0E"/>
    <w:rsid w:val="68E16688"/>
    <w:rsid w:val="6D9B086D"/>
    <w:rsid w:val="6DFB6106"/>
    <w:rsid w:val="7DD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showhome004</dc:creator>
  <cp:lastModifiedBy>showhome004</cp:lastModifiedBy>
  <dcterms:modified xsi:type="dcterms:W3CDTF">2017-08-30T10:46:25Z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