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D7867" w14:textId="77777777" w:rsidR="00073ADD" w:rsidRDefault="00073ADD" w:rsidP="00073AD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CE718F" w14:textId="7380CCA6" w:rsidR="00073ADD" w:rsidRDefault="00073ADD" w:rsidP="00143D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3ADD">
        <w:rPr>
          <w:rFonts w:ascii="Times New Roman" w:hAnsi="Times New Roman" w:cs="Times New Roman"/>
          <w:b/>
          <w:bCs/>
          <w:sz w:val="32"/>
          <w:szCs w:val="32"/>
          <w:lang w:val="en-US"/>
        </w:rPr>
        <w:t>LOTUS SQL</w:t>
      </w:r>
    </w:p>
    <w:p w14:paraId="2F37F637" w14:textId="7C937A23" w:rsidR="00073ADD" w:rsidRPr="00073ADD" w:rsidRDefault="00073ADD" w:rsidP="00143D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3ADD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14:paraId="33E75072" w14:textId="77777777" w:rsidR="00073ADD" w:rsidRPr="00073ADD" w:rsidRDefault="00073ADD" w:rsidP="00143D52">
      <w:pPr>
        <w:jc w:val="center"/>
        <w:rPr>
          <w:lang w:val="en-US"/>
        </w:rPr>
      </w:pPr>
    </w:p>
    <w:p w14:paraId="0E9F1075" w14:textId="39663AF6" w:rsidR="00D6188A" w:rsidRDefault="00073ADD" w:rsidP="00143D52">
      <w:pPr>
        <w:spacing w:line="240" w:lineRule="auto"/>
        <w:ind w:left="227" w:right="2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ADD">
        <w:rPr>
          <w:rFonts w:ascii="Times New Roman" w:hAnsi="Times New Roman" w:cs="Times New Roman"/>
          <w:sz w:val="24"/>
          <w:szCs w:val="24"/>
          <w:lang w:val="en-US"/>
        </w:rPr>
        <w:t xml:space="preserve">The rapid development of information technology has brought significant progress to human society, and the amount of data that computer system needs to deal with has increased accordingly. SQL is a common choice for data analysis in many scenarios. In recent years, Apache Spark has become the accepted standard for big data processing. </w:t>
      </w:r>
      <w:proofErr w:type="spellStart"/>
      <w:r w:rsidRPr="00073ADD">
        <w:rPr>
          <w:rFonts w:ascii="Times New Roman" w:hAnsi="Times New Roman" w:cs="Times New Roman"/>
          <w:sz w:val="24"/>
          <w:szCs w:val="24"/>
          <w:lang w:val="en-US"/>
        </w:rPr>
        <w:t>SparkSQL</w:t>
      </w:r>
      <w:proofErr w:type="spellEnd"/>
      <w:r w:rsidRPr="00073ADD">
        <w:rPr>
          <w:rFonts w:ascii="Times New Roman" w:hAnsi="Times New Roman" w:cs="Times New Roman"/>
          <w:sz w:val="24"/>
          <w:szCs w:val="24"/>
          <w:lang w:val="en-US"/>
        </w:rPr>
        <w:t xml:space="preserve"> is a module offering support for relational analysis on Spark with SQL. It provides convenient data processing interfaces. Despite its efficient optimizer, </w:t>
      </w:r>
      <w:proofErr w:type="spellStart"/>
      <w:r w:rsidRPr="00073ADD">
        <w:rPr>
          <w:rFonts w:ascii="Times New Roman" w:hAnsi="Times New Roman" w:cs="Times New Roman"/>
          <w:sz w:val="24"/>
          <w:szCs w:val="24"/>
          <w:lang w:val="en-US"/>
        </w:rPr>
        <w:t>SparkSQL</w:t>
      </w:r>
      <w:proofErr w:type="spellEnd"/>
      <w:r w:rsidRPr="00073ADD">
        <w:rPr>
          <w:rFonts w:ascii="Times New Roman" w:hAnsi="Times New Roman" w:cs="Times New Roman"/>
          <w:sz w:val="24"/>
          <w:szCs w:val="24"/>
          <w:lang w:val="en-US"/>
        </w:rPr>
        <w:t xml:space="preserve"> still suffers from the inefficiency of Spark resulting from JVM and the unnecessary data serialization and deserialization. Adopting native languages such as C++ could help to avoid such bottlenecks. Lotus is a high-performance data parallel computing engine built with C++. Lotus gains high performance because of its bare-mental runtime, compact storage strategy, coarse-grained function call, and memory-efficient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Although C++ brings significant benefits for Lotus, it also entails extensive programming and debugging efforts</w:t>
      </w:r>
      <w:r w:rsidR="00B80667">
        <w:rPr>
          <w:rFonts w:ascii="Times New Roman" w:hAnsi="Times New Roman" w:cs="Times New Roman"/>
          <w:sz w:val="24"/>
          <w:szCs w:val="24"/>
          <w:lang w:val="en-US"/>
        </w:rPr>
        <w:t xml:space="preserve">. Features in modern C++, such as template usage and automatic type deduction are widely used in Lotus. Although APIs are carefully designed, users might encounter confusing problems when constructing </w:t>
      </w:r>
      <w:proofErr w:type="spellStart"/>
      <w:r w:rsidR="00B80667">
        <w:rPr>
          <w:rFonts w:ascii="Times New Roman" w:hAnsi="Times New Roman" w:cs="Times New Roman"/>
          <w:sz w:val="24"/>
          <w:szCs w:val="24"/>
          <w:lang w:val="en-US"/>
        </w:rPr>
        <w:t>compex</w:t>
      </w:r>
      <w:proofErr w:type="spellEnd"/>
      <w:r w:rsidR="00B80667">
        <w:rPr>
          <w:rFonts w:ascii="Times New Roman" w:hAnsi="Times New Roman" w:cs="Times New Roman"/>
          <w:sz w:val="24"/>
          <w:szCs w:val="24"/>
          <w:lang w:val="en-US"/>
        </w:rPr>
        <w:t xml:space="preserve"> applications. Thus, a high</w:t>
      </w:r>
      <w:r w:rsidR="00143D5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80667">
        <w:rPr>
          <w:rFonts w:ascii="Times New Roman" w:hAnsi="Times New Roman" w:cs="Times New Roman"/>
          <w:sz w:val="24"/>
          <w:szCs w:val="24"/>
          <w:lang w:val="en-US"/>
        </w:rPr>
        <w:t xml:space="preserve">level interface such as SQL is desired. </w:t>
      </w:r>
      <w:proofErr w:type="spellStart"/>
      <w:r w:rsidR="00B80667">
        <w:rPr>
          <w:rFonts w:ascii="Times New Roman" w:hAnsi="Times New Roman" w:cs="Times New Roman"/>
          <w:sz w:val="24"/>
          <w:szCs w:val="24"/>
          <w:lang w:val="en-US"/>
        </w:rPr>
        <w:t>LotusSQL</w:t>
      </w:r>
      <w:proofErr w:type="spellEnd"/>
      <w:r w:rsidR="00B80667">
        <w:rPr>
          <w:rFonts w:ascii="Times New Roman" w:hAnsi="Times New Roman" w:cs="Times New Roman"/>
          <w:sz w:val="24"/>
          <w:szCs w:val="24"/>
          <w:lang w:val="en-US"/>
        </w:rPr>
        <w:t xml:space="preserve"> adopts a cost-based optimizer of Calcite and offers cost evaluation methods for Lotus operators to guide the optimization. In addition, </w:t>
      </w:r>
      <w:proofErr w:type="spellStart"/>
      <w:r w:rsidR="00B80667">
        <w:rPr>
          <w:rFonts w:ascii="Times New Roman" w:hAnsi="Times New Roman" w:cs="Times New Roman"/>
          <w:sz w:val="24"/>
          <w:szCs w:val="24"/>
          <w:lang w:val="en-US"/>
        </w:rPr>
        <w:t>LotusSQL</w:t>
      </w:r>
      <w:proofErr w:type="spellEnd"/>
      <w:r w:rsidR="00B80667">
        <w:rPr>
          <w:rFonts w:ascii="Times New Roman" w:hAnsi="Times New Roman" w:cs="Times New Roman"/>
          <w:sz w:val="24"/>
          <w:szCs w:val="24"/>
          <w:lang w:val="en-US"/>
        </w:rPr>
        <w:t xml:space="preserve"> extends Calcite’s optimization process to produce good execution plans. </w:t>
      </w:r>
      <w:r w:rsidRPr="00073ADD">
        <w:rPr>
          <w:rFonts w:ascii="Times New Roman" w:hAnsi="Times New Roman" w:cs="Times New Roman"/>
          <w:sz w:val="24"/>
          <w:szCs w:val="24"/>
          <w:lang w:val="en-US"/>
        </w:rPr>
        <w:t xml:space="preserve">This seminar gives an introduction about </w:t>
      </w:r>
      <w:proofErr w:type="spellStart"/>
      <w:r w:rsidRPr="00073ADD">
        <w:rPr>
          <w:rFonts w:ascii="Times New Roman" w:hAnsi="Times New Roman" w:cs="Times New Roman"/>
          <w:sz w:val="24"/>
          <w:szCs w:val="24"/>
          <w:lang w:val="en-US"/>
        </w:rPr>
        <w:t>LotusSQL</w:t>
      </w:r>
      <w:proofErr w:type="spellEnd"/>
      <w:r w:rsidRPr="00073A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0667">
        <w:rPr>
          <w:rFonts w:ascii="Times New Roman" w:hAnsi="Times New Roman" w:cs="Times New Roman"/>
          <w:sz w:val="24"/>
          <w:szCs w:val="24"/>
          <w:lang w:val="en-US"/>
        </w:rPr>
        <w:t>Background-Lotus and Calcite</w:t>
      </w:r>
      <w:r w:rsidRPr="00073ADD">
        <w:rPr>
          <w:rFonts w:ascii="Times New Roman" w:hAnsi="Times New Roman" w:cs="Times New Roman"/>
          <w:sz w:val="24"/>
          <w:szCs w:val="24"/>
          <w:lang w:val="en-US"/>
        </w:rPr>
        <w:t>, Workflow, Physical operators, Query optimization and Evaluation</w:t>
      </w:r>
    </w:p>
    <w:p w14:paraId="2E25CA30" w14:textId="7ACA5D17" w:rsidR="00143D52" w:rsidRDefault="00143D52" w:rsidP="00073ADD">
      <w:pPr>
        <w:spacing w:line="240" w:lineRule="auto"/>
        <w:ind w:left="227" w:right="2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622A66" w14:textId="11016C64" w:rsidR="00143D52" w:rsidRDefault="00143D52" w:rsidP="00073ADD">
      <w:pPr>
        <w:spacing w:line="240" w:lineRule="auto"/>
        <w:ind w:left="227" w:right="2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7E9ED" w14:textId="0AC632BF" w:rsidR="00143D52" w:rsidRDefault="00143D52" w:rsidP="00073ADD">
      <w:pPr>
        <w:spacing w:line="240" w:lineRule="auto"/>
        <w:ind w:left="227" w:right="2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95706C" w14:textId="3006D16D" w:rsidR="00143D52" w:rsidRDefault="00143D52" w:rsidP="00073ADD">
      <w:pPr>
        <w:spacing w:line="240" w:lineRule="auto"/>
        <w:ind w:left="227" w:right="2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9D158C" w14:textId="75505241" w:rsidR="00143D52" w:rsidRDefault="00143D52" w:rsidP="00073ADD">
      <w:pPr>
        <w:spacing w:line="240" w:lineRule="auto"/>
        <w:ind w:left="227" w:right="2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7082DF" w14:textId="68597735" w:rsidR="00143D52" w:rsidRDefault="00143D52" w:rsidP="00073ADD">
      <w:pPr>
        <w:spacing w:line="240" w:lineRule="auto"/>
        <w:ind w:left="227" w:right="2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3F100F" w14:textId="4D57E731" w:rsidR="00143D52" w:rsidRDefault="00143D52" w:rsidP="00073ADD">
      <w:pPr>
        <w:spacing w:line="240" w:lineRule="auto"/>
        <w:ind w:left="227" w:right="2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4D112D" w14:textId="6798C509" w:rsidR="00143D52" w:rsidRDefault="00143D52" w:rsidP="00073ADD">
      <w:pPr>
        <w:spacing w:line="240" w:lineRule="auto"/>
        <w:ind w:left="227" w:right="2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CBD45E" w14:textId="71CFFE6B" w:rsidR="00143D52" w:rsidRDefault="00143D52" w:rsidP="00143D52">
      <w:pPr>
        <w:spacing w:line="240" w:lineRule="auto"/>
        <w:ind w:left="227" w:right="22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Submitted by,</w:t>
      </w:r>
    </w:p>
    <w:p w14:paraId="53604555" w14:textId="28853AF4" w:rsidR="00143D52" w:rsidRDefault="00143D52" w:rsidP="00143D52">
      <w:pPr>
        <w:spacing w:line="240" w:lineRule="auto"/>
        <w:ind w:left="227" w:right="22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Bibin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 Varghese</w:t>
      </w:r>
    </w:p>
    <w:p w14:paraId="1A33633B" w14:textId="333DD628" w:rsidR="00143D52" w:rsidRDefault="00143D52" w:rsidP="00143D52">
      <w:pPr>
        <w:spacing w:line="240" w:lineRule="auto"/>
        <w:ind w:left="227" w:right="22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HKC18CS021</w:t>
      </w:r>
    </w:p>
    <w:p w14:paraId="664D8210" w14:textId="3BF77DAA" w:rsidR="00143D52" w:rsidRPr="00073ADD" w:rsidRDefault="00143D52" w:rsidP="00143D52">
      <w:pPr>
        <w:spacing w:line="240" w:lineRule="auto"/>
        <w:ind w:left="227" w:right="22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S7 CSE</w:t>
      </w:r>
    </w:p>
    <w:sectPr w:rsidR="00143D52" w:rsidRPr="00073ADD" w:rsidSect="00073ADD">
      <w:pgSz w:w="11906" w:h="16838" w:code="9"/>
      <w:pgMar w:top="1134" w:right="1134" w:bottom="1134" w:left="1134" w:header="709" w:footer="709" w:gutter="0"/>
      <w:pgBorders>
        <w:top w:val="thickThinSmallGap" w:sz="18" w:space="1" w:color="000000" w:themeColor="text1"/>
        <w:left w:val="thickThinSmallGap" w:sz="18" w:space="4" w:color="000000" w:themeColor="text1"/>
        <w:bottom w:val="thinThickSmallGap" w:sz="18" w:space="1" w:color="000000" w:themeColor="text1"/>
        <w:right w:val="thinThickSmallGap" w:sz="18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B101F" w14:textId="77777777" w:rsidR="00B41A6C" w:rsidRDefault="00B41A6C" w:rsidP="00D6188A">
      <w:pPr>
        <w:spacing w:after="0" w:line="240" w:lineRule="auto"/>
      </w:pPr>
      <w:r>
        <w:separator/>
      </w:r>
    </w:p>
  </w:endnote>
  <w:endnote w:type="continuationSeparator" w:id="0">
    <w:p w14:paraId="7A43A96C" w14:textId="77777777" w:rsidR="00B41A6C" w:rsidRDefault="00B41A6C" w:rsidP="00D61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8657D" w14:textId="77777777" w:rsidR="00B41A6C" w:rsidRDefault="00B41A6C" w:rsidP="00D6188A">
      <w:pPr>
        <w:spacing w:after="0" w:line="240" w:lineRule="auto"/>
      </w:pPr>
      <w:r>
        <w:separator/>
      </w:r>
    </w:p>
  </w:footnote>
  <w:footnote w:type="continuationSeparator" w:id="0">
    <w:p w14:paraId="4C6CB4C8" w14:textId="77777777" w:rsidR="00B41A6C" w:rsidRDefault="00B41A6C" w:rsidP="00D61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8A"/>
    <w:rsid w:val="00073ADD"/>
    <w:rsid w:val="00143D52"/>
    <w:rsid w:val="00B41A6C"/>
    <w:rsid w:val="00B80667"/>
    <w:rsid w:val="00D6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4370"/>
  <w15:chartTrackingRefBased/>
  <w15:docId w15:val="{CFB05756-E925-4A1E-B4D3-DD9F5DAF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88A"/>
  </w:style>
  <w:style w:type="paragraph" w:styleId="Footer">
    <w:name w:val="footer"/>
    <w:basedOn w:val="Normal"/>
    <w:link w:val="FooterChar"/>
    <w:uiPriority w:val="99"/>
    <w:unhideWhenUsed/>
    <w:rsid w:val="00D61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 P P</dc:creator>
  <cp:keywords/>
  <dc:description/>
  <cp:lastModifiedBy>Varghese P P</cp:lastModifiedBy>
  <cp:revision>1</cp:revision>
  <cp:lastPrinted>2021-11-08T02:29:00Z</cp:lastPrinted>
  <dcterms:created xsi:type="dcterms:W3CDTF">2021-11-08T01:50:00Z</dcterms:created>
  <dcterms:modified xsi:type="dcterms:W3CDTF">2021-11-08T02:29:00Z</dcterms:modified>
</cp:coreProperties>
</file>