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D3037C" w:rsidTr="00540152">
        <w:trPr>
          <w:trHeight w:val="1701"/>
        </w:trPr>
        <w:tc>
          <w:tcPr>
            <w:tcW w:w="0" w:type="auto"/>
          </w:tcPr>
          <w:p w:rsidR="00D3037C" w:rsidRDefault="00D3037C" w:rsidP="00D3037C">
            <w:pPr>
              <w:pBdr>
                <w:bottom w:val="single" w:sz="12" w:space="1" w:color="auto"/>
              </w:pBdr>
              <w:tabs>
                <w:tab w:val="left" w:pos="4678"/>
              </w:tabs>
              <w:ind w:right="-1"/>
              <w:jc w:val="center"/>
              <w:rPr>
                <w:b/>
                <w:color w:val="000000"/>
              </w:rPr>
            </w:pPr>
            <w:r w:rsidRPr="00792F45">
              <w:rPr>
                <w:noProof/>
                <w:lang w:eastAsia="ru-RU"/>
              </w:rPr>
              <w:drawing>
                <wp:inline distT="0" distB="0" distL="0" distR="0" wp14:anchorId="58A89085" wp14:editId="55BD1E86">
                  <wp:extent cx="1152525" cy="320767"/>
                  <wp:effectExtent l="0" t="0" r="0" b="3175"/>
                  <wp:docPr id="5" name="Рисунок 5" descr="D:\Home\TSevastyanova\AppData\Local\Microsoft\Windows\INetCache\Content.Word\Логотип Скайор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me\TSevastyanova\AppData\Local\Microsoft\Windows\INetCache\Content.Word\Логотип Скайор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2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37C" w:rsidRPr="00540152" w:rsidRDefault="00D3037C" w:rsidP="00540152">
            <w:pPr>
              <w:pStyle w:val="af0"/>
              <w:rPr>
                <w:b/>
              </w:rPr>
            </w:pPr>
            <w:r w:rsidRPr="00540152">
              <w:rPr>
                <w:rStyle w:val="af1"/>
                <w:b/>
              </w:rPr>
              <w:t>Общество с ограниченной ответственностью</w:t>
            </w:r>
            <w:r w:rsidRPr="00540152">
              <w:rPr>
                <w:b/>
              </w:rPr>
              <w:t xml:space="preserve"> «</w:t>
            </w:r>
            <w:proofErr w:type="spellStart"/>
            <w:r w:rsidRPr="00540152">
              <w:rPr>
                <w:b/>
              </w:rPr>
              <w:t>Скайори</w:t>
            </w:r>
            <w:proofErr w:type="spellEnd"/>
            <w:r w:rsidRPr="00540152">
              <w:rPr>
                <w:b/>
              </w:rPr>
              <w:t>»</w:t>
            </w:r>
          </w:p>
          <w:p w:rsidR="006A3CDE" w:rsidRPr="00673148" w:rsidRDefault="006A3CDE" w:rsidP="006A3CDE">
            <w:pPr>
              <w:pStyle w:val="af0"/>
            </w:pPr>
            <w:r w:rsidRPr="00673148">
              <w:t>(ООО «</w:t>
            </w:r>
            <w:proofErr w:type="spellStart"/>
            <w:r w:rsidRPr="00673148">
              <w:t>Скайори</w:t>
            </w:r>
            <w:proofErr w:type="spellEnd"/>
            <w:r w:rsidRPr="00673148">
              <w:t>»)</w:t>
            </w:r>
          </w:p>
          <w:p w:rsidR="006A3CDE" w:rsidRDefault="006A3CDE" w:rsidP="006A3CDE">
            <w:pPr>
              <w:pStyle w:val="af0"/>
              <w:rPr>
                <w:b/>
                <w:i/>
              </w:rPr>
            </w:pPr>
            <w:r w:rsidRPr="00673148">
              <w:rPr>
                <w:i/>
              </w:rPr>
              <w:t xml:space="preserve">Шоссе Космонавтов, д.111И к1, </w:t>
            </w:r>
            <w:proofErr w:type="spellStart"/>
            <w:r w:rsidRPr="00673148">
              <w:rPr>
                <w:i/>
              </w:rPr>
              <w:t>помещ</w:t>
            </w:r>
            <w:proofErr w:type="spellEnd"/>
            <w:r w:rsidRPr="00673148">
              <w:rPr>
                <w:i/>
              </w:rPr>
              <w:t>. 77, Пермь, 614066</w:t>
            </w:r>
          </w:p>
          <w:p w:rsidR="00D3037C" w:rsidRPr="00540152" w:rsidRDefault="00D3037C" w:rsidP="00540152">
            <w:pPr>
              <w:pStyle w:val="af0"/>
              <w:rPr>
                <w:i/>
              </w:rPr>
            </w:pPr>
            <w:r w:rsidRPr="00540152">
              <w:rPr>
                <w:i/>
              </w:rPr>
              <w:t>ОГРН 1195958032181, ИНН 5905061802, КПП 590501001</w:t>
            </w:r>
            <w:bookmarkStart w:id="0" w:name="_heading=h.gjdgxs" w:colFirst="0" w:colLast="0"/>
            <w:bookmarkEnd w:id="0"/>
          </w:p>
          <w:p w:rsidR="00D3037C" w:rsidRDefault="00D3037C" w:rsidP="00D3037C"/>
        </w:tc>
      </w:tr>
      <w:tr w:rsidR="00D3037C" w:rsidTr="00540152">
        <w:trPr>
          <w:trHeight w:val="3969"/>
        </w:trPr>
        <w:tc>
          <w:tcPr>
            <w:tcW w:w="0" w:type="auto"/>
            <w:vAlign w:val="bottom"/>
          </w:tcPr>
          <w:p w:rsidR="00D3037C" w:rsidRDefault="0060645E" w:rsidP="00540152">
            <w:pPr>
              <w:pStyle w:val="af2"/>
              <w:rPr>
                <w:sz w:val="28"/>
                <w:szCs w:val="28"/>
              </w:rPr>
            </w:pPr>
            <w:r>
              <w:t xml:space="preserve">Геоинформационная платформа </w:t>
            </w:r>
            <w:r w:rsidR="00D3037C" w:rsidRPr="00983909">
              <w:t>«</w:t>
            </w:r>
            <w:proofErr w:type="spellStart"/>
            <w:r w:rsidR="0046406E">
              <w:t>Skyori</w:t>
            </w:r>
            <w:r w:rsidR="000224CE" w:rsidRPr="000224CE">
              <w:t>GIS</w:t>
            </w:r>
            <w:proofErr w:type="spellEnd"/>
            <w:r w:rsidR="00D3037C" w:rsidRPr="00983909">
              <w:t>»</w:t>
            </w:r>
          </w:p>
        </w:tc>
      </w:tr>
      <w:tr w:rsidR="00D3037C" w:rsidTr="00540152">
        <w:trPr>
          <w:trHeight w:val="3969"/>
        </w:trPr>
        <w:tc>
          <w:tcPr>
            <w:tcW w:w="0" w:type="auto"/>
          </w:tcPr>
          <w:p w:rsidR="00D3037C" w:rsidRPr="00CC48E8" w:rsidRDefault="00D3037C" w:rsidP="00540152">
            <w:pPr>
              <w:pStyle w:val="af2"/>
            </w:pPr>
            <w:r w:rsidRPr="00540152">
              <w:rPr>
                <w:b/>
                <w:shd w:val="clear" w:color="auto" w:fill="FFFFFF"/>
              </w:rPr>
              <w:t>Описание процессов разработки</w:t>
            </w:r>
            <w:r w:rsidR="00540152">
              <w:rPr>
                <w:b/>
                <w:shd w:val="clear" w:color="auto" w:fill="FFFFFF"/>
              </w:rPr>
              <w:t xml:space="preserve"> </w:t>
            </w:r>
            <w:r w:rsidRPr="00540152">
              <w:rPr>
                <w:b/>
                <w:shd w:val="clear" w:color="auto" w:fill="FFFFFF"/>
              </w:rPr>
              <w:t>и поддержки</w:t>
            </w:r>
            <w:r w:rsidR="00540152" w:rsidRPr="006B002C">
              <w:rPr>
                <w:b/>
                <w:bCs/>
                <w:color w:val="000000"/>
                <w:sz w:val="28"/>
                <w:szCs w:val="28"/>
              </w:rPr>
              <w:br/>
            </w:r>
            <w:r w:rsidRPr="00540152">
              <w:rPr>
                <w:b/>
                <w:shd w:val="clear" w:color="auto" w:fill="FFFFFF"/>
              </w:rPr>
              <w:t>жизненного цикла</w:t>
            </w:r>
          </w:p>
        </w:tc>
      </w:tr>
      <w:tr w:rsidR="00D3037C" w:rsidTr="00540152">
        <w:trPr>
          <w:trHeight w:val="567"/>
        </w:trPr>
        <w:tc>
          <w:tcPr>
            <w:tcW w:w="0" w:type="auto"/>
            <w:vAlign w:val="center"/>
          </w:tcPr>
          <w:p w:rsidR="00D3037C" w:rsidRDefault="004F6139" w:rsidP="00540152">
            <w:pPr>
              <w:pStyle w:val="af2"/>
            </w:pPr>
            <w:r w:rsidRPr="00540152">
              <w:rPr>
                <w:sz w:val="28"/>
              </w:rPr>
              <w:t xml:space="preserve">Листов </w:t>
            </w:r>
            <w:r w:rsidRPr="00540152">
              <w:rPr>
                <w:sz w:val="28"/>
              </w:rPr>
              <w:fldChar w:fldCharType="begin"/>
            </w:r>
            <w:r w:rsidRPr="00540152">
              <w:rPr>
                <w:sz w:val="28"/>
              </w:rPr>
              <w:instrText xml:space="preserve"> </w:instrText>
            </w:r>
            <w:r w:rsidRPr="00540152">
              <w:rPr>
                <w:sz w:val="28"/>
                <w:lang w:val="en-US"/>
              </w:rPr>
              <w:instrText>numpages</w:instrText>
            </w:r>
            <w:r w:rsidRPr="00540152">
              <w:rPr>
                <w:sz w:val="28"/>
              </w:rPr>
              <w:instrText xml:space="preserve"> </w:instrText>
            </w:r>
            <w:r w:rsidRPr="00540152">
              <w:rPr>
                <w:sz w:val="28"/>
              </w:rPr>
              <w:fldChar w:fldCharType="separate"/>
            </w:r>
            <w:r w:rsidR="00EC215E">
              <w:rPr>
                <w:noProof/>
                <w:sz w:val="28"/>
                <w:lang w:val="en-US"/>
              </w:rPr>
              <w:t>8</w:t>
            </w:r>
            <w:r w:rsidRPr="00540152">
              <w:rPr>
                <w:sz w:val="28"/>
              </w:rPr>
              <w:fldChar w:fldCharType="end"/>
            </w:r>
          </w:p>
        </w:tc>
      </w:tr>
      <w:tr w:rsidR="00D3037C" w:rsidTr="006A3CDE">
        <w:trPr>
          <w:trHeight w:val="4082"/>
        </w:trPr>
        <w:tc>
          <w:tcPr>
            <w:tcW w:w="0" w:type="auto"/>
            <w:vAlign w:val="bottom"/>
          </w:tcPr>
          <w:p w:rsidR="00D3037C" w:rsidRPr="00540152" w:rsidRDefault="000224CE" w:rsidP="00540152">
            <w:pPr>
              <w:pStyle w:val="af2"/>
            </w:pPr>
            <w:r w:rsidRPr="00540152">
              <w:rPr>
                <w:sz w:val="28"/>
              </w:rPr>
              <w:t>Пермь, 2025</w:t>
            </w:r>
          </w:p>
        </w:tc>
      </w:tr>
    </w:tbl>
    <w:p w:rsidR="00540152" w:rsidRDefault="00540152" w:rsidP="00540152">
      <w:pPr>
        <w:rPr>
          <w:lang w:eastAsia="ru-RU"/>
        </w:rPr>
        <w:sectPr w:rsidR="00540152" w:rsidSect="004D3BE4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134" w:header="567" w:footer="567" w:gutter="0"/>
          <w:cols w:space="708"/>
          <w:titlePg/>
          <w:docGrid w:linePitch="360"/>
        </w:sectPr>
      </w:pPr>
    </w:p>
    <w:p w:rsidR="006E3B64" w:rsidRPr="00EE1F22" w:rsidRDefault="00CC48E8" w:rsidP="00EE1F22">
      <w:pPr>
        <w:pStyle w:val="1"/>
      </w:pPr>
      <w:r w:rsidRPr="00EE1F22">
        <w:lastRenderedPageBreak/>
        <w:t>Общие сведения</w:t>
      </w:r>
    </w:p>
    <w:p w:rsidR="00097A04" w:rsidRDefault="008548C3" w:rsidP="00097A04">
      <w:pPr>
        <w:pStyle w:val="ad"/>
        <w:rPr>
          <w:bCs/>
        </w:rPr>
      </w:pPr>
      <w:r w:rsidRPr="00983909">
        <w:t>«</w:t>
      </w:r>
      <w:proofErr w:type="spellStart"/>
      <w:r w:rsidR="0046406E">
        <w:t>Skyori</w:t>
      </w:r>
      <w:r w:rsidRPr="000224CE">
        <w:t>GIS</w:t>
      </w:r>
      <w:proofErr w:type="spellEnd"/>
      <w:r w:rsidRPr="00983909">
        <w:t>»</w:t>
      </w:r>
      <w:r>
        <w:t xml:space="preserve"> (далее – </w:t>
      </w:r>
      <w:proofErr w:type="spellStart"/>
      <w:r>
        <w:t>Скайори</w:t>
      </w:r>
      <w:proofErr w:type="spellEnd"/>
      <w:r>
        <w:t xml:space="preserve"> ГИС)</w:t>
      </w:r>
      <w:r w:rsidR="008F4CE3">
        <w:t xml:space="preserve"> </w:t>
      </w:r>
      <w:r w:rsidR="00097A04">
        <w:t xml:space="preserve">– </w:t>
      </w:r>
      <w:r w:rsidR="00097A04">
        <w:rPr>
          <w:bCs/>
        </w:rPr>
        <w:t xml:space="preserve">геоинформационная платформа, предназначенная </w:t>
      </w:r>
      <w:r w:rsidR="00097A04" w:rsidRPr="00D63C6B">
        <w:rPr>
          <w:bCs/>
        </w:rPr>
        <w:t xml:space="preserve">для </w:t>
      </w:r>
      <w:proofErr w:type="spellStart"/>
      <w:r w:rsidR="00097A04">
        <w:rPr>
          <w:bCs/>
        </w:rPr>
        <w:t>для</w:t>
      </w:r>
      <w:proofErr w:type="spellEnd"/>
      <w:r w:rsidR="00097A04">
        <w:rPr>
          <w:bCs/>
        </w:rPr>
        <w:t xml:space="preserve"> информационной поддержки и автоматизации процессов, в рамках которых создают, изменяют, анализируют и предоставляют пространственные данные.</w:t>
      </w:r>
    </w:p>
    <w:p w:rsidR="00501742" w:rsidRDefault="00501742" w:rsidP="00501742">
      <w:pPr>
        <w:pStyle w:val="ad"/>
        <w:rPr>
          <w:bCs/>
        </w:rPr>
      </w:pPr>
      <w:proofErr w:type="spellStart"/>
      <w:r>
        <w:rPr>
          <w:bCs/>
        </w:rPr>
        <w:t>Скайори</w:t>
      </w:r>
      <w:proofErr w:type="spellEnd"/>
      <w:r>
        <w:rPr>
          <w:bCs/>
        </w:rPr>
        <w:t xml:space="preserve"> ГИС обеспечивает следующие возможности: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>просмотра и навигации по карте;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>включения и отключения видимости слоев карты;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>поиска данных на карте;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>выполнения запросов к карте: идентификация объектов, измерение координат, длин, площадей;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>редактирования пространственных объектов и их атрибутов;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>экспорта и импорта пространственных данных;</w:t>
      </w:r>
    </w:p>
    <w:p w:rsidR="00501742" w:rsidRDefault="00501742" w:rsidP="00501742">
      <w:pPr>
        <w:pStyle w:val="a0"/>
        <w:numPr>
          <w:ilvl w:val="0"/>
          <w:numId w:val="22"/>
        </w:numPr>
        <w:ind w:left="1134"/>
      </w:pPr>
      <w:r>
        <w:t xml:space="preserve">пространственного анализа </w:t>
      </w:r>
      <w:proofErr w:type="spellStart"/>
      <w:r>
        <w:t>геоданных</w:t>
      </w:r>
      <w:proofErr w:type="spellEnd"/>
      <w:r>
        <w:t>;</w:t>
      </w:r>
    </w:p>
    <w:p w:rsidR="00501742" w:rsidRPr="00F16F5C" w:rsidRDefault="00501742" w:rsidP="00501742">
      <w:pPr>
        <w:pStyle w:val="a0"/>
        <w:numPr>
          <w:ilvl w:val="0"/>
          <w:numId w:val="22"/>
        </w:numPr>
        <w:ind w:left="1134"/>
      </w:pPr>
      <w:r>
        <w:t xml:space="preserve">интеграции с внешними информационными системами посредством </w:t>
      </w:r>
      <w:r>
        <w:rPr>
          <w:lang w:val="en-US"/>
        </w:rPr>
        <w:t>API</w:t>
      </w:r>
      <w:r w:rsidRPr="00F16F5C">
        <w:t>.</w:t>
      </w:r>
    </w:p>
    <w:p w:rsidR="00CC48E8" w:rsidRDefault="00CC48E8" w:rsidP="00097A04">
      <w:pPr>
        <w:pStyle w:val="ad"/>
      </w:pPr>
      <w:bookmarkStart w:id="1" w:name="_GoBack"/>
      <w:bookmarkEnd w:id="1"/>
      <w:r w:rsidRPr="007456E8">
        <w:rPr>
          <w:bCs/>
        </w:rPr>
        <w:t>Веб</w:t>
      </w:r>
      <w:r w:rsidRPr="002612BB">
        <w:t>-приложение реализовано с использованием следующих технологий:</w:t>
      </w:r>
    </w:p>
    <w:p w:rsidR="00CC48E8" w:rsidRPr="006316F9" w:rsidRDefault="006316F9" w:rsidP="0020634E">
      <w:pPr>
        <w:pStyle w:val="a0"/>
        <w:rPr>
          <w:lang w:val="en-US"/>
        </w:rPr>
      </w:pPr>
      <w:r>
        <w:t>ПО</w:t>
      </w:r>
      <w:r w:rsidR="00CD3D4E" w:rsidRPr="006316F9">
        <w:rPr>
          <w:lang w:val="en-US"/>
        </w:rPr>
        <w:t xml:space="preserve">: </w:t>
      </w:r>
      <w:proofErr w:type="spellStart"/>
      <w:r w:rsidR="0020634E" w:rsidRPr="00E13E22">
        <w:rPr>
          <w:lang w:val="en-US"/>
        </w:rPr>
        <w:t>Geoserver</w:t>
      </w:r>
      <w:proofErr w:type="spellEnd"/>
      <w:r w:rsidR="0020634E" w:rsidRPr="006316F9">
        <w:rPr>
          <w:lang w:val="en-US"/>
        </w:rPr>
        <w:t xml:space="preserve">, </w:t>
      </w:r>
      <w:proofErr w:type="spellStart"/>
      <w:r w:rsidR="00E13E22" w:rsidRPr="00E13E22">
        <w:rPr>
          <w:lang w:val="en-US"/>
        </w:rPr>
        <w:t>MapServer</w:t>
      </w:r>
      <w:proofErr w:type="spellEnd"/>
      <w:r w:rsidR="00E13E22" w:rsidRPr="006316F9">
        <w:rPr>
          <w:lang w:val="en-US"/>
        </w:rPr>
        <w:t xml:space="preserve">, </w:t>
      </w:r>
      <w:proofErr w:type="spellStart"/>
      <w:r w:rsidR="00E13E22" w:rsidRPr="00E13E22">
        <w:rPr>
          <w:lang w:val="en-US"/>
        </w:rPr>
        <w:t>MapProxy</w:t>
      </w:r>
      <w:proofErr w:type="spellEnd"/>
      <w:r w:rsidR="00E13E22" w:rsidRPr="006316F9">
        <w:rPr>
          <w:lang w:val="en-US"/>
        </w:rPr>
        <w:t xml:space="preserve">, </w:t>
      </w:r>
      <w:proofErr w:type="spellStart"/>
      <w:r w:rsidR="001D60E4">
        <w:rPr>
          <w:lang w:val="en-US"/>
        </w:rPr>
        <w:t>Keycloak</w:t>
      </w:r>
      <w:proofErr w:type="spellEnd"/>
      <w:r w:rsidR="001D60E4" w:rsidRPr="006316F9">
        <w:rPr>
          <w:lang w:val="en-US"/>
        </w:rPr>
        <w:t>;</w:t>
      </w:r>
    </w:p>
    <w:p w:rsidR="006316F9" w:rsidRDefault="006316F9" w:rsidP="00EE1F22">
      <w:pPr>
        <w:pStyle w:val="a0"/>
      </w:pPr>
      <w:r>
        <w:t xml:space="preserve">ЯП: </w:t>
      </w:r>
      <w:r>
        <w:rPr>
          <w:lang w:val="en-US"/>
        </w:rPr>
        <w:t>C#, Java, JavaScript</w:t>
      </w:r>
      <w:r>
        <w:t>;</w:t>
      </w:r>
    </w:p>
    <w:p w:rsidR="00CC48E8" w:rsidRPr="00E13E22" w:rsidRDefault="006316F9" w:rsidP="00EE1F22">
      <w:pPr>
        <w:pStyle w:val="a0"/>
      </w:pPr>
      <w:r>
        <w:t>ОС</w:t>
      </w:r>
      <w:r w:rsidR="00CC48E8" w:rsidRPr="00E13E22">
        <w:t>:</w:t>
      </w:r>
      <w:r w:rsidR="00CD3D4E" w:rsidRPr="00E13E22">
        <w:t xml:space="preserve"> </w:t>
      </w:r>
      <w:r w:rsidR="00877F30" w:rsidRPr="00E13E22">
        <w:rPr>
          <w:lang w:val="en-US"/>
        </w:rPr>
        <w:t>Linux</w:t>
      </w:r>
      <w:r w:rsidR="001D60E4">
        <w:t>;</w:t>
      </w:r>
    </w:p>
    <w:p w:rsidR="00CC48E8" w:rsidRPr="00E13E22" w:rsidRDefault="001D60E4" w:rsidP="00EE1F22">
      <w:pPr>
        <w:pStyle w:val="a0"/>
      </w:pPr>
      <w:r>
        <w:t>в</w:t>
      </w:r>
      <w:r w:rsidR="00CC48E8" w:rsidRPr="00E13E22">
        <w:t xml:space="preserve">еб-сервер: </w:t>
      </w:r>
      <w:r w:rsidR="008A5A12" w:rsidRPr="00E13E22">
        <w:rPr>
          <w:lang w:val="en-US"/>
        </w:rPr>
        <w:t xml:space="preserve">Nginx, </w:t>
      </w:r>
      <w:r>
        <w:rPr>
          <w:lang w:val="en-US"/>
        </w:rPr>
        <w:t>Jetty</w:t>
      </w:r>
      <w:r>
        <w:t>;</w:t>
      </w:r>
    </w:p>
    <w:p w:rsidR="00CC48E8" w:rsidRPr="00E13E22" w:rsidRDefault="00CC48E8" w:rsidP="00EE1F22">
      <w:pPr>
        <w:pStyle w:val="a0"/>
      </w:pPr>
      <w:r w:rsidRPr="00E13E22">
        <w:t>СУБД</w:t>
      </w:r>
      <w:r w:rsidR="008A5A12" w:rsidRPr="00E13E22">
        <w:t xml:space="preserve">: </w:t>
      </w:r>
      <w:r w:rsidR="008A5A12" w:rsidRPr="00E13E22">
        <w:rPr>
          <w:lang w:val="en-US"/>
        </w:rPr>
        <w:t>PostgreSQL</w:t>
      </w:r>
      <w:r w:rsidR="00E13E22" w:rsidRPr="00E13E22">
        <w:t xml:space="preserve"> с расширением </w:t>
      </w:r>
      <w:proofErr w:type="spellStart"/>
      <w:r w:rsidR="00E13E22" w:rsidRPr="00E13E22">
        <w:rPr>
          <w:lang w:val="en-US"/>
        </w:rPr>
        <w:t>PostGIS</w:t>
      </w:r>
      <w:proofErr w:type="spellEnd"/>
      <w:r w:rsidRPr="00E13E22">
        <w:t>.</w:t>
      </w:r>
    </w:p>
    <w:p w:rsidR="00CC48E8" w:rsidRPr="00CC48E8" w:rsidRDefault="00CC48E8" w:rsidP="00EE1F22">
      <w:pPr>
        <w:pStyle w:val="ad"/>
      </w:pPr>
      <w:r w:rsidRPr="000A3DCD">
        <w:t xml:space="preserve">Общее управление продуктом производится постоянно. Управление изменениями необходимо </w:t>
      </w:r>
      <w:r w:rsidR="00501765" w:rsidRPr="000A3DCD">
        <w:t>для удовлетворения запросов</w:t>
      </w:r>
      <w:r w:rsidRPr="000A3DCD">
        <w:t xml:space="preserve"> Заказчика. Каждое изменение, вносимое в продукт, определяется Техническим Заданием. </w:t>
      </w:r>
      <w:r w:rsidR="00501765" w:rsidRPr="000A3DCD">
        <w:t>У</w:t>
      </w:r>
      <w:r w:rsidRPr="000A3DCD">
        <w:t xml:space="preserve">правление изменениями включает в себя следующие операции, различающиеся уровнем детализации </w:t>
      </w:r>
      <w:r w:rsidR="00501765" w:rsidRPr="000A3DCD">
        <w:t>в зависимости от</w:t>
      </w:r>
      <w:r w:rsidRPr="000A3DCD">
        <w:t xml:space="preserve"> </w:t>
      </w:r>
      <w:r w:rsidR="00501765" w:rsidRPr="000A3DCD">
        <w:t>стадии</w:t>
      </w:r>
      <w:r w:rsidR="00EE1F22" w:rsidRPr="000A3DCD">
        <w:t xml:space="preserve"> разработки:</w:t>
      </w:r>
    </w:p>
    <w:p w:rsidR="00CC48E8" w:rsidRPr="00CC48E8" w:rsidRDefault="0087576F" w:rsidP="00EE1F22">
      <w:pPr>
        <w:pStyle w:val="a0"/>
      </w:pPr>
      <w:r>
        <w:t>о</w:t>
      </w:r>
      <w:r w:rsidR="004E3765">
        <w:t>пределение</w:t>
      </w:r>
      <w:r w:rsidR="00CC48E8" w:rsidRPr="00CC48E8">
        <w:t xml:space="preserve"> </w:t>
      </w:r>
      <w:r w:rsidR="004E3765">
        <w:t xml:space="preserve">необходимости </w:t>
      </w:r>
      <w:r w:rsidR="00501765">
        <w:t xml:space="preserve">в </w:t>
      </w:r>
      <w:r w:rsidR="00CC48E8" w:rsidRPr="00CC48E8">
        <w:t>изм</w:t>
      </w:r>
      <w:r w:rsidR="00E003C5">
        <w:t>енениях</w:t>
      </w:r>
      <w:r>
        <w:t>;</w:t>
      </w:r>
    </w:p>
    <w:p w:rsidR="00CC48E8" w:rsidRPr="00E13E22" w:rsidRDefault="0087576F" w:rsidP="00EE1F22">
      <w:pPr>
        <w:pStyle w:val="a0"/>
      </w:pPr>
      <w:r>
        <w:t>в</w:t>
      </w:r>
      <w:r w:rsidR="00CC48E8" w:rsidRPr="00E13E22">
        <w:t>недр</w:t>
      </w:r>
      <w:r w:rsidR="00E13E22" w:rsidRPr="00E13E22">
        <w:t>ение только одобренных</w:t>
      </w:r>
      <w:r w:rsidR="00E13E22">
        <w:t xml:space="preserve"> изменений</w:t>
      </w:r>
      <w:r>
        <w:t>;</w:t>
      </w:r>
    </w:p>
    <w:p w:rsidR="00CC48E8" w:rsidRPr="0020634E" w:rsidRDefault="0087576F" w:rsidP="00EE1F22">
      <w:pPr>
        <w:pStyle w:val="a0"/>
      </w:pPr>
      <w:r>
        <w:t>п</w:t>
      </w:r>
      <w:r w:rsidR="00CC48E8" w:rsidRPr="0020634E">
        <w:t>оддерж</w:t>
      </w:r>
      <w:r w:rsidR="0020634E" w:rsidRPr="0020634E">
        <w:t xml:space="preserve">ание целостности базовых планов: </w:t>
      </w:r>
      <w:r w:rsidR="00CC48E8" w:rsidRPr="0020634E">
        <w:t>внесени</w:t>
      </w:r>
      <w:r w:rsidR="0020634E" w:rsidRPr="0020634E">
        <w:t>е</w:t>
      </w:r>
      <w:r w:rsidR="00CC48E8" w:rsidRPr="0020634E">
        <w:t xml:space="preserve"> в </w:t>
      </w:r>
      <w:r w:rsidR="0020634E" w:rsidRPr="0020634E">
        <w:t>ПО только одобренных изменений;</w:t>
      </w:r>
      <w:r w:rsidR="00CC48E8" w:rsidRPr="0020634E">
        <w:t xml:space="preserve"> поддержани</w:t>
      </w:r>
      <w:r w:rsidR="0020634E" w:rsidRPr="0020634E">
        <w:t>е</w:t>
      </w:r>
      <w:r w:rsidR="00CC48E8" w:rsidRPr="0020634E">
        <w:t xml:space="preserve"> конфигурации </w:t>
      </w:r>
      <w:r w:rsidR="0020634E" w:rsidRPr="0020634E">
        <w:t xml:space="preserve">ПО </w:t>
      </w:r>
      <w:r w:rsidR="00CC48E8" w:rsidRPr="0020634E">
        <w:t>и плановой докум</w:t>
      </w:r>
      <w:r>
        <w:t>ентации (Технического Задания);</w:t>
      </w:r>
    </w:p>
    <w:p w:rsidR="00CC48E8" w:rsidRPr="00CC48E8" w:rsidRDefault="0087576F" w:rsidP="00EE1F22">
      <w:pPr>
        <w:pStyle w:val="a0"/>
      </w:pPr>
      <w:r>
        <w:t>п</w:t>
      </w:r>
      <w:r w:rsidR="00CC48E8" w:rsidRPr="00CC48E8">
        <w:t>роверка и одобрение всех рекомендованных корректирую</w:t>
      </w:r>
      <w:r>
        <w:t>щих и предупреждающих действий;</w:t>
      </w:r>
    </w:p>
    <w:p w:rsidR="00CC48E8" w:rsidRPr="00CC48E8" w:rsidRDefault="0087576F" w:rsidP="00EE1F22">
      <w:pPr>
        <w:pStyle w:val="a0"/>
      </w:pPr>
      <w:r>
        <w:t>к</w:t>
      </w:r>
      <w:r w:rsidR="00CC48E8" w:rsidRPr="00CC48E8">
        <w:t>о</w:t>
      </w:r>
      <w:r w:rsidR="004E3765">
        <w:t>нтроль и обновление содержания,</w:t>
      </w:r>
      <w:r w:rsidR="00CC48E8" w:rsidRPr="00CC48E8">
        <w:t xml:space="preserve"> бюджета, расписания проекта и требований к качеству на основе одобренных изменений</w:t>
      </w:r>
      <w:r w:rsidR="00E12838">
        <w:t>.</w:t>
      </w:r>
    </w:p>
    <w:p w:rsidR="00D25EE8" w:rsidRDefault="00CC48E8" w:rsidP="00EE1F22">
      <w:pPr>
        <w:pStyle w:val="1"/>
      </w:pPr>
      <w:r w:rsidRPr="00CC48E8">
        <w:lastRenderedPageBreak/>
        <w:t>Оп</w:t>
      </w:r>
      <w:r w:rsidR="004435D6">
        <w:t>исание процессов</w:t>
      </w:r>
      <w:r w:rsidRPr="00CC48E8">
        <w:t xml:space="preserve"> поддерж</w:t>
      </w:r>
      <w:r w:rsidR="004435D6">
        <w:t>ки</w:t>
      </w:r>
      <w:r w:rsidRPr="00CC48E8">
        <w:t xml:space="preserve"> </w:t>
      </w:r>
      <w:r w:rsidRPr="00EE1F22">
        <w:t>жизненного</w:t>
      </w:r>
      <w:r w:rsidRPr="00CC48E8">
        <w:t xml:space="preserve"> цикла программного обеспечения</w:t>
      </w:r>
    </w:p>
    <w:p w:rsidR="00D25EE8" w:rsidRDefault="00CC48E8" w:rsidP="00EE1F22">
      <w:pPr>
        <w:pStyle w:val="2"/>
        <w:rPr>
          <w:b w:val="0"/>
        </w:rPr>
      </w:pPr>
      <w:r w:rsidRPr="00EE1F22">
        <w:t>Поддержание</w:t>
      </w:r>
      <w:r>
        <w:t xml:space="preserve"> жизненного цикла</w:t>
      </w:r>
    </w:p>
    <w:p w:rsidR="00693325" w:rsidRDefault="004E3765" w:rsidP="00102EE3">
      <w:pPr>
        <w:pStyle w:val="ad"/>
      </w:pPr>
      <w:r>
        <w:t>Жизненный цикл</w:t>
      </w:r>
      <w:r w:rsidR="00CC48E8" w:rsidRPr="00CC48E8">
        <w:t xml:space="preserve"> </w:t>
      </w:r>
      <w:proofErr w:type="spellStart"/>
      <w:r w:rsidR="00E12838">
        <w:t>Скайори</w:t>
      </w:r>
      <w:proofErr w:type="spellEnd"/>
      <w:r w:rsidR="00E12838">
        <w:t xml:space="preserve"> ГИС</w:t>
      </w:r>
      <w:r w:rsidR="00E12838" w:rsidRPr="00CC48E8">
        <w:t xml:space="preserve"> </w:t>
      </w:r>
      <w:r>
        <w:t>поддерживается</w:t>
      </w:r>
      <w:r w:rsidR="00CC48E8" w:rsidRPr="00CC48E8">
        <w:t xml:space="preserve"> за счет сопровождения </w:t>
      </w:r>
      <w:r w:rsidR="00CC2787">
        <w:t>платформы</w:t>
      </w:r>
      <w:r w:rsidR="00CC48E8" w:rsidRPr="00CC48E8">
        <w:t xml:space="preserve"> и включает </w:t>
      </w:r>
    </w:p>
    <w:p w:rsidR="00693325" w:rsidRDefault="00CC48E8" w:rsidP="00693325">
      <w:pPr>
        <w:pStyle w:val="a0"/>
      </w:pPr>
      <w:r w:rsidRPr="00CC48E8">
        <w:t>проведение модернизаци</w:t>
      </w:r>
      <w:r w:rsidR="00693325">
        <w:t>и</w:t>
      </w:r>
      <w:r w:rsidRPr="00CC48E8">
        <w:t xml:space="preserve"> </w:t>
      </w:r>
      <w:r w:rsidR="00693325">
        <w:t>ПО:</w:t>
      </w:r>
    </w:p>
    <w:p w:rsidR="00693325" w:rsidRDefault="00CC2787" w:rsidP="00693325">
      <w:pPr>
        <w:pStyle w:val="20"/>
      </w:pPr>
      <w:r>
        <w:t>по</w:t>
      </w:r>
      <w:r w:rsidR="00CC48E8" w:rsidRPr="00CC48E8">
        <w:t xml:space="preserve"> собственн</w:t>
      </w:r>
      <w:r>
        <w:t>ому</w:t>
      </w:r>
      <w:r w:rsidR="00CC48E8" w:rsidRPr="00CC48E8">
        <w:t xml:space="preserve"> план</w:t>
      </w:r>
      <w:r>
        <w:t>у</w:t>
      </w:r>
      <w:r w:rsidR="00693325">
        <w:t xml:space="preserve"> доработок;</w:t>
      </w:r>
    </w:p>
    <w:p w:rsidR="00693325" w:rsidRDefault="00EE5FC4" w:rsidP="00693325">
      <w:pPr>
        <w:pStyle w:val="20"/>
      </w:pPr>
      <w:r>
        <w:t>по заявкам З</w:t>
      </w:r>
      <w:r w:rsidR="00693325">
        <w:t>аказчика;</w:t>
      </w:r>
    </w:p>
    <w:p w:rsidR="00693325" w:rsidRDefault="00CC48E8" w:rsidP="00693325">
      <w:pPr>
        <w:pStyle w:val="a0"/>
      </w:pPr>
      <w:r w:rsidRPr="00CC48E8">
        <w:t>восстановление данных и консуль</w:t>
      </w:r>
      <w:r w:rsidR="00693325">
        <w:t>тации по вопросам эксплуатации;</w:t>
      </w:r>
    </w:p>
    <w:p w:rsidR="00CC48E8" w:rsidRDefault="00CC48E8" w:rsidP="00693325">
      <w:pPr>
        <w:pStyle w:val="a0"/>
      </w:pPr>
      <w:r w:rsidRPr="00CC48E8">
        <w:t>установк</w:t>
      </w:r>
      <w:r w:rsidR="00693325">
        <w:t>у</w:t>
      </w:r>
      <w:r w:rsidRPr="00CC48E8">
        <w:t xml:space="preserve"> и переустановк</w:t>
      </w:r>
      <w:r w:rsidR="00693325">
        <w:t>у</w:t>
      </w:r>
      <w:r w:rsidRPr="00CC48E8">
        <w:t xml:space="preserve"> </w:t>
      </w:r>
      <w:r w:rsidR="00E12838">
        <w:t>платформы</w:t>
      </w:r>
      <w:r w:rsidR="00EE5FC4">
        <w:t xml:space="preserve"> в рамках действующих контрактов</w:t>
      </w:r>
      <w:r w:rsidRPr="00CC48E8">
        <w:t>.</w:t>
      </w:r>
    </w:p>
    <w:p w:rsidR="00B558A1" w:rsidRPr="00B558A1" w:rsidRDefault="00B558A1" w:rsidP="00EE1F22">
      <w:pPr>
        <w:pStyle w:val="3"/>
        <w:rPr>
          <w:b w:val="0"/>
        </w:rPr>
      </w:pPr>
      <w:r w:rsidRPr="00B558A1">
        <w:t>Сопровождение и техническая поддержка</w:t>
      </w:r>
    </w:p>
    <w:p w:rsidR="00EE5FC4" w:rsidRPr="00EE5FC4" w:rsidRDefault="00EE5FC4" w:rsidP="00102EE3">
      <w:pPr>
        <w:pStyle w:val="ad"/>
      </w:pPr>
      <w:r w:rsidRPr="00EE5FC4">
        <w:t xml:space="preserve">Сопровождение </w:t>
      </w:r>
      <w:proofErr w:type="spellStart"/>
      <w:r w:rsidR="00D2483F">
        <w:t>Скайори</w:t>
      </w:r>
      <w:proofErr w:type="spellEnd"/>
      <w:r w:rsidR="00D2483F">
        <w:t xml:space="preserve"> ГИС</w:t>
      </w:r>
      <w:r w:rsidR="00D2483F" w:rsidRPr="00CC48E8">
        <w:t xml:space="preserve"> </w:t>
      </w:r>
      <w:r w:rsidR="00102EE3">
        <w:t>позволяет:</w:t>
      </w:r>
    </w:p>
    <w:p w:rsidR="00EE5FC4" w:rsidRPr="00EE5FC4" w:rsidRDefault="00693325" w:rsidP="00102EE3">
      <w:pPr>
        <w:pStyle w:val="a0"/>
      </w:pPr>
      <w:r>
        <w:t>устранить</w:t>
      </w:r>
      <w:r w:rsidR="00EE5FC4" w:rsidRPr="00EE5FC4">
        <w:t xml:space="preserve"> просто</w:t>
      </w:r>
      <w:r>
        <w:t>и</w:t>
      </w:r>
      <w:r w:rsidR="00EE5FC4" w:rsidRPr="00EE5FC4">
        <w:t xml:space="preserve"> в работе пользователей </w:t>
      </w:r>
      <w:r>
        <w:t>из-за</w:t>
      </w:r>
      <w:r w:rsidR="00EE5FC4" w:rsidRPr="00EE5FC4">
        <w:t xml:space="preserve"> невозможности функционирования </w:t>
      </w:r>
      <w:proofErr w:type="spellStart"/>
      <w:r w:rsidR="00CC2787">
        <w:t>Скайори</w:t>
      </w:r>
      <w:proofErr w:type="spellEnd"/>
      <w:r w:rsidR="00CC2787">
        <w:t xml:space="preserve"> ГИС</w:t>
      </w:r>
      <w:r w:rsidR="009E0654">
        <w:t xml:space="preserve">: </w:t>
      </w:r>
      <w:r w:rsidR="00EE5FC4" w:rsidRPr="00EE5FC4">
        <w:t>аварийная ситуация, ошибки в работе</w:t>
      </w:r>
      <w:r w:rsidR="009E0654">
        <w:t>, ошибки пользователей и т.п.</w:t>
      </w:r>
      <w:r w:rsidR="00D2483F">
        <w:t>;</w:t>
      </w:r>
    </w:p>
    <w:p w:rsidR="00CC48E8" w:rsidRDefault="00693325" w:rsidP="00CC2787">
      <w:pPr>
        <w:pStyle w:val="a0"/>
      </w:pPr>
      <w:r>
        <w:t>гарантировать</w:t>
      </w:r>
      <w:r w:rsidR="00EE5FC4" w:rsidRPr="00EE5FC4">
        <w:t xml:space="preserve"> корректно</w:t>
      </w:r>
      <w:r>
        <w:t>е</w:t>
      </w:r>
      <w:r w:rsidR="00EE5FC4" w:rsidRPr="00EE5FC4">
        <w:t xml:space="preserve"> функционировани</w:t>
      </w:r>
      <w:r>
        <w:t>е</w:t>
      </w:r>
      <w:r w:rsidR="00EE5FC4" w:rsidRPr="00EE5FC4">
        <w:t xml:space="preserve"> </w:t>
      </w:r>
      <w:proofErr w:type="spellStart"/>
      <w:r w:rsidR="00CC2787" w:rsidRPr="00CC2787">
        <w:t>Скайори</w:t>
      </w:r>
      <w:proofErr w:type="spellEnd"/>
      <w:r w:rsidR="00CC2787" w:rsidRPr="00CC2787">
        <w:t xml:space="preserve"> ГИС</w:t>
      </w:r>
      <w:r w:rsidR="00EE5FC4" w:rsidRPr="00CC2787">
        <w:t xml:space="preserve"> </w:t>
      </w:r>
      <w:r w:rsidR="00EE5FC4" w:rsidRPr="00EE5FC4">
        <w:t>и дальнейше</w:t>
      </w:r>
      <w:r>
        <w:t>е</w:t>
      </w:r>
      <w:r w:rsidR="00EE5FC4" w:rsidRPr="00EE5FC4">
        <w:t xml:space="preserve"> развити</w:t>
      </w:r>
      <w:r>
        <w:t>е</w:t>
      </w:r>
      <w:r w:rsidR="00EE5FC4" w:rsidRPr="00EE5FC4">
        <w:t xml:space="preserve"> функционала</w:t>
      </w:r>
      <w:r>
        <w:t xml:space="preserve"> платформы</w:t>
      </w:r>
      <w:r w:rsidR="00EE5FC4" w:rsidRPr="00EE5FC4">
        <w:t>.</w:t>
      </w:r>
    </w:p>
    <w:p w:rsidR="00EE5FC4" w:rsidRPr="00EE5FC4" w:rsidRDefault="00693325" w:rsidP="00102EE3">
      <w:pPr>
        <w:pStyle w:val="ad"/>
      </w:pPr>
      <w:r>
        <w:t>В</w:t>
      </w:r>
      <w:r w:rsidR="00EE5FC4" w:rsidRPr="00EE5FC4">
        <w:t xml:space="preserve"> сопровождение </w:t>
      </w:r>
      <w:proofErr w:type="spellStart"/>
      <w:r w:rsidR="00CC2787" w:rsidRPr="00CC2787">
        <w:t>Скайори</w:t>
      </w:r>
      <w:proofErr w:type="spellEnd"/>
      <w:r w:rsidR="00CC2787" w:rsidRPr="00CC2787">
        <w:t xml:space="preserve"> ГИС</w:t>
      </w:r>
      <w:r>
        <w:t xml:space="preserve"> в рамках </w:t>
      </w:r>
      <w:r w:rsidR="00EE5FC4">
        <w:t>действующих контрактов</w:t>
      </w:r>
      <w:r w:rsidR="00EE5FC4" w:rsidRPr="00EE5FC4">
        <w:t xml:space="preserve"> включен</w:t>
      </w:r>
      <w:r w:rsidR="00102EE3">
        <w:t>ы следующие сервисные процессы:</w:t>
      </w:r>
    </w:p>
    <w:p w:rsidR="00EE5FC4" w:rsidRPr="009E0654" w:rsidRDefault="00EE5FC4" w:rsidP="00102EE3">
      <w:pPr>
        <w:pStyle w:val="a0"/>
      </w:pPr>
      <w:r w:rsidRPr="009E0654">
        <w:t>консультировани</w:t>
      </w:r>
      <w:r w:rsidR="00693325" w:rsidRPr="009E0654">
        <w:t>е</w:t>
      </w:r>
      <w:r w:rsidRPr="009E0654">
        <w:t xml:space="preserve"> Заказчика</w:t>
      </w:r>
      <w:r w:rsidR="00693325" w:rsidRPr="009E0654">
        <w:t xml:space="preserve"> по вопросам эксплуатации </w:t>
      </w:r>
      <w:r w:rsidR="009E0654" w:rsidRPr="009E0654">
        <w:t>через телефон</w:t>
      </w:r>
      <w:r w:rsidRPr="009E0654">
        <w:t>, электронн</w:t>
      </w:r>
      <w:r w:rsidR="009E0654" w:rsidRPr="009E0654">
        <w:t>ую почту</w:t>
      </w:r>
      <w:r w:rsidRPr="009E0654">
        <w:t xml:space="preserve"> или </w:t>
      </w:r>
      <w:r w:rsidR="00D2483F" w:rsidRPr="009E0654">
        <w:t>письменно по запросу Заказчика;</w:t>
      </w:r>
    </w:p>
    <w:p w:rsidR="00D467BC" w:rsidRDefault="00693325" w:rsidP="00102EE3">
      <w:pPr>
        <w:pStyle w:val="a0"/>
      </w:pPr>
      <w:r>
        <w:t>предоставление</w:t>
      </w:r>
      <w:r w:rsidR="00EE5FC4" w:rsidRPr="00EE5FC4">
        <w:t xml:space="preserve"> Заказчик</w:t>
      </w:r>
      <w:r>
        <w:t>у</w:t>
      </w:r>
      <w:r w:rsidR="00D467BC">
        <w:t>:</w:t>
      </w:r>
    </w:p>
    <w:p w:rsidR="00EE5FC4" w:rsidRDefault="00EE5FC4" w:rsidP="00D467BC">
      <w:pPr>
        <w:pStyle w:val="20"/>
      </w:pPr>
      <w:r w:rsidRPr="00EE5FC4">
        <w:t>новы</w:t>
      </w:r>
      <w:r w:rsidR="00693325">
        <w:t xml:space="preserve">х </w:t>
      </w:r>
      <w:r w:rsidRPr="00EE5FC4">
        <w:t>верси</w:t>
      </w:r>
      <w:r w:rsidR="00693325">
        <w:t>й</w:t>
      </w:r>
      <w:r w:rsidRPr="00EE5FC4">
        <w:t xml:space="preserve"> </w:t>
      </w:r>
      <w:r w:rsidR="00693325">
        <w:t>платформы по мере их появления;</w:t>
      </w:r>
    </w:p>
    <w:p w:rsidR="00EE5FC4" w:rsidRPr="00EE5FC4" w:rsidRDefault="00A80B11" w:rsidP="00D467BC">
      <w:pPr>
        <w:pStyle w:val="20"/>
      </w:pPr>
      <w:r>
        <w:t>обновленной</w:t>
      </w:r>
      <w:r w:rsidR="00D2483F">
        <w:t xml:space="preserve"> эксплуатационной документации;</w:t>
      </w:r>
    </w:p>
    <w:p w:rsidR="00CC48E8" w:rsidRPr="00EE5FC4" w:rsidRDefault="00A80B11" w:rsidP="00102EE3">
      <w:pPr>
        <w:pStyle w:val="a0"/>
      </w:pPr>
      <w:r>
        <w:t>устранение ошибок при</w:t>
      </w:r>
      <w:r w:rsidR="00EE5FC4" w:rsidRPr="00EE5FC4">
        <w:t xml:space="preserve"> работе с</w:t>
      </w:r>
      <w:r>
        <w:t xml:space="preserve">о </w:t>
      </w:r>
      <w:proofErr w:type="spellStart"/>
      <w:r>
        <w:t>Скайори</w:t>
      </w:r>
      <w:proofErr w:type="spellEnd"/>
      <w:r>
        <w:t xml:space="preserve"> ГИС</w:t>
      </w:r>
      <w:r w:rsidR="00EE5FC4" w:rsidRPr="00EE5FC4">
        <w:t>.</w:t>
      </w:r>
    </w:p>
    <w:p w:rsidR="00EE5FC4" w:rsidRDefault="00057F3F" w:rsidP="00102EE3">
      <w:pPr>
        <w:pStyle w:val="ad"/>
      </w:pPr>
      <w:r>
        <w:t>П</w:t>
      </w:r>
      <w:r w:rsidR="00EE5FC4">
        <w:t xml:space="preserve">роцесс сопровождения </w:t>
      </w:r>
      <w:r w:rsidR="00603D2D">
        <w:t xml:space="preserve">и технической поддержки </w:t>
      </w:r>
      <w:r w:rsidR="00A80B11">
        <w:t>описан в</w:t>
      </w:r>
      <w:r>
        <w:t xml:space="preserve"> Регламент</w:t>
      </w:r>
      <w:r w:rsidR="00A80B11">
        <w:t>е</w:t>
      </w:r>
      <w:r>
        <w:t xml:space="preserve"> технической поддержки</w:t>
      </w:r>
      <w:r w:rsidR="00A80B11">
        <w:t>, приведенно</w:t>
      </w:r>
      <w:r>
        <w:t>м</w:t>
      </w:r>
      <w:r w:rsidR="00EE5FC4">
        <w:t xml:space="preserve"> в Приложении </w:t>
      </w:r>
      <w:r w:rsidR="00A80B11">
        <w:t>№ 1</w:t>
      </w:r>
      <w:r w:rsidR="00EE5FC4">
        <w:t>.</w:t>
      </w:r>
    </w:p>
    <w:p w:rsidR="00603D2D" w:rsidRPr="00603D2D" w:rsidRDefault="00603D2D" w:rsidP="00EE1F22">
      <w:pPr>
        <w:pStyle w:val="3"/>
        <w:rPr>
          <w:b w:val="0"/>
        </w:rPr>
      </w:pPr>
      <w:r w:rsidRPr="00EE1F22">
        <w:t>Проведение</w:t>
      </w:r>
      <w:r w:rsidR="000C01FE">
        <w:t xml:space="preserve"> модернизации </w:t>
      </w:r>
      <w:r w:rsidR="00B558A1">
        <w:t>и устранение неисправностей</w:t>
      </w:r>
    </w:p>
    <w:p w:rsidR="009E0654" w:rsidRDefault="00603D2D" w:rsidP="00102EE3">
      <w:pPr>
        <w:pStyle w:val="ad"/>
      </w:pPr>
      <w:r w:rsidRPr="006D0DA4">
        <w:t>Модификаци</w:t>
      </w:r>
      <w:r w:rsidR="00AE3122">
        <w:t>я</w:t>
      </w:r>
      <w:r w:rsidR="0096658D" w:rsidRPr="006D0DA4">
        <w:t xml:space="preserve"> </w:t>
      </w:r>
      <w:proofErr w:type="spellStart"/>
      <w:r w:rsidR="0096658D" w:rsidRPr="006D0DA4">
        <w:t>Скайори</w:t>
      </w:r>
      <w:proofErr w:type="spellEnd"/>
      <w:r w:rsidR="0096658D" w:rsidRPr="006D0DA4">
        <w:t xml:space="preserve"> ГИС</w:t>
      </w:r>
      <w:r w:rsidRPr="006D0DA4">
        <w:t xml:space="preserve"> </w:t>
      </w:r>
      <w:r w:rsidR="00A80B11" w:rsidRPr="006D0DA4">
        <w:t>провод</w:t>
      </w:r>
      <w:r w:rsidR="00AE3122">
        <w:t>и</w:t>
      </w:r>
      <w:r w:rsidR="00A80B11" w:rsidRPr="006D0DA4">
        <w:t>тся</w:t>
      </w:r>
      <w:r w:rsidR="00AE3122">
        <w:t xml:space="preserve"> в связи с</w:t>
      </w:r>
      <w:r w:rsidR="009E0654">
        <w:t>:</w:t>
      </w:r>
    </w:p>
    <w:p w:rsidR="009E0654" w:rsidRDefault="009E0654" w:rsidP="009E0654">
      <w:pPr>
        <w:pStyle w:val="a0"/>
      </w:pPr>
      <w:r w:rsidRPr="009E0654">
        <w:t>появление</w:t>
      </w:r>
      <w:r w:rsidR="00AE3122">
        <w:t>м</w:t>
      </w:r>
      <w:r w:rsidRPr="009E0654">
        <w:t xml:space="preserve"> новых функций</w:t>
      </w:r>
      <w:r w:rsidR="00AE3122">
        <w:t>;</w:t>
      </w:r>
    </w:p>
    <w:p w:rsidR="009E0654" w:rsidRDefault="0087576F" w:rsidP="009E0654">
      <w:pPr>
        <w:pStyle w:val="a0"/>
      </w:pPr>
      <w:r>
        <w:t>устранением</w:t>
      </w:r>
      <w:r w:rsidR="009E0654" w:rsidRPr="009E0654">
        <w:t xml:space="preserve"> неисправностей</w:t>
      </w:r>
      <w:r w:rsidR="00AE3122">
        <w:t>;</w:t>
      </w:r>
    </w:p>
    <w:p w:rsidR="009E0654" w:rsidRDefault="00AE3122" w:rsidP="009E0654">
      <w:pPr>
        <w:pStyle w:val="a0"/>
      </w:pPr>
      <w:r>
        <w:t>оптимизацией</w:t>
      </w:r>
      <w:r w:rsidR="009E0654" w:rsidRPr="009E0654">
        <w:t xml:space="preserve"> скорости работы</w:t>
      </w:r>
      <w:r>
        <w:t>;</w:t>
      </w:r>
    </w:p>
    <w:p w:rsidR="009E0654" w:rsidRDefault="009E0654" w:rsidP="009E0654">
      <w:pPr>
        <w:pStyle w:val="a0"/>
      </w:pPr>
      <w:r w:rsidRPr="009E0654">
        <w:t>обновление</w:t>
      </w:r>
      <w:r w:rsidR="00AE3122">
        <w:t>м</w:t>
      </w:r>
      <w:r w:rsidRPr="009E0654">
        <w:t xml:space="preserve"> интерфейс</w:t>
      </w:r>
      <w:r>
        <w:t>а</w:t>
      </w:r>
      <w:r w:rsidR="00AE3122">
        <w:t>;</w:t>
      </w:r>
    </w:p>
    <w:p w:rsidR="009E0654" w:rsidRDefault="009E0654" w:rsidP="009E0654">
      <w:pPr>
        <w:pStyle w:val="a0"/>
      </w:pPr>
      <w:r w:rsidRPr="009E0654">
        <w:t>изменениями в законодательстве</w:t>
      </w:r>
      <w:r w:rsidR="00AE3122">
        <w:t>;</w:t>
      </w:r>
    </w:p>
    <w:p w:rsidR="00603D2D" w:rsidRPr="00603D2D" w:rsidRDefault="006D0DA4" w:rsidP="009E0654">
      <w:pPr>
        <w:pStyle w:val="a0"/>
      </w:pPr>
      <w:r w:rsidRPr="006D0DA4">
        <w:t>по</w:t>
      </w:r>
      <w:r w:rsidR="00AE3122">
        <w:t>ступлением заявок от</w:t>
      </w:r>
      <w:r w:rsidRPr="006D0DA4">
        <w:t xml:space="preserve"> Заказчика.</w:t>
      </w:r>
    </w:p>
    <w:p w:rsidR="00603D2D" w:rsidRPr="00603D2D" w:rsidRDefault="00603D2D" w:rsidP="00102EE3">
      <w:pPr>
        <w:pStyle w:val="ad"/>
      </w:pPr>
      <w:r w:rsidRPr="00603D2D">
        <w:t xml:space="preserve">В рамках модификации </w:t>
      </w:r>
      <w:proofErr w:type="spellStart"/>
      <w:r w:rsidR="0096658D">
        <w:t>Скайори</w:t>
      </w:r>
      <w:proofErr w:type="spellEnd"/>
      <w:r w:rsidR="0096658D">
        <w:t xml:space="preserve"> ГИС</w:t>
      </w:r>
      <w:r w:rsidR="00102EE3">
        <w:t xml:space="preserve"> оказываются следующие услуги:</w:t>
      </w:r>
    </w:p>
    <w:p w:rsidR="00603D2D" w:rsidRPr="00603D2D" w:rsidRDefault="00603D2D" w:rsidP="00102EE3">
      <w:pPr>
        <w:pStyle w:val="a0"/>
      </w:pPr>
      <w:r w:rsidRPr="00603D2D">
        <w:t>прием заявок</w:t>
      </w:r>
      <w:r w:rsidR="00D467BC" w:rsidRPr="00D467BC">
        <w:t xml:space="preserve"> </w:t>
      </w:r>
      <w:r w:rsidR="00D467BC" w:rsidRPr="00603D2D">
        <w:t>от Заказчика</w:t>
      </w:r>
      <w:r w:rsidRPr="00603D2D">
        <w:t xml:space="preserve"> </w:t>
      </w:r>
      <w:r w:rsidR="00AE3122" w:rsidRPr="00603D2D">
        <w:t>на внесение изменений</w:t>
      </w:r>
      <w:r w:rsidR="0087576F">
        <w:t>;</w:t>
      </w:r>
    </w:p>
    <w:p w:rsidR="00603D2D" w:rsidRPr="00620029" w:rsidRDefault="00603D2D" w:rsidP="00102EE3">
      <w:pPr>
        <w:pStyle w:val="a0"/>
      </w:pPr>
      <w:r w:rsidRPr="00603D2D">
        <w:lastRenderedPageBreak/>
        <w:t xml:space="preserve">выявление ошибок в функционировании </w:t>
      </w:r>
      <w:proofErr w:type="spellStart"/>
      <w:r w:rsidR="0096658D">
        <w:t>Скайори</w:t>
      </w:r>
      <w:proofErr w:type="spellEnd"/>
      <w:r w:rsidR="0096658D">
        <w:t xml:space="preserve"> ГИС</w:t>
      </w:r>
      <w:r w:rsidR="00620029" w:rsidRPr="00620029">
        <w:t xml:space="preserve"> и </w:t>
      </w:r>
      <w:r w:rsidR="00A80B11">
        <w:t xml:space="preserve">их </w:t>
      </w:r>
      <w:r w:rsidRPr="00603D2D">
        <w:t>исправление</w:t>
      </w:r>
      <w:r w:rsidR="00D2483F">
        <w:t>;</w:t>
      </w:r>
    </w:p>
    <w:p w:rsidR="00EE5FC4" w:rsidRPr="00603D2D" w:rsidRDefault="00603D2D" w:rsidP="00102EE3">
      <w:pPr>
        <w:pStyle w:val="a0"/>
      </w:pPr>
      <w:r w:rsidRPr="00603D2D">
        <w:t xml:space="preserve">предоставление Заказчику новых версий </w:t>
      </w:r>
      <w:proofErr w:type="spellStart"/>
      <w:r w:rsidR="0096658D">
        <w:t>Скайори</w:t>
      </w:r>
      <w:proofErr w:type="spellEnd"/>
      <w:r w:rsidR="0096658D">
        <w:t xml:space="preserve"> ГИС</w:t>
      </w:r>
      <w:r w:rsidRPr="00603D2D">
        <w:t>.</w:t>
      </w:r>
    </w:p>
    <w:p w:rsidR="00EE5FC4" w:rsidRPr="00B558A1" w:rsidRDefault="00B558A1" w:rsidP="00EE1F22">
      <w:pPr>
        <w:pStyle w:val="2"/>
        <w:rPr>
          <w:b w:val="0"/>
        </w:rPr>
      </w:pPr>
      <w:r w:rsidRPr="00EE1F22">
        <w:t>Информация</w:t>
      </w:r>
      <w:r w:rsidRPr="00B558A1">
        <w:t xml:space="preserve"> о персонале, необходимом для обеспечения поддержки</w:t>
      </w:r>
    </w:p>
    <w:p w:rsidR="00B558A1" w:rsidRPr="00B558A1" w:rsidRDefault="00B558A1" w:rsidP="00EE1F22">
      <w:pPr>
        <w:pStyle w:val="3"/>
        <w:rPr>
          <w:b w:val="0"/>
        </w:rPr>
      </w:pPr>
      <w:r w:rsidRPr="00EE1F22">
        <w:t>Персонал</w:t>
      </w:r>
      <w:r w:rsidRPr="00B558A1">
        <w:t xml:space="preserve">, обеспечивающий работу </w:t>
      </w:r>
      <w:proofErr w:type="spellStart"/>
      <w:r w:rsidR="0046406E">
        <w:t>Скайори</w:t>
      </w:r>
      <w:proofErr w:type="spellEnd"/>
      <w:r w:rsidR="0046406E">
        <w:t xml:space="preserve"> ГИС</w:t>
      </w:r>
      <w:r w:rsidRPr="00B558A1">
        <w:t xml:space="preserve"> </w:t>
      </w:r>
      <w:r w:rsidR="00102EE3">
        <w:t>на рабочих местах пользователей</w:t>
      </w:r>
    </w:p>
    <w:p w:rsidR="00B558A1" w:rsidRPr="00B558A1" w:rsidRDefault="00B558A1" w:rsidP="00102EE3">
      <w:pPr>
        <w:pStyle w:val="ad"/>
      </w:pPr>
      <w:r w:rsidRPr="00B558A1">
        <w:t xml:space="preserve">Пользователи </w:t>
      </w:r>
      <w:proofErr w:type="spellStart"/>
      <w:r w:rsidR="0096658D">
        <w:t>Скайори</w:t>
      </w:r>
      <w:proofErr w:type="spellEnd"/>
      <w:r w:rsidR="0096658D">
        <w:t xml:space="preserve"> ГИС</w:t>
      </w:r>
      <w:r w:rsidR="00102EE3">
        <w:t xml:space="preserve"> должны</w:t>
      </w:r>
      <w:r w:rsidR="00167C4D">
        <w:t xml:space="preserve"> обладать</w:t>
      </w:r>
      <w:r w:rsidR="00102EE3">
        <w:t>:</w:t>
      </w:r>
    </w:p>
    <w:p w:rsidR="00B558A1" w:rsidRPr="00B558A1" w:rsidRDefault="00B558A1" w:rsidP="00102EE3">
      <w:pPr>
        <w:pStyle w:val="a0"/>
      </w:pPr>
      <w:r w:rsidRPr="00B558A1">
        <w:t>навыками работы с персональным компьютером н</w:t>
      </w:r>
      <w:r w:rsidR="00102EE3">
        <w:t>а уровне опытного пользователя;</w:t>
      </w:r>
    </w:p>
    <w:p w:rsidR="00B558A1" w:rsidRPr="00B558A1" w:rsidRDefault="00B558A1" w:rsidP="00102EE3">
      <w:pPr>
        <w:pStyle w:val="a0"/>
      </w:pPr>
      <w:r w:rsidRPr="00B558A1">
        <w:t>опыт</w:t>
      </w:r>
      <w:r w:rsidR="00167C4D">
        <w:t>ом</w:t>
      </w:r>
      <w:r w:rsidRPr="00B558A1">
        <w:t xml:space="preserve"> использования </w:t>
      </w:r>
      <w:r>
        <w:t>веб-</w:t>
      </w:r>
      <w:r w:rsidR="0096658D">
        <w:t>браузеров;</w:t>
      </w:r>
    </w:p>
    <w:p w:rsidR="00B558A1" w:rsidRPr="00B558A1" w:rsidRDefault="00B558A1" w:rsidP="00102EE3">
      <w:pPr>
        <w:pStyle w:val="a0"/>
      </w:pPr>
      <w:r w:rsidRPr="00B558A1">
        <w:t>зна</w:t>
      </w:r>
      <w:r w:rsidR="00167C4D">
        <w:t xml:space="preserve">нием своих </w:t>
      </w:r>
      <w:r w:rsidR="0096658D">
        <w:t>должностны</w:t>
      </w:r>
      <w:r w:rsidR="00167C4D">
        <w:t>х</w:t>
      </w:r>
      <w:r w:rsidR="0096658D">
        <w:t xml:space="preserve"> обязанност</w:t>
      </w:r>
      <w:r w:rsidR="00167C4D">
        <w:t>ей</w:t>
      </w:r>
      <w:r w:rsidR="0096658D">
        <w:t>;</w:t>
      </w:r>
    </w:p>
    <w:p w:rsidR="00B558A1" w:rsidRDefault="00167C4D" w:rsidP="00102EE3">
      <w:pPr>
        <w:pStyle w:val="a0"/>
      </w:pPr>
      <w:r>
        <w:t>знанием</w:t>
      </w:r>
      <w:r w:rsidR="00B558A1" w:rsidRPr="00B558A1">
        <w:t xml:space="preserve"> руководств</w:t>
      </w:r>
      <w:r>
        <w:t>а</w:t>
      </w:r>
      <w:r w:rsidR="00B558A1" w:rsidRPr="00B558A1">
        <w:t xml:space="preserve"> пользователя </w:t>
      </w:r>
      <w:proofErr w:type="spellStart"/>
      <w:r w:rsidR="0096658D">
        <w:t>Скайори</w:t>
      </w:r>
      <w:proofErr w:type="spellEnd"/>
      <w:r w:rsidR="0096658D">
        <w:t xml:space="preserve"> ГИС</w:t>
      </w:r>
      <w:r w:rsidR="00B558A1" w:rsidRPr="00B558A1">
        <w:t>.</w:t>
      </w:r>
    </w:p>
    <w:p w:rsidR="00B558A1" w:rsidRPr="00B558A1" w:rsidRDefault="00B558A1" w:rsidP="0087576F">
      <w:pPr>
        <w:pStyle w:val="3"/>
        <w:rPr>
          <w:b w:val="0"/>
        </w:rPr>
      </w:pPr>
      <w:r w:rsidRPr="00EE1F22">
        <w:t>Персонал</w:t>
      </w:r>
      <w:r w:rsidRPr="00B558A1">
        <w:t>, обеспечивающий техни</w:t>
      </w:r>
      <w:r w:rsidR="000C01FE">
        <w:t>ческую поддержку и модернизацию</w:t>
      </w:r>
      <w:r w:rsidR="0087576F">
        <w:t xml:space="preserve"> </w:t>
      </w:r>
      <w:proofErr w:type="spellStart"/>
      <w:r w:rsidR="0087576F">
        <w:t>Скайори</w:t>
      </w:r>
      <w:proofErr w:type="spellEnd"/>
      <w:r w:rsidR="0087576F">
        <w:t xml:space="preserve"> ГИС</w:t>
      </w:r>
    </w:p>
    <w:p w:rsidR="00B558A1" w:rsidRPr="00B558A1" w:rsidRDefault="00B558A1" w:rsidP="00102EE3">
      <w:pPr>
        <w:pStyle w:val="ad"/>
      </w:pPr>
      <w:r w:rsidRPr="00B558A1">
        <w:t xml:space="preserve">Специалисты, обеспечивающие техническую поддержку и развитие </w:t>
      </w:r>
      <w:proofErr w:type="spellStart"/>
      <w:r w:rsidR="00E12838">
        <w:t>Скайори</w:t>
      </w:r>
      <w:proofErr w:type="spellEnd"/>
      <w:r w:rsidR="00E12838">
        <w:t xml:space="preserve"> ГИС</w:t>
      </w:r>
      <w:r w:rsidRPr="00B558A1">
        <w:t>, должны обладать</w:t>
      </w:r>
      <w:r w:rsidR="00D467BC">
        <w:t xml:space="preserve"> знания</w:t>
      </w:r>
      <w:r w:rsidR="000F413F">
        <w:t>м</w:t>
      </w:r>
      <w:r w:rsidR="00D467BC">
        <w:t>и</w:t>
      </w:r>
      <w:r w:rsidR="00102EE3">
        <w:t>:</w:t>
      </w:r>
    </w:p>
    <w:p w:rsidR="00B558A1" w:rsidRPr="00B558A1" w:rsidRDefault="00B558A1" w:rsidP="00102EE3">
      <w:pPr>
        <w:pStyle w:val="a0"/>
      </w:pPr>
      <w:r w:rsidRPr="00B558A1">
        <w:t xml:space="preserve">функциональных возможностей </w:t>
      </w:r>
      <w:proofErr w:type="spellStart"/>
      <w:r w:rsidR="0096658D">
        <w:t>Скайори</w:t>
      </w:r>
      <w:proofErr w:type="spellEnd"/>
      <w:r w:rsidR="0096658D">
        <w:t xml:space="preserve"> ГИС</w:t>
      </w:r>
      <w:r w:rsidR="00102EE3">
        <w:t>;</w:t>
      </w:r>
    </w:p>
    <w:p w:rsidR="00B558A1" w:rsidRPr="00B558A1" w:rsidRDefault="00B558A1" w:rsidP="00102EE3">
      <w:pPr>
        <w:pStyle w:val="a0"/>
      </w:pPr>
      <w:r w:rsidRPr="00B558A1">
        <w:t xml:space="preserve">особенностей работы </w:t>
      </w:r>
      <w:r w:rsidR="00D467BC">
        <w:t>с ГИС платформой</w:t>
      </w:r>
      <w:r w:rsidR="00102EE3">
        <w:t>;</w:t>
      </w:r>
    </w:p>
    <w:p w:rsidR="006316F9" w:rsidRDefault="006316F9" w:rsidP="006316F9">
      <w:pPr>
        <w:pStyle w:val="a0"/>
      </w:pPr>
      <w:r>
        <w:t xml:space="preserve">языков программирования: </w:t>
      </w:r>
      <w:r>
        <w:rPr>
          <w:lang w:val="en-US"/>
        </w:rPr>
        <w:t>C</w:t>
      </w:r>
      <w:r w:rsidRPr="006316F9">
        <w:t xml:space="preserve">#, </w:t>
      </w:r>
      <w:r>
        <w:rPr>
          <w:lang w:val="en-US"/>
        </w:rPr>
        <w:t>Java</w:t>
      </w:r>
      <w:r w:rsidRPr="006316F9">
        <w:t xml:space="preserve">, </w:t>
      </w:r>
      <w:r>
        <w:rPr>
          <w:lang w:val="en-US"/>
        </w:rPr>
        <w:t>JavaScript</w:t>
      </w:r>
      <w:r>
        <w:t>;</w:t>
      </w:r>
    </w:p>
    <w:p w:rsidR="00B558A1" w:rsidRPr="00B558A1" w:rsidRDefault="00102EE3" w:rsidP="00102EE3">
      <w:pPr>
        <w:pStyle w:val="a0"/>
      </w:pPr>
      <w:r>
        <w:t xml:space="preserve">реляционных </w:t>
      </w:r>
      <w:r w:rsidR="000E11DB">
        <w:t>СУ</w:t>
      </w:r>
      <w:r>
        <w:t>БД (PostgreSQL);</w:t>
      </w:r>
    </w:p>
    <w:p w:rsidR="00B558A1" w:rsidRPr="00B558A1" w:rsidRDefault="00B558A1" w:rsidP="00102EE3">
      <w:pPr>
        <w:pStyle w:val="a0"/>
      </w:pPr>
      <w:r w:rsidRPr="00B558A1">
        <w:t>средств восстановления баз данных и мониторин</w:t>
      </w:r>
      <w:r w:rsidR="00102EE3">
        <w:t>га производительности серверов.</w:t>
      </w:r>
    </w:p>
    <w:p w:rsidR="00102EE3" w:rsidRDefault="0096658D" w:rsidP="00102EE3">
      <w:pPr>
        <w:pStyle w:val="ad"/>
      </w:pPr>
      <w:proofErr w:type="spellStart"/>
      <w:r>
        <w:t>Скайори</w:t>
      </w:r>
      <w:proofErr w:type="spellEnd"/>
      <w:r>
        <w:t xml:space="preserve"> ГИС</w:t>
      </w:r>
      <w:r w:rsidR="00E12838">
        <w:t xml:space="preserve"> </w:t>
      </w:r>
      <w:r w:rsidR="009E0654">
        <w:t>модернизируется</w:t>
      </w:r>
      <w:r w:rsidR="00B558A1" w:rsidRPr="00B558A1">
        <w:t xml:space="preserve"> специалист</w:t>
      </w:r>
      <w:r w:rsidR="00AC58B0">
        <w:t>ами</w:t>
      </w:r>
      <w:r w:rsidR="00B558A1" w:rsidRPr="00B558A1">
        <w:t xml:space="preserve"> ООО «</w:t>
      </w:r>
      <w:proofErr w:type="spellStart"/>
      <w:r w:rsidR="00AC58B0">
        <w:t>Скайори</w:t>
      </w:r>
      <w:proofErr w:type="spellEnd"/>
      <w:r w:rsidR="00AC58B0">
        <w:t xml:space="preserve">», </w:t>
      </w:r>
      <w:r w:rsidR="00B558A1" w:rsidRPr="00B558A1">
        <w:t>облада</w:t>
      </w:r>
      <w:r w:rsidR="00AC58B0">
        <w:t>ю</w:t>
      </w:r>
      <w:r w:rsidR="009E197D">
        <w:t>щими</w:t>
      </w:r>
      <w:r w:rsidR="00B558A1" w:rsidRPr="00B558A1">
        <w:t xml:space="preserve"> </w:t>
      </w:r>
      <w:r w:rsidR="0087576F">
        <w:t>знаниями и навыками</w:t>
      </w:r>
      <w:r w:rsidR="00B558A1" w:rsidRPr="00B558A1">
        <w:t xml:space="preserve"> дл</w:t>
      </w:r>
      <w:r w:rsidR="00E12838">
        <w:t xml:space="preserve">я работы со всеми компонентами </w:t>
      </w:r>
      <w:r w:rsidR="009E197D">
        <w:t>платформы и решения прикладных задач</w:t>
      </w:r>
      <w:r w:rsidR="00102EE3">
        <w:t>.</w:t>
      </w:r>
    </w:p>
    <w:p w:rsidR="008548C3" w:rsidRDefault="008548C3" w:rsidP="008548C3">
      <w:pPr>
        <w:pStyle w:val="af4"/>
        <w:rPr>
          <w:szCs w:val="28"/>
        </w:rPr>
      </w:pPr>
      <w:r w:rsidRPr="0010234B">
        <w:lastRenderedPageBreak/>
        <w:t>Приложение № 1</w:t>
      </w:r>
      <w:r w:rsidRPr="0049581D">
        <w:br/>
      </w:r>
      <w:r w:rsidRPr="0010234B">
        <w:rPr>
          <w:b w:val="0"/>
          <w:szCs w:val="28"/>
        </w:rPr>
        <w:t xml:space="preserve">к </w:t>
      </w:r>
      <w:r>
        <w:rPr>
          <w:b w:val="0"/>
          <w:szCs w:val="28"/>
        </w:rPr>
        <w:t>описанию процессов разработки</w:t>
      </w:r>
      <w:r w:rsidRPr="0049581D">
        <w:br/>
      </w:r>
      <w:r w:rsidRPr="008548C3">
        <w:rPr>
          <w:b w:val="0"/>
          <w:szCs w:val="28"/>
        </w:rPr>
        <w:t>и поддержки жизненного цикла</w:t>
      </w:r>
    </w:p>
    <w:p w:rsidR="00F73238" w:rsidRDefault="00F73238" w:rsidP="00F73238">
      <w:pPr>
        <w:pStyle w:val="af3"/>
      </w:pPr>
      <w:r>
        <w:t>Регламент технической поддержки</w:t>
      </w:r>
    </w:p>
    <w:p w:rsidR="00F73238" w:rsidRDefault="00F73238" w:rsidP="00F73238">
      <w:pPr>
        <w:pStyle w:val="afb"/>
        <w:rPr>
          <w:lang w:eastAsia="ru-RU"/>
        </w:rPr>
      </w:pPr>
      <w:r>
        <w:rPr>
          <w:lang w:eastAsia="ru-RU"/>
        </w:rPr>
        <w:t>1 Общие сведения</w:t>
      </w:r>
    </w:p>
    <w:p w:rsidR="00F73238" w:rsidRPr="00652E82" w:rsidRDefault="00F73238" w:rsidP="00F73238">
      <w:pPr>
        <w:pStyle w:val="afc"/>
      </w:pPr>
      <w:r w:rsidRPr="00652E82">
        <w:t xml:space="preserve">Данный регламент устанавливает порядок предоставления услуг технической поддержки </w:t>
      </w:r>
      <w:r>
        <w:t xml:space="preserve">геоинформационной </w:t>
      </w:r>
      <w:r w:rsidRPr="00652E82">
        <w:t>платформы «</w:t>
      </w:r>
      <w:proofErr w:type="spellStart"/>
      <w:r>
        <w:rPr>
          <w:lang w:val="en-US"/>
        </w:rPr>
        <w:t>SkyoriGIS</w:t>
      </w:r>
      <w:proofErr w:type="spellEnd"/>
      <w:r>
        <w:t xml:space="preserve">» </w:t>
      </w:r>
      <w:r w:rsidRPr="00652E82">
        <w:t xml:space="preserve">(далее – </w:t>
      </w:r>
      <w:proofErr w:type="spellStart"/>
      <w:r w:rsidRPr="00652E82">
        <w:t>Скайори</w:t>
      </w:r>
      <w:proofErr w:type="spellEnd"/>
      <w:r w:rsidRPr="00652E82">
        <w:t xml:space="preserve"> ГИС)</w:t>
      </w:r>
      <w:r>
        <w:t>.</w:t>
      </w:r>
    </w:p>
    <w:p w:rsidR="00F73238" w:rsidRPr="00652E82" w:rsidRDefault="00F73238" w:rsidP="00F73238">
      <w:pPr>
        <w:pStyle w:val="afc"/>
      </w:pPr>
      <w:r w:rsidRPr="00652E82">
        <w:t xml:space="preserve">Техническую поддержку </w:t>
      </w:r>
      <w:proofErr w:type="spellStart"/>
      <w:r>
        <w:t>Скайори</w:t>
      </w:r>
      <w:proofErr w:type="spellEnd"/>
      <w:r>
        <w:t xml:space="preserve"> ГИС</w:t>
      </w:r>
      <w:r w:rsidRPr="00652E82">
        <w:t xml:space="preserve"> осуществляют специалисты ООО «</w:t>
      </w:r>
      <w:proofErr w:type="spellStart"/>
      <w:r w:rsidRPr="00652E82">
        <w:t>Скайори</w:t>
      </w:r>
      <w:proofErr w:type="spellEnd"/>
      <w:r w:rsidRPr="00652E82">
        <w:t xml:space="preserve">» в рамках действующих контрактов на оказание услуг по сопровождению </w:t>
      </w:r>
      <w:proofErr w:type="spellStart"/>
      <w:r w:rsidRPr="00652E82">
        <w:t>Скайори</w:t>
      </w:r>
      <w:proofErr w:type="spellEnd"/>
      <w:r w:rsidRPr="00652E82">
        <w:t xml:space="preserve"> ГИС.</w:t>
      </w:r>
    </w:p>
    <w:p w:rsidR="00F73238" w:rsidRDefault="00F73238" w:rsidP="00F73238">
      <w:pPr>
        <w:pStyle w:val="afb"/>
        <w:rPr>
          <w:lang w:eastAsia="ru-RU"/>
        </w:rPr>
      </w:pPr>
      <w:r>
        <w:rPr>
          <w:lang w:eastAsia="ru-RU"/>
        </w:rPr>
        <w:t>2 Состав оказываемых услуг технической поддержки</w:t>
      </w:r>
    </w:p>
    <w:p w:rsidR="00F73238" w:rsidRDefault="00F73238" w:rsidP="00F73238">
      <w:pPr>
        <w:pStyle w:val="afc"/>
      </w:pPr>
      <w:r>
        <w:t>Перечень услуг технической поддержки представлен ниже (</w:t>
      </w:r>
      <w:r>
        <w:fldChar w:fldCharType="begin"/>
      </w:r>
      <w:r>
        <w:instrText xml:space="preserve"> REF _Ref191974062 \h </w:instrText>
      </w:r>
      <w:r>
        <w:fldChar w:fldCharType="separate"/>
      </w:r>
      <w:r w:rsidR="00EC215E">
        <w:t xml:space="preserve">Таблица </w:t>
      </w:r>
      <w:r w:rsidR="00EC215E">
        <w:rPr>
          <w:noProof/>
        </w:rPr>
        <w:t>1</w:t>
      </w:r>
      <w:r>
        <w:fldChar w:fldCharType="end"/>
      </w:r>
      <w:r>
        <w:t>).</w:t>
      </w:r>
    </w:p>
    <w:p w:rsidR="00F73238" w:rsidRDefault="00F73238" w:rsidP="00F73238">
      <w:pPr>
        <w:pStyle w:val="af9"/>
        <w:rPr>
          <w:lang w:eastAsia="ru-RU"/>
        </w:rPr>
      </w:pPr>
      <w:bookmarkStart w:id="2" w:name="_Ref191974062"/>
      <w:r>
        <w:t xml:space="preserve">Таблица </w:t>
      </w:r>
      <w:r w:rsidR="009A1936">
        <w:fldChar w:fldCharType="begin"/>
      </w:r>
      <w:r w:rsidR="009A1936">
        <w:instrText xml:space="preserve"> SEQ Таблица \* ARABIC </w:instrText>
      </w:r>
      <w:r w:rsidR="009A1936">
        <w:fldChar w:fldCharType="separate"/>
      </w:r>
      <w:r w:rsidR="00EC215E">
        <w:rPr>
          <w:noProof/>
        </w:rPr>
        <w:t>1</w:t>
      </w:r>
      <w:r w:rsidR="009A1936">
        <w:rPr>
          <w:noProof/>
        </w:rPr>
        <w:fldChar w:fldCharType="end"/>
      </w:r>
      <w:bookmarkEnd w:id="2"/>
      <w:r>
        <w:t xml:space="preserve"> – </w:t>
      </w:r>
      <w:r>
        <w:rPr>
          <w:lang w:eastAsia="ru-RU"/>
        </w:rPr>
        <w:t>Состав оказываемых услуг технической поддержки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15"/>
        <w:gridCol w:w="2346"/>
        <w:gridCol w:w="4287"/>
        <w:gridCol w:w="1247"/>
      </w:tblGrid>
      <w:tr w:rsidR="00F73238" w:rsidTr="006A411B">
        <w:trPr>
          <w:tblHeader/>
        </w:trPr>
        <w:tc>
          <w:tcPr>
            <w:tcW w:w="2326" w:type="dxa"/>
            <w:tcBorders>
              <w:bottom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7"/>
            </w:pPr>
            <w:r w:rsidRPr="0049581D">
              <w:t>Сервис</w:t>
            </w:r>
          </w:p>
        </w:tc>
        <w:tc>
          <w:tcPr>
            <w:tcW w:w="1638" w:type="dxa"/>
            <w:tcBorders>
              <w:bottom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7"/>
            </w:pPr>
            <w:r w:rsidRPr="0049581D">
              <w:t>Услуга</w:t>
            </w:r>
          </w:p>
        </w:tc>
        <w:tc>
          <w:tcPr>
            <w:tcW w:w="4404" w:type="dxa"/>
            <w:tcBorders>
              <w:bottom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7"/>
            </w:pPr>
            <w:r w:rsidRPr="0049581D">
              <w:t>Описание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7"/>
            </w:pPr>
            <w:r w:rsidRPr="0049581D">
              <w:t>График</w:t>
            </w:r>
          </w:p>
        </w:tc>
      </w:tr>
      <w:tr w:rsidR="00F73238" w:rsidTr="006A411B">
        <w:tc>
          <w:tcPr>
            <w:tcW w:w="2326" w:type="dxa"/>
            <w:tcBorders>
              <w:top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Поддержка ПО, обеспечивающего</w:t>
            </w:r>
            <w:r>
              <w:t xml:space="preserve"> работу </w:t>
            </w:r>
            <w:proofErr w:type="spellStart"/>
            <w:r w:rsidRPr="00652E82">
              <w:t>Скайори</w:t>
            </w:r>
            <w:proofErr w:type="spellEnd"/>
            <w:r w:rsidRPr="00652E82">
              <w:t xml:space="preserve"> ГИС</w:t>
            </w:r>
          </w:p>
        </w:tc>
        <w:tc>
          <w:tcPr>
            <w:tcW w:w="1638" w:type="dxa"/>
            <w:tcBorders>
              <w:top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Поддержка серверов</w:t>
            </w:r>
            <w:r>
              <w:t xml:space="preserve"> </w:t>
            </w:r>
            <w:r w:rsidRPr="0049581D">
              <w:t>приложений</w:t>
            </w:r>
          </w:p>
        </w:tc>
        <w:tc>
          <w:tcPr>
            <w:tcW w:w="4404" w:type="dxa"/>
            <w:tcBorders>
              <w:top w:val="double" w:sz="4" w:space="0" w:color="auto"/>
            </w:tcBorders>
            <w:vAlign w:val="center"/>
          </w:tcPr>
          <w:p w:rsidR="00F73238" w:rsidRDefault="00F73238" w:rsidP="00F73238">
            <w:pPr>
              <w:pStyle w:val="af5"/>
              <w:numPr>
                <w:ilvl w:val="0"/>
                <w:numId w:val="33"/>
              </w:numPr>
            </w:pPr>
            <w:r>
              <w:t>Ежедневный анализ</w:t>
            </w:r>
            <w:r w:rsidRPr="0049581D">
              <w:t xml:space="preserve"> содержания журнальных файлов серверов </w:t>
            </w:r>
            <w:r>
              <w:t>приложений.</w:t>
            </w:r>
          </w:p>
          <w:p w:rsidR="00F73238" w:rsidRDefault="00F73238" w:rsidP="00F73238">
            <w:pPr>
              <w:pStyle w:val="af5"/>
              <w:numPr>
                <w:ilvl w:val="0"/>
                <w:numId w:val="33"/>
              </w:numPr>
            </w:pPr>
            <w:r w:rsidRPr="0049581D">
              <w:t>Устранение потенц</w:t>
            </w:r>
            <w:r>
              <w:t>иальных инцидентов, обнаруженных</w:t>
            </w:r>
            <w:r w:rsidRPr="0049581D">
              <w:t xml:space="preserve"> в ходе мониторинга, которые могут привести к сбою </w:t>
            </w:r>
            <w:proofErr w:type="spellStart"/>
            <w:r w:rsidRPr="0049581D">
              <w:t>Скайори</w:t>
            </w:r>
            <w:proofErr w:type="spellEnd"/>
            <w:r w:rsidRPr="0049581D">
              <w:t xml:space="preserve"> ГИС.</w:t>
            </w:r>
          </w:p>
          <w:p w:rsidR="00F73238" w:rsidRPr="0049581D" w:rsidRDefault="00F73238" w:rsidP="00F73238">
            <w:pPr>
              <w:pStyle w:val="af5"/>
              <w:numPr>
                <w:ilvl w:val="0"/>
                <w:numId w:val="33"/>
              </w:numPr>
            </w:pPr>
            <w:r>
              <w:t>Мониторинг</w:t>
            </w:r>
            <w:r w:rsidRPr="0049581D">
              <w:t xml:space="preserve"> запуска системных работ</w:t>
            </w:r>
            <w:r>
              <w:t xml:space="preserve"> </w:t>
            </w:r>
            <w:r w:rsidRPr="0049581D">
              <w:t>по расписанию.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 xml:space="preserve">с </w:t>
            </w:r>
            <w:r>
              <w:t>09:00 до 18:</w:t>
            </w:r>
            <w:r w:rsidRPr="0049581D">
              <w:t>00 в рабочие дни</w:t>
            </w:r>
          </w:p>
        </w:tc>
      </w:tr>
      <w:tr w:rsidR="00F73238" w:rsidTr="006A411B">
        <w:tc>
          <w:tcPr>
            <w:tcW w:w="2326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Поддержка ПО, обеспечивающего</w:t>
            </w:r>
            <w:r>
              <w:t xml:space="preserve"> работу </w:t>
            </w:r>
            <w:proofErr w:type="spellStart"/>
            <w:r w:rsidRPr="00652E82">
              <w:t>Скайори</w:t>
            </w:r>
            <w:proofErr w:type="spellEnd"/>
            <w:r w:rsidRPr="00652E82">
              <w:t xml:space="preserve"> ГИС</w:t>
            </w:r>
          </w:p>
        </w:tc>
        <w:tc>
          <w:tcPr>
            <w:tcW w:w="1638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Поддержка СУБД</w:t>
            </w:r>
          </w:p>
        </w:tc>
        <w:tc>
          <w:tcPr>
            <w:tcW w:w="4404" w:type="dxa"/>
            <w:vAlign w:val="center"/>
          </w:tcPr>
          <w:p w:rsidR="00F73238" w:rsidRDefault="00F73238" w:rsidP="00F73238">
            <w:pPr>
              <w:pStyle w:val="af5"/>
              <w:numPr>
                <w:ilvl w:val="0"/>
                <w:numId w:val="34"/>
              </w:numPr>
            </w:pPr>
            <w:r>
              <w:t>Ежедневный анализ</w:t>
            </w:r>
            <w:r w:rsidRPr="0049581D">
              <w:t xml:space="preserve"> содержания журнальных файлов серверов баз данных.</w:t>
            </w:r>
          </w:p>
          <w:p w:rsidR="00F73238" w:rsidRDefault="00F73238" w:rsidP="00F73238">
            <w:pPr>
              <w:pStyle w:val="af5"/>
              <w:numPr>
                <w:ilvl w:val="0"/>
                <w:numId w:val="34"/>
              </w:numPr>
            </w:pPr>
            <w:r>
              <w:t xml:space="preserve">Устранение потенциальных </w:t>
            </w:r>
            <w:r w:rsidRPr="0049581D">
              <w:t xml:space="preserve">инцидентов, </w:t>
            </w:r>
            <w:r>
              <w:t xml:space="preserve">обнаруженных в ходе мониторинга, которые </w:t>
            </w:r>
            <w:r w:rsidRPr="0049581D">
              <w:t xml:space="preserve">могут привести к сбою </w:t>
            </w:r>
            <w:proofErr w:type="spellStart"/>
            <w:r w:rsidRPr="0049581D">
              <w:t>Скайори</w:t>
            </w:r>
            <w:proofErr w:type="spellEnd"/>
            <w:r w:rsidRPr="0049581D">
              <w:t xml:space="preserve"> ГИС</w:t>
            </w:r>
            <w:r>
              <w:t>.</w:t>
            </w:r>
          </w:p>
          <w:p w:rsidR="00F73238" w:rsidRPr="0049581D" w:rsidRDefault="00F73238" w:rsidP="00F73238">
            <w:pPr>
              <w:pStyle w:val="af5"/>
              <w:numPr>
                <w:ilvl w:val="0"/>
                <w:numId w:val="34"/>
              </w:numPr>
            </w:pPr>
            <w:r>
              <w:t>Мониторинг</w:t>
            </w:r>
            <w:r w:rsidRPr="0049581D">
              <w:t xml:space="preserve"> запуска системных работ</w:t>
            </w:r>
            <w:r>
              <w:t xml:space="preserve"> </w:t>
            </w:r>
            <w:r w:rsidRPr="0049581D">
              <w:t>по расписанию.</w:t>
            </w:r>
          </w:p>
        </w:tc>
        <w:tc>
          <w:tcPr>
            <w:tcW w:w="1260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 xml:space="preserve">с </w:t>
            </w:r>
            <w:r>
              <w:t>09:00 до 18:</w:t>
            </w:r>
            <w:r w:rsidRPr="0049581D">
              <w:t>00 в рабочие дни</w:t>
            </w:r>
          </w:p>
        </w:tc>
      </w:tr>
      <w:tr w:rsidR="00F73238" w:rsidTr="006A411B">
        <w:tc>
          <w:tcPr>
            <w:tcW w:w="2326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Поддержка ПО, обеспечивающего</w:t>
            </w:r>
            <w:r>
              <w:t xml:space="preserve"> работу </w:t>
            </w:r>
            <w:proofErr w:type="spellStart"/>
            <w:r w:rsidRPr="00652E82">
              <w:t>Скайори</w:t>
            </w:r>
            <w:proofErr w:type="spellEnd"/>
            <w:r w:rsidRPr="00652E82">
              <w:t xml:space="preserve"> ГИС</w:t>
            </w:r>
          </w:p>
        </w:tc>
        <w:tc>
          <w:tcPr>
            <w:tcW w:w="1638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Техническая</w:t>
            </w:r>
            <w:r>
              <w:t xml:space="preserve"> </w:t>
            </w:r>
            <w:r w:rsidRPr="0049581D">
              <w:t>поддержка служб индексирования и поиска</w:t>
            </w:r>
          </w:p>
        </w:tc>
        <w:tc>
          <w:tcPr>
            <w:tcW w:w="4404" w:type="dxa"/>
            <w:vAlign w:val="center"/>
          </w:tcPr>
          <w:p w:rsidR="00F73238" w:rsidRDefault="00F73238" w:rsidP="00F73238">
            <w:pPr>
              <w:pStyle w:val="af5"/>
              <w:numPr>
                <w:ilvl w:val="0"/>
                <w:numId w:val="35"/>
              </w:numPr>
            </w:pPr>
            <w:r>
              <w:t>Еженедельный мониторинг</w:t>
            </w:r>
            <w:r w:rsidRPr="0049581D">
              <w:t xml:space="preserve"> целостности индексной базы.</w:t>
            </w:r>
          </w:p>
          <w:p w:rsidR="00F73238" w:rsidRDefault="00F73238" w:rsidP="00F73238">
            <w:pPr>
              <w:pStyle w:val="af5"/>
              <w:numPr>
                <w:ilvl w:val="0"/>
                <w:numId w:val="35"/>
              </w:numPr>
            </w:pPr>
            <w:r>
              <w:t>Мониторинг</w:t>
            </w:r>
            <w:r w:rsidRPr="0049581D">
              <w:t xml:space="preserve"> очереди индексирования д</w:t>
            </w:r>
            <w:r>
              <w:t>анных.</w:t>
            </w:r>
          </w:p>
          <w:p w:rsidR="00F73238" w:rsidRDefault="00F73238" w:rsidP="00F73238">
            <w:pPr>
              <w:pStyle w:val="af5"/>
              <w:numPr>
                <w:ilvl w:val="0"/>
                <w:numId w:val="35"/>
              </w:numPr>
            </w:pPr>
            <w:r w:rsidRPr="0049581D">
              <w:t>Устранение возникших инцидентов.</w:t>
            </w:r>
          </w:p>
          <w:p w:rsidR="00F73238" w:rsidRPr="0049581D" w:rsidRDefault="00F73238" w:rsidP="00F73238">
            <w:pPr>
              <w:pStyle w:val="af5"/>
              <w:numPr>
                <w:ilvl w:val="0"/>
                <w:numId w:val="35"/>
              </w:numPr>
            </w:pPr>
            <w:r w:rsidRPr="0049581D">
              <w:t>Устранение потенц</w:t>
            </w:r>
            <w:r>
              <w:t>иальных инцидентов, обнаруженных</w:t>
            </w:r>
            <w:r w:rsidRPr="0049581D">
              <w:t xml:space="preserve"> в ходе мониторинга, которые </w:t>
            </w:r>
            <w:r>
              <w:t xml:space="preserve">могут привести к сбою </w:t>
            </w:r>
            <w:proofErr w:type="spellStart"/>
            <w:r w:rsidRPr="0049581D">
              <w:t>Скайори</w:t>
            </w:r>
            <w:proofErr w:type="spellEnd"/>
            <w:r w:rsidRPr="0049581D">
              <w:t xml:space="preserve"> ГИС.</w:t>
            </w:r>
          </w:p>
        </w:tc>
        <w:tc>
          <w:tcPr>
            <w:tcW w:w="1260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 xml:space="preserve">с </w:t>
            </w:r>
            <w:r>
              <w:t>0</w:t>
            </w:r>
            <w:r w:rsidRPr="0049581D">
              <w:t>9</w:t>
            </w:r>
            <w:r>
              <w:t>:</w:t>
            </w:r>
            <w:r w:rsidRPr="0049581D">
              <w:t>00 до 18</w:t>
            </w:r>
            <w:r>
              <w:t>:</w:t>
            </w:r>
            <w:r w:rsidRPr="0049581D">
              <w:t>00 в рабочие дни</w:t>
            </w:r>
          </w:p>
        </w:tc>
      </w:tr>
      <w:tr w:rsidR="00F73238" w:rsidTr="006A411B">
        <w:tc>
          <w:tcPr>
            <w:tcW w:w="2326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Решение</w:t>
            </w:r>
            <w:r>
              <w:t xml:space="preserve"> </w:t>
            </w:r>
            <w:r w:rsidRPr="0049581D">
              <w:t>инцидентов</w:t>
            </w:r>
          </w:p>
        </w:tc>
        <w:tc>
          <w:tcPr>
            <w:tcW w:w="1638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>Решение</w:t>
            </w:r>
            <w:r>
              <w:t xml:space="preserve"> </w:t>
            </w:r>
            <w:r w:rsidRPr="0049581D">
              <w:t>инцидентов,</w:t>
            </w:r>
            <w:r>
              <w:t xml:space="preserve"> </w:t>
            </w:r>
            <w:r w:rsidRPr="0049581D">
              <w:t>связанных с</w:t>
            </w:r>
            <w:r>
              <w:t xml:space="preserve"> </w:t>
            </w:r>
            <w:r w:rsidRPr="0049581D">
              <w:t xml:space="preserve">функционированием </w:t>
            </w:r>
            <w:r w:rsidRPr="0049581D">
              <w:lastRenderedPageBreak/>
              <w:t>прикладного ПО, и координация работ по их устранению</w:t>
            </w:r>
          </w:p>
        </w:tc>
        <w:tc>
          <w:tcPr>
            <w:tcW w:w="4404" w:type="dxa"/>
            <w:vAlign w:val="center"/>
          </w:tcPr>
          <w:p w:rsidR="00F73238" w:rsidRDefault="00F73238" w:rsidP="00F73238">
            <w:pPr>
              <w:pStyle w:val="af5"/>
              <w:numPr>
                <w:ilvl w:val="0"/>
                <w:numId w:val="36"/>
              </w:numPr>
            </w:pPr>
            <w:r>
              <w:lastRenderedPageBreak/>
              <w:t xml:space="preserve">Расследование инцидентов, </w:t>
            </w:r>
            <w:r w:rsidRPr="0049581D">
              <w:t>связанных с функционированием</w:t>
            </w:r>
            <w:r>
              <w:t xml:space="preserve"> </w:t>
            </w:r>
            <w:r w:rsidRPr="0049581D">
              <w:t>прикладно</w:t>
            </w:r>
            <w:r>
              <w:t>го ПО.</w:t>
            </w:r>
          </w:p>
          <w:p w:rsidR="00F73238" w:rsidRPr="0049581D" w:rsidRDefault="00F73238" w:rsidP="00F73238">
            <w:pPr>
              <w:pStyle w:val="af5"/>
              <w:numPr>
                <w:ilvl w:val="0"/>
                <w:numId w:val="36"/>
              </w:numPr>
            </w:pPr>
            <w:r>
              <w:lastRenderedPageBreak/>
              <w:t>Устранение инцидентов силами Исполнителя, либо обоснование гарантийной поддержки в решении данной проблемы</w:t>
            </w:r>
            <w:r w:rsidRPr="0049581D">
              <w:t xml:space="preserve">, либо обоснование </w:t>
            </w:r>
            <w:r>
              <w:t>выхода</w:t>
            </w:r>
            <w:r w:rsidRPr="0049581D">
              <w:t xml:space="preserve"> инцидента за пределы обязательств Исполнителя по действующему контракту.</w:t>
            </w:r>
          </w:p>
        </w:tc>
        <w:tc>
          <w:tcPr>
            <w:tcW w:w="1260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lastRenderedPageBreak/>
              <w:t xml:space="preserve">с </w:t>
            </w:r>
            <w:r>
              <w:t>0</w:t>
            </w:r>
            <w:r w:rsidRPr="0049581D">
              <w:t>9</w:t>
            </w:r>
            <w:r>
              <w:t>:</w:t>
            </w:r>
            <w:r w:rsidRPr="0049581D">
              <w:t>00 до 18</w:t>
            </w:r>
            <w:r>
              <w:t>:</w:t>
            </w:r>
            <w:r w:rsidRPr="0049581D">
              <w:t>00 в рабочие дни</w:t>
            </w:r>
          </w:p>
        </w:tc>
      </w:tr>
      <w:tr w:rsidR="00F73238" w:rsidTr="006A411B">
        <w:tc>
          <w:tcPr>
            <w:tcW w:w="2326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lastRenderedPageBreak/>
              <w:t>Оказание</w:t>
            </w:r>
            <w:r>
              <w:t xml:space="preserve"> </w:t>
            </w:r>
            <w:r w:rsidRPr="0049581D">
              <w:t>консультационных услуг по работе</w:t>
            </w:r>
            <w:r>
              <w:t xml:space="preserve"> со </w:t>
            </w:r>
            <w:proofErr w:type="spellStart"/>
            <w:r w:rsidRPr="00652E82">
              <w:t>Скайори</w:t>
            </w:r>
            <w:proofErr w:type="spellEnd"/>
            <w:r w:rsidRPr="00652E82">
              <w:t xml:space="preserve"> ГИС</w:t>
            </w:r>
          </w:p>
        </w:tc>
        <w:tc>
          <w:tcPr>
            <w:tcW w:w="1638" w:type="dxa"/>
            <w:vAlign w:val="center"/>
          </w:tcPr>
          <w:p w:rsidR="00F73238" w:rsidRPr="0049581D" w:rsidRDefault="00F73238" w:rsidP="006A411B">
            <w:pPr>
              <w:pStyle w:val="af5"/>
            </w:pPr>
            <w:r>
              <w:t xml:space="preserve">Оказание услуг </w:t>
            </w:r>
            <w:r w:rsidRPr="0049581D">
              <w:t>2-ой линии поддержки по вопросам, связанным</w:t>
            </w:r>
            <w:r>
              <w:t xml:space="preserve"> с функционированием </w:t>
            </w:r>
            <w:proofErr w:type="spellStart"/>
            <w:r w:rsidRPr="00652E82">
              <w:t>Скайори</w:t>
            </w:r>
            <w:proofErr w:type="spellEnd"/>
            <w:r w:rsidRPr="00652E82">
              <w:t xml:space="preserve"> ГИС</w:t>
            </w:r>
          </w:p>
        </w:tc>
        <w:tc>
          <w:tcPr>
            <w:tcW w:w="4404" w:type="dxa"/>
            <w:vAlign w:val="center"/>
          </w:tcPr>
          <w:p w:rsidR="00F73238" w:rsidRDefault="00F73238" w:rsidP="00F73238">
            <w:pPr>
              <w:pStyle w:val="af5"/>
              <w:numPr>
                <w:ilvl w:val="0"/>
                <w:numId w:val="37"/>
              </w:numPr>
            </w:pPr>
            <w:r>
              <w:t xml:space="preserve">Оказание пользователям консультационных услуг по </w:t>
            </w:r>
            <w:r w:rsidRPr="0049581D">
              <w:t>вопросам</w:t>
            </w:r>
            <w:r>
              <w:t xml:space="preserve"> </w:t>
            </w:r>
            <w:r w:rsidRPr="0049581D">
              <w:t xml:space="preserve">работы с функционалом </w:t>
            </w:r>
            <w:proofErr w:type="spellStart"/>
            <w:r>
              <w:t>Скайори</w:t>
            </w:r>
            <w:proofErr w:type="spellEnd"/>
            <w:r>
              <w:t xml:space="preserve"> </w:t>
            </w:r>
            <w:r w:rsidRPr="0049581D">
              <w:t>ГИС.</w:t>
            </w:r>
          </w:p>
          <w:p w:rsidR="00F73238" w:rsidRDefault="00F73238" w:rsidP="00F73238">
            <w:pPr>
              <w:pStyle w:val="af5"/>
              <w:numPr>
                <w:ilvl w:val="0"/>
                <w:numId w:val="37"/>
              </w:numPr>
            </w:pPr>
            <w:r>
              <w:t xml:space="preserve">Эскалация инцидентов и обращений на 3-ю линию </w:t>
            </w:r>
            <w:r w:rsidRPr="0049581D">
              <w:t>поддержк</w:t>
            </w:r>
            <w:r>
              <w:t>и.</w:t>
            </w:r>
          </w:p>
          <w:p w:rsidR="00F73238" w:rsidRPr="0049581D" w:rsidRDefault="00F73238" w:rsidP="00F73238">
            <w:pPr>
              <w:pStyle w:val="af5"/>
              <w:numPr>
                <w:ilvl w:val="0"/>
                <w:numId w:val="37"/>
              </w:numPr>
            </w:pPr>
            <w:r>
              <w:t xml:space="preserve">Создание и предоставление отчетов по обработке заявок, связанных с поддержкой </w:t>
            </w:r>
            <w:proofErr w:type="spellStart"/>
            <w:r w:rsidRPr="0049581D">
              <w:t>Скайори</w:t>
            </w:r>
            <w:proofErr w:type="spellEnd"/>
            <w:r w:rsidRPr="0049581D">
              <w:t xml:space="preserve"> ГИС.</w:t>
            </w:r>
          </w:p>
        </w:tc>
        <w:tc>
          <w:tcPr>
            <w:tcW w:w="1260" w:type="dxa"/>
            <w:vAlign w:val="center"/>
          </w:tcPr>
          <w:p w:rsidR="00F73238" w:rsidRPr="0049581D" w:rsidRDefault="00F73238" w:rsidP="006A411B">
            <w:pPr>
              <w:pStyle w:val="af5"/>
            </w:pPr>
            <w:r w:rsidRPr="0049581D">
              <w:t xml:space="preserve">с </w:t>
            </w:r>
            <w:r>
              <w:t>09:00 до 18:</w:t>
            </w:r>
            <w:r w:rsidRPr="0049581D">
              <w:t>00 в рабочие дни</w:t>
            </w:r>
          </w:p>
        </w:tc>
      </w:tr>
    </w:tbl>
    <w:p w:rsidR="00F73238" w:rsidRDefault="00F73238" w:rsidP="00F73238">
      <w:pPr>
        <w:pStyle w:val="afb"/>
        <w:rPr>
          <w:lang w:eastAsia="ru-RU"/>
        </w:rPr>
      </w:pPr>
      <w:r>
        <w:rPr>
          <w:lang w:eastAsia="ru-RU"/>
        </w:rPr>
        <w:t>3 Порядок приема и обработки обращений и инцидентов</w:t>
      </w:r>
    </w:p>
    <w:p w:rsidR="00F73238" w:rsidRDefault="00F73238" w:rsidP="00F73238">
      <w:pPr>
        <w:pStyle w:val="afb"/>
        <w:rPr>
          <w:lang w:eastAsia="ru-RU"/>
        </w:rPr>
      </w:pPr>
      <w:r>
        <w:rPr>
          <w:lang w:eastAsia="ru-RU"/>
        </w:rPr>
        <w:t>3.1 Режим работы службы технической поддержки</w:t>
      </w:r>
    </w:p>
    <w:p w:rsidR="00F73238" w:rsidRDefault="00F73238" w:rsidP="00F73238">
      <w:pPr>
        <w:pStyle w:val="afc"/>
      </w:pPr>
      <w:r>
        <w:t>Услуги технической поддержки предоставляются с 09:00 до 18:00 по рабочим дням в соответствии с производственным календарем РФ.</w:t>
      </w:r>
    </w:p>
    <w:p w:rsidR="00F73238" w:rsidRDefault="00F73238" w:rsidP="00F73238">
      <w:pPr>
        <w:pStyle w:val="afb"/>
        <w:rPr>
          <w:lang w:eastAsia="ru-RU"/>
        </w:rPr>
      </w:pPr>
      <w:r>
        <w:rPr>
          <w:lang w:eastAsia="ru-RU"/>
        </w:rPr>
        <w:t>3.2 Порядок подачи и обработки обращений в СТП</w:t>
      </w:r>
    </w:p>
    <w:p w:rsidR="00F73238" w:rsidRDefault="00F73238" w:rsidP="00F73238">
      <w:pPr>
        <w:pStyle w:val="afc"/>
      </w:pPr>
      <w:r>
        <w:t xml:space="preserve">Прием обращений в службу технической поддержки Исполнителя (далее – СТП) осуществляется по электронной почте: </w:t>
      </w:r>
      <w:hyperlink r:id="rId12" w:history="1">
        <w:r w:rsidRPr="00DF094C">
          <w:rPr>
            <w:rStyle w:val="ab"/>
            <w:szCs w:val="26"/>
            <w:lang w:val="en-US"/>
          </w:rPr>
          <w:t>skyorigis</w:t>
        </w:r>
        <w:r w:rsidRPr="00DF094C">
          <w:rPr>
            <w:rStyle w:val="ab"/>
            <w:szCs w:val="26"/>
          </w:rPr>
          <w:t>@skyori.ru</w:t>
        </w:r>
      </w:hyperlink>
      <w:r>
        <w:t>.</w:t>
      </w:r>
    </w:p>
    <w:p w:rsidR="00F73238" w:rsidRDefault="00F73238" w:rsidP="00F73238">
      <w:pPr>
        <w:pStyle w:val="afc"/>
      </w:pPr>
      <w:r>
        <w:t>Классификация обращений приведена ниже (</w:t>
      </w:r>
      <w:r>
        <w:fldChar w:fldCharType="begin"/>
      </w:r>
      <w:r>
        <w:instrText xml:space="preserve"> REF _Ref191974117 \h </w:instrText>
      </w:r>
      <w:r>
        <w:fldChar w:fldCharType="separate"/>
      </w:r>
      <w:r w:rsidR="00EC215E">
        <w:t xml:space="preserve">Таблица </w:t>
      </w:r>
      <w:r w:rsidR="00EC215E">
        <w:rPr>
          <w:noProof/>
        </w:rPr>
        <w:t>2</w:t>
      </w:r>
      <w:r>
        <w:fldChar w:fldCharType="end"/>
      </w:r>
      <w:r>
        <w:t>).</w:t>
      </w:r>
    </w:p>
    <w:p w:rsidR="00F73238" w:rsidRDefault="00F73238" w:rsidP="00F73238">
      <w:pPr>
        <w:pStyle w:val="af9"/>
        <w:rPr>
          <w:lang w:eastAsia="ru-RU"/>
        </w:rPr>
      </w:pPr>
      <w:bookmarkStart w:id="3" w:name="_Ref191974117"/>
      <w:r>
        <w:t xml:space="preserve">Таблица </w:t>
      </w:r>
      <w:r w:rsidR="009A1936">
        <w:fldChar w:fldCharType="begin"/>
      </w:r>
      <w:r w:rsidR="009A1936">
        <w:instrText xml:space="preserve"> SEQ Таблица \* ARABIC </w:instrText>
      </w:r>
      <w:r w:rsidR="009A1936">
        <w:fldChar w:fldCharType="separate"/>
      </w:r>
      <w:r w:rsidR="00EC215E">
        <w:rPr>
          <w:noProof/>
        </w:rPr>
        <w:t>2</w:t>
      </w:r>
      <w:r w:rsidR="009A1936">
        <w:rPr>
          <w:noProof/>
        </w:rPr>
        <w:fldChar w:fldCharType="end"/>
      </w:r>
      <w:bookmarkEnd w:id="3"/>
      <w:r>
        <w:t xml:space="preserve"> – </w:t>
      </w:r>
      <w:r>
        <w:rPr>
          <w:lang w:eastAsia="ru-RU"/>
        </w:rPr>
        <w:t>Классификация обращений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8100"/>
      </w:tblGrid>
      <w:tr w:rsidR="00F73238" w:rsidTr="006A411B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Категория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Описание</w:t>
            </w:r>
          </w:p>
        </w:tc>
      </w:tr>
      <w:tr w:rsidR="00F73238" w:rsidTr="006A411B">
        <w:tc>
          <w:tcPr>
            <w:tcW w:w="1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Запрос на обслуживание</w:t>
            </w:r>
            <w:r>
              <w:br/>
              <w:t>(RFS)</w:t>
            </w:r>
          </w:p>
        </w:tc>
        <w:tc>
          <w:tcPr>
            <w:tcW w:w="76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Обращение пользователя для получения нового или дополнительного обслуживания, либо запрос пользователя на выполнение штатных операций с поддерживаемыми информационными системами.</w:t>
            </w:r>
          </w:p>
          <w:p w:rsidR="00F73238" w:rsidRDefault="00F73238" w:rsidP="006A411B">
            <w:pPr>
              <w:pStyle w:val="af5"/>
            </w:pPr>
            <w:r>
              <w:t xml:space="preserve">Включает подкатегории: </w:t>
            </w:r>
          </w:p>
          <w:p w:rsidR="00F73238" w:rsidRDefault="00F73238" w:rsidP="00F73238">
            <w:pPr>
              <w:pStyle w:val="af5"/>
              <w:numPr>
                <w:ilvl w:val="0"/>
                <w:numId w:val="38"/>
              </w:numPr>
            </w:pPr>
            <w:r>
              <w:t>запрос на информацию (RFI);</w:t>
            </w:r>
          </w:p>
          <w:p w:rsidR="00F73238" w:rsidRDefault="00F73238" w:rsidP="00F73238">
            <w:pPr>
              <w:pStyle w:val="af5"/>
              <w:numPr>
                <w:ilvl w:val="0"/>
                <w:numId w:val="38"/>
              </w:numPr>
            </w:pPr>
            <w:r>
              <w:t>запрос на документацию (RFD).</w:t>
            </w:r>
          </w:p>
        </w:tc>
      </w:tr>
      <w:tr w:rsidR="00F73238" w:rsidTr="006A41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Запрос на информацию</w:t>
            </w:r>
            <w:r>
              <w:br/>
              <w:t>(RFI)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Подкатегория запросов на обслуживание. Обращение пользователя за получением информации о поддерживаемой информационной системе или предоставляемой ИТ-услуге</w:t>
            </w:r>
          </w:p>
        </w:tc>
      </w:tr>
      <w:tr w:rsidR="00F73238" w:rsidTr="006A41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Запрос на документацию</w:t>
            </w:r>
            <w:r>
              <w:br/>
              <w:t>(RFD)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Подкатегория запросов на обслуживание. Обращение пользователя за получением документации по информационной инфраструктуре или ИТ-услуге</w:t>
            </w:r>
          </w:p>
        </w:tc>
      </w:tr>
      <w:tr w:rsidR="00F73238" w:rsidTr="006A411B">
        <w:trPr>
          <w:trHeight w:val="113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Инцидент (</w:t>
            </w:r>
            <w:r w:rsidRPr="00F17CE7">
              <w:rPr>
                <w:lang w:val="en-US"/>
              </w:rPr>
              <w:t>Incident</w:t>
            </w:r>
            <w:r>
              <w:t>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Обращение пользователя по поводу сбоя или иного нарушения работы, которое привело к отказу в предоставлении ИТ-услуги или недопустимому снижению уровня предоставления ИТ-услуги. Включает инциденты, связанные с программным обеспечением</w:t>
            </w:r>
          </w:p>
        </w:tc>
      </w:tr>
    </w:tbl>
    <w:p w:rsidR="00F73238" w:rsidRDefault="00F73238" w:rsidP="00F73238">
      <w:pPr>
        <w:pStyle w:val="afc"/>
        <w:spacing w:before="120"/>
      </w:pPr>
      <w:r>
        <w:t>Для всех обращений дополнительно устанавливается приоритет (</w:t>
      </w:r>
      <w:r>
        <w:fldChar w:fldCharType="begin"/>
      </w:r>
      <w:r>
        <w:instrText xml:space="preserve"> REF _Ref191974185 \h </w:instrText>
      </w:r>
      <w:r>
        <w:fldChar w:fldCharType="separate"/>
      </w:r>
      <w:r w:rsidR="00EC215E">
        <w:t xml:space="preserve">Таблица </w:t>
      </w:r>
      <w:r w:rsidR="00EC215E">
        <w:rPr>
          <w:noProof/>
        </w:rPr>
        <w:t>3</w:t>
      </w:r>
      <w:r>
        <w:fldChar w:fldCharType="end"/>
      </w:r>
      <w:r>
        <w:t>) и уровень влияния на выполнение бизнес-процессов Заказчика (</w:t>
      </w:r>
      <w:r>
        <w:fldChar w:fldCharType="begin"/>
      </w:r>
      <w:r>
        <w:instrText xml:space="preserve"> REF _Ref191974188 \h </w:instrText>
      </w:r>
      <w:r>
        <w:fldChar w:fldCharType="separate"/>
      </w:r>
      <w:r w:rsidR="00EC215E">
        <w:t xml:space="preserve">Таблица </w:t>
      </w:r>
      <w:r w:rsidR="00EC215E">
        <w:rPr>
          <w:noProof/>
        </w:rPr>
        <w:t>4</w:t>
      </w:r>
      <w:r>
        <w:fldChar w:fldCharType="end"/>
      </w:r>
      <w:r>
        <w:t>).</w:t>
      </w:r>
    </w:p>
    <w:p w:rsidR="00F73238" w:rsidRDefault="00F73238" w:rsidP="00F73238">
      <w:pPr>
        <w:pStyle w:val="af9"/>
        <w:rPr>
          <w:lang w:eastAsia="ru-RU"/>
        </w:rPr>
      </w:pPr>
      <w:bookmarkStart w:id="4" w:name="_Ref191974185"/>
      <w:r>
        <w:lastRenderedPageBreak/>
        <w:t xml:space="preserve">Таблица </w:t>
      </w:r>
      <w:r w:rsidR="009A1936">
        <w:fldChar w:fldCharType="begin"/>
      </w:r>
      <w:r w:rsidR="009A1936">
        <w:instrText xml:space="preserve"> SEQ Таблица \* ARABIC </w:instrText>
      </w:r>
      <w:r w:rsidR="009A1936">
        <w:fldChar w:fldCharType="separate"/>
      </w:r>
      <w:r w:rsidR="00EC215E">
        <w:rPr>
          <w:noProof/>
        </w:rPr>
        <w:t>3</w:t>
      </w:r>
      <w:r w:rsidR="009A1936">
        <w:rPr>
          <w:noProof/>
        </w:rPr>
        <w:fldChar w:fldCharType="end"/>
      </w:r>
      <w:bookmarkEnd w:id="4"/>
      <w:r>
        <w:t xml:space="preserve"> – </w:t>
      </w:r>
      <w:r>
        <w:rPr>
          <w:lang w:eastAsia="ru-RU"/>
        </w:rPr>
        <w:t>Приоритет обращения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8100"/>
      </w:tblGrid>
      <w:tr w:rsidR="00F73238" w:rsidTr="006A411B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Приоритет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Пример обращения</w:t>
            </w:r>
          </w:p>
        </w:tc>
      </w:tr>
      <w:tr w:rsidR="00F73238" w:rsidTr="006A411B">
        <w:tc>
          <w:tcPr>
            <w:tcW w:w="1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Низкий</w:t>
            </w:r>
          </w:p>
        </w:tc>
        <w:tc>
          <w:tcPr>
            <w:tcW w:w="76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Заявка от сотрудника, основная деятельность которого не связана с основным бизнес-процессом; заявка связана с некритичными для пользователя вспомогательными функциями</w:t>
            </w:r>
          </w:p>
        </w:tc>
      </w:tr>
      <w:tr w:rsidR="00F73238" w:rsidTr="006A41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Средний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Заявка, не попадающая под описание низкого, высокого и критического приоритета (статус по умолчанию)</w:t>
            </w:r>
          </w:p>
        </w:tc>
      </w:tr>
      <w:tr w:rsidR="00F73238" w:rsidTr="006A41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 xml:space="preserve">Высокий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Заявка от сотрудника, деятельность которого в данный момент сильно влияет на бизнес-процесс</w:t>
            </w:r>
          </w:p>
        </w:tc>
      </w:tr>
      <w:tr w:rsidR="00F73238" w:rsidTr="006A41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Критический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Заявка от высокоуровневого пользователя, деятельность которого в данный момент критически влияет на бизнес-процесс; заявка от руководства Заказчика</w:t>
            </w:r>
          </w:p>
        </w:tc>
      </w:tr>
    </w:tbl>
    <w:p w:rsidR="00F73238" w:rsidRDefault="00F73238" w:rsidP="00F73238">
      <w:pPr>
        <w:pStyle w:val="af9"/>
        <w:rPr>
          <w:lang w:eastAsia="ru-RU"/>
        </w:rPr>
      </w:pPr>
      <w:bookmarkStart w:id="5" w:name="_Ref191974188"/>
      <w:r>
        <w:t xml:space="preserve">Таблица </w:t>
      </w:r>
      <w:r w:rsidR="009A1936">
        <w:fldChar w:fldCharType="begin"/>
      </w:r>
      <w:r w:rsidR="009A1936">
        <w:instrText xml:space="preserve"> SEQ Таблица \* ARABIC </w:instrText>
      </w:r>
      <w:r w:rsidR="009A1936">
        <w:fldChar w:fldCharType="separate"/>
      </w:r>
      <w:r w:rsidR="00EC215E">
        <w:rPr>
          <w:noProof/>
        </w:rPr>
        <w:t>4</w:t>
      </w:r>
      <w:r w:rsidR="009A1936">
        <w:rPr>
          <w:noProof/>
        </w:rPr>
        <w:fldChar w:fldCharType="end"/>
      </w:r>
      <w:bookmarkEnd w:id="5"/>
      <w:r>
        <w:t xml:space="preserve"> – </w:t>
      </w:r>
      <w:r>
        <w:rPr>
          <w:lang w:eastAsia="ru-RU"/>
        </w:rPr>
        <w:t>Уровень влияния обращения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8100"/>
      </w:tblGrid>
      <w:tr w:rsidR="00F73238" w:rsidTr="006A411B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Влияние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Количество пользователей</w:t>
            </w:r>
          </w:p>
        </w:tc>
      </w:tr>
      <w:tr w:rsidR="00F73238" w:rsidTr="006A411B">
        <w:trPr>
          <w:trHeight w:val="454"/>
        </w:trPr>
        <w:tc>
          <w:tcPr>
            <w:tcW w:w="1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 xml:space="preserve">Низкое </w:t>
            </w:r>
          </w:p>
        </w:tc>
        <w:tc>
          <w:tcPr>
            <w:tcW w:w="76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Один пользователь ИТ-услуги</w:t>
            </w:r>
          </w:p>
        </w:tc>
      </w:tr>
      <w:tr w:rsidR="00F73238" w:rsidTr="006A411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 xml:space="preserve">Среднее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Pr="00FC69A8" w:rsidRDefault="00F73238" w:rsidP="006A411B">
            <w:pPr>
              <w:pStyle w:val="af5"/>
              <w:rPr>
                <w:highlight w:val="yellow"/>
              </w:rPr>
            </w:pPr>
            <w:r w:rsidRPr="00615A5B">
              <w:t>Структурное подразделение, в состав которого входят пользователи ИТ-услуги</w:t>
            </w:r>
          </w:p>
        </w:tc>
      </w:tr>
      <w:tr w:rsidR="00F73238" w:rsidTr="006A411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 xml:space="preserve">Высокое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Pr="00FC69A8" w:rsidRDefault="00F73238" w:rsidP="006A411B">
            <w:pPr>
              <w:pStyle w:val="af5"/>
              <w:rPr>
                <w:highlight w:val="yellow"/>
              </w:rPr>
            </w:pPr>
            <w:r w:rsidRPr="00615A5B">
              <w:t>Несколько структурных подразделений, в состав которого входят пользователи ИТ-услуги</w:t>
            </w:r>
          </w:p>
        </w:tc>
      </w:tr>
      <w:tr w:rsidR="00F73238" w:rsidTr="006A411B">
        <w:trPr>
          <w:trHeight w:val="4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 xml:space="preserve">Максимальное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Pr="00FC69A8" w:rsidRDefault="00F73238" w:rsidP="006A411B">
            <w:pPr>
              <w:pStyle w:val="af5"/>
              <w:rPr>
                <w:highlight w:val="yellow"/>
              </w:rPr>
            </w:pPr>
            <w:r w:rsidRPr="0095658F">
              <w:t>Все пользователи ИТ-</w:t>
            </w:r>
            <w:r>
              <w:t>услуги</w:t>
            </w:r>
          </w:p>
        </w:tc>
      </w:tr>
    </w:tbl>
    <w:p w:rsidR="00F73238" w:rsidRDefault="00F73238" w:rsidP="00F73238">
      <w:pPr>
        <w:pStyle w:val="afc"/>
        <w:spacing w:before="120"/>
      </w:pPr>
      <w:r>
        <w:t>Сроки реакции на обращения устанавливаются в зависимости от их приоритета и/или уровня влияния на выполнение бизнес-процессов Заказчика. Сроки реакции по умолчанию представлены ниже (</w:t>
      </w:r>
      <w:r>
        <w:fldChar w:fldCharType="begin"/>
      </w:r>
      <w:r>
        <w:instrText xml:space="preserve"> REF _Ref191974237 \h </w:instrText>
      </w:r>
      <w:r>
        <w:fldChar w:fldCharType="separate"/>
      </w:r>
      <w:r w:rsidR="00EC215E">
        <w:t xml:space="preserve">Таблица </w:t>
      </w:r>
      <w:r w:rsidR="00EC215E">
        <w:rPr>
          <w:noProof/>
        </w:rPr>
        <w:t>5</w:t>
      </w:r>
      <w:r>
        <w:fldChar w:fldCharType="end"/>
      </w:r>
      <w:r>
        <w:t>).</w:t>
      </w:r>
    </w:p>
    <w:p w:rsidR="00F73238" w:rsidRDefault="00F73238" w:rsidP="00F73238">
      <w:pPr>
        <w:pStyle w:val="af9"/>
        <w:rPr>
          <w:lang w:eastAsia="ru-RU"/>
        </w:rPr>
      </w:pPr>
      <w:bookmarkStart w:id="6" w:name="_Ref191974237"/>
      <w:r>
        <w:t xml:space="preserve">Таблица </w:t>
      </w:r>
      <w:r w:rsidR="009A1936">
        <w:fldChar w:fldCharType="begin"/>
      </w:r>
      <w:r w:rsidR="009A1936">
        <w:instrText xml:space="preserve"> SEQ Таблица \* ARABIC </w:instrText>
      </w:r>
      <w:r w:rsidR="009A1936">
        <w:fldChar w:fldCharType="separate"/>
      </w:r>
      <w:r w:rsidR="00EC215E">
        <w:rPr>
          <w:noProof/>
        </w:rPr>
        <w:t>5</w:t>
      </w:r>
      <w:r w:rsidR="009A1936">
        <w:rPr>
          <w:noProof/>
        </w:rPr>
        <w:fldChar w:fldCharType="end"/>
      </w:r>
      <w:bookmarkEnd w:id="6"/>
      <w:r>
        <w:t xml:space="preserve"> – </w:t>
      </w:r>
      <w:r>
        <w:rPr>
          <w:lang w:eastAsia="ru-RU"/>
        </w:rPr>
        <w:t>Сроки решения инцидентов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073"/>
        <w:gridCol w:w="1950"/>
        <w:gridCol w:w="1950"/>
        <w:gridCol w:w="2100"/>
      </w:tblGrid>
      <w:tr w:rsidR="00F73238" w:rsidTr="006A411B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>Приоритет</w:t>
            </w:r>
          </w:p>
        </w:tc>
        <w:tc>
          <w:tcPr>
            <w:tcW w:w="8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7"/>
            </w:pPr>
            <w:r>
              <w:t xml:space="preserve">Время реакции на запросы Заказчика (в часах) </w:t>
            </w:r>
          </w:p>
          <w:p w:rsidR="00F73238" w:rsidRDefault="00F73238" w:rsidP="006A411B">
            <w:pPr>
              <w:pStyle w:val="af7"/>
            </w:pPr>
            <w:r>
              <w:t>в зависимости от влияния</w:t>
            </w:r>
          </w:p>
        </w:tc>
      </w:tr>
      <w:tr w:rsidR="00F73238" w:rsidTr="006A411B"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Низкое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Среднее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Высокое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Максимальное</w:t>
            </w:r>
          </w:p>
        </w:tc>
      </w:tr>
      <w:tr w:rsidR="00F73238" w:rsidTr="006A411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Низкий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96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72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</w:tr>
      <w:tr w:rsidR="00F73238" w:rsidTr="006A411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Средний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72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72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</w:tr>
      <w:tr w:rsidR="00F73238" w:rsidTr="006A411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Высокий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24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12</w:t>
            </w:r>
          </w:p>
        </w:tc>
      </w:tr>
      <w:tr w:rsidR="00F73238" w:rsidTr="006A411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</w:pPr>
            <w:r>
              <w:t>Критический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48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12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238" w:rsidRDefault="00F73238" w:rsidP="006A411B">
            <w:pPr>
              <w:pStyle w:val="af5"/>
              <w:jc w:val="center"/>
            </w:pPr>
            <w:r>
              <w:t>8</w:t>
            </w:r>
          </w:p>
        </w:tc>
      </w:tr>
    </w:tbl>
    <w:p w:rsidR="00F73238" w:rsidRDefault="00F73238" w:rsidP="00F73238">
      <w:pPr>
        <w:pStyle w:val="afb"/>
        <w:rPr>
          <w:lang w:eastAsia="ru-RU"/>
        </w:rPr>
      </w:pPr>
      <w:r>
        <w:rPr>
          <w:lang w:eastAsia="ru-RU"/>
        </w:rPr>
        <w:t>3.3 Порядок взаимодействия с пользователями</w:t>
      </w:r>
    </w:p>
    <w:p w:rsidR="00F73238" w:rsidRPr="00EC3394" w:rsidRDefault="00F73238" w:rsidP="00F73238">
      <w:pPr>
        <w:pStyle w:val="afc"/>
      </w:pPr>
      <w:r>
        <w:t>Заказчик направляет извещение</w:t>
      </w:r>
      <w:r w:rsidRPr="00EC3394">
        <w:t xml:space="preserve"> </w:t>
      </w:r>
      <w:r>
        <w:t>на электронную почту</w:t>
      </w:r>
      <w:r w:rsidRPr="00EC3394">
        <w:t xml:space="preserve"> </w:t>
      </w:r>
      <w:hyperlink r:id="rId13" w:history="1">
        <w:r w:rsidRPr="00EC3394">
          <w:rPr>
            <w:rStyle w:val="ab"/>
            <w:szCs w:val="26"/>
            <w:lang w:val="en-US"/>
          </w:rPr>
          <w:t>skyorigis</w:t>
        </w:r>
        <w:r w:rsidRPr="00EC3394">
          <w:rPr>
            <w:rStyle w:val="ab"/>
            <w:szCs w:val="26"/>
          </w:rPr>
          <w:t>@skyori.ru</w:t>
        </w:r>
      </w:hyperlink>
      <w:r>
        <w:t xml:space="preserve"> </w:t>
      </w:r>
      <w:r w:rsidRPr="00EC3394">
        <w:t xml:space="preserve">в </w:t>
      </w:r>
      <w:r>
        <w:t xml:space="preserve">рабочее время СТП при </w:t>
      </w:r>
      <w:r w:rsidRPr="00EC3394">
        <w:t>обнаружении</w:t>
      </w:r>
      <w:r>
        <w:t>:</w:t>
      </w:r>
    </w:p>
    <w:p w:rsidR="00F73238" w:rsidRPr="00EC3394" w:rsidRDefault="00F73238" w:rsidP="00F73238">
      <w:pPr>
        <w:pStyle w:val="a"/>
        <w:numPr>
          <w:ilvl w:val="0"/>
          <w:numId w:val="22"/>
        </w:numPr>
        <w:ind w:left="1134"/>
      </w:pPr>
      <w:r w:rsidRPr="00EC3394">
        <w:t>д</w:t>
      </w:r>
      <w:r>
        <w:t>ефектов</w:t>
      </w:r>
      <w:r w:rsidRPr="00EC3394">
        <w:t xml:space="preserve"> программного обеспечения </w:t>
      </w:r>
      <w:proofErr w:type="spellStart"/>
      <w:r w:rsidRPr="00EC3394">
        <w:t>Скайори</w:t>
      </w:r>
      <w:proofErr w:type="spellEnd"/>
      <w:r w:rsidRPr="00EC3394">
        <w:t xml:space="preserve"> ГИС;</w:t>
      </w:r>
    </w:p>
    <w:p w:rsidR="00F73238" w:rsidRPr="00EC3394" w:rsidRDefault="00F73238" w:rsidP="00F73238">
      <w:pPr>
        <w:pStyle w:val="a"/>
        <w:numPr>
          <w:ilvl w:val="0"/>
          <w:numId w:val="22"/>
        </w:numPr>
        <w:ind w:left="1134"/>
      </w:pPr>
      <w:r w:rsidRPr="00EC3394">
        <w:t>д</w:t>
      </w:r>
      <w:r>
        <w:t>ефектов</w:t>
      </w:r>
      <w:r w:rsidRPr="00EC3394">
        <w:t xml:space="preserve"> при монтажных или пусконаладочных работах технического обеспечения</w:t>
      </w:r>
      <w:r>
        <w:t>,</w:t>
      </w:r>
      <w:r w:rsidRPr="00EC3394">
        <w:t xml:space="preserve"> предназначенного для установки </w:t>
      </w:r>
      <w:proofErr w:type="spellStart"/>
      <w:r w:rsidRPr="00EC3394">
        <w:t>Скайори</w:t>
      </w:r>
      <w:proofErr w:type="spellEnd"/>
      <w:r w:rsidRPr="00EC3394">
        <w:t xml:space="preserve"> ГИС;</w:t>
      </w:r>
    </w:p>
    <w:p w:rsidR="00F73238" w:rsidRPr="00EC3394" w:rsidRDefault="00F73238" w:rsidP="00F73238">
      <w:pPr>
        <w:pStyle w:val="a"/>
        <w:numPr>
          <w:ilvl w:val="0"/>
          <w:numId w:val="22"/>
        </w:numPr>
        <w:ind w:left="1134"/>
      </w:pPr>
      <w:r w:rsidRPr="00EC3394">
        <w:t>д</w:t>
      </w:r>
      <w:r>
        <w:t>ефектов</w:t>
      </w:r>
      <w:r w:rsidRPr="00EC3394">
        <w:t xml:space="preserve"> при </w:t>
      </w:r>
      <w:r>
        <w:t>инсталляции и</w:t>
      </w:r>
      <w:r w:rsidRPr="00EC3394">
        <w:t xml:space="preserve"> настройке программного обеспечения, необходимого для установки и функционирования </w:t>
      </w:r>
      <w:proofErr w:type="spellStart"/>
      <w:r w:rsidRPr="00EC3394">
        <w:t>Скайори</w:t>
      </w:r>
      <w:proofErr w:type="spellEnd"/>
      <w:r w:rsidRPr="00EC3394">
        <w:t xml:space="preserve"> ГИС</w:t>
      </w:r>
      <w:r>
        <w:t>.</w:t>
      </w:r>
    </w:p>
    <w:p w:rsidR="00F73238" w:rsidRDefault="00F73238" w:rsidP="00F73238">
      <w:pPr>
        <w:pStyle w:val="afc"/>
      </w:pPr>
      <w:r w:rsidRPr="00EC3394">
        <w:t>Исполнитель подтверждает поступление извещения способом, согласованным с Заказчиком, в течение 2 (двух) часов со времени получения извещения.</w:t>
      </w:r>
    </w:p>
    <w:p w:rsidR="00F73238" w:rsidRDefault="00F73238" w:rsidP="00F73238">
      <w:pPr>
        <w:pStyle w:val="afc"/>
      </w:pPr>
      <w:r>
        <w:t>Рабочее время СТП: с 09:00 до 18:00 местного времени Исполнителя без перерыва на обед.</w:t>
      </w:r>
    </w:p>
    <w:p w:rsidR="00F73238" w:rsidRDefault="00F73238" w:rsidP="00F73238">
      <w:pPr>
        <w:pStyle w:val="afc"/>
      </w:pPr>
      <w:r>
        <w:lastRenderedPageBreak/>
        <w:t>Выходные дни: суббота, воскресенье, официальные праздничные дни.</w:t>
      </w:r>
    </w:p>
    <w:p w:rsidR="008548C3" w:rsidRDefault="00F73238" w:rsidP="00F73238">
      <w:pPr>
        <w:pStyle w:val="afc"/>
      </w:pPr>
      <w:r>
        <w:t>Консультирование осуществляется в рабочее время по электронной почте. В рабочее время Исполнитель обеспечивает не менее 1 (одного) оператора СТП, обрабатывающего обращения по электронной почте.</w:t>
      </w:r>
    </w:p>
    <w:sectPr w:rsidR="008548C3" w:rsidSect="004D3BE4">
      <w:footerReference w:type="first" r:id="rId14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936" w:rsidRDefault="009A1936" w:rsidP="00917271">
      <w:pPr>
        <w:spacing w:after="0" w:line="240" w:lineRule="auto"/>
      </w:pPr>
      <w:r>
        <w:separator/>
      </w:r>
    </w:p>
  </w:endnote>
  <w:endnote w:type="continuationSeparator" w:id="0">
    <w:p w:rsidR="009A1936" w:rsidRDefault="009A1936" w:rsidP="0091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731901"/>
      <w:docPartObj>
        <w:docPartGallery w:val="Page Numbers (Bottom of Page)"/>
        <w:docPartUnique/>
      </w:docPartObj>
    </w:sdtPr>
    <w:sdtEndPr/>
    <w:sdtContent>
      <w:p w:rsidR="006B002C" w:rsidRPr="004D3BE4" w:rsidRDefault="006B002C">
        <w:pPr>
          <w:pStyle w:val="a9"/>
        </w:pPr>
        <w:r w:rsidRPr="004D3BE4">
          <w:fldChar w:fldCharType="begin"/>
        </w:r>
        <w:r w:rsidRPr="004D3BE4">
          <w:instrText>PAGE   \* MERGEFORMAT</w:instrText>
        </w:r>
        <w:r w:rsidRPr="004D3BE4">
          <w:fldChar w:fldCharType="separate"/>
        </w:r>
        <w:r w:rsidR="00501742">
          <w:rPr>
            <w:noProof/>
          </w:rPr>
          <w:t>3</w:t>
        </w:r>
        <w:r w:rsidRPr="004D3BE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BE4" w:rsidRPr="004D3BE4" w:rsidRDefault="004D3BE4" w:rsidP="004D3BE4">
    <w:pPr>
      <w:pStyle w:val="a9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47559"/>
      <w:docPartObj>
        <w:docPartGallery w:val="Page Numbers (Bottom of Page)"/>
        <w:docPartUnique/>
      </w:docPartObj>
    </w:sdtPr>
    <w:sdtEndPr/>
    <w:sdtContent>
      <w:p w:rsidR="004D3BE4" w:rsidRPr="004D3BE4" w:rsidRDefault="004D3BE4">
        <w:pPr>
          <w:pStyle w:val="a9"/>
        </w:pPr>
        <w:r w:rsidRPr="004D3BE4">
          <w:fldChar w:fldCharType="begin"/>
        </w:r>
        <w:r w:rsidRPr="004D3BE4">
          <w:instrText>PAGE   \* MERGEFORMAT</w:instrText>
        </w:r>
        <w:r w:rsidRPr="004D3BE4">
          <w:fldChar w:fldCharType="separate"/>
        </w:r>
        <w:r w:rsidR="00501742">
          <w:rPr>
            <w:noProof/>
          </w:rPr>
          <w:t>2</w:t>
        </w:r>
        <w:r w:rsidRPr="004D3BE4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936" w:rsidRDefault="009A1936" w:rsidP="00917271">
      <w:pPr>
        <w:spacing w:after="0" w:line="240" w:lineRule="auto"/>
      </w:pPr>
      <w:r>
        <w:separator/>
      </w:r>
    </w:p>
  </w:footnote>
  <w:footnote w:type="continuationSeparator" w:id="0">
    <w:p w:rsidR="009A1936" w:rsidRDefault="009A1936" w:rsidP="00917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5D6" w:rsidRDefault="004435D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A69C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2C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0ED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44F1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A404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56AA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6C3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E3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2E6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E8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E27FD"/>
    <w:multiLevelType w:val="hybridMultilevel"/>
    <w:tmpl w:val="55366300"/>
    <w:lvl w:ilvl="0" w:tplc="63A05924">
      <w:start w:val="1"/>
      <w:numFmt w:val="bullet"/>
      <w:pStyle w:val="a"/>
      <w:lvlText w:val="­"/>
      <w:lvlJc w:val="left"/>
      <w:pPr>
        <w:ind w:left="1429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5442CC9"/>
    <w:multiLevelType w:val="hybridMultilevel"/>
    <w:tmpl w:val="87DCAC70"/>
    <w:lvl w:ilvl="0" w:tplc="C9FEA08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5B207A"/>
    <w:multiLevelType w:val="hybridMultilevel"/>
    <w:tmpl w:val="306E4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6C900D5"/>
    <w:multiLevelType w:val="hybridMultilevel"/>
    <w:tmpl w:val="00A4DD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73062A8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B92C6D"/>
    <w:multiLevelType w:val="multilevel"/>
    <w:tmpl w:val="552A7C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0E67422F"/>
    <w:multiLevelType w:val="hybridMultilevel"/>
    <w:tmpl w:val="68AE75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CB5823"/>
    <w:multiLevelType w:val="hybridMultilevel"/>
    <w:tmpl w:val="48F675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6B2DB8"/>
    <w:multiLevelType w:val="hybridMultilevel"/>
    <w:tmpl w:val="80A0E37E"/>
    <w:lvl w:ilvl="0" w:tplc="2CCA98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0DB77D1"/>
    <w:multiLevelType w:val="multilevel"/>
    <w:tmpl w:val="C1A693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1176E36"/>
    <w:multiLevelType w:val="multilevel"/>
    <w:tmpl w:val="B95C7E14"/>
    <w:lvl w:ilvl="0">
      <w:start w:val="1"/>
      <w:numFmt w:val="decimal"/>
      <w:pStyle w:val="1"/>
      <w:suff w:val="space"/>
      <w:lvlText w:val="%1"/>
      <w:lvlJc w:val="left"/>
      <w:pPr>
        <w:ind w:left="1" w:hanging="1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"/>
        </w:tabs>
        <w:ind w:left="851" w:firstLine="0"/>
      </w:pPr>
      <w:rPr>
        <w:rFonts w:ascii="Times New Roman" w:hAnsi="Times New Roman" w:hint="default"/>
        <w:b/>
      </w:rPr>
    </w:lvl>
    <w:lvl w:ilvl="3">
      <w:start w:val="1"/>
      <w:numFmt w:val="decimal"/>
      <w:lvlText w:val="%1.%2.%3.%4 "/>
      <w:lvlJc w:val="left"/>
      <w:pPr>
        <w:tabs>
          <w:tab w:val="num" w:pos="0"/>
        </w:tabs>
        <w:ind w:left="0" w:firstLine="851"/>
      </w:pPr>
      <w:rPr>
        <w:rFonts w:ascii="Times New Roman" w:hAnsi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hint="default"/>
      </w:rPr>
    </w:lvl>
  </w:abstractNum>
  <w:abstractNum w:abstractNumId="20" w15:restartNumberingAfterBreak="0">
    <w:nsid w:val="3AE933C1"/>
    <w:multiLevelType w:val="hybridMultilevel"/>
    <w:tmpl w:val="55481B5A"/>
    <w:lvl w:ilvl="0" w:tplc="FB6AA158"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C5B1F62"/>
    <w:multiLevelType w:val="multilevel"/>
    <w:tmpl w:val="07209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925A2B"/>
    <w:multiLevelType w:val="hybridMultilevel"/>
    <w:tmpl w:val="D2DE1A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14064F"/>
    <w:multiLevelType w:val="hybridMultilevel"/>
    <w:tmpl w:val="739A7C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874304"/>
    <w:multiLevelType w:val="hybridMultilevel"/>
    <w:tmpl w:val="63E26F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8977A7"/>
    <w:multiLevelType w:val="hybridMultilevel"/>
    <w:tmpl w:val="44AE4E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23D29"/>
    <w:multiLevelType w:val="hybridMultilevel"/>
    <w:tmpl w:val="3640B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A9D3D9B"/>
    <w:multiLevelType w:val="multilevel"/>
    <w:tmpl w:val="552A7C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CD55A6E"/>
    <w:multiLevelType w:val="hybridMultilevel"/>
    <w:tmpl w:val="03FE7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F643D2"/>
    <w:multiLevelType w:val="multilevel"/>
    <w:tmpl w:val="07209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4FE65AC"/>
    <w:multiLevelType w:val="hybridMultilevel"/>
    <w:tmpl w:val="8C6C8174"/>
    <w:lvl w:ilvl="0" w:tplc="01D22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7B4608C"/>
    <w:multiLevelType w:val="multilevel"/>
    <w:tmpl w:val="552A7C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A61252"/>
    <w:multiLevelType w:val="hybridMultilevel"/>
    <w:tmpl w:val="5FCA56C0"/>
    <w:lvl w:ilvl="0" w:tplc="FB6AA158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9331F1A"/>
    <w:multiLevelType w:val="multilevel"/>
    <w:tmpl w:val="3AF076F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A7C5436"/>
    <w:multiLevelType w:val="multilevel"/>
    <w:tmpl w:val="552A7C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DAF0EDD"/>
    <w:multiLevelType w:val="multilevel"/>
    <w:tmpl w:val="FC90AB02"/>
    <w:lvl w:ilvl="0">
      <w:start w:val="1"/>
      <w:numFmt w:val="bullet"/>
      <w:pStyle w:val="a0"/>
      <w:lvlText w:val="‒"/>
      <w:lvlJc w:val="left"/>
      <w:pPr>
        <w:ind w:left="1276" w:hanging="425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pStyle w:val="20"/>
      <w:lvlText w:val="‒"/>
      <w:lvlJc w:val="left"/>
      <w:pPr>
        <w:ind w:left="1701" w:hanging="425"/>
      </w:pPr>
      <w:rPr>
        <w:rFonts w:ascii="Times New Roman" w:hAnsi="Times New Roman" w:cs="Times New Roman" w:hint="default"/>
        <w:color w:val="000000"/>
      </w:rPr>
    </w:lvl>
    <w:lvl w:ilvl="2">
      <w:start w:val="1"/>
      <w:numFmt w:val="bullet"/>
      <w:lvlText w:val="‒"/>
      <w:lvlJc w:val="left"/>
      <w:pPr>
        <w:ind w:left="2126" w:hanging="425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bullet"/>
      <w:lvlText w:val="‒"/>
      <w:lvlJc w:val="left"/>
      <w:pPr>
        <w:ind w:left="2551" w:hanging="425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bullet"/>
      <w:lvlText w:val="‒"/>
      <w:lvlJc w:val="left"/>
      <w:pPr>
        <w:ind w:left="2976" w:hanging="425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bullet"/>
      <w:lvlText w:val=""/>
      <w:lvlJc w:val="left"/>
      <w:pPr>
        <w:ind w:left="3401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6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1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76" w:hanging="425"/>
      </w:pPr>
      <w:rPr>
        <w:rFonts w:ascii="Wingdings" w:hAnsi="Wingdings" w:hint="default"/>
      </w:rPr>
    </w:lvl>
  </w:abstractNum>
  <w:abstractNum w:abstractNumId="36" w15:restartNumberingAfterBreak="0">
    <w:nsid w:val="76986CAD"/>
    <w:multiLevelType w:val="hybridMultilevel"/>
    <w:tmpl w:val="EBF22562"/>
    <w:lvl w:ilvl="0" w:tplc="C9FEA08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17"/>
  </w:num>
  <w:num w:numId="4">
    <w:abstractNumId w:val="29"/>
  </w:num>
  <w:num w:numId="5">
    <w:abstractNumId w:val="21"/>
  </w:num>
  <w:num w:numId="6">
    <w:abstractNumId w:val="28"/>
  </w:num>
  <w:num w:numId="7">
    <w:abstractNumId w:val="27"/>
  </w:num>
  <w:num w:numId="8">
    <w:abstractNumId w:val="34"/>
  </w:num>
  <w:num w:numId="9">
    <w:abstractNumId w:val="14"/>
  </w:num>
  <w:num w:numId="10">
    <w:abstractNumId w:val="31"/>
  </w:num>
  <w:num w:numId="11">
    <w:abstractNumId w:val="33"/>
  </w:num>
  <w:num w:numId="12">
    <w:abstractNumId w:val="18"/>
  </w:num>
  <w:num w:numId="13">
    <w:abstractNumId w:val="23"/>
  </w:num>
  <w:num w:numId="14">
    <w:abstractNumId w:val="32"/>
  </w:num>
  <w:num w:numId="15">
    <w:abstractNumId w:val="26"/>
  </w:num>
  <w:num w:numId="16">
    <w:abstractNumId w:val="12"/>
  </w:num>
  <w:num w:numId="17">
    <w:abstractNumId w:val="20"/>
  </w:num>
  <w:num w:numId="18">
    <w:abstractNumId w:val="19"/>
  </w:num>
  <w:num w:numId="19">
    <w:abstractNumId w:val="19"/>
  </w:num>
  <w:num w:numId="20">
    <w:abstractNumId w:val="19"/>
  </w:num>
  <w:num w:numId="21">
    <w:abstractNumId w:val="9"/>
  </w:num>
  <w:num w:numId="22">
    <w:abstractNumId w:val="35"/>
  </w:num>
  <w:num w:numId="23">
    <w:abstractNumId w:val="7"/>
  </w:num>
  <w:num w:numId="24">
    <w:abstractNumId w:val="35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15"/>
  </w:num>
  <w:num w:numId="35">
    <w:abstractNumId w:val="25"/>
  </w:num>
  <w:num w:numId="36">
    <w:abstractNumId w:val="16"/>
  </w:num>
  <w:num w:numId="37">
    <w:abstractNumId w:val="22"/>
  </w:num>
  <w:num w:numId="38">
    <w:abstractNumId w:val="11"/>
  </w:num>
  <w:num w:numId="39">
    <w:abstractNumId w:val="3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20"/>
    <w:rsid w:val="000224CE"/>
    <w:rsid w:val="0003343F"/>
    <w:rsid w:val="00057F3F"/>
    <w:rsid w:val="00097A04"/>
    <w:rsid w:val="000A37C7"/>
    <w:rsid w:val="000A3DCD"/>
    <w:rsid w:val="000C01FE"/>
    <w:rsid w:val="000C5984"/>
    <w:rsid w:val="000D38C2"/>
    <w:rsid w:val="000E11DB"/>
    <w:rsid w:val="000F413F"/>
    <w:rsid w:val="00100BDE"/>
    <w:rsid w:val="00102EE3"/>
    <w:rsid w:val="00140260"/>
    <w:rsid w:val="00167C4D"/>
    <w:rsid w:val="00172580"/>
    <w:rsid w:val="001D60E4"/>
    <w:rsid w:val="001D6B66"/>
    <w:rsid w:val="0020634E"/>
    <w:rsid w:val="00220D73"/>
    <w:rsid w:val="00222720"/>
    <w:rsid w:val="00254DED"/>
    <w:rsid w:val="002E35FB"/>
    <w:rsid w:val="00302DAE"/>
    <w:rsid w:val="0033558D"/>
    <w:rsid w:val="00344508"/>
    <w:rsid w:val="003515FA"/>
    <w:rsid w:val="00371A32"/>
    <w:rsid w:val="0038250D"/>
    <w:rsid w:val="0040649C"/>
    <w:rsid w:val="00417425"/>
    <w:rsid w:val="00423CA5"/>
    <w:rsid w:val="004435D6"/>
    <w:rsid w:val="00450F29"/>
    <w:rsid w:val="0046406E"/>
    <w:rsid w:val="004D3BE4"/>
    <w:rsid w:val="004E3765"/>
    <w:rsid w:val="004F6139"/>
    <w:rsid w:val="004F7953"/>
    <w:rsid w:val="00501742"/>
    <w:rsid w:val="00501765"/>
    <w:rsid w:val="00532082"/>
    <w:rsid w:val="005376AC"/>
    <w:rsid w:val="00540152"/>
    <w:rsid w:val="0055446C"/>
    <w:rsid w:val="00603D2D"/>
    <w:rsid w:val="0060645E"/>
    <w:rsid w:val="00607897"/>
    <w:rsid w:val="00620029"/>
    <w:rsid w:val="00620524"/>
    <w:rsid w:val="006316F9"/>
    <w:rsid w:val="00693325"/>
    <w:rsid w:val="006A3CDE"/>
    <w:rsid w:val="006B002C"/>
    <w:rsid w:val="006D0DA4"/>
    <w:rsid w:val="006E3B64"/>
    <w:rsid w:val="006F5CC7"/>
    <w:rsid w:val="00736AB1"/>
    <w:rsid w:val="00736EB2"/>
    <w:rsid w:val="007A78CD"/>
    <w:rsid w:val="007D00E5"/>
    <w:rsid w:val="007F0A3A"/>
    <w:rsid w:val="007F5486"/>
    <w:rsid w:val="008548C3"/>
    <w:rsid w:val="0087576F"/>
    <w:rsid w:val="00877F30"/>
    <w:rsid w:val="008A5A12"/>
    <w:rsid w:val="008B0FD7"/>
    <w:rsid w:val="008F4CE3"/>
    <w:rsid w:val="009064B9"/>
    <w:rsid w:val="00917271"/>
    <w:rsid w:val="0096658D"/>
    <w:rsid w:val="009969A9"/>
    <w:rsid w:val="009A1936"/>
    <w:rsid w:val="009A5C1E"/>
    <w:rsid w:val="009E0654"/>
    <w:rsid w:val="009E197D"/>
    <w:rsid w:val="009E7BA6"/>
    <w:rsid w:val="009E7C11"/>
    <w:rsid w:val="00A065E4"/>
    <w:rsid w:val="00A25A15"/>
    <w:rsid w:val="00A3468A"/>
    <w:rsid w:val="00A80B11"/>
    <w:rsid w:val="00A8470D"/>
    <w:rsid w:val="00AC292A"/>
    <w:rsid w:val="00AC58B0"/>
    <w:rsid w:val="00AE3122"/>
    <w:rsid w:val="00B373ED"/>
    <w:rsid w:val="00B558A1"/>
    <w:rsid w:val="00B76332"/>
    <w:rsid w:val="00B87605"/>
    <w:rsid w:val="00BB43A3"/>
    <w:rsid w:val="00BC251A"/>
    <w:rsid w:val="00BC4F20"/>
    <w:rsid w:val="00C12659"/>
    <w:rsid w:val="00C20CD9"/>
    <w:rsid w:val="00C54DB5"/>
    <w:rsid w:val="00C74F8D"/>
    <w:rsid w:val="00CB0350"/>
    <w:rsid w:val="00CC2787"/>
    <w:rsid w:val="00CC48E8"/>
    <w:rsid w:val="00CD3D4E"/>
    <w:rsid w:val="00D2483F"/>
    <w:rsid w:val="00D25EE8"/>
    <w:rsid w:val="00D3037C"/>
    <w:rsid w:val="00D467BC"/>
    <w:rsid w:val="00D77FF1"/>
    <w:rsid w:val="00E003C5"/>
    <w:rsid w:val="00E12838"/>
    <w:rsid w:val="00E12E1E"/>
    <w:rsid w:val="00E13E22"/>
    <w:rsid w:val="00E822D6"/>
    <w:rsid w:val="00EA0569"/>
    <w:rsid w:val="00EB4E48"/>
    <w:rsid w:val="00EC215E"/>
    <w:rsid w:val="00EC6DEA"/>
    <w:rsid w:val="00EE1F22"/>
    <w:rsid w:val="00EE5FC4"/>
    <w:rsid w:val="00F6587A"/>
    <w:rsid w:val="00F7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76112-EB27-457F-B006-6DDB1C45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1F22"/>
  </w:style>
  <w:style w:type="paragraph" w:styleId="1">
    <w:name w:val="heading 1"/>
    <w:basedOn w:val="a1"/>
    <w:next w:val="a1"/>
    <w:link w:val="10"/>
    <w:qFormat/>
    <w:rsid w:val="008548C3"/>
    <w:pPr>
      <w:keepNext/>
      <w:numPr>
        <w:numId w:val="2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pacing w:before="120" w:after="120" w:line="276" w:lineRule="auto"/>
      <w:ind w:left="709" w:firstLine="0"/>
      <w:jc w:val="both"/>
      <w:outlineLvl w:val="0"/>
    </w:pPr>
    <w:rPr>
      <w:rFonts w:ascii="Times New Roman" w:eastAsia="Times New Roman" w:hAnsi="Times New Roman" w:cs="Times New Roman"/>
      <w:b/>
      <w:sz w:val="32"/>
      <w:szCs w:val="44"/>
      <w:lang w:eastAsia="ru-RU"/>
    </w:rPr>
  </w:style>
  <w:style w:type="paragraph" w:styleId="2">
    <w:name w:val="heading 2"/>
    <w:next w:val="a1"/>
    <w:link w:val="21"/>
    <w:qFormat/>
    <w:rsid w:val="008548C3"/>
    <w:pPr>
      <w:keepNext/>
      <w:keepLines/>
      <w:numPr>
        <w:ilvl w:val="1"/>
        <w:numId w:val="2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276"/>
      </w:tabs>
      <w:spacing w:before="120" w:after="120" w:line="276" w:lineRule="auto"/>
      <w:ind w:left="709"/>
      <w:jc w:val="both"/>
      <w:outlineLvl w:val="1"/>
    </w:pPr>
    <w:rPr>
      <w:rFonts w:ascii="Times New Roman" w:eastAsia="Arial Unicode MS" w:hAnsi="Times New Roman" w:cs="Times New Roman"/>
      <w:b/>
      <w:sz w:val="30"/>
      <w:szCs w:val="30"/>
      <w:lang w:eastAsia="ru-RU"/>
    </w:rPr>
  </w:style>
  <w:style w:type="paragraph" w:styleId="3">
    <w:name w:val="heading 3"/>
    <w:basedOn w:val="a1"/>
    <w:next w:val="a1"/>
    <w:link w:val="30"/>
    <w:qFormat/>
    <w:rsid w:val="00EE1F22"/>
    <w:pPr>
      <w:keepNext/>
      <w:keepLines/>
      <w:numPr>
        <w:ilvl w:val="2"/>
        <w:numId w:val="2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pacing w:before="120" w:after="120" w:line="276" w:lineRule="auto"/>
      <w:ind w:left="709"/>
      <w:outlineLvl w:val="2"/>
    </w:pPr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ntstyle01">
    <w:name w:val="fontstyle01"/>
    <w:basedOn w:val="a2"/>
    <w:rsid w:val="00BC4F2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2"/>
    <w:rsid w:val="00BC4F20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2"/>
    <w:rsid w:val="00BC4F20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41">
    <w:name w:val="fontstyle41"/>
    <w:basedOn w:val="a2"/>
    <w:rsid w:val="00BC4F20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2"/>
    <w:rsid w:val="00BC4F20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39"/>
    <w:rsid w:val="00BC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uiPriority w:val="34"/>
    <w:qFormat/>
    <w:rsid w:val="006E3B64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8548C3"/>
    <w:rPr>
      <w:rFonts w:ascii="Times New Roman" w:eastAsia="Times New Roman" w:hAnsi="Times New Roman" w:cs="Times New Roman"/>
      <w:b/>
      <w:sz w:val="32"/>
      <w:szCs w:val="44"/>
      <w:lang w:eastAsia="ru-RU"/>
    </w:rPr>
  </w:style>
  <w:style w:type="character" w:customStyle="1" w:styleId="21">
    <w:name w:val="Заголовок 2 Знак"/>
    <w:basedOn w:val="a2"/>
    <w:link w:val="2"/>
    <w:rsid w:val="008548C3"/>
    <w:rPr>
      <w:rFonts w:ascii="Times New Roman" w:eastAsia="Arial Unicode MS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2"/>
    <w:link w:val="3"/>
    <w:rsid w:val="00EE1F22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paragraph" w:styleId="a7">
    <w:name w:val="header"/>
    <w:basedOn w:val="a1"/>
    <w:link w:val="a8"/>
    <w:uiPriority w:val="99"/>
    <w:unhideWhenUsed/>
    <w:rsid w:val="004D3BE4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2"/>
    <w:link w:val="a7"/>
    <w:uiPriority w:val="99"/>
    <w:rsid w:val="004D3BE4"/>
    <w:rPr>
      <w:rFonts w:ascii="Times New Roman" w:hAnsi="Times New Roman"/>
      <w:sz w:val="24"/>
    </w:rPr>
  </w:style>
  <w:style w:type="paragraph" w:styleId="a9">
    <w:name w:val="footer"/>
    <w:basedOn w:val="a1"/>
    <w:link w:val="aa"/>
    <w:uiPriority w:val="99"/>
    <w:unhideWhenUsed/>
    <w:rsid w:val="004D3BE4"/>
    <w:pPr>
      <w:tabs>
        <w:tab w:val="center" w:pos="4677"/>
        <w:tab w:val="right" w:pos="9355"/>
      </w:tabs>
      <w:spacing w:before="240"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a">
    <w:name w:val="Нижний колонтитул Знак"/>
    <w:basedOn w:val="a2"/>
    <w:link w:val="a9"/>
    <w:uiPriority w:val="99"/>
    <w:rsid w:val="004D3BE4"/>
    <w:rPr>
      <w:rFonts w:ascii="Times New Roman" w:hAnsi="Times New Roman"/>
      <w:sz w:val="24"/>
    </w:rPr>
  </w:style>
  <w:style w:type="character" w:styleId="ab">
    <w:name w:val="Hyperlink"/>
    <w:basedOn w:val="a2"/>
    <w:uiPriority w:val="99"/>
    <w:unhideWhenUsed/>
    <w:rsid w:val="0038250D"/>
    <w:rPr>
      <w:color w:val="0563C1" w:themeColor="hyperlink"/>
      <w:u w:val="single"/>
    </w:rPr>
  </w:style>
  <w:style w:type="paragraph" w:styleId="ac">
    <w:name w:val="Normal (Web)"/>
    <w:basedOn w:val="a1"/>
    <w:uiPriority w:val="99"/>
    <w:unhideWhenUsed/>
    <w:rsid w:val="0073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документа"/>
    <w:basedOn w:val="a1"/>
    <w:link w:val="ae"/>
    <w:qFormat/>
    <w:rsid w:val="00EE1F2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Текст документа Знак"/>
    <w:link w:val="ad"/>
    <w:qFormat/>
    <w:rsid w:val="00EE1F2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d"/>
    <w:link w:val="af"/>
    <w:uiPriority w:val="99"/>
    <w:qFormat/>
    <w:rsid w:val="00097A04"/>
    <w:pPr>
      <w:numPr>
        <w:numId w:val="24"/>
      </w:numPr>
      <w:ind w:left="1134"/>
      <w:jc w:val="left"/>
    </w:pPr>
    <w:rPr>
      <w:szCs w:val="26"/>
    </w:rPr>
  </w:style>
  <w:style w:type="character" w:customStyle="1" w:styleId="af">
    <w:name w:val="Маркированный список Знак"/>
    <w:link w:val="a0"/>
    <w:uiPriority w:val="99"/>
    <w:locked/>
    <w:rsid w:val="00097A04"/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20">
    <w:name w:val="List Bullet 2"/>
    <w:basedOn w:val="a1"/>
    <w:uiPriority w:val="99"/>
    <w:rsid w:val="00693325"/>
    <w:pPr>
      <w:numPr>
        <w:ilvl w:val="1"/>
        <w:numId w:val="24"/>
      </w:numPr>
      <w:spacing w:after="0" w:line="276" w:lineRule="auto"/>
      <w:ind w:left="155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Message Header"/>
    <w:basedOn w:val="a1"/>
    <w:link w:val="af1"/>
    <w:uiPriority w:val="99"/>
    <w:unhideWhenUsed/>
    <w:rsid w:val="00540152"/>
    <w:pPr>
      <w:pBdr>
        <w:bottom w:val="single" w:sz="12" w:space="1" w:color="auto"/>
      </w:pBdr>
      <w:tabs>
        <w:tab w:val="left" w:pos="4678"/>
      </w:tabs>
      <w:spacing w:after="0" w:line="240" w:lineRule="auto"/>
      <w:ind w:right="-1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f1">
    <w:name w:val="Шапка Знак"/>
    <w:basedOn w:val="a2"/>
    <w:link w:val="af0"/>
    <w:uiPriority w:val="99"/>
    <w:rsid w:val="00540152"/>
    <w:rPr>
      <w:rFonts w:ascii="Times New Roman" w:hAnsi="Times New Roman" w:cs="Times New Roman"/>
      <w:sz w:val="24"/>
      <w:szCs w:val="24"/>
    </w:rPr>
  </w:style>
  <w:style w:type="paragraph" w:customStyle="1" w:styleId="af2">
    <w:name w:val="Титул"/>
    <w:basedOn w:val="a1"/>
    <w:qFormat/>
    <w:rsid w:val="00540152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af3">
    <w:name w:val="Приложение Заголовок"/>
    <w:basedOn w:val="a6"/>
    <w:qFormat/>
    <w:rsid w:val="008548C3"/>
    <w:pPr>
      <w:spacing w:before="360" w:after="120" w:line="276" w:lineRule="auto"/>
      <w:ind w:left="0"/>
      <w:contextualSpacing w:val="0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Приложение"/>
    <w:basedOn w:val="ad"/>
    <w:qFormat/>
    <w:rsid w:val="008548C3"/>
    <w:pPr>
      <w:pageBreakBefore/>
      <w:jc w:val="right"/>
    </w:pPr>
    <w:rPr>
      <w:b/>
    </w:rPr>
  </w:style>
  <w:style w:type="paragraph" w:customStyle="1" w:styleId="af5">
    <w:name w:val="Таблица Текст"/>
    <w:basedOn w:val="a1"/>
    <w:link w:val="af6"/>
    <w:qFormat/>
    <w:rsid w:val="008548C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6">
    <w:name w:val="Таблица Текст Знак"/>
    <w:link w:val="af5"/>
    <w:rsid w:val="008548C3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7">
    <w:name w:val="Таблица Шапка"/>
    <w:basedOn w:val="a1"/>
    <w:next w:val="a1"/>
    <w:link w:val="af8"/>
    <w:qFormat/>
    <w:rsid w:val="008548C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f8">
    <w:name w:val="Таблица Шапка Знак"/>
    <w:link w:val="af7"/>
    <w:rsid w:val="008548C3"/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customStyle="1" w:styleId="af9">
    <w:name w:val="Приложение Название таблицы"/>
    <w:basedOn w:val="afa"/>
    <w:qFormat/>
    <w:rsid w:val="008548C3"/>
    <w:pPr>
      <w:keepNext/>
      <w:spacing w:before="120" w:after="0" w:line="276" w:lineRule="auto"/>
    </w:pPr>
    <w:rPr>
      <w:rFonts w:ascii="Times New Roman" w:eastAsia="Calibri" w:hAnsi="Times New Roman" w:cs="Times New Roman"/>
      <w:bCs/>
      <w:i w:val="0"/>
      <w:iCs w:val="0"/>
      <w:color w:val="auto"/>
      <w:sz w:val="26"/>
    </w:rPr>
  </w:style>
  <w:style w:type="paragraph" w:customStyle="1" w:styleId="afb">
    <w:name w:val="Приложение Подзаголовок"/>
    <w:basedOn w:val="a1"/>
    <w:qFormat/>
    <w:rsid w:val="008548C3"/>
    <w:pPr>
      <w:spacing w:before="120" w:after="120" w:line="276" w:lineRule="auto"/>
      <w:ind w:left="709"/>
      <w:jc w:val="both"/>
    </w:pPr>
    <w:rPr>
      <w:rFonts w:ascii="Times New Roman" w:eastAsia="Calibri" w:hAnsi="Times New Roman" w:cs="Times New Roman"/>
      <w:b/>
      <w:sz w:val="26"/>
    </w:rPr>
  </w:style>
  <w:style w:type="paragraph" w:customStyle="1" w:styleId="afc">
    <w:name w:val="Приложение Текст"/>
    <w:basedOn w:val="ad"/>
    <w:rsid w:val="008548C3"/>
    <w:rPr>
      <w:sz w:val="26"/>
    </w:rPr>
  </w:style>
  <w:style w:type="paragraph" w:customStyle="1" w:styleId="a">
    <w:name w:val="Приложение Маркированный список"/>
    <w:basedOn w:val="a0"/>
    <w:qFormat/>
    <w:rsid w:val="00620524"/>
    <w:pPr>
      <w:numPr>
        <w:numId w:val="40"/>
      </w:numPr>
      <w:ind w:left="1134" w:hanging="425"/>
    </w:pPr>
    <w:rPr>
      <w:sz w:val="26"/>
    </w:rPr>
  </w:style>
  <w:style w:type="paragraph" w:styleId="afa">
    <w:name w:val="caption"/>
    <w:basedOn w:val="a1"/>
    <w:next w:val="a1"/>
    <w:uiPriority w:val="35"/>
    <w:semiHidden/>
    <w:unhideWhenUsed/>
    <w:qFormat/>
    <w:rsid w:val="008548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854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kyorigis@skyori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kyorigis@skyori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12AF-25A1-4CA0-9463-E9E67EEF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Word User</dc:creator>
  <cp:keywords/>
  <dc:description/>
  <cp:lastModifiedBy>Karina Loskutova</cp:lastModifiedBy>
  <cp:revision>56</cp:revision>
  <cp:lastPrinted>2024-06-26T04:57:00Z</cp:lastPrinted>
  <dcterms:created xsi:type="dcterms:W3CDTF">2024-06-25T09:35:00Z</dcterms:created>
  <dcterms:modified xsi:type="dcterms:W3CDTF">2025-03-11T10:41:00Z</dcterms:modified>
</cp:coreProperties>
</file>