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93D25" w14:textId="77777777" w:rsidR="00030D3C" w:rsidRDefault="00030D3C" w:rsidP="00E905EB">
      <w:pPr>
        <w:jc w:val="center"/>
        <w:rPr>
          <w:rFonts w:ascii="Arial" w:eastAsia="Times New Roman" w:hAnsi="Arial" w:cs="Arial"/>
          <w:kern w:val="0"/>
          <w:sz w:val="22"/>
          <w:szCs w:val="22"/>
          <w:lang w:eastAsia="es-CL"/>
          <w14:ligatures w14:val="none"/>
        </w:rPr>
      </w:pPr>
    </w:p>
    <w:p w14:paraId="09C8FAC6" w14:textId="77777777" w:rsidR="00030D3C" w:rsidRDefault="00030D3C" w:rsidP="00E905EB">
      <w:pPr>
        <w:jc w:val="center"/>
        <w:rPr>
          <w:rFonts w:ascii="Arial" w:eastAsia="Times New Roman" w:hAnsi="Arial" w:cs="Arial"/>
          <w:kern w:val="0"/>
          <w:sz w:val="22"/>
          <w:szCs w:val="22"/>
          <w:lang w:eastAsia="es-CL"/>
          <w14:ligatures w14:val="none"/>
        </w:rPr>
      </w:pPr>
    </w:p>
    <w:p w14:paraId="568690A5" w14:textId="77777777" w:rsidR="00030D3C" w:rsidRDefault="00030D3C" w:rsidP="00E905EB">
      <w:pPr>
        <w:jc w:val="center"/>
        <w:rPr>
          <w:rFonts w:ascii="Arial" w:eastAsia="Times New Roman" w:hAnsi="Arial" w:cs="Arial"/>
          <w:kern w:val="0"/>
          <w:sz w:val="22"/>
          <w:szCs w:val="22"/>
          <w:lang w:eastAsia="es-CL"/>
          <w14:ligatures w14:val="none"/>
        </w:rPr>
      </w:pPr>
    </w:p>
    <w:p w14:paraId="45F0266E" w14:textId="77777777" w:rsidR="00030D3C" w:rsidRDefault="00030D3C" w:rsidP="00E905EB">
      <w:pPr>
        <w:jc w:val="center"/>
        <w:rPr>
          <w:rFonts w:ascii="Arial" w:eastAsia="Times New Roman" w:hAnsi="Arial" w:cs="Arial"/>
          <w:kern w:val="0"/>
          <w:sz w:val="22"/>
          <w:szCs w:val="22"/>
          <w:lang w:eastAsia="es-CL"/>
          <w14:ligatures w14:val="none"/>
        </w:rPr>
      </w:pPr>
    </w:p>
    <w:p w14:paraId="5D0218AE"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3CD711B3"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5A85C3DB" w14:textId="3479B9BB" w:rsidR="00E905EB" w:rsidRPr="00030D3C" w:rsidRDefault="00E905EB" w:rsidP="00E905EB">
      <w:pPr>
        <w:jc w:val="center"/>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kern w:val="0"/>
          <w:sz w:val="22"/>
          <w:szCs w:val="22"/>
          <w:lang w:eastAsia="es-CL"/>
          <w14:ligatures w14:val="none"/>
        </w:rPr>
        <w:t>Análisis de Datos e Inferencia Estadística</w:t>
      </w:r>
      <w:r w:rsidR="00E716DC" w:rsidRPr="00030D3C">
        <w:rPr>
          <w:rFonts w:ascii="Times New Roman" w:eastAsia="Times New Roman" w:hAnsi="Times New Roman" w:cs="Times New Roman"/>
          <w:kern w:val="0"/>
          <w:sz w:val="22"/>
          <w:szCs w:val="22"/>
          <w:lang w:eastAsia="es-CL"/>
          <w14:ligatures w14:val="none"/>
        </w:rPr>
        <w:t>:</w:t>
      </w:r>
    </w:p>
    <w:p w14:paraId="0FB89420" w14:textId="3FCAA663" w:rsidR="00E905EB" w:rsidRPr="00030D3C" w:rsidRDefault="000A1CFC" w:rsidP="00E905EB">
      <w:pPr>
        <w:jc w:val="center"/>
        <w:rPr>
          <w:rFonts w:ascii="Times New Roman" w:eastAsia="Times New Roman" w:hAnsi="Times New Roman" w:cs="Times New Roman"/>
          <w:b/>
          <w:bCs/>
          <w:kern w:val="0"/>
          <w:sz w:val="28"/>
          <w:szCs w:val="28"/>
          <w:lang w:eastAsia="es-CL"/>
          <w14:ligatures w14:val="none"/>
        </w:rPr>
      </w:pPr>
      <w:r w:rsidRPr="00030D3C">
        <w:rPr>
          <w:rFonts w:ascii="Times New Roman" w:eastAsia="Times New Roman" w:hAnsi="Times New Roman" w:cs="Times New Roman"/>
          <w:b/>
          <w:bCs/>
          <w:kern w:val="0"/>
          <w:sz w:val="28"/>
          <w:szCs w:val="28"/>
          <w:lang w:eastAsia="es-CL"/>
          <w14:ligatures w14:val="none"/>
        </w:rPr>
        <w:t>Avance 1 Proyecto</w:t>
      </w:r>
    </w:p>
    <w:p w14:paraId="2E21B3A0" w14:textId="4C17239D" w:rsidR="000A1CFC" w:rsidRPr="00030D3C" w:rsidRDefault="009D589E" w:rsidP="00E905EB">
      <w:pPr>
        <w:jc w:val="center"/>
        <w:rPr>
          <w:rFonts w:ascii="Times New Roman" w:eastAsia="Times New Roman" w:hAnsi="Times New Roman" w:cs="Times New Roman"/>
          <w:b/>
          <w:bCs/>
          <w:kern w:val="0"/>
          <w:sz w:val="32"/>
          <w:szCs w:val="32"/>
          <w:lang w:eastAsia="es-CL"/>
          <w14:ligatures w14:val="none"/>
        </w:rPr>
      </w:pPr>
      <w:r w:rsidRPr="00030D3C">
        <w:rPr>
          <w:rFonts w:ascii="Times New Roman" w:eastAsia="Times New Roman" w:hAnsi="Times New Roman" w:cs="Times New Roman"/>
          <w:b/>
          <w:bCs/>
          <w:kern w:val="0"/>
          <w:sz w:val="32"/>
          <w:szCs w:val="32"/>
          <w:lang w:eastAsia="es-CL"/>
          <w14:ligatures w14:val="none"/>
        </w:rPr>
        <w:t>“</w:t>
      </w:r>
      <w:r w:rsidR="009F749F" w:rsidRPr="00030D3C">
        <w:rPr>
          <w:rFonts w:ascii="Times New Roman" w:eastAsia="Times New Roman" w:hAnsi="Times New Roman" w:cs="Times New Roman"/>
          <w:b/>
          <w:bCs/>
          <w:kern w:val="0"/>
          <w:sz w:val="32"/>
          <w:szCs w:val="32"/>
          <w:lang w:eastAsia="es-CL"/>
          <w14:ligatures w14:val="none"/>
        </w:rPr>
        <w:t>Desigualdad en el acceso de hospitalización compleja</w:t>
      </w:r>
      <w:r w:rsidRPr="00030D3C">
        <w:rPr>
          <w:rFonts w:ascii="Times New Roman" w:eastAsia="Times New Roman" w:hAnsi="Times New Roman" w:cs="Times New Roman"/>
          <w:b/>
          <w:bCs/>
          <w:kern w:val="0"/>
          <w:sz w:val="32"/>
          <w:szCs w:val="32"/>
          <w:lang w:eastAsia="es-CL"/>
          <w14:ligatures w14:val="none"/>
        </w:rPr>
        <w:t>”</w:t>
      </w:r>
    </w:p>
    <w:p w14:paraId="197D14D2" w14:textId="77777777" w:rsidR="00030D3C" w:rsidRPr="00030D3C" w:rsidRDefault="00030D3C" w:rsidP="00E905EB">
      <w:pPr>
        <w:jc w:val="center"/>
        <w:rPr>
          <w:rFonts w:ascii="Times New Roman" w:eastAsia="Times New Roman" w:hAnsi="Times New Roman" w:cs="Times New Roman"/>
          <w:b/>
          <w:bCs/>
          <w:kern w:val="0"/>
          <w:sz w:val="32"/>
          <w:szCs w:val="32"/>
          <w:lang w:eastAsia="es-CL"/>
          <w14:ligatures w14:val="none"/>
        </w:rPr>
      </w:pPr>
    </w:p>
    <w:p w14:paraId="3D7EC4B0" w14:textId="55888222" w:rsidR="009D589E" w:rsidRPr="00030D3C" w:rsidRDefault="00F3636B" w:rsidP="00030D3C">
      <w:pPr>
        <w:jc w:val="center"/>
        <w:rPr>
          <w:rFonts w:ascii="Times New Roman" w:eastAsia="Times New Roman" w:hAnsi="Times New Roman" w:cs="Times New Roman"/>
          <w:b/>
          <w:bCs/>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 xml:space="preserve">Integrantes: </w:t>
      </w:r>
      <w:r w:rsidR="00030D3C" w:rsidRPr="00030D3C">
        <w:rPr>
          <w:rFonts w:ascii="Times New Roman" w:eastAsia="Times New Roman" w:hAnsi="Times New Roman" w:cs="Times New Roman"/>
          <w:b/>
          <w:bCs/>
          <w:kern w:val="0"/>
          <w:sz w:val="22"/>
          <w:szCs w:val="22"/>
          <w:lang w:eastAsia="es-CL"/>
          <w14:ligatures w14:val="none"/>
        </w:rPr>
        <w:t xml:space="preserve"> </w:t>
      </w:r>
      <w:r w:rsidRPr="00030D3C">
        <w:rPr>
          <w:rFonts w:ascii="Times New Roman" w:eastAsia="Times New Roman" w:hAnsi="Times New Roman" w:cs="Times New Roman"/>
          <w:kern w:val="0"/>
          <w:sz w:val="22"/>
          <w:szCs w:val="22"/>
          <w:lang w:eastAsia="es-CL"/>
          <w14:ligatures w14:val="none"/>
        </w:rPr>
        <w:t>Amalia Hermosilla</w:t>
      </w:r>
      <w:r w:rsidR="00030D3C" w:rsidRPr="00030D3C">
        <w:rPr>
          <w:rFonts w:ascii="Times New Roman" w:eastAsia="Times New Roman" w:hAnsi="Times New Roman" w:cs="Times New Roman"/>
          <w:b/>
          <w:bCs/>
          <w:kern w:val="0"/>
          <w:sz w:val="22"/>
          <w:szCs w:val="22"/>
          <w:lang w:eastAsia="es-CL"/>
          <w14:ligatures w14:val="none"/>
        </w:rPr>
        <w:t xml:space="preserve">, </w:t>
      </w:r>
      <w:r w:rsidR="009D589E" w:rsidRPr="00030D3C">
        <w:rPr>
          <w:rFonts w:ascii="Times New Roman" w:eastAsia="Times New Roman" w:hAnsi="Times New Roman" w:cs="Times New Roman"/>
          <w:kern w:val="0"/>
          <w:sz w:val="22"/>
          <w:szCs w:val="22"/>
          <w:lang w:eastAsia="es-CL"/>
          <w14:ligatures w14:val="none"/>
        </w:rPr>
        <w:t>Mart</w:t>
      </w:r>
      <w:r w:rsidR="0051134E">
        <w:rPr>
          <w:rFonts w:ascii="Times New Roman" w:eastAsia="Times New Roman" w:hAnsi="Times New Roman" w:cs="Times New Roman"/>
          <w:kern w:val="0"/>
          <w:sz w:val="22"/>
          <w:szCs w:val="22"/>
          <w:lang w:eastAsia="es-CL"/>
          <w14:ligatures w14:val="none"/>
        </w:rPr>
        <w:t>í</w:t>
      </w:r>
      <w:r w:rsidR="009D589E" w:rsidRPr="00030D3C">
        <w:rPr>
          <w:rFonts w:ascii="Times New Roman" w:eastAsia="Times New Roman" w:hAnsi="Times New Roman" w:cs="Times New Roman"/>
          <w:kern w:val="0"/>
          <w:sz w:val="22"/>
          <w:szCs w:val="22"/>
          <w:lang w:eastAsia="es-CL"/>
          <w14:ligatures w14:val="none"/>
        </w:rPr>
        <w:t>n Olivares</w:t>
      </w:r>
    </w:p>
    <w:p w14:paraId="3A15ABBF" w14:textId="4053CD4F" w:rsidR="009D589E" w:rsidRPr="00030D3C" w:rsidRDefault="009D589E" w:rsidP="00E1432E">
      <w:pPr>
        <w:jc w:val="center"/>
        <w:rPr>
          <w:rFonts w:ascii="Times New Roman" w:eastAsia="Times New Roman" w:hAnsi="Times New Roman" w:cs="Times New Roman"/>
          <w:b/>
          <w:bCs/>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Profesor:</w:t>
      </w:r>
      <w:r w:rsidR="00E1432E" w:rsidRPr="00030D3C">
        <w:rPr>
          <w:rFonts w:ascii="Times New Roman" w:eastAsia="Times New Roman" w:hAnsi="Times New Roman" w:cs="Times New Roman"/>
          <w:b/>
          <w:bCs/>
          <w:kern w:val="0"/>
          <w:sz w:val="22"/>
          <w:szCs w:val="22"/>
          <w:lang w:eastAsia="es-CL"/>
          <w14:ligatures w14:val="none"/>
        </w:rPr>
        <w:t xml:space="preserve"> </w:t>
      </w:r>
      <w:r w:rsidRPr="00030D3C">
        <w:rPr>
          <w:rFonts w:ascii="Times New Roman" w:eastAsia="Times New Roman" w:hAnsi="Times New Roman" w:cs="Times New Roman"/>
          <w:kern w:val="0"/>
          <w:sz w:val="22"/>
          <w:szCs w:val="22"/>
          <w:lang w:eastAsia="es-CL"/>
          <w14:ligatures w14:val="none"/>
        </w:rPr>
        <w:t>Cristian García</w:t>
      </w:r>
    </w:p>
    <w:p w14:paraId="433AE013" w14:textId="5323394E" w:rsidR="009D589E" w:rsidRPr="00030D3C" w:rsidRDefault="009D589E" w:rsidP="00E1432E">
      <w:pPr>
        <w:jc w:val="center"/>
        <w:rPr>
          <w:rFonts w:ascii="Times New Roman" w:eastAsia="Times New Roman" w:hAnsi="Times New Roman" w:cs="Times New Roman"/>
          <w:b/>
          <w:bCs/>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Ayudante:</w:t>
      </w:r>
      <w:r w:rsidR="00E1432E" w:rsidRPr="00030D3C">
        <w:rPr>
          <w:rFonts w:ascii="Times New Roman" w:eastAsia="Times New Roman" w:hAnsi="Times New Roman" w:cs="Times New Roman"/>
          <w:b/>
          <w:bCs/>
          <w:kern w:val="0"/>
          <w:sz w:val="22"/>
          <w:szCs w:val="22"/>
          <w:lang w:eastAsia="es-CL"/>
          <w14:ligatures w14:val="none"/>
        </w:rPr>
        <w:t xml:space="preserve"> </w:t>
      </w:r>
      <w:r w:rsidRPr="00030D3C">
        <w:rPr>
          <w:rFonts w:ascii="Times New Roman" w:eastAsia="Times New Roman" w:hAnsi="Times New Roman" w:cs="Times New Roman"/>
          <w:kern w:val="0"/>
          <w:sz w:val="22"/>
          <w:szCs w:val="22"/>
          <w:lang w:eastAsia="es-CL"/>
          <w14:ligatures w14:val="none"/>
        </w:rPr>
        <w:t>Benjamín Bennet</w:t>
      </w:r>
    </w:p>
    <w:p w14:paraId="65B24CC6" w14:textId="18CCFEA4" w:rsidR="00E1432E" w:rsidRPr="00030D3C" w:rsidRDefault="00E1432E" w:rsidP="00E905EB">
      <w:pPr>
        <w:jc w:val="center"/>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Fecha</w:t>
      </w:r>
      <w:r w:rsidRPr="00030D3C">
        <w:rPr>
          <w:rFonts w:ascii="Times New Roman" w:eastAsia="Times New Roman" w:hAnsi="Times New Roman" w:cs="Times New Roman"/>
          <w:kern w:val="0"/>
          <w:sz w:val="22"/>
          <w:szCs w:val="22"/>
          <w:lang w:eastAsia="es-CL"/>
          <w14:ligatures w14:val="none"/>
        </w:rPr>
        <w:t xml:space="preserve">: </w:t>
      </w:r>
      <w:r w:rsidR="0051134E">
        <w:rPr>
          <w:rFonts w:ascii="Times New Roman" w:eastAsia="Times New Roman" w:hAnsi="Times New Roman" w:cs="Times New Roman"/>
          <w:kern w:val="0"/>
          <w:sz w:val="22"/>
          <w:szCs w:val="22"/>
          <w:lang w:eastAsia="es-CL"/>
          <w14:ligatures w14:val="none"/>
        </w:rPr>
        <w:t>0</w:t>
      </w:r>
      <w:r w:rsidR="005302A4" w:rsidRPr="00030D3C">
        <w:rPr>
          <w:rFonts w:ascii="Times New Roman" w:eastAsia="Times New Roman" w:hAnsi="Times New Roman" w:cs="Times New Roman"/>
          <w:kern w:val="0"/>
          <w:sz w:val="22"/>
          <w:szCs w:val="22"/>
          <w:lang w:eastAsia="es-CL"/>
          <w14:ligatures w14:val="none"/>
        </w:rPr>
        <w:t>7-04-2026</w:t>
      </w:r>
    </w:p>
    <w:p w14:paraId="06A8A346"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39479A4D"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4DE31B63"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0B0B4D21"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0384E683"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3F0E43C7"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54AA4DB2"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00E62766"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521136A7"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03C7F6EC"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3ED7D180"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50683667"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0117B558"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33782F73" w14:textId="77777777" w:rsidR="00030D3C" w:rsidRPr="00030D3C" w:rsidRDefault="00030D3C" w:rsidP="00E905EB">
      <w:pPr>
        <w:jc w:val="center"/>
        <w:rPr>
          <w:rFonts w:ascii="Times New Roman" w:eastAsia="Times New Roman" w:hAnsi="Times New Roman" w:cs="Times New Roman"/>
          <w:kern w:val="0"/>
          <w:sz w:val="22"/>
          <w:szCs w:val="22"/>
          <w:lang w:eastAsia="es-CL"/>
          <w14:ligatures w14:val="none"/>
        </w:rPr>
      </w:pPr>
    </w:p>
    <w:p w14:paraId="35E18176" w14:textId="2DB1C775" w:rsidR="00197E76" w:rsidRPr="00DE3C8C" w:rsidRDefault="00197E76" w:rsidP="0051134E">
      <w:pPr>
        <w:pStyle w:val="Ttulo1"/>
        <w:jc w:val="both"/>
        <w:rPr>
          <w:rFonts w:ascii="Times New Roman" w:eastAsia="Times New Roman" w:hAnsi="Times New Roman" w:cs="Times New Roman"/>
          <w:b/>
          <w:bCs/>
          <w:color w:val="auto"/>
          <w:sz w:val="26"/>
          <w:szCs w:val="26"/>
          <w:lang w:eastAsia="es-CL"/>
        </w:rPr>
      </w:pPr>
      <w:r w:rsidRPr="00DE3C8C">
        <w:rPr>
          <w:rFonts w:ascii="Times New Roman" w:eastAsia="Times New Roman" w:hAnsi="Times New Roman" w:cs="Times New Roman"/>
          <w:b/>
          <w:bCs/>
          <w:color w:val="auto"/>
          <w:sz w:val="26"/>
          <w:szCs w:val="26"/>
          <w:lang w:eastAsia="es-CL"/>
        </w:rPr>
        <w:lastRenderedPageBreak/>
        <w:t>3.2. Introducción y preguntas de investigación</w:t>
      </w:r>
    </w:p>
    <w:p w14:paraId="3140106B" w14:textId="77777777" w:rsidR="00197E76" w:rsidRPr="00030D3C" w:rsidRDefault="00197E76" w:rsidP="0051134E">
      <w:pPr>
        <w:spacing w:after="100" w:afterAutospacing="1" w:line="240" w:lineRule="auto"/>
        <w:jc w:val="both"/>
        <w:rPr>
          <w:rFonts w:ascii="Times New Roman" w:eastAsia="Times New Roman" w:hAnsi="Times New Roman" w:cs="Times New Roman"/>
          <w:kern w:val="0"/>
          <w:lang w:eastAsia="es-CL"/>
          <w14:ligatures w14:val="none"/>
        </w:rPr>
      </w:pPr>
      <w:r w:rsidRPr="00030D3C">
        <w:rPr>
          <w:rFonts w:ascii="Times New Roman" w:eastAsia="Times New Roman" w:hAnsi="Times New Roman" w:cs="Times New Roman"/>
          <w:b/>
          <w:bCs/>
          <w:kern w:val="0"/>
          <w:lang w:eastAsia="es-CL"/>
          <w14:ligatures w14:val="none"/>
        </w:rPr>
        <w:t xml:space="preserve">Contexto general del </w:t>
      </w:r>
      <w:proofErr w:type="spellStart"/>
      <w:r w:rsidRPr="00030D3C">
        <w:rPr>
          <w:rFonts w:ascii="Times New Roman" w:eastAsia="Times New Roman" w:hAnsi="Times New Roman" w:cs="Times New Roman"/>
          <w:b/>
          <w:bCs/>
          <w:kern w:val="0"/>
          <w:lang w:eastAsia="es-CL"/>
          <w14:ligatures w14:val="none"/>
        </w:rPr>
        <w:t>dataset</w:t>
      </w:r>
      <w:proofErr w:type="spellEnd"/>
      <w:r w:rsidRPr="00030D3C">
        <w:rPr>
          <w:rFonts w:ascii="Times New Roman" w:eastAsia="Times New Roman" w:hAnsi="Times New Roman" w:cs="Times New Roman"/>
          <w:kern w:val="0"/>
          <w:lang w:eastAsia="es-CL"/>
          <w14:ligatures w14:val="none"/>
        </w:rPr>
        <w:t xml:space="preserve"> </w:t>
      </w:r>
    </w:p>
    <w:p w14:paraId="709B85E5" w14:textId="40B5A8F6" w:rsidR="00EB6983" w:rsidRPr="00030D3C" w:rsidRDefault="00197E76" w:rsidP="0051134E">
      <w:p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kern w:val="0"/>
          <w:sz w:val="22"/>
          <w:szCs w:val="22"/>
          <w:lang w:eastAsia="es-CL"/>
          <w14:ligatures w14:val="none"/>
        </w:rPr>
        <w:t>El sistema de salud chileno enfrenta una presión constante por la transición demográfica y epidemiológica. Las Unidades de Cuidados Intensivos (UCI) y de Tratamiento Intermedio (UTI) son el eslabón más crítico de la red. Los registros REM20 (Resumen Estadístico Mensual) del DEIS permiten monitorear indicadores como el índice ocupacional y la letalidad. Según la OCDE (2023), Chile tiene una de las tasas de disponibilidad de camas críticas más bajas, lo que genera una saturación que impacta en la calidad de atención. Existe poca evidencia local que compare la resiliencia de las regiones frente a la Región Metropolitana usando la serie histórica REM20. Este proyecto analiza si la descentralización afecta la capacidad de respuesta ante el sobrecupo.</w:t>
      </w:r>
    </w:p>
    <w:p w14:paraId="54FD3F7A" w14:textId="2BE2F0E0" w:rsidR="00EB6983" w:rsidRPr="00030D3C" w:rsidRDefault="00EB6983" w:rsidP="0051134E">
      <w:pPr>
        <w:spacing w:after="100" w:afterAutospacing="1" w:line="240" w:lineRule="auto"/>
        <w:jc w:val="both"/>
        <w:rPr>
          <w:rFonts w:ascii="Times New Roman" w:eastAsia="Times New Roman" w:hAnsi="Times New Roman" w:cs="Times New Roman"/>
          <w:b/>
          <w:bCs/>
          <w:kern w:val="0"/>
          <w:lang w:eastAsia="es-CL"/>
          <w14:ligatures w14:val="none"/>
        </w:rPr>
      </w:pPr>
      <w:r w:rsidRPr="00030D3C">
        <w:rPr>
          <w:rFonts w:ascii="Times New Roman" w:eastAsia="Times New Roman" w:hAnsi="Times New Roman" w:cs="Times New Roman"/>
          <w:b/>
          <w:bCs/>
          <w:kern w:val="0"/>
          <w:lang w:eastAsia="es-CL"/>
          <w14:ligatures w14:val="none"/>
        </w:rPr>
        <w:t>Justificación de Preguntas de Investigación Dadas</w:t>
      </w:r>
    </w:p>
    <w:p w14:paraId="127914BF" w14:textId="77777777" w:rsidR="00EB6983" w:rsidRPr="00030D3C" w:rsidRDefault="00EB6983" w:rsidP="0051134E">
      <w:pPr>
        <w:spacing w:after="100" w:afterAutospacing="1" w:line="240" w:lineRule="auto"/>
        <w:jc w:val="both"/>
        <w:rPr>
          <w:rFonts w:ascii="Times New Roman" w:eastAsia="Times New Roman" w:hAnsi="Times New Roman" w:cs="Times New Roman"/>
          <w:b/>
          <w:bCs/>
          <w:i/>
          <w:iCs/>
          <w:kern w:val="0"/>
          <w:sz w:val="22"/>
          <w:szCs w:val="22"/>
          <w:lang w:eastAsia="es-CL"/>
          <w14:ligatures w14:val="none"/>
        </w:rPr>
      </w:pPr>
      <w:r w:rsidRPr="00030D3C">
        <w:rPr>
          <w:rFonts w:ascii="Times New Roman" w:eastAsia="Times New Roman" w:hAnsi="Times New Roman" w:cs="Times New Roman"/>
          <w:b/>
          <w:bCs/>
          <w:i/>
          <w:iCs/>
          <w:kern w:val="0"/>
          <w:sz w:val="22"/>
          <w:szCs w:val="22"/>
          <w:lang w:eastAsia="es-CL"/>
          <w14:ligatures w14:val="none"/>
        </w:rPr>
        <w:t>1. ¿Existen diferencias regionales en el acceso a hospitalizaciones de alta complejidad en el sistema público de salud?</w:t>
      </w:r>
    </w:p>
    <w:p w14:paraId="4A1DACAB" w14:textId="77777777" w:rsidR="00EB6983" w:rsidRPr="00030D3C" w:rsidRDefault="00EB6983" w:rsidP="0051134E">
      <w:pPr>
        <w:numPr>
          <w:ilvl w:val="0"/>
          <w:numId w:val="13"/>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Justificación:</w:t>
      </w:r>
      <w:r w:rsidRPr="00030D3C">
        <w:rPr>
          <w:rFonts w:ascii="Times New Roman" w:eastAsia="Times New Roman" w:hAnsi="Times New Roman" w:cs="Times New Roman"/>
          <w:kern w:val="0"/>
          <w:sz w:val="22"/>
          <w:szCs w:val="22"/>
          <w:lang w:eastAsia="es-CL"/>
          <w14:ligatures w14:val="none"/>
        </w:rPr>
        <w:t xml:space="preserve"> Esta pregunta permite establecer una línea base sobre la equidad del sistema. Busca validar si el factor geográfico es un determinante en la intensidad del cuidado recibido por el paciente.</w:t>
      </w:r>
    </w:p>
    <w:p w14:paraId="6F75E852" w14:textId="77777777" w:rsidR="00EB6983" w:rsidRPr="00030D3C" w:rsidRDefault="00EB6983" w:rsidP="0051134E">
      <w:pPr>
        <w:numPr>
          <w:ilvl w:val="0"/>
          <w:numId w:val="13"/>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Relevancia:</w:t>
      </w:r>
      <w:r w:rsidRPr="00030D3C">
        <w:rPr>
          <w:rFonts w:ascii="Times New Roman" w:eastAsia="Times New Roman" w:hAnsi="Times New Roman" w:cs="Times New Roman"/>
          <w:kern w:val="0"/>
          <w:sz w:val="22"/>
          <w:szCs w:val="22"/>
          <w:lang w:eastAsia="es-CL"/>
          <w14:ligatures w14:val="none"/>
        </w:rPr>
        <w:t xml:space="preserve"> Identificar brechas territoriales es fundamental para el diseño de políticas públicas que busquen la descentralización de los servicios de alta complejidad en Chile.</w:t>
      </w:r>
    </w:p>
    <w:p w14:paraId="195E8794" w14:textId="77777777" w:rsidR="00EB6983" w:rsidRPr="00030D3C" w:rsidRDefault="00EB6983" w:rsidP="0051134E">
      <w:pPr>
        <w:numPr>
          <w:ilvl w:val="0"/>
          <w:numId w:val="13"/>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Factibilidad:</w:t>
      </w:r>
      <w:r w:rsidRPr="00030D3C">
        <w:rPr>
          <w:rFonts w:ascii="Times New Roman" w:eastAsia="Times New Roman" w:hAnsi="Times New Roman" w:cs="Times New Roman"/>
          <w:kern w:val="0"/>
          <w:sz w:val="22"/>
          <w:szCs w:val="22"/>
          <w:lang w:eastAsia="es-CL"/>
          <w14:ligatures w14:val="none"/>
        </w:rPr>
        <w:t xml:space="preserve"> El </w:t>
      </w:r>
      <w:proofErr w:type="spellStart"/>
      <w:r w:rsidRPr="00030D3C">
        <w:rPr>
          <w:rFonts w:ascii="Times New Roman" w:eastAsia="Times New Roman" w:hAnsi="Times New Roman" w:cs="Times New Roman"/>
          <w:kern w:val="0"/>
          <w:sz w:val="22"/>
          <w:szCs w:val="22"/>
          <w:lang w:eastAsia="es-CL"/>
          <w14:ligatures w14:val="none"/>
        </w:rPr>
        <w:t>dataset</w:t>
      </w:r>
      <w:proofErr w:type="spellEnd"/>
      <w:r w:rsidRPr="00030D3C">
        <w:rPr>
          <w:rFonts w:ascii="Times New Roman" w:eastAsia="Times New Roman" w:hAnsi="Times New Roman" w:cs="Times New Roman"/>
          <w:kern w:val="0"/>
          <w:sz w:val="22"/>
          <w:szCs w:val="22"/>
          <w:lang w:eastAsia="es-CL"/>
          <w14:ligatures w14:val="none"/>
        </w:rPr>
        <w:t xml:space="preserve"> REM 20 cuenta con la variable GLOSA_SSS (Servicio de Salud), lo que permite agrupar y segmentar los datos por regiones de manera precisa.</w:t>
      </w:r>
    </w:p>
    <w:p w14:paraId="5A8400EC" w14:textId="77777777" w:rsidR="00EB6983" w:rsidRPr="00030D3C" w:rsidRDefault="00EB6983" w:rsidP="0051134E">
      <w:pPr>
        <w:spacing w:after="100" w:afterAutospacing="1" w:line="240" w:lineRule="auto"/>
        <w:jc w:val="both"/>
        <w:rPr>
          <w:rFonts w:ascii="Times New Roman" w:eastAsia="Times New Roman" w:hAnsi="Times New Roman" w:cs="Times New Roman"/>
          <w:b/>
          <w:bCs/>
          <w:i/>
          <w:iCs/>
          <w:kern w:val="0"/>
          <w:sz w:val="22"/>
          <w:szCs w:val="22"/>
          <w:lang w:eastAsia="es-CL"/>
          <w14:ligatures w14:val="none"/>
        </w:rPr>
      </w:pPr>
      <w:r w:rsidRPr="00030D3C">
        <w:rPr>
          <w:rFonts w:ascii="Times New Roman" w:eastAsia="Times New Roman" w:hAnsi="Times New Roman" w:cs="Times New Roman"/>
          <w:b/>
          <w:bCs/>
          <w:i/>
          <w:iCs/>
          <w:kern w:val="0"/>
          <w:sz w:val="22"/>
          <w:szCs w:val="22"/>
          <w:lang w:eastAsia="es-CL"/>
          <w14:ligatures w14:val="none"/>
        </w:rPr>
        <w:t>2. ¿Las regiones con menor disponibilidad hospitalaria presentan menor proporción de hospitalizaciones complejas?</w:t>
      </w:r>
    </w:p>
    <w:p w14:paraId="15243481" w14:textId="77777777" w:rsidR="00EB6983" w:rsidRPr="00030D3C" w:rsidRDefault="00EB6983" w:rsidP="0051134E">
      <w:pPr>
        <w:numPr>
          <w:ilvl w:val="0"/>
          <w:numId w:val="14"/>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Justificación:</w:t>
      </w:r>
      <w:r w:rsidRPr="00030D3C">
        <w:rPr>
          <w:rFonts w:ascii="Times New Roman" w:eastAsia="Times New Roman" w:hAnsi="Times New Roman" w:cs="Times New Roman"/>
          <w:kern w:val="0"/>
          <w:sz w:val="22"/>
          <w:szCs w:val="22"/>
          <w:lang w:eastAsia="es-CL"/>
          <w14:ligatures w14:val="none"/>
        </w:rPr>
        <w:t xml:space="preserve"> Intenta correlacionar la infraestructura física con la oferta clínica. Es necesario para entender si la falta de camas críticas limita la realización de procedimientos de alta complejidad.</w:t>
      </w:r>
    </w:p>
    <w:p w14:paraId="28FEF961" w14:textId="77777777" w:rsidR="00EB6983" w:rsidRPr="00030D3C" w:rsidRDefault="00EB6983" w:rsidP="0051134E">
      <w:pPr>
        <w:numPr>
          <w:ilvl w:val="0"/>
          <w:numId w:val="14"/>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Relevancia:</w:t>
      </w:r>
      <w:r w:rsidRPr="00030D3C">
        <w:rPr>
          <w:rFonts w:ascii="Times New Roman" w:eastAsia="Times New Roman" w:hAnsi="Times New Roman" w:cs="Times New Roman"/>
          <w:kern w:val="0"/>
          <w:sz w:val="22"/>
          <w:szCs w:val="22"/>
          <w:lang w:eastAsia="es-CL"/>
          <w14:ligatures w14:val="none"/>
        </w:rPr>
        <w:t xml:space="preserve"> Permite verificar si la saturación mencionada por organismos como la OCDE impacta directamente en el tipo de prestaciones que un hospital puede ofrecer.</w:t>
      </w:r>
    </w:p>
    <w:p w14:paraId="58B1C0C6" w14:textId="3349B1A5" w:rsidR="00EB6983" w:rsidRPr="00030D3C" w:rsidRDefault="00EB6983" w:rsidP="0051134E">
      <w:pPr>
        <w:numPr>
          <w:ilvl w:val="0"/>
          <w:numId w:val="14"/>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Factibilidad:</w:t>
      </w:r>
      <w:r w:rsidRPr="00030D3C">
        <w:rPr>
          <w:rFonts w:ascii="Times New Roman" w:eastAsia="Times New Roman" w:hAnsi="Times New Roman" w:cs="Times New Roman"/>
          <w:kern w:val="0"/>
          <w:sz w:val="22"/>
          <w:szCs w:val="22"/>
          <w:lang w:eastAsia="es-CL"/>
          <w14:ligatures w14:val="none"/>
        </w:rPr>
        <w:t xml:space="preserve"> Se cuenta con las variables de DIAS_CAMAS_OCUPADAS y el cálculo de disponibilidad derivado del INDICE_OCUPACIONAL, facilitando este análisis de proporciones.</w:t>
      </w:r>
    </w:p>
    <w:p w14:paraId="363D5129" w14:textId="77777777" w:rsidR="00EB6983" w:rsidRPr="00030D3C" w:rsidRDefault="00EB6983" w:rsidP="0051134E">
      <w:pPr>
        <w:spacing w:after="100" w:afterAutospacing="1" w:line="240" w:lineRule="auto"/>
        <w:jc w:val="both"/>
        <w:rPr>
          <w:rFonts w:ascii="Times New Roman" w:eastAsia="Times New Roman" w:hAnsi="Times New Roman" w:cs="Times New Roman"/>
          <w:b/>
          <w:bCs/>
          <w:i/>
          <w:iCs/>
          <w:kern w:val="0"/>
          <w:sz w:val="22"/>
          <w:szCs w:val="22"/>
          <w:lang w:eastAsia="es-CL"/>
          <w14:ligatures w14:val="none"/>
        </w:rPr>
      </w:pPr>
      <w:r w:rsidRPr="00030D3C">
        <w:rPr>
          <w:rFonts w:ascii="Times New Roman" w:eastAsia="Times New Roman" w:hAnsi="Times New Roman" w:cs="Times New Roman"/>
          <w:b/>
          <w:bCs/>
          <w:i/>
          <w:iCs/>
          <w:kern w:val="0"/>
          <w:sz w:val="22"/>
          <w:szCs w:val="22"/>
          <w:lang w:eastAsia="es-CL"/>
          <w14:ligatures w14:val="none"/>
        </w:rPr>
        <w:t>3. ¿La distribución de pacientes de alta complejidad se concentra en ciertos hospitales?</w:t>
      </w:r>
    </w:p>
    <w:p w14:paraId="695F5494" w14:textId="77777777" w:rsidR="00EB6983" w:rsidRPr="00030D3C" w:rsidRDefault="00EB6983" w:rsidP="0051134E">
      <w:pPr>
        <w:numPr>
          <w:ilvl w:val="0"/>
          <w:numId w:val="15"/>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Justificación:</w:t>
      </w:r>
      <w:r w:rsidRPr="00030D3C">
        <w:rPr>
          <w:rFonts w:ascii="Times New Roman" w:eastAsia="Times New Roman" w:hAnsi="Times New Roman" w:cs="Times New Roman"/>
          <w:kern w:val="0"/>
          <w:sz w:val="22"/>
          <w:szCs w:val="22"/>
          <w:lang w:eastAsia="es-CL"/>
          <w14:ligatures w14:val="none"/>
        </w:rPr>
        <w:t xml:space="preserve"> Esta pregunta aborda la centralización del sistema asistencial. Busca identificar si existen "nodos" que absorben la mayor carga de pacientes críticos del país.</w:t>
      </w:r>
    </w:p>
    <w:p w14:paraId="093CA4EF" w14:textId="77777777" w:rsidR="00EB6983" w:rsidRPr="00030D3C" w:rsidRDefault="00EB6983" w:rsidP="0051134E">
      <w:pPr>
        <w:numPr>
          <w:ilvl w:val="0"/>
          <w:numId w:val="15"/>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Relevancia:</w:t>
      </w:r>
      <w:r w:rsidRPr="00030D3C">
        <w:rPr>
          <w:rFonts w:ascii="Times New Roman" w:eastAsia="Times New Roman" w:hAnsi="Times New Roman" w:cs="Times New Roman"/>
          <w:kern w:val="0"/>
          <w:sz w:val="22"/>
          <w:szCs w:val="22"/>
          <w:lang w:eastAsia="es-CL"/>
          <w14:ligatures w14:val="none"/>
        </w:rPr>
        <w:t xml:space="preserve"> Ayuda a los gestores de salud a identificar hospitales estratégicos que requieren mayor inversión o protocolos de apoyo para evitar su colapso.</w:t>
      </w:r>
    </w:p>
    <w:p w14:paraId="331DB72D" w14:textId="44DD9185" w:rsidR="00ED6CFC" w:rsidRDefault="00EB6983" w:rsidP="0051134E">
      <w:pPr>
        <w:numPr>
          <w:ilvl w:val="0"/>
          <w:numId w:val="15"/>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Factibilidad:</w:t>
      </w:r>
      <w:r w:rsidRPr="00030D3C">
        <w:rPr>
          <w:rFonts w:ascii="Times New Roman" w:eastAsia="Times New Roman" w:hAnsi="Times New Roman" w:cs="Times New Roman"/>
          <w:kern w:val="0"/>
          <w:sz w:val="22"/>
          <w:szCs w:val="22"/>
          <w:lang w:eastAsia="es-CL"/>
          <w14:ligatures w14:val="none"/>
        </w:rPr>
        <w:t xml:space="preserve"> La variable ESTABLECIMIENTO permite un nivel de granularidad suficiente para identificar y comparar la carga asistencial entre distintos centros hospitalarios.</w:t>
      </w:r>
    </w:p>
    <w:p w14:paraId="679A0B26" w14:textId="77777777" w:rsidR="00030D3C" w:rsidRDefault="00030D3C" w:rsidP="0051134E">
      <w:pPr>
        <w:spacing w:after="100" w:afterAutospacing="1" w:line="240" w:lineRule="auto"/>
        <w:jc w:val="both"/>
        <w:rPr>
          <w:rFonts w:ascii="Times New Roman" w:eastAsia="Times New Roman" w:hAnsi="Times New Roman" w:cs="Times New Roman"/>
          <w:kern w:val="0"/>
          <w:sz w:val="22"/>
          <w:szCs w:val="22"/>
          <w:lang w:eastAsia="es-CL"/>
          <w14:ligatures w14:val="none"/>
        </w:rPr>
      </w:pPr>
    </w:p>
    <w:p w14:paraId="569B0D20" w14:textId="77777777" w:rsidR="00DE3C8C" w:rsidRPr="00030D3C" w:rsidRDefault="00DE3C8C" w:rsidP="0051134E">
      <w:pPr>
        <w:spacing w:after="100" w:afterAutospacing="1" w:line="240" w:lineRule="auto"/>
        <w:jc w:val="both"/>
        <w:rPr>
          <w:rFonts w:ascii="Times New Roman" w:eastAsia="Times New Roman" w:hAnsi="Times New Roman" w:cs="Times New Roman"/>
          <w:kern w:val="0"/>
          <w:sz w:val="22"/>
          <w:szCs w:val="22"/>
          <w:lang w:eastAsia="es-CL"/>
          <w14:ligatures w14:val="none"/>
        </w:rPr>
      </w:pPr>
    </w:p>
    <w:p w14:paraId="00EFF23E" w14:textId="549A00CE" w:rsidR="00EB6983" w:rsidRPr="00030D3C" w:rsidRDefault="00EB6983" w:rsidP="0051134E">
      <w:pPr>
        <w:spacing w:after="100" w:afterAutospacing="1" w:line="240" w:lineRule="auto"/>
        <w:jc w:val="both"/>
        <w:rPr>
          <w:rFonts w:ascii="Times New Roman" w:eastAsia="Times New Roman" w:hAnsi="Times New Roman" w:cs="Times New Roman"/>
          <w:b/>
          <w:bCs/>
          <w:kern w:val="0"/>
          <w:lang w:eastAsia="es-CL"/>
          <w14:ligatures w14:val="none"/>
        </w:rPr>
      </w:pPr>
      <w:r w:rsidRPr="00030D3C">
        <w:rPr>
          <w:rFonts w:ascii="Times New Roman" w:eastAsia="Times New Roman" w:hAnsi="Times New Roman" w:cs="Times New Roman"/>
          <w:b/>
          <w:bCs/>
          <w:kern w:val="0"/>
          <w:lang w:eastAsia="es-CL"/>
          <w14:ligatures w14:val="none"/>
        </w:rPr>
        <w:lastRenderedPageBreak/>
        <w:t>Justificación de Preguntas Seleccionadas por el Grupo</w:t>
      </w:r>
    </w:p>
    <w:p w14:paraId="102CDFD6" w14:textId="77777777" w:rsidR="00EB6983" w:rsidRPr="00030D3C" w:rsidRDefault="00EB6983" w:rsidP="0051134E">
      <w:p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kern w:val="0"/>
          <w:sz w:val="22"/>
          <w:szCs w:val="22"/>
          <w:lang w:eastAsia="es-CL"/>
          <w14:ligatures w14:val="none"/>
        </w:rPr>
        <w:t>Como equipo de trabajo, hemos seleccionado las siguientes interrogantes adicionales debido a su enfoque en la gestión operativa y la eficiencia de la red asistencial:</w:t>
      </w:r>
    </w:p>
    <w:p w14:paraId="2493C7C6" w14:textId="77777777" w:rsidR="00EB6983" w:rsidRPr="00030D3C" w:rsidRDefault="00EB6983" w:rsidP="0051134E">
      <w:pPr>
        <w:spacing w:after="100" w:afterAutospacing="1" w:line="240" w:lineRule="auto"/>
        <w:jc w:val="both"/>
        <w:rPr>
          <w:rFonts w:ascii="Times New Roman" w:eastAsia="Times New Roman" w:hAnsi="Times New Roman" w:cs="Times New Roman"/>
          <w:b/>
          <w:bCs/>
          <w:i/>
          <w:iCs/>
          <w:kern w:val="0"/>
          <w:sz w:val="22"/>
          <w:szCs w:val="22"/>
          <w:lang w:eastAsia="es-CL"/>
          <w14:ligatures w14:val="none"/>
        </w:rPr>
      </w:pPr>
      <w:r w:rsidRPr="00030D3C">
        <w:rPr>
          <w:rFonts w:ascii="Times New Roman" w:eastAsia="Times New Roman" w:hAnsi="Times New Roman" w:cs="Times New Roman"/>
          <w:b/>
          <w:bCs/>
          <w:i/>
          <w:iCs/>
          <w:kern w:val="0"/>
          <w:sz w:val="22"/>
          <w:szCs w:val="22"/>
          <w:lang w:eastAsia="es-CL"/>
          <w14:ligatures w14:val="none"/>
        </w:rPr>
        <w:t>4. ¿Cómo varía la saturación de camas críticas (índice ocupacional) durante los meses de invierno en comparación con el resto del año, y qué regiones alcanzan niveles críticos (cercanos al 100%) más rápido?</w:t>
      </w:r>
    </w:p>
    <w:p w14:paraId="5463AA4B" w14:textId="77777777" w:rsidR="00EB6983" w:rsidRPr="00030D3C" w:rsidRDefault="00EB6983" w:rsidP="0051134E">
      <w:pPr>
        <w:numPr>
          <w:ilvl w:val="0"/>
          <w:numId w:val="16"/>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Justificación:</w:t>
      </w:r>
      <w:r w:rsidRPr="00030D3C">
        <w:rPr>
          <w:rFonts w:ascii="Times New Roman" w:eastAsia="Times New Roman" w:hAnsi="Times New Roman" w:cs="Times New Roman"/>
          <w:kern w:val="0"/>
          <w:sz w:val="22"/>
          <w:szCs w:val="22"/>
          <w:lang w:eastAsia="es-CL"/>
          <w14:ligatures w14:val="none"/>
        </w:rPr>
        <w:t xml:space="preserve"> El sistema de salud chileno sufre un estrés estacional debido a enfermedades respiratorias. Analizar la estacionalidad es clave para la planificación de recursos.</w:t>
      </w:r>
    </w:p>
    <w:p w14:paraId="0E88D9A7" w14:textId="77777777" w:rsidR="00EB6983" w:rsidRPr="00030D3C" w:rsidRDefault="00EB6983" w:rsidP="0051134E">
      <w:pPr>
        <w:numPr>
          <w:ilvl w:val="0"/>
          <w:numId w:val="16"/>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Relevancia:</w:t>
      </w:r>
      <w:r w:rsidRPr="00030D3C">
        <w:rPr>
          <w:rFonts w:ascii="Times New Roman" w:eastAsia="Times New Roman" w:hAnsi="Times New Roman" w:cs="Times New Roman"/>
          <w:kern w:val="0"/>
          <w:sz w:val="22"/>
          <w:szCs w:val="22"/>
          <w:lang w:eastAsia="es-CL"/>
          <w14:ligatures w14:val="none"/>
        </w:rPr>
        <w:t xml:space="preserve"> Determinar la velocidad de saturación por región permitiría activar de forma predictiva la "Campaña de Invierno" y la reconversión de camas antes de llegar al punto de quiebre operativo.</w:t>
      </w:r>
    </w:p>
    <w:p w14:paraId="331281BC" w14:textId="3623351D" w:rsidR="00EB6983" w:rsidRPr="00030D3C" w:rsidRDefault="00EB6983" w:rsidP="0051134E">
      <w:pPr>
        <w:numPr>
          <w:ilvl w:val="0"/>
          <w:numId w:val="16"/>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Factibilidad:</w:t>
      </w:r>
      <w:r w:rsidRPr="00030D3C">
        <w:rPr>
          <w:rFonts w:ascii="Times New Roman" w:eastAsia="Times New Roman" w:hAnsi="Times New Roman" w:cs="Times New Roman"/>
          <w:kern w:val="0"/>
          <w:sz w:val="22"/>
          <w:szCs w:val="22"/>
          <w:lang w:eastAsia="es-CL"/>
          <w14:ligatures w14:val="none"/>
        </w:rPr>
        <w:t xml:space="preserve"> El </w:t>
      </w:r>
      <w:proofErr w:type="spellStart"/>
      <w:r w:rsidRPr="00030D3C">
        <w:rPr>
          <w:rFonts w:ascii="Times New Roman" w:eastAsia="Times New Roman" w:hAnsi="Times New Roman" w:cs="Times New Roman"/>
          <w:kern w:val="0"/>
          <w:sz w:val="22"/>
          <w:szCs w:val="22"/>
          <w:lang w:eastAsia="es-CL"/>
          <w14:ligatures w14:val="none"/>
        </w:rPr>
        <w:t>dataset</w:t>
      </w:r>
      <w:proofErr w:type="spellEnd"/>
      <w:r w:rsidRPr="00030D3C">
        <w:rPr>
          <w:rFonts w:ascii="Times New Roman" w:eastAsia="Times New Roman" w:hAnsi="Times New Roman" w:cs="Times New Roman"/>
          <w:kern w:val="0"/>
          <w:sz w:val="22"/>
          <w:szCs w:val="22"/>
          <w:lang w:eastAsia="es-CL"/>
          <w14:ligatures w14:val="none"/>
        </w:rPr>
        <w:t xml:space="preserve"> abarca una serie histórica de 11 años (2014-2025) con registros mensuales, lo que proporciona la potencia estadística necesaria para un análisis de series de tiempo y estacionalidad.</w:t>
      </w:r>
    </w:p>
    <w:p w14:paraId="6807C743" w14:textId="77777777" w:rsidR="00EB6983" w:rsidRPr="00030D3C" w:rsidRDefault="00EB6983" w:rsidP="0051134E">
      <w:pPr>
        <w:spacing w:after="100" w:afterAutospacing="1" w:line="240" w:lineRule="auto"/>
        <w:jc w:val="both"/>
        <w:rPr>
          <w:rFonts w:ascii="Times New Roman" w:eastAsia="Times New Roman" w:hAnsi="Times New Roman" w:cs="Times New Roman"/>
          <w:b/>
          <w:bCs/>
          <w:i/>
          <w:iCs/>
          <w:kern w:val="0"/>
          <w:sz w:val="22"/>
          <w:szCs w:val="22"/>
          <w:lang w:eastAsia="es-CL"/>
          <w14:ligatures w14:val="none"/>
        </w:rPr>
      </w:pPr>
      <w:r w:rsidRPr="00030D3C">
        <w:rPr>
          <w:rFonts w:ascii="Times New Roman" w:eastAsia="Times New Roman" w:hAnsi="Times New Roman" w:cs="Times New Roman"/>
          <w:b/>
          <w:bCs/>
          <w:i/>
          <w:iCs/>
          <w:kern w:val="0"/>
          <w:sz w:val="22"/>
          <w:szCs w:val="22"/>
          <w:lang w:eastAsia="es-CL"/>
          <w14:ligatures w14:val="none"/>
        </w:rPr>
        <w:t>5. ¿Existen servicios de salud donde la proporción de traslados supera a la de número de egresos en unidades críticas, sugiriendo que actúan solo como estabilizadores y no como centros de resolución definitiva?</w:t>
      </w:r>
    </w:p>
    <w:p w14:paraId="0D743780" w14:textId="77777777" w:rsidR="00EB6983" w:rsidRPr="00030D3C" w:rsidRDefault="00EB6983" w:rsidP="0051134E">
      <w:pPr>
        <w:numPr>
          <w:ilvl w:val="0"/>
          <w:numId w:val="17"/>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Justificación:</w:t>
      </w:r>
      <w:r w:rsidRPr="00030D3C">
        <w:rPr>
          <w:rFonts w:ascii="Times New Roman" w:eastAsia="Times New Roman" w:hAnsi="Times New Roman" w:cs="Times New Roman"/>
          <w:kern w:val="0"/>
          <w:sz w:val="22"/>
          <w:szCs w:val="22"/>
          <w:lang w:eastAsia="es-CL"/>
          <w14:ligatures w14:val="none"/>
        </w:rPr>
        <w:t xml:space="preserve"> Esta pregunta cuestiona la capacidad resolutiva de los servicios regionales. Busca diferenciar entre centros que "resuelven" la patología y aquellos que solo "estabilizan y derivan".</w:t>
      </w:r>
    </w:p>
    <w:p w14:paraId="3E81DB07" w14:textId="77777777" w:rsidR="00EB6983" w:rsidRPr="00030D3C" w:rsidRDefault="00EB6983" w:rsidP="0051134E">
      <w:pPr>
        <w:numPr>
          <w:ilvl w:val="0"/>
          <w:numId w:val="17"/>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Relevancia:</w:t>
      </w:r>
      <w:r w:rsidRPr="00030D3C">
        <w:rPr>
          <w:rFonts w:ascii="Times New Roman" w:eastAsia="Times New Roman" w:hAnsi="Times New Roman" w:cs="Times New Roman"/>
          <w:kern w:val="0"/>
          <w:sz w:val="22"/>
          <w:szCs w:val="22"/>
          <w:lang w:eastAsia="es-CL"/>
          <w14:ligatures w14:val="none"/>
        </w:rPr>
        <w:t xml:space="preserve"> Es crítica para identificar ineficiencias en la red nacional de traslados y determinar en qué zonas geográficas es urgente mejorar la complejidad técnica de los hospitales existentes.</w:t>
      </w:r>
    </w:p>
    <w:p w14:paraId="724D5B3C" w14:textId="77777777" w:rsidR="00B02F1A" w:rsidRPr="00030D3C" w:rsidRDefault="00EB6983" w:rsidP="0051134E">
      <w:pPr>
        <w:numPr>
          <w:ilvl w:val="0"/>
          <w:numId w:val="17"/>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Factibilidad:</w:t>
      </w:r>
      <w:r w:rsidRPr="00030D3C">
        <w:rPr>
          <w:rFonts w:ascii="Times New Roman" w:eastAsia="Times New Roman" w:hAnsi="Times New Roman" w:cs="Times New Roman"/>
          <w:kern w:val="0"/>
          <w:sz w:val="22"/>
          <w:szCs w:val="22"/>
          <w:lang w:eastAsia="es-CL"/>
          <w14:ligatures w14:val="none"/>
        </w:rPr>
        <w:t xml:space="preserve"> Los registros del REM 20 incluyen el detalle de la producción hospitalaria, permitiendo diferenciar entre egresos (altas o fallecimientos) y traslados a otros centros de la red.</w:t>
      </w:r>
    </w:p>
    <w:p w14:paraId="0B27E1CD" w14:textId="77777777" w:rsidR="00BC04E7" w:rsidRPr="00030D3C" w:rsidRDefault="00BC04E7" w:rsidP="0051134E">
      <w:pPr>
        <w:spacing w:after="0" w:line="240" w:lineRule="auto"/>
        <w:jc w:val="both"/>
        <w:rPr>
          <w:rFonts w:ascii="Times New Roman" w:eastAsia="Times New Roman" w:hAnsi="Times New Roman" w:cs="Times New Roman"/>
          <w:b/>
          <w:bCs/>
          <w:kern w:val="0"/>
          <w:lang w:eastAsia="es-CL"/>
          <w14:ligatures w14:val="none"/>
        </w:rPr>
      </w:pPr>
      <w:r w:rsidRPr="00030D3C">
        <w:rPr>
          <w:rFonts w:ascii="Times New Roman" w:eastAsia="Times New Roman" w:hAnsi="Times New Roman" w:cs="Times New Roman"/>
          <w:b/>
          <w:bCs/>
          <w:kern w:val="0"/>
          <w:lang w:eastAsia="es-CL"/>
          <w14:ligatures w14:val="none"/>
        </w:rPr>
        <w:t>Relación con los Objetivos Finales del Curso</w:t>
      </w:r>
    </w:p>
    <w:p w14:paraId="140E3491" w14:textId="77777777" w:rsidR="00BC04E7" w:rsidRPr="00030D3C" w:rsidRDefault="00BC04E7" w:rsidP="0051134E">
      <w:pPr>
        <w:spacing w:after="0"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kern w:val="0"/>
          <w:sz w:val="22"/>
          <w:szCs w:val="22"/>
          <w:lang w:eastAsia="es-CL"/>
          <w14:ligatures w14:val="none"/>
        </w:rPr>
        <w:t xml:space="preserve">El conjunto de estas preguntas garantiza el cumplimiento integral de los objetivos del curso </w:t>
      </w:r>
      <w:r w:rsidRPr="00030D3C">
        <w:rPr>
          <w:rFonts w:ascii="Times New Roman" w:eastAsia="Times New Roman" w:hAnsi="Times New Roman" w:cs="Times New Roman"/>
          <w:b/>
          <w:bCs/>
          <w:kern w:val="0"/>
          <w:sz w:val="22"/>
          <w:szCs w:val="22"/>
          <w:lang w:eastAsia="es-CL"/>
          <w14:ligatures w14:val="none"/>
        </w:rPr>
        <w:t>Análisis de Datos e Inferencia Estadística</w:t>
      </w:r>
      <w:r w:rsidRPr="00030D3C">
        <w:rPr>
          <w:rFonts w:ascii="Times New Roman" w:eastAsia="Times New Roman" w:hAnsi="Times New Roman" w:cs="Times New Roman"/>
          <w:kern w:val="0"/>
          <w:sz w:val="22"/>
          <w:szCs w:val="22"/>
          <w:lang w:eastAsia="es-CL"/>
          <w14:ligatures w14:val="none"/>
        </w:rPr>
        <w:t xml:space="preserve"> de la siguiente manera:</w:t>
      </w:r>
    </w:p>
    <w:p w14:paraId="4930E614" w14:textId="77777777" w:rsidR="00BC04E7" w:rsidRPr="00030D3C" w:rsidRDefault="00BC04E7" w:rsidP="0051134E">
      <w:pPr>
        <w:spacing w:after="0" w:line="240" w:lineRule="auto"/>
        <w:jc w:val="both"/>
        <w:rPr>
          <w:rFonts w:ascii="Times New Roman" w:eastAsia="Times New Roman" w:hAnsi="Times New Roman" w:cs="Times New Roman"/>
          <w:kern w:val="0"/>
          <w:sz w:val="22"/>
          <w:szCs w:val="22"/>
          <w:lang w:eastAsia="es-CL"/>
          <w14:ligatures w14:val="none"/>
        </w:rPr>
      </w:pPr>
    </w:p>
    <w:p w14:paraId="00034FE8" w14:textId="77777777" w:rsidR="00BC04E7" w:rsidRPr="00030D3C" w:rsidRDefault="00BC04E7" w:rsidP="0051134E">
      <w:pPr>
        <w:numPr>
          <w:ilvl w:val="0"/>
          <w:numId w:val="18"/>
        </w:numPr>
        <w:spacing w:after="0"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Manipulación de grandes volúmenes de datos:</w:t>
      </w:r>
      <w:r w:rsidRPr="00030D3C">
        <w:rPr>
          <w:rFonts w:ascii="Times New Roman" w:eastAsia="Times New Roman" w:hAnsi="Times New Roman" w:cs="Times New Roman"/>
          <w:kern w:val="0"/>
          <w:sz w:val="22"/>
          <w:szCs w:val="22"/>
          <w:lang w:eastAsia="es-CL"/>
          <w14:ligatures w14:val="none"/>
        </w:rPr>
        <w:t xml:space="preserve"> El análisis de 159,788 registros mediante Python permite desarrollar habilidades avanzadas en la limpieza y normalización de </w:t>
      </w:r>
      <w:proofErr w:type="spellStart"/>
      <w:r w:rsidRPr="00030D3C">
        <w:rPr>
          <w:rFonts w:ascii="Times New Roman" w:eastAsia="Times New Roman" w:hAnsi="Times New Roman" w:cs="Times New Roman"/>
          <w:kern w:val="0"/>
          <w:sz w:val="22"/>
          <w:szCs w:val="22"/>
          <w:lang w:eastAsia="es-CL"/>
          <w14:ligatures w14:val="none"/>
        </w:rPr>
        <w:t>datasets</w:t>
      </w:r>
      <w:proofErr w:type="spellEnd"/>
      <w:r w:rsidRPr="00030D3C">
        <w:rPr>
          <w:rFonts w:ascii="Times New Roman" w:eastAsia="Times New Roman" w:hAnsi="Times New Roman" w:cs="Times New Roman"/>
          <w:kern w:val="0"/>
          <w:sz w:val="22"/>
          <w:szCs w:val="22"/>
          <w:lang w:eastAsia="es-CL"/>
          <w14:ligatures w14:val="none"/>
        </w:rPr>
        <w:t xml:space="preserve"> complejos.</w:t>
      </w:r>
    </w:p>
    <w:p w14:paraId="1A1D37B9" w14:textId="77777777" w:rsidR="00BC04E7" w:rsidRPr="00030D3C" w:rsidRDefault="00BC04E7" w:rsidP="0051134E">
      <w:pPr>
        <w:numPr>
          <w:ilvl w:val="0"/>
          <w:numId w:val="18"/>
        </w:numPr>
        <w:spacing w:after="0"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Aplicación de Estadística Descriptiva:</w:t>
      </w:r>
      <w:r w:rsidRPr="00030D3C">
        <w:rPr>
          <w:rFonts w:ascii="Times New Roman" w:eastAsia="Times New Roman" w:hAnsi="Times New Roman" w:cs="Times New Roman"/>
          <w:kern w:val="0"/>
          <w:sz w:val="22"/>
          <w:szCs w:val="22"/>
          <w:lang w:eastAsia="es-CL"/>
          <w14:ligatures w14:val="none"/>
        </w:rPr>
        <w:t xml:space="preserve"> A través de las primeras cinco preguntas, se logra caracterizar y describir el comportamiento de la red asistencial, utilizando medidas de tendencia central, dispersión y visualizaciones gráficas como </w:t>
      </w:r>
      <w:proofErr w:type="spellStart"/>
      <w:r w:rsidRPr="00030D3C">
        <w:rPr>
          <w:rFonts w:ascii="Times New Roman" w:eastAsia="Times New Roman" w:hAnsi="Times New Roman" w:cs="Times New Roman"/>
          <w:kern w:val="0"/>
          <w:sz w:val="22"/>
          <w:szCs w:val="22"/>
          <w:lang w:eastAsia="es-CL"/>
          <w14:ligatures w14:val="none"/>
        </w:rPr>
        <w:t>boxplots</w:t>
      </w:r>
      <w:proofErr w:type="spellEnd"/>
      <w:r w:rsidRPr="00030D3C">
        <w:rPr>
          <w:rFonts w:ascii="Times New Roman" w:eastAsia="Times New Roman" w:hAnsi="Times New Roman" w:cs="Times New Roman"/>
          <w:kern w:val="0"/>
          <w:sz w:val="22"/>
          <w:szCs w:val="22"/>
          <w:lang w:eastAsia="es-CL"/>
          <w14:ligatures w14:val="none"/>
        </w:rPr>
        <w:t xml:space="preserve"> e histogramas.</w:t>
      </w:r>
    </w:p>
    <w:p w14:paraId="6DEF6FC6" w14:textId="77777777" w:rsidR="00BC04E7" w:rsidRPr="00030D3C" w:rsidRDefault="00BC04E7" w:rsidP="0051134E">
      <w:pPr>
        <w:numPr>
          <w:ilvl w:val="0"/>
          <w:numId w:val="18"/>
        </w:numPr>
        <w:spacing w:after="0"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Estimación Estadística:</w:t>
      </w:r>
      <w:r w:rsidRPr="00030D3C">
        <w:rPr>
          <w:rFonts w:ascii="Times New Roman" w:eastAsia="Times New Roman" w:hAnsi="Times New Roman" w:cs="Times New Roman"/>
          <w:kern w:val="0"/>
          <w:sz w:val="22"/>
          <w:szCs w:val="22"/>
          <w:lang w:eastAsia="es-CL"/>
          <w14:ligatures w14:val="none"/>
        </w:rPr>
        <w:t xml:space="preserve"> La comparación entre la Región Metropolitana y otras regiones, así como el análisis de proporciones de traslados, pone en práctica la selección de parámetros de interés y el cálculo de estimadores puntuales.</w:t>
      </w:r>
    </w:p>
    <w:p w14:paraId="159FF61B" w14:textId="672C8364" w:rsidR="00BC04E7" w:rsidRPr="00DC12DF" w:rsidRDefault="00BC04E7" w:rsidP="0051134E">
      <w:pPr>
        <w:numPr>
          <w:ilvl w:val="0"/>
          <w:numId w:val="18"/>
        </w:numPr>
        <w:spacing w:after="0"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Inferencia Estadística:</w:t>
      </w:r>
      <w:r w:rsidRPr="00030D3C">
        <w:rPr>
          <w:rFonts w:ascii="Times New Roman" w:eastAsia="Times New Roman" w:hAnsi="Times New Roman" w:cs="Times New Roman"/>
          <w:kern w:val="0"/>
          <w:sz w:val="22"/>
          <w:szCs w:val="22"/>
          <w:lang w:eastAsia="es-CL"/>
          <w14:ligatures w14:val="none"/>
        </w:rPr>
        <w:t xml:space="preserve"> La pregunta final corona el curso al exigir el uso de modelos estadísticos para probar una hipótesis científica. El uso de métricas como el </w:t>
      </w:r>
      <m:oMath>
        <m:sSup>
          <m:sSupPr>
            <m:ctrlPr>
              <w:rPr>
                <w:rFonts w:ascii="Cambria Math" w:eastAsia="Times New Roman" w:hAnsi="Cambria Math" w:cs="Times New Roman"/>
                <w:i/>
                <w:kern w:val="0"/>
                <w:sz w:val="22"/>
                <w:szCs w:val="22"/>
                <w:lang w:eastAsia="es-CL"/>
                <w14:ligatures w14:val="none"/>
              </w:rPr>
            </m:ctrlPr>
          </m:sSupPr>
          <m:e>
            <m:r>
              <w:rPr>
                <w:rFonts w:ascii="Cambria Math" w:eastAsia="Times New Roman" w:hAnsi="Cambria Math" w:cs="Times New Roman"/>
                <w:kern w:val="0"/>
                <w:sz w:val="22"/>
                <w:szCs w:val="22"/>
                <w:lang w:eastAsia="es-CL"/>
                <w14:ligatures w14:val="none"/>
              </w:rPr>
              <m:t>R</m:t>
            </m:r>
          </m:e>
          <m:sup>
            <m:r>
              <w:rPr>
                <w:rFonts w:ascii="Cambria Math" w:eastAsia="Times New Roman" w:hAnsi="Cambria Math" w:cs="Times New Roman"/>
                <w:kern w:val="0"/>
                <w:sz w:val="22"/>
                <w:szCs w:val="22"/>
                <w:lang w:eastAsia="es-CL"/>
                <w14:ligatures w14:val="none"/>
              </w:rPr>
              <m:t>2</m:t>
            </m:r>
          </m:sup>
        </m:sSup>
      </m:oMath>
      <w:r w:rsidRPr="00DC12DF">
        <w:rPr>
          <w:rFonts w:ascii="Times New Roman" w:eastAsia="Times New Roman" w:hAnsi="Times New Roman" w:cs="Times New Roman"/>
          <w:kern w:val="0"/>
          <w:sz w:val="22"/>
          <w:szCs w:val="22"/>
          <w:lang w:eastAsia="es-CL"/>
          <w14:ligatures w14:val="none"/>
        </w:rPr>
        <w:t xml:space="preserve"> y el valor p permite transformar datos crudos en evidencia robusta para la gestión de salud </w:t>
      </w:r>
      <w:proofErr w:type="gramStart"/>
      <w:r w:rsidRPr="00DC12DF">
        <w:rPr>
          <w:rFonts w:ascii="Times New Roman" w:eastAsia="Times New Roman" w:hAnsi="Times New Roman" w:cs="Times New Roman"/>
          <w:kern w:val="0"/>
          <w:sz w:val="22"/>
          <w:szCs w:val="22"/>
          <w:lang w:eastAsia="es-CL"/>
          <w14:ligatures w14:val="none"/>
        </w:rPr>
        <w:t>pública .</w:t>
      </w:r>
      <w:proofErr w:type="gramEnd"/>
    </w:p>
    <w:p w14:paraId="4C163865" w14:textId="77D8A950" w:rsidR="00BF2BA9" w:rsidRPr="00DE3C8C" w:rsidRDefault="00BC04E7" w:rsidP="0051134E">
      <w:pPr>
        <w:numPr>
          <w:ilvl w:val="0"/>
          <w:numId w:val="18"/>
        </w:numPr>
        <w:spacing w:after="0"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lastRenderedPageBreak/>
        <w:t>Comunicación de Resultados:</w:t>
      </w:r>
      <w:r w:rsidRPr="00030D3C">
        <w:rPr>
          <w:rFonts w:ascii="Times New Roman" w:eastAsia="Times New Roman" w:hAnsi="Times New Roman" w:cs="Times New Roman"/>
          <w:kern w:val="0"/>
          <w:sz w:val="22"/>
          <w:szCs w:val="22"/>
          <w:lang w:eastAsia="es-CL"/>
          <w14:ligatures w14:val="none"/>
        </w:rPr>
        <w:t xml:space="preserve"> La estructura del informe y la defensa de la pregunta de investigación final cumplen con el objetivo de transmitir hallazgos técnicos de forma clara y justificada ante una audiencia evaluadora.</w:t>
      </w:r>
    </w:p>
    <w:p w14:paraId="783E197B" w14:textId="77777777" w:rsidR="00197E76" w:rsidRPr="00DE3C8C" w:rsidRDefault="00197E76" w:rsidP="0051134E">
      <w:pPr>
        <w:pStyle w:val="Ttulo1"/>
        <w:jc w:val="both"/>
        <w:rPr>
          <w:rFonts w:ascii="Times New Roman" w:eastAsia="Times New Roman" w:hAnsi="Times New Roman" w:cs="Times New Roman"/>
          <w:b/>
          <w:bCs/>
          <w:color w:val="auto"/>
          <w:sz w:val="26"/>
          <w:szCs w:val="26"/>
          <w:lang w:eastAsia="es-CL"/>
        </w:rPr>
      </w:pPr>
      <w:r w:rsidRPr="00DE3C8C">
        <w:rPr>
          <w:rFonts w:ascii="Times New Roman" w:eastAsia="Times New Roman" w:hAnsi="Times New Roman" w:cs="Times New Roman"/>
          <w:b/>
          <w:bCs/>
          <w:color w:val="auto"/>
          <w:sz w:val="26"/>
          <w:szCs w:val="26"/>
          <w:lang w:eastAsia="es-CL"/>
        </w:rPr>
        <w:t>3.3. Descripción de los datos y glosario</w:t>
      </w:r>
    </w:p>
    <w:p w14:paraId="15A38753" w14:textId="77777777" w:rsidR="00424A76" w:rsidRPr="00030D3C" w:rsidRDefault="00197E76" w:rsidP="0051134E">
      <w:pPr>
        <w:spacing w:after="100" w:afterAutospacing="1" w:line="240" w:lineRule="auto"/>
        <w:jc w:val="both"/>
        <w:rPr>
          <w:rFonts w:ascii="Times New Roman" w:eastAsia="Times New Roman" w:hAnsi="Times New Roman" w:cs="Times New Roman"/>
          <w:kern w:val="0"/>
          <w:lang w:eastAsia="es-CL"/>
          <w14:ligatures w14:val="none"/>
        </w:rPr>
      </w:pPr>
      <w:r w:rsidRPr="00030D3C">
        <w:rPr>
          <w:rFonts w:ascii="Times New Roman" w:eastAsia="Times New Roman" w:hAnsi="Times New Roman" w:cs="Times New Roman"/>
          <w:b/>
          <w:bCs/>
          <w:kern w:val="0"/>
          <w:lang w:eastAsia="es-CL"/>
          <w14:ligatures w14:val="none"/>
        </w:rPr>
        <w:t xml:space="preserve">Origen y tamaño del </w:t>
      </w:r>
      <w:proofErr w:type="spellStart"/>
      <w:r w:rsidRPr="00030D3C">
        <w:rPr>
          <w:rFonts w:ascii="Times New Roman" w:eastAsia="Times New Roman" w:hAnsi="Times New Roman" w:cs="Times New Roman"/>
          <w:b/>
          <w:bCs/>
          <w:kern w:val="0"/>
          <w:lang w:eastAsia="es-CL"/>
          <w14:ligatures w14:val="none"/>
        </w:rPr>
        <w:t>dataset</w:t>
      </w:r>
      <w:proofErr w:type="spellEnd"/>
    </w:p>
    <w:p w14:paraId="01647DE5" w14:textId="1B2FD8F9" w:rsidR="00197E76" w:rsidRPr="00030D3C" w:rsidRDefault="00197E76" w:rsidP="0051134E">
      <w:p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kern w:val="0"/>
          <w:sz w:val="22"/>
          <w:szCs w:val="22"/>
          <w:lang w:eastAsia="es-CL"/>
          <w14:ligatures w14:val="none"/>
        </w:rPr>
        <w:t xml:space="preserve">Los datos provienen del DEIS (Ministerio de Salud de Chile), específicamente de la serie histórica del formulario REM 20. El </w:t>
      </w:r>
      <w:proofErr w:type="spellStart"/>
      <w:r w:rsidRPr="00030D3C">
        <w:rPr>
          <w:rFonts w:ascii="Times New Roman" w:eastAsia="Times New Roman" w:hAnsi="Times New Roman" w:cs="Times New Roman"/>
          <w:kern w:val="0"/>
          <w:sz w:val="22"/>
          <w:szCs w:val="22"/>
          <w:lang w:eastAsia="es-CL"/>
          <w14:ligatures w14:val="none"/>
        </w:rPr>
        <w:t>dataset</w:t>
      </w:r>
      <w:proofErr w:type="spellEnd"/>
      <w:r w:rsidRPr="00030D3C">
        <w:rPr>
          <w:rFonts w:ascii="Times New Roman" w:eastAsia="Times New Roman" w:hAnsi="Times New Roman" w:cs="Times New Roman"/>
          <w:kern w:val="0"/>
          <w:sz w:val="22"/>
          <w:szCs w:val="22"/>
          <w:lang w:eastAsia="es-CL"/>
          <w14:ligatures w14:val="none"/>
        </w:rPr>
        <w:t xml:space="preserve"> consolidado abarca 11 años (2014-2025). Cuenta con 20 variables y 159,788 registros mensuales que representan la actividad de unidades de hospitalización compleja en hospitales públicos.</w:t>
      </w:r>
    </w:p>
    <w:p w14:paraId="073E7790" w14:textId="77777777" w:rsidR="00197E76" w:rsidRPr="00030D3C" w:rsidRDefault="00197E76" w:rsidP="0051134E">
      <w:pPr>
        <w:spacing w:after="100" w:afterAutospacing="1" w:line="240" w:lineRule="auto"/>
        <w:jc w:val="both"/>
        <w:rPr>
          <w:rFonts w:ascii="Times New Roman" w:eastAsia="Times New Roman" w:hAnsi="Times New Roman" w:cs="Times New Roman"/>
          <w:kern w:val="0"/>
          <w:lang w:eastAsia="es-CL"/>
          <w14:ligatures w14:val="none"/>
        </w:rPr>
      </w:pPr>
      <w:r w:rsidRPr="00030D3C">
        <w:rPr>
          <w:rFonts w:ascii="Times New Roman" w:eastAsia="Times New Roman" w:hAnsi="Times New Roman" w:cs="Times New Roman"/>
          <w:b/>
          <w:bCs/>
          <w:kern w:val="0"/>
          <w:lang w:eastAsia="es-CL"/>
          <w14:ligatures w14:val="none"/>
        </w:rPr>
        <w:t>Variables relevantes</w:t>
      </w:r>
      <w:r w:rsidRPr="00030D3C">
        <w:rPr>
          <w:rFonts w:ascii="Times New Roman" w:eastAsia="Times New Roman" w:hAnsi="Times New Roman" w:cs="Times New Roman"/>
          <w:kern w:val="0"/>
          <w:lang w:eastAsia="es-CL"/>
          <w14:ligatures w14:val="none"/>
        </w:rPr>
        <w:t xml:space="preserve"> </w:t>
      </w:r>
    </w:p>
    <w:p w14:paraId="027D79BA" w14:textId="77777777" w:rsidR="00197E76" w:rsidRPr="00030D3C" w:rsidRDefault="00197E76" w:rsidP="0051134E">
      <w:pPr>
        <w:numPr>
          <w:ilvl w:val="0"/>
          <w:numId w:val="8"/>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Identificadoras:</w:t>
      </w:r>
      <w:r w:rsidRPr="00030D3C">
        <w:rPr>
          <w:rFonts w:ascii="Times New Roman" w:eastAsia="Times New Roman" w:hAnsi="Times New Roman" w:cs="Times New Roman"/>
          <w:kern w:val="0"/>
          <w:sz w:val="22"/>
          <w:szCs w:val="22"/>
          <w:lang w:eastAsia="es-CL"/>
          <w14:ligatures w14:val="none"/>
        </w:rPr>
        <w:t xml:space="preserve"> GLOSA_SSS (Servicio de Salud), ESTABLECIMIENTO (Hospital) y AREA_FUNCIONAL (UCI, UTI, etc.).</w:t>
      </w:r>
    </w:p>
    <w:p w14:paraId="22B38C35" w14:textId="77777777" w:rsidR="00197E76" w:rsidRPr="00030D3C" w:rsidRDefault="00197E76" w:rsidP="0051134E">
      <w:pPr>
        <w:numPr>
          <w:ilvl w:val="0"/>
          <w:numId w:val="8"/>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Carga Asistencial:</w:t>
      </w:r>
      <w:r w:rsidRPr="00030D3C">
        <w:rPr>
          <w:rFonts w:ascii="Times New Roman" w:eastAsia="Times New Roman" w:hAnsi="Times New Roman" w:cs="Times New Roman"/>
          <w:kern w:val="0"/>
          <w:sz w:val="22"/>
          <w:szCs w:val="22"/>
          <w:lang w:eastAsia="es-CL"/>
          <w14:ligatures w14:val="none"/>
        </w:rPr>
        <w:t xml:space="preserve"> DIAS_CAMAS_OCUPADAS (Volumen de atención real).</w:t>
      </w:r>
    </w:p>
    <w:p w14:paraId="5D168EDB" w14:textId="77777777" w:rsidR="00197E76" w:rsidRPr="00030D3C" w:rsidRDefault="00197E76" w:rsidP="0051134E">
      <w:pPr>
        <w:numPr>
          <w:ilvl w:val="0"/>
          <w:numId w:val="8"/>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Eficiencia Operativa:</w:t>
      </w:r>
      <w:r w:rsidRPr="00030D3C">
        <w:rPr>
          <w:rFonts w:ascii="Times New Roman" w:eastAsia="Times New Roman" w:hAnsi="Times New Roman" w:cs="Times New Roman"/>
          <w:kern w:val="0"/>
          <w:sz w:val="22"/>
          <w:szCs w:val="22"/>
          <w:lang w:eastAsia="es-CL"/>
          <w14:ligatures w14:val="none"/>
        </w:rPr>
        <w:t xml:space="preserve"> INDICE_OCUPACIONAL (Porcentaje de uso), PROMEDIO_DIAS_ESTADA e INDICE_ROTACION.</w:t>
      </w:r>
    </w:p>
    <w:p w14:paraId="4573463B" w14:textId="77777777" w:rsidR="00197E76" w:rsidRPr="00030D3C" w:rsidRDefault="00197E76" w:rsidP="0051134E">
      <w:pPr>
        <w:numPr>
          <w:ilvl w:val="0"/>
          <w:numId w:val="8"/>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Resultado Clínico:</w:t>
      </w:r>
      <w:r w:rsidRPr="00030D3C">
        <w:rPr>
          <w:rFonts w:ascii="Times New Roman" w:eastAsia="Times New Roman" w:hAnsi="Times New Roman" w:cs="Times New Roman"/>
          <w:kern w:val="0"/>
          <w:sz w:val="22"/>
          <w:szCs w:val="22"/>
          <w:lang w:eastAsia="es-CL"/>
          <w14:ligatures w14:val="none"/>
        </w:rPr>
        <w:t xml:space="preserve"> LETALIDAD (Proporción de fallecidos respecto al total de egresos).</w:t>
      </w:r>
    </w:p>
    <w:p w14:paraId="725A1F58" w14:textId="77777777" w:rsidR="00197E76" w:rsidRPr="00030D3C" w:rsidRDefault="00197E76" w:rsidP="0051134E">
      <w:pPr>
        <w:spacing w:after="100" w:afterAutospacing="1" w:line="240" w:lineRule="auto"/>
        <w:jc w:val="both"/>
        <w:rPr>
          <w:rFonts w:ascii="Times New Roman" w:eastAsia="Times New Roman" w:hAnsi="Times New Roman" w:cs="Times New Roman"/>
          <w:kern w:val="0"/>
          <w:lang w:eastAsia="es-CL"/>
          <w14:ligatures w14:val="none"/>
        </w:rPr>
      </w:pPr>
      <w:r w:rsidRPr="00030D3C">
        <w:rPr>
          <w:rFonts w:ascii="Times New Roman" w:eastAsia="Times New Roman" w:hAnsi="Times New Roman" w:cs="Times New Roman"/>
          <w:b/>
          <w:bCs/>
          <w:kern w:val="0"/>
          <w:lang w:eastAsia="es-CL"/>
          <w14:ligatures w14:val="none"/>
        </w:rPr>
        <w:t>Glosario de términos técnicos</w:t>
      </w:r>
      <w:r w:rsidRPr="00030D3C">
        <w:rPr>
          <w:rFonts w:ascii="Times New Roman" w:eastAsia="Times New Roman" w:hAnsi="Times New Roman" w:cs="Times New Roman"/>
          <w:kern w:val="0"/>
          <w:lang w:eastAsia="es-CL"/>
          <w14:ligatures w14:val="none"/>
        </w:rPr>
        <w:t xml:space="preserve"> </w:t>
      </w:r>
    </w:p>
    <w:p w14:paraId="067171FA" w14:textId="77777777" w:rsidR="00197E76" w:rsidRPr="00030D3C" w:rsidRDefault="00197E76" w:rsidP="0051134E">
      <w:pPr>
        <w:numPr>
          <w:ilvl w:val="0"/>
          <w:numId w:val="9"/>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Días Camas Ocupadas:</w:t>
      </w:r>
      <w:r w:rsidRPr="00030D3C">
        <w:rPr>
          <w:rFonts w:ascii="Times New Roman" w:eastAsia="Times New Roman" w:hAnsi="Times New Roman" w:cs="Times New Roman"/>
          <w:kern w:val="0"/>
          <w:sz w:val="22"/>
          <w:szCs w:val="22"/>
          <w:lang w:eastAsia="es-CL"/>
          <w14:ligatures w14:val="none"/>
        </w:rPr>
        <w:t xml:space="preserve"> Cantidad de días en que una cama está siendo utilizada efectivamente por un paciente durante el mes.</w:t>
      </w:r>
    </w:p>
    <w:p w14:paraId="492E32CD" w14:textId="77777777" w:rsidR="00197E76" w:rsidRPr="00030D3C" w:rsidRDefault="00197E76" w:rsidP="0051134E">
      <w:pPr>
        <w:numPr>
          <w:ilvl w:val="0"/>
          <w:numId w:val="9"/>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Días Camas Disponibles:</w:t>
      </w:r>
      <w:r w:rsidRPr="00030D3C">
        <w:rPr>
          <w:rFonts w:ascii="Times New Roman" w:eastAsia="Times New Roman" w:hAnsi="Times New Roman" w:cs="Times New Roman"/>
          <w:kern w:val="0"/>
          <w:sz w:val="22"/>
          <w:szCs w:val="22"/>
          <w:lang w:eastAsia="es-CL"/>
          <w14:ligatures w14:val="none"/>
        </w:rPr>
        <w:t xml:space="preserve"> Cantidad de días en que una cama está físicamente instalada y con personal asignado.</w:t>
      </w:r>
    </w:p>
    <w:p w14:paraId="0C5FB80B" w14:textId="77777777" w:rsidR="00197E76" w:rsidRPr="00030D3C" w:rsidRDefault="00197E76" w:rsidP="0051134E">
      <w:pPr>
        <w:numPr>
          <w:ilvl w:val="0"/>
          <w:numId w:val="9"/>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Índice Ocupacional:</w:t>
      </w:r>
      <w:r w:rsidRPr="00030D3C">
        <w:rPr>
          <w:rFonts w:ascii="Times New Roman" w:eastAsia="Times New Roman" w:hAnsi="Times New Roman" w:cs="Times New Roman"/>
          <w:kern w:val="0"/>
          <w:sz w:val="22"/>
          <w:szCs w:val="22"/>
          <w:lang w:eastAsia="es-CL"/>
          <w14:ligatures w14:val="none"/>
        </w:rPr>
        <w:t xml:space="preserve"> Relación porcentual entre días cama ocupados y disponibles. Cerca del 100% indica saturación.</w:t>
      </w:r>
    </w:p>
    <w:p w14:paraId="4F24421B" w14:textId="77777777" w:rsidR="00197E76" w:rsidRPr="00030D3C" w:rsidRDefault="00197E76" w:rsidP="0051134E">
      <w:pPr>
        <w:numPr>
          <w:ilvl w:val="0"/>
          <w:numId w:val="9"/>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Promedio Días Estadía:</w:t>
      </w:r>
      <w:r w:rsidRPr="00030D3C">
        <w:rPr>
          <w:rFonts w:ascii="Times New Roman" w:eastAsia="Times New Roman" w:hAnsi="Times New Roman" w:cs="Times New Roman"/>
          <w:kern w:val="0"/>
          <w:sz w:val="22"/>
          <w:szCs w:val="22"/>
          <w:lang w:eastAsia="es-CL"/>
          <w14:ligatures w14:val="none"/>
        </w:rPr>
        <w:t xml:space="preserve"> Número de días promedio que un paciente permanece internado hasta su egreso.</w:t>
      </w:r>
    </w:p>
    <w:p w14:paraId="3D08E3EB" w14:textId="77777777" w:rsidR="00197E76" w:rsidRPr="00030D3C" w:rsidRDefault="00197E76" w:rsidP="0051134E">
      <w:pPr>
        <w:numPr>
          <w:ilvl w:val="0"/>
          <w:numId w:val="9"/>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Índice de Rotación:</w:t>
      </w:r>
      <w:r w:rsidRPr="00030D3C">
        <w:rPr>
          <w:rFonts w:ascii="Times New Roman" w:eastAsia="Times New Roman" w:hAnsi="Times New Roman" w:cs="Times New Roman"/>
          <w:kern w:val="0"/>
          <w:sz w:val="22"/>
          <w:szCs w:val="22"/>
          <w:lang w:eastAsia="es-CL"/>
          <w14:ligatures w14:val="none"/>
        </w:rPr>
        <w:t xml:space="preserve"> Número de pacientes que pasan por una misma cama en un periodo determinado.</w:t>
      </w:r>
    </w:p>
    <w:p w14:paraId="777147F9" w14:textId="75C9A804" w:rsidR="00197E76" w:rsidRPr="00030D3C" w:rsidRDefault="00197E76" w:rsidP="0051134E">
      <w:pPr>
        <w:numPr>
          <w:ilvl w:val="0"/>
          <w:numId w:val="9"/>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Letalidad:</w:t>
      </w:r>
      <w:r w:rsidRPr="00030D3C">
        <w:rPr>
          <w:rFonts w:ascii="Times New Roman" w:eastAsia="Times New Roman" w:hAnsi="Times New Roman" w:cs="Times New Roman"/>
          <w:kern w:val="0"/>
          <w:sz w:val="22"/>
          <w:szCs w:val="22"/>
          <w:lang w:eastAsia="es-CL"/>
          <w14:ligatures w14:val="none"/>
        </w:rPr>
        <w:t xml:space="preserve"> Porcentaje de egresos fallecidos respecto al total de egresos de la unidad.</w:t>
      </w:r>
    </w:p>
    <w:p w14:paraId="4FE32566" w14:textId="77777777" w:rsidR="00197E76" w:rsidRPr="00DE3C8C" w:rsidRDefault="00197E76" w:rsidP="0051134E">
      <w:pPr>
        <w:pStyle w:val="Ttulo1"/>
        <w:jc w:val="both"/>
        <w:rPr>
          <w:rFonts w:ascii="Times New Roman" w:eastAsia="Times New Roman" w:hAnsi="Times New Roman" w:cs="Times New Roman"/>
          <w:b/>
          <w:bCs/>
          <w:color w:val="auto"/>
          <w:sz w:val="26"/>
          <w:szCs w:val="26"/>
          <w:lang w:eastAsia="es-CL"/>
        </w:rPr>
      </w:pPr>
      <w:r w:rsidRPr="00DE3C8C">
        <w:rPr>
          <w:rFonts w:ascii="Times New Roman" w:eastAsia="Times New Roman" w:hAnsi="Times New Roman" w:cs="Times New Roman"/>
          <w:b/>
          <w:bCs/>
          <w:color w:val="auto"/>
          <w:sz w:val="26"/>
          <w:szCs w:val="26"/>
          <w:lang w:eastAsia="es-CL"/>
        </w:rPr>
        <w:t>3.4. Metodología propuesta</w:t>
      </w:r>
    </w:p>
    <w:p w14:paraId="581EA354" w14:textId="3BD359E1" w:rsidR="00197E76" w:rsidRPr="00030D3C" w:rsidRDefault="00BF2BA9" w:rsidP="0051134E">
      <w:p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kern w:val="0"/>
          <w:sz w:val="22"/>
          <w:szCs w:val="22"/>
          <w:lang w:eastAsia="es-CL"/>
          <w14:ligatures w14:val="none"/>
        </w:rPr>
        <w:t>En este proyecto se realizó</w:t>
      </w:r>
      <w:r w:rsidR="00197E76" w:rsidRPr="00030D3C">
        <w:rPr>
          <w:rFonts w:ascii="Times New Roman" w:eastAsia="Times New Roman" w:hAnsi="Times New Roman" w:cs="Times New Roman"/>
          <w:kern w:val="0"/>
          <w:sz w:val="22"/>
          <w:szCs w:val="22"/>
          <w:lang w:eastAsia="es-CL"/>
          <w14:ligatures w14:val="none"/>
        </w:rPr>
        <w:t xml:space="preserve"> un Análisis Estadístico Inferencial y Correlacional. El proceso incluye:</w:t>
      </w:r>
    </w:p>
    <w:p w14:paraId="2A6CAF39" w14:textId="77777777" w:rsidR="00197E76" w:rsidRPr="00030D3C" w:rsidRDefault="00197E76" w:rsidP="0051134E">
      <w:pPr>
        <w:numPr>
          <w:ilvl w:val="0"/>
          <w:numId w:val="10"/>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Limpieza y Normalización:</w:t>
      </w:r>
      <w:r w:rsidRPr="00030D3C">
        <w:rPr>
          <w:rFonts w:ascii="Times New Roman" w:eastAsia="Times New Roman" w:hAnsi="Times New Roman" w:cs="Times New Roman"/>
          <w:kern w:val="0"/>
          <w:sz w:val="22"/>
          <w:szCs w:val="22"/>
          <w:lang w:eastAsia="es-CL"/>
          <w14:ligatures w14:val="none"/>
        </w:rPr>
        <w:t xml:space="preserve"> Estandarización de nombres mediante procesamiento de texto (remoción de tildes y mayúsculas) y filtrado de áreas UCI/UTI.</w:t>
      </w:r>
    </w:p>
    <w:p w14:paraId="268AF227" w14:textId="77777777" w:rsidR="00197E76" w:rsidRPr="00030D3C" w:rsidRDefault="00197E76" w:rsidP="0051134E">
      <w:pPr>
        <w:numPr>
          <w:ilvl w:val="0"/>
          <w:numId w:val="10"/>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Análisis Exploratorio de Datos (EDA):</w:t>
      </w:r>
      <w:r w:rsidRPr="00030D3C">
        <w:rPr>
          <w:rFonts w:ascii="Times New Roman" w:eastAsia="Times New Roman" w:hAnsi="Times New Roman" w:cs="Times New Roman"/>
          <w:kern w:val="0"/>
          <w:sz w:val="22"/>
          <w:szCs w:val="22"/>
          <w:lang w:eastAsia="es-CL"/>
          <w14:ligatures w14:val="none"/>
        </w:rPr>
        <w:t xml:space="preserve"> Uso de </w:t>
      </w:r>
      <w:proofErr w:type="spellStart"/>
      <w:r w:rsidRPr="00030D3C">
        <w:rPr>
          <w:rFonts w:ascii="Times New Roman" w:eastAsia="Times New Roman" w:hAnsi="Times New Roman" w:cs="Times New Roman"/>
          <w:kern w:val="0"/>
          <w:sz w:val="22"/>
          <w:szCs w:val="22"/>
          <w:lang w:eastAsia="es-CL"/>
          <w14:ligatures w14:val="none"/>
        </w:rPr>
        <w:t>Boxplots</w:t>
      </w:r>
      <w:proofErr w:type="spellEnd"/>
      <w:r w:rsidRPr="00030D3C">
        <w:rPr>
          <w:rFonts w:ascii="Times New Roman" w:eastAsia="Times New Roman" w:hAnsi="Times New Roman" w:cs="Times New Roman"/>
          <w:kern w:val="0"/>
          <w:sz w:val="22"/>
          <w:szCs w:val="22"/>
          <w:lang w:eastAsia="es-CL"/>
          <w14:ligatures w14:val="none"/>
        </w:rPr>
        <w:t xml:space="preserve"> para detectar valores extremos en letalidad e Histogramas para la distribución de la ocupación hospitalaria.</w:t>
      </w:r>
    </w:p>
    <w:p w14:paraId="3B7890D8" w14:textId="77777777" w:rsidR="00197E76" w:rsidRPr="00030D3C" w:rsidRDefault="00197E76" w:rsidP="0051134E">
      <w:pPr>
        <w:numPr>
          <w:ilvl w:val="0"/>
          <w:numId w:val="10"/>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Análisis de Segmentación:</w:t>
      </w:r>
      <w:r w:rsidRPr="00030D3C">
        <w:rPr>
          <w:rFonts w:ascii="Times New Roman" w:eastAsia="Times New Roman" w:hAnsi="Times New Roman" w:cs="Times New Roman"/>
          <w:kern w:val="0"/>
          <w:sz w:val="22"/>
          <w:szCs w:val="22"/>
          <w:lang w:eastAsia="es-CL"/>
          <w14:ligatures w14:val="none"/>
        </w:rPr>
        <w:t xml:space="preserve"> Comparación de la Región Metropolitana vs. Regiones mediante filtros lógicos en Python.</w:t>
      </w:r>
    </w:p>
    <w:p w14:paraId="1B597DAC" w14:textId="761338DC" w:rsidR="00197E76" w:rsidRPr="00030D3C" w:rsidRDefault="00197E76" w:rsidP="0051134E">
      <w:pPr>
        <w:numPr>
          <w:ilvl w:val="0"/>
          <w:numId w:val="10"/>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Inferencia Estadística:</w:t>
      </w:r>
      <w:r w:rsidRPr="00030D3C">
        <w:rPr>
          <w:rFonts w:ascii="Times New Roman" w:eastAsia="Times New Roman" w:hAnsi="Times New Roman" w:cs="Times New Roman"/>
          <w:kern w:val="0"/>
          <w:sz w:val="22"/>
          <w:szCs w:val="22"/>
          <w:lang w:eastAsia="es-CL"/>
          <w14:ligatures w14:val="none"/>
        </w:rPr>
        <w:t xml:space="preserve"> Cálculo del Coeficiente de Correlación de Pearson (</w:t>
      </w:r>
      <m:oMath>
        <m:r>
          <w:rPr>
            <w:rFonts w:ascii="Cambria Math" w:eastAsia="Times New Roman" w:hAnsi="Cambria Math" w:cs="Times New Roman"/>
            <w:kern w:val="0"/>
            <w:sz w:val="22"/>
            <w:szCs w:val="22"/>
            <w:lang w:eastAsia="es-CL"/>
            <w14:ligatures w14:val="none"/>
          </w:rPr>
          <m:t>r</m:t>
        </m:r>
      </m:oMath>
      <w:r w:rsidRPr="00030D3C">
        <w:rPr>
          <w:rFonts w:ascii="Times New Roman" w:eastAsia="Times New Roman" w:hAnsi="Times New Roman" w:cs="Times New Roman"/>
          <w:kern w:val="0"/>
          <w:sz w:val="22"/>
          <w:szCs w:val="22"/>
          <w:lang w:eastAsia="es-CL"/>
          <w14:ligatures w14:val="none"/>
        </w:rPr>
        <w:t>) para cuantificar la relación lineal entre ocupación y mortalidad.</w:t>
      </w:r>
    </w:p>
    <w:p w14:paraId="0E45A91F" w14:textId="77777777" w:rsidR="00DE3C8C" w:rsidRDefault="00197E76" w:rsidP="0051134E">
      <w:pPr>
        <w:numPr>
          <w:ilvl w:val="0"/>
          <w:numId w:val="10"/>
        </w:num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030D3C">
        <w:rPr>
          <w:rFonts w:ascii="Times New Roman" w:eastAsia="Times New Roman" w:hAnsi="Times New Roman" w:cs="Times New Roman"/>
          <w:b/>
          <w:bCs/>
          <w:kern w:val="0"/>
          <w:sz w:val="22"/>
          <w:szCs w:val="22"/>
          <w:lang w:eastAsia="es-CL"/>
          <w14:ligatures w14:val="none"/>
        </w:rPr>
        <w:t>Métricas de Evaluación:</w:t>
      </w:r>
      <w:r w:rsidRPr="00030D3C">
        <w:rPr>
          <w:rFonts w:ascii="Times New Roman" w:eastAsia="Times New Roman" w:hAnsi="Times New Roman" w:cs="Times New Roman"/>
          <w:kern w:val="0"/>
          <w:sz w:val="22"/>
          <w:szCs w:val="22"/>
          <w:lang w:eastAsia="es-CL"/>
          <w14:ligatures w14:val="none"/>
        </w:rPr>
        <w:t xml:space="preserve"> Se validará la significancia con el valor  </w:t>
      </w:r>
      <m:oMath>
        <m:r>
          <w:rPr>
            <w:rFonts w:ascii="Cambria Math" w:eastAsia="Times New Roman" w:hAnsi="Cambria Math" w:cs="Times New Roman"/>
            <w:kern w:val="0"/>
            <w:sz w:val="22"/>
            <w:szCs w:val="22"/>
            <w:lang w:eastAsia="es-CL"/>
            <w14:ligatures w14:val="none"/>
          </w:rPr>
          <m:t>p &lt; 0.05</m:t>
        </m:r>
      </m:oMath>
      <w:r w:rsidRPr="002D72EA">
        <w:rPr>
          <w:rFonts w:ascii="Times New Roman" w:eastAsia="Times New Roman" w:hAnsi="Times New Roman" w:cs="Times New Roman"/>
          <w:kern w:val="0"/>
          <w:sz w:val="22"/>
          <w:szCs w:val="22"/>
          <w:lang w:eastAsia="es-CL"/>
          <w14:ligatures w14:val="none"/>
        </w:rPr>
        <w:t xml:space="preserve"> y el coeficiente de determinación (</w:t>
      </w:r>
      <m:oMath>
        <m:sSup>
          <m:sSupPr>
            <m:ctrlPr>
              <w:rPr>
                <w:rFonts w:ascii="Cambria Math" w:eastAsia="Times New Roman" w:hAnsi="Cambria Math" w:cs="Times New Roman"/>
                <w:i/>
                <w:kern w:val="0"/>
                <w:sz w:val="22"/>
                <w:szCs w:val="22"/>
                <w:lang w:eastAsia="es-CL"/>
                <w14:ligatures w14:val="none"/>
              </w:rPr>
            </m:ctrlPr>
          </m:sSupPr>
          <m:e>
            <m:r>
              <w:rPr>
                <w:rFonts w:ascii="Cambria Math" w:eastAsia="Times New Roman" w:hAnsi="Cambria Math" w:cs="Times New Roman"/>
                <w:kern w:val="0"/>
                <w:sz w:val="22"/>
                <w:szCs w:val="22"/>
                <w:lang w:eastAsia="es-CL"/>
                <w14:ligatures w14:val="none"/>
              </w:rPr>
              <m:t>R</m:t>
            </m:r>
          </m:e>
          <m:sup>
            <m:r>
              <w:rPr>
                <w:rFonts w:ascii="Cambria Math" w:eastAsia="Times New Roman" w:hAnsi="Cambria Math" w:cs="Times New Roman"/>
                <w:kern w:val="0"/>
                <w:sz w:val="22"/>
                <w:szCs w:val="22"/>
                <w:lang w:eastAsia="es-CL"/>
                <w14:ligatures w14:val="none"/>
              </w:rPr>
              <m:t>2</m:t>
            </m:r>
          </m:sup>
        </m:sSup>
      </m:oMath>
      <w:r w:rsidRPr="002D72EA">
        <w:rPr>
          <w:rFonts w:ascii="Times New Roman" w:eastAsia="Times New Roman" w:hAnsi="Times New Roman" w:cs="Times New Roman"/>
          <w:kern w:val="0"/>
          <w:sz w:val="22"/>
          <w:szCs w:val="22"/>
          <w:lang w:eastAsia="es-CL"/>
          <w14:ligatures w14:val="none"/>
        </w:rPr>
        <w:t>).</w:t>
      </w:r>
    </w:p>
    <w:p w14:paraId="32A090A8" w14:textId="0428049D" w:rsidR="00DC12DF" w:rsidRPr="00DE3C8C" w:rsidRDefault="00DC12DF" w:rsidP="00DE3C8C">
      <w:pPr>
        <w:spacing w:after="100" w:afterAutospacing="1" w:line="240" w:lineRule="auto"/>
        <w:jc w:val="both"/>
        <w:rPr>
          <w:rFonts w:ascii="Times New Roman" w:eastAsia="Times New Roman" w:hAnsi="Times New Roman" w:cs="Times New Roman"/>
          <w:kern w:val="0"/>
          <w:sz w:val="22"/>
          <w:szCs w:val="22"/>
          <w:lang w:eastAsia="es-CL"/>
          <w14:ligatures w14:val="none"/>
        </w:rPr>
      </w:pPr>
      <w:r w:rsidRPr="00DE3C8C">
        <w:rPr>
          <w:rFonts w:ascii="Times New Roman" w:eastAsia="Times New Roman" w:hAnsi="Times New Roman" w:cs="Times New Roman"/>
          <w:b/>
          <w:bCs/>
          <w:kern w:val="0"/>
          <w:lang w:eastAsia="es-CL"/>
          <w14:ligatures w14:val="none"/>
        </w:rPr>
        <w:lastRenderedPageBreak/>
        <w:t>Diagrama Metodológico</w:t>
      </w:r>
    </w:p>
    <w:p w14:paraId="66DC6700" w14:textId="3080E017" w:rsidR="00DC12DF" w:rsidRPr="002D72EA" w:rsidRDefault="00DC12DF" w:rsidP="0051134E">
      <w:pPr>
        <w:spacing w:after="100" w:afterAutospacing="1" w:line="240" w:lineRule="auto"/>
        <w:ind w:left="360"/>
        <w:jc w:val="center"/>
        <w:rPr>
          <w:rFonts w:ascii="Times New Roman" w:eastAsia="Times New Roman" w:hAnsi="Times New Roman" w:cs="Times New Roman"/>
          <w:kern w:val="0"/>
          <w:sz w:val="22"/>
          <w:szCs w:val="22"/>
          <w:lang w:eastAsia="es-CL"/>
          <w14:ligatures w14:val="none"/>
        </w:rPr>
      </w:pPr>
      <w:r>
        <w:rPr>
          <w:rFonts w:ascii="Times New Roman" w:eastAsia="Times New Roman" w:hAnsi="Times New Roman" w:cs="Times New Roman"/>
          <w:noProof/>
          <w:kern w:val="0"/>
          <w:sz w:val="22"/>
          <w:szCs w:val="22"/>
          <w:lang w:eastAsia="es-CL"/>
        </w:rPr>
        <w:drawing>
          <wp:inline distT="0" distB="0" distL="0" distR="0" wp14:anchorId="5B21A287" wp14:editId="70F52E70">
            <wp:extent cx="3238500" cy="1993742"/>
            <wp:effectExtent l="0" t="0" r="0" b="6985"/>
            <wp:docPr id="227423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23212" name="Imagen 2274232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5072" cy="2010101"/>
                    </a:xfrm>
                    <a:prstGeom prst="rect">
                      <a:avLst/>
                    </a:prstGeom>
                  </pic:spPr>
                </pic:pic>
              </a:graphicData>
            </a:graphic>
          </wp:inline>
        </w:drawing>
      </w:r>
    </w:p>
    <w:p w14:paraId="666CE9F2" w14:textId="77777777" w:rsidR="00197E76" w:rsidRPr="00DE3C8C" w:rsidRDefault="00197E76" w:rsidP="0051134E">
      <w:pPr>
        <w:pStyle w:val="Ttulo1"/>
        <w:jc w:val="both"/>
        <w:rPr>
          <w:rFonts w:ascii="Times New Roman" w:eastAsia="Times New Roman" w:hAnsi="Times New Roman" w:cs="Times New Roman"/>
          <w:b/>
          <w:bCs/>
          <w:color w:val="auto"/>
          <w:sz w:val="26"/>
          <w:szCs w:val="26"/>
          <w:lang w:eastAsia="es-CL"/>
        </w:rPr>
      </w:pPr>
      <w:r w:rsidRPr="00DE3C8C">
        <w:rPr>
          <w:rFonts w:ascii="Times New Roman" w:eastAsia="Times New Roman" w:hAnsi="Times New Roman" w:cs="Times New Roman"/>
          <w:b/>
          <w:bCs/>
          <w:color w:val="auto"/>
          <w:sz w:val="26"/>
          <w:szCs w:val="26"/>
          <w:lang w:eastAsia="es-CL"/>
        </w:rPr>
        <w:t>3.5. Plan de trabajo para el avance final</w:t>
      </w:r>
    </w:p>
    <w:tbl>
      <w:tblPr>
        <w:tblStyle w:val="Tablaconcuadrcula"/>
        <w:tblpPr w:leftFromText="141" w:rightFromText="141" w:vertAnchor="text" w:horzAnchor="margin" w:tblpXSpec="center" w:tblpY="413"/>
        <w:tblW w:w="0" w:type="auto"/>
        <w:tblLook w:val="04A0" w:firstRow="1" w:lastRow="0" w:firstColumn="1" w:lastColumn="0" w:noHBand="0" w:noVBand="1"/>
      </w:tblPr>
      <w:tblGrid>
        <w:gridCol w:w="1482"/>
        <w:gridCol w:w="5956"/>
        <w:gridCol w:w="1390"/>
      </w:tblGrid>
      <w:tr w:rsidR="00612E36" w:rsidRPr="00F95B21" w14:paraId="5FD171F4" w14:textId="77777777" w:rsidTr="00612E36">
        <w:tc>
          <w:tcPr>
            <w:tcW w:w="0" w:type="auto"/>
            <w:hideMark/>
          </w:tcPr>
          <w:p w14:paraId="43491E0B"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b/>
                <w:bCs/>
                <w:kern w:val="0"/>
                <w:sz w:val="22"/>
                <w:szCs w:val="22"/>
                <w:lang w:eastAsia="es-CL"/>
                <w14:ligatures w14:val="none"/>
              </w:rPr>
              <w:t>Fecha</w:t>
            </w:r>
          </w:p>
        </w:tc>
        <w:tc>
          <w:tcPr>
            <w:tcW w:w="0" w:type="auto"/>
            <w:hideMark/>
          </w:tcPr>
          <w:p w14:paraId="67125EF1"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b/>
                <w:bCs/>
                <w:kern w:val="0"/>
                <w:sz w:val="22"/>
                <w:szCs w:val="22"/>
                <w:lang w:eastAsia="es-CL"/>
                <w14:ligatures w14:val="none"/>
              </w:rPr>
              <w:t>Actividad Realizada</w:t>
            </w:r>
          </w:p>
        </w:tc>
        <w:tc>
          <w:tcPr>
            <w:tcW w:w="0" w:type="auto"/>
            <w:hideMark/>
          </w:tcPr>
          <w:p w14:paraId="46D12050"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b/>
                <w:bCs/>
                <w:kern w:val="0"/>
                <w:sz w:val="22"/>
                <w:szCs w:val="22"/>
                <w:lang w:eastAsia="es-CL"/>
                <w14:ligatures w14:val="none"/>
              </w:rPr>
              <w:t>Responsable</w:t>
            </w:r>
          </w:p>
        </w:tc>
      </w:tr>
      <w:tr w:rsidR="00612E36" w:rsidRPr="00F95B21" w14:paraId="6415D76E" w14:textId="77777777" w:rsidTr="00612E36">
        <w:tc>
          <w:tcPr>
            <w:tcW w:w="0" w:type="auto"/>
            <w:hideMark/>
          </w:tcPr>
          <w:p w14:paraId="010D9621"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Pr>
                <w:rFonts w:ascii="Times New Roman" w:eastAsia="Times New Roman" w:hAnsi="Times New Roman" w:cs="Times New Roman"/>
                <w:b/>
                <w:bCs/>
                <w:kern w:val="0"/>
                <w:sz w:val="22"/>
                <w:szCs w:val="22"/>
                <w:lang w:eastAsia="es-CL"/>
                <w14:ligatures w14:val="none"/>
              </w:rPr>
              <w:t>Lunes 09/03</w:t>
            </w:r>
          </w:p>
        </w:tc>
        <w:tc>
          <w:tcPr>
            <w:tcW w:w="0" w:type="auto"/>
            <w:hideMark/>
          </w:tcPr>
          <w:p w14:paraId="01452677"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kern w:val="0"/>
                <w:sz w:val="22"/>
                <w:szCs w:val="22"/>
                <w:lang w:eastAsia="es-CL"/>
                <w14:ligatures w14:val="none"/>
              </w:rPr>
              <w:t xml:space="preserve">Selección del </w:t>
            </w:r>
            <w:proofErr w:type="spellStart"/>
            <w:r w:rsidRPr="00F95B21">
              <w:rPr>
                <w:rFonts w:ascii="Times New Roman" w:eastAsia="Times New Roman" w:hAnsi="Times New Roman" w:cs="Times New Roman"/>
                <w:kern w:val="0"/>
                <w:sz w:val="22"/>
                <w:szCs w:val="22"/>
                <w:lang w:eastAsia="es-CL"/>
                <w14:ligatures w14:val="none"/>
              </w:rPr>
              <w:t>dataset</w:t>
            </w:r>
            <w:proofErr w:type="spellEnd"/>
            <w:r w:rsidRPr="00F95B21">
              <w:rPr>
                <w:rFonts w:ascii="Times New Roman" w:eastAsia="Times New Roman" w:hAnsi="Times New Roman" w:cs="Times New Roman"/>
                <w:kern w:val="0"/>
                <w:sz w:val="22"/>
                <w:szCs w:val="22"/>
                <w:lang w:eastAsia="es-CL"/>
                <w14:ligatures w14:val="none"/>
              </w:rPr>
              <w:t xml:space="preserve"> REM20 y carga inicial en </w:t>
            </w:r>
            <w:proofErr w:type="spellStart"/>
            <w:r w:rsidRPr="00F95B21">
              <w:rPr>
                <w:rFonts w:ascii="Times New Roman" w:eastAsia="Times New Roman" w:hAnsi="Times New Roman" w:cs="Times New Roman"/>
                <w:kern w:val="0"/>
                <w:sz w:val="22"/>
                <w:szCs w:val="22"/>
                <w:lang w:eastAsia="es-CL"/>
                <w14:ligatures w14:val="none"/>
              </w:rPr>
              <w:t>Jupyter</w:t>
            </w:r>
            <w:proofErr w:type="spellEnd"/>
            <w:r w:rsidRPr="00F95B21">
              <w:rPr>
                <w:rFonts w:ascii="Times New Roman" w:eastAsia="Times New Roman" w:hAnsi="Times New Roman" w:cs="Times New Roman"/>
                <w:kern w:val="0"/>
                <w:sz w:val="22"/>
                <w:szCs w:val="22"/>
                <w:lang w:eastAsia="es-CL"/>
                <w14:ligatures w14:val="none"/>
              </w:rPr>
              <w:t xml:space="preserve"> Notebook.</w:t>
            </w:r>
          </w:p>
        </w:tc>
        <w:tc>
          <w:tcPr>
            <w:tcW w:w="0" w:type="auto"/>
            <w:hideMark/>
          </w:tcPr>
          <w:p w14:paraId="54E158BB"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kern w:val="0"/>
                <w:sz w:val="22"/>
                <w:szCs w:val="22"/>
                <w:lang w:eastAsia="es-CL"/>
                <w14:ligatures w14:val="none"/>
              </w:rPr>
              <w:t>Grupo</w:t>
            </w:r>
          </w:p>
        </w:tc>
      </w:tr>
      <w:tr w:rsidR="00612E36" w:rsidRPr="00F95B21" w14:paraId="3B08521D" w14:textId="77777777" w:rsidTr="00612E36">
        <w:tc>
          <w:tcPr>
            <w:tcW w:w="0" w:type="auto"/>
          </w:tcPr>
          <w:p w14:paraId="34F69238" w14:textId="77777777" w:rsidR="00612E36" w:rsidRDefault="00612E36" w:rsidP="0051134E">
            <w:pPr>
              <w:jc w:val="both"/>
              <w:rPr>
                <w:rFonts w:ascii="Times New Roman" w:eastAsia="Times New Roman" w:hAnsi="Times New Roman" w:cs="Times New Roman"/>
                <w:b/>
                <w:bCs/>
                <w:kern w:val="0"/>
                <w:sz w:val="22"/>
                <w:szCs w:val="22"/>
                <w:lang w:eastAsia="es-CL"/>
                <w14:ligatures w14:val="none"/>
              </w:rPr>
            </w:pPr>
            <w:r w:rsidRPr="00F95B21">
              <w:rPr>
                <w:rFonts w:ascii="Times New Roman" w:eastAsia="Times New Roman" w:hAnsi="Times New Roman" w:cs="Times New Roman"/>
                <w:b/>
                <w:bCs/>
                <w:kern w:val="0"/>
                <w:sz w:val="22"/>
                <w:szCs w:val="22"/>
                <w:lang w:eastAsia="es-CL"/>
                <w14:ligatures w14:val="none"/>
              </w:rPr>
              <w:t xml:space="preserve">Miércoles </w:t>
            </w:r>
            <w:r>
              <w:rPr>
                <w:rFonts w:ascii="Times New Roman" w:eastAsia="Times New Roman" w:hAnsi="Times New Roman" w:cs="Times New Roman"/>
                <w:b/>
                <w:bCs/>
                <w:kern w:val="0"/>
                <w:sz w:val="22"/>
                <w:szCs w:val="22"/>
                <w:lang w:eastAsia="es-CL"/>
                <w14:ligatures w14:val="none"/>
              </w:rPr>
              <w:t>11/03</w:t>
            </w:r>
          </w:p>
        </w:tc>
        <w:tc>
          <w:tcPr>
            <w:tcW w:w="0" w:type="auto"/>
          </w:tcPr>
          <w:p w14:paraId="72544076"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kern w:val="0"/>
                <w:sz w:val="22"/>
                <w:szCs w:val="22"/>
                <w:lang w:eastAsia="es-CL"/>
                <w14:ligatures w14:val="none"/>
              </w:rPr>
              <w:t>Limpieza de datos: normalización de texto, manejo de nulos y filtrado UCI/UTI.</w:t>
            </w:r>
          </w:p>
        </w:tc>
        <w:tc>
          <w:tcPr>
            <w:tcW w:w="0" w:type="auto"/>
          </w:tcPr>
          <w:p w14:paraId="2539F212"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kern w:val="0"/>
                <w:sz w:val="22"/>
                <w:szCs w:val="22"/>
                <w:lang w:eastAsia="es-CL"/>
                <w14:ligatures w14:val="none"/>
              </w:rPr>
              <w:t>Amalia</w:t>
            </w:r>
          </w:p>
        </w:tc>
      </w:tr>
      <w:tr w:rsidR="00612E36" w:rsidRPr="00F95B21" w14:paraId="4666CC4C" w14:textId="77777777" w:rsidTr="00612E36">
        <w:tc>
          <w:tcPr>
            <w:tcW w:w="0" w:type="auto"/>
            <w:hideMark/>
          </w:tcPr>
          <w:p w14:paraId="4942F781"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Pr>
                <w:rFonts w:ascii="Times New Roman" w:eastAsia="Times New Roman" w:hAnsi="Times New Roman" w:cs="Times New Roman"/>
                <w:b/>
                <w:bCs/>
                <w:kern w:val="0"/>
                <w:sz w:val="22"/>
                <w:szCs w:val="22"/>
                <w:lang w:eastAsia="es-CL"/>
                <w14:ligatures w14:val="none"/>
              </w:rPr>
              <w:t>Miércoles 25/03</w:t>
            </w:r>
          </w:p>
        </w:tc>
        <w:tc>
          <w:tcPr>
            <w:tcW w:w="0" w:type="auto"/>
            <w:hideMark/>
          </w:tcPr>
          <w:p w14:paraId="291DE8F4"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kern w:val="0"/>
                <w:sz w:val="22"/>
                <w:szCs w:val="22"/>
                <w:lang w:eastAsia="es-CL"/>
                <w14:ligatures w14:val="none"/>
              </w:rPr>
              <w:t>Formulación de las preguntas de investigación iniciales y definición del problema.</w:t>
            </w:r>
          </w:p>
        </w:tc>
        <w:tc>
          <w:tcPr>
            <w:tcW w:w="0" w:type="auto"/>
            <w:hideMark/>
          </w:tcPr>
          <w:p w14:paraId="7B7EB15A"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kern w:val="0"/>
                <w:sz w:val="22"/>
                <w:szCs w:val="22"/>
                <w:lang w:eastAsia="es-CL"/>
                <w14:ligatures w14:val="none"/>
              </w:rPr>
              <w:t>Martín</w:t>
            </w:r>
          </w:p>
        </w:tc>
      </w:tr>
      <w:tr w:rsidR="00612E36" w:rsidRPr="00F95B21" w14:paraId="0CA7A93A" w14:textId="77777777" w:rsidTr="00612E36">
        <w:tc>
          <w:tcPr>
            <w:tcW w:w="0" w:type="auto"/>
            <w:hideMark/>
          </w:tcPr>
          <w:p w14:paraId="70B84A29"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b/>
                <w:bCs/>
                <w:kern w:val="0"/>
                <w:sz w:val="22"/>
                <w:szCs w:val="22"/>
                <w:lang w:eastAsia="es-CL"/>
                <w14:ligatures w14:val="none"/>
              </w:rPr>
              <w:t xml:space="preserve">Lunes </w:t>
            </w:r>
            <w:r>
              <w:rPr>
                <w:rFonts w:ascii="Times New Roman" w:eastAsia="Times New Roman" w:hAnsi="Times New Roman" w:cs="Times New Roman"/>
                <w:b/>
                <w:bCs/>
                <w:kern w:val="0"/>
                <w:sz w:val="22"/>
                <w:szCs w:val="22"/>
                <w:lang w:eastAsia="es-CL"/>
                <w14:ligatures w14:val="none"/>
              </w:rPr>
              <w:t>30/03</w:t>
            </w:r>
          </w:p>
        </w:tc>
        <w:tc>
          <w:tcPr>
            <w:tcW w:w="0" w:type="auto"/>
            <w:hideMark/>
          </w:tcPr>
          <w:p w14:paraId="6901FCD4"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kern w:val="0"/>
                <w:sz w:val="22"/>
                <w:szCs w:val="22"/>
                <w:lang w:eastAsia="es-CL"/>
                <w14:ligatures w14:val="none"/>
              </w:rPr>
              <w:t xml:space="preserve">Resolución analítica del EDA: generación de histogramas, </w:t>
            </w:r>
            <w:proofErr w:type="spellStart"/>
            <w:r w:rsidRPr="00F95B21">
              <w:rPr>
                <w:rFonts w:ascii="Times New Roman" w:eastAsia="Times New Roman" w:hAnsi="Times New Roman" w:cs="Times New Roman"/>
                <w:kern w:val="0"/>
                <w:sz w:val="22"/>
                <w:szCs w:val="22"/>
                <w:lang w:eastAsia="es-CL"/>
                <w14:ligatures w14:val="none"/>
              </w:rPr>
              <w:t>boxplots</w:t>
            </w:r>
            <w:proofErr w:type="spellEnd"/>
            <w:r w:rsidRPr="00F95B21">
              <w:rPr>
                <w:rFonts w:ascii="Times New Roman" w:eastAsia="Times New Roman" w:hAnsi="Times New Roman" w:cs="Times New Roman"/>
                <w:kern w:val="0"/>
                <w:sz w:val="22"/>
                <w:szCs w:val="22"/>
                <w:lang w:eastAsia="es-CL"/>
                <w14:ligatures w14:val="none"/>
              </w:rPr>
              <w:t xml:space="preserve"> e interpretación.</w:t>
            </w:r>
          </w:p>
        </w:tc>
        <w:tc>
          <w:tcPr>
            <w:tcW w:w="0" w:type="auto"/>
            <w:hideMark/>
          </w:tcPr>
          <w:p w14:paraId="0C4D4DA0"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kern w:val="0"/>
                <w:sz w:val="22"/>
                <w:szCs w:val="22"/>
                <w:lang w:eastAsia="es-CL"/>
                <w14:ligatures w14:val="none"/>
              </w:rPr>
              <w:t>Amalia</w:t>
            </w:r>
          </w:p>
        </w:tc>
      </w:tr>
      <w:tr w:rsidR="00612E36" w:rsidRPr="00F95B21" w14:paraId="6178BA6A" w14:textId="77777777" w:rsidTr="00612E36">
        <w:tc>
          <w:tcPr>
            <w:tcW w:w="0" w:type="auto"/>
            <w:hideMark/>
          </w:tcPr>
          <w:p w14:paraId="1713CF18"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Pr>
                <w:rFonts w:ascii="Times New Roman" w:eastAsia="Times New Roman" w:hAnsi="Times New Roman" w:cs="Times New Roman"/>
                <w:b/>
                <w:bCs/>
                <w:kern w:val="0"/>
                <w:sz w:val="22"/>
                <w:szCs w:val="22"/>
                <w:lang w:eastAsia="es-CL"/>
                <w14:ligatures w14:val="none"/>
              </w:rPr>
              <w:t>Miércoles 01/04</w:t>
            </w:r>
          </w:p>
        </w:tc>
        <w:tc>
          <w:tcPr>
            <w:tcW w:w="0" w:type="auto"/>
            <w:hideMark/>
          </w:tcPr>
          <w:p w14:paraId="6DFC87F5"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kern w:val="0"/>
                <w:sz w:val="22"/>
                <w:szCs w:val="22"/>
                <w:lang w:eastAsia="es-CL"/>
                <w14:ligatures w14:val="none"/>
              </w:rPr>
              <w:t xml:space="preserve">Redacción final del informe técnico y elaboración del guion para </w:t>
            </w:r>
            <w:r>
              <w:rPr>
                <w:rFonts w:ascii="Times New Roman" w:eastAsia="Times New Roman" w:hAnsi="Times New Roman" w:cs="Times New Roman"/>
                <w:kern w:val="0"/>
                <w:sz w:val="22"/>
                <w:szCs w:val="22"/>
                <w:lang w:eastAsia="es-CL"/>
                <w14:ligatures w14:val="none"/>
              </w:rPr>
              <w:t>presentación.</w:t>
            </w:r>
          </w:p>
        </w:tc>
        <w:tc>
          <w:tcPr>
            <w:tcW w:w="0" w:type="auto"/>
            <w:hideMark/>
          </w:tcPr>
          <w:p w14:paraId="0BF8C3B5"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kern w:val="0"/>
                <w:sz w:val="22"/>
                <w:szCs w:val="22"/>
                <w:lang w:eastAsia="es-CL"/>
                <w14:ligatures w14:val="none"/>
              </w:rPr>
              <w:t>Martín</w:t>
            </w:r>
          </w:p>
        </w:tc>
      </w:tr>
      <w:tr w:rsidR="00612E36" w:rsidRPr="00F95B21" w14:paraId="44ED9D71" w14:textId="77777777" w:rsidTr="00612E36">
        <w:tc>
          <w:tcPr>
            <w:tcW w:w="0" w:type="auto"/>
            <w:hideMark/>
          </w:tcPr>
          <w:p w14:paraId="6F944F2B"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Pr>
                <w:rFonts w:ascii="Times New Roman" w:eastAsia="Times New Roman" w:hAnsi="Times New Roman" w:cs="Times New Roman"/>
                <w:b/>
                <w:bCs/>
                <w:kern w:val="0"/>
                <w:sz w:val="22"/>
                <w:szCs w:val="22"/>
                <w:lang w:eastAsia="es-CL"/>
                <w14:ligatures w14:val="none"/>
              </w:rPr>
              <w:t>Lunes 06/04</w:t>
            </w:r>
          </w:p>
        </w:tc>
        <w:tc>
          <w:tcPr>
            <w:tcW w:w="0" w:type="auto"/>
            <w:hideMark/>
          </w:tcPr>
          <w:p w14:paraId="27AE1C95"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kern w:val="0"/>
                <w:sz w:val="22"/>
                <w:szCs w:val="22"/>
                <w:lang w:eastAsia="es-CL"/>
                <w14:ligatures w14:val="none"/>
              </w:rPr>
              <w:t>Diseño visual de la presentación (PPT) basada en los resultados del notebook</w:t>
            </w:r>
            <w:r>
              <w:rPr>
                <w:rFonts w:ascii="Times New Roman" w:eastAsia="Times New Roman" w:hAnsi="Times New Roman" w:cs="Times New Roman"/>
                <w:kern w:val="0"/>
                <w:sz w:val="22"/>
                <w:szCs w:val="22"/>
                <w:lang w:eastAsia="es-CL"/>
                <w14:ligatures w14:val="none"/>
              </w:rPr>
              <w:t>, informe y guion</w:t>
            </w:r>
            <w:r w:rsidRPr="00F95B21">
              <w:rPr>
                <w:rFonts w:ascii="Times New Roman" w:eastAsia="Times New Roman" w:hAnsi="Times New Roman" w:cs="Times New Roman"/>
                <w:kern w:val="0"/>
                <w:sz w:val="22"/>
                <w:szCs w:val="22"/>
                <w:lang w:eastAsia="es-CL"/>
                <w14:ligatures w14:val="none"/>
              </w:rPr>
              <w:t>.</w:t>
            </w:r>
          </w:p>
        </w:tc>
        <w:tc>
          <w:tcPr>
            <w:tcW w:w="0" w:type="auto"/>
            <w:hideMark/>
          </w:tcPr>
          <w:p w14:paraId="5D8B52A0" w14:textId="77777777" w:rsidR="00612E36" w:rsidRPr="00F95B21" w:rsidRDefault="00612E36" w:rsidP="0051134E">
            <w:pPr>
              <w:jc w:val="both"/>
              <w:rPr>
                <w:rFonts w:ascii="Times New Roman" w:eastAsia="Times New Roman" w:hAnsi="Times New Roman" w:cs="Times New Roman"/>
                <w:kern w:val="0"/>
                <w:sz w:val="22"/>
                <w:szCs w:val="22"/>
                <w:lang w:eastAsia="es-CL"/>
                <w14:ligatures w14:val="none"/>
              </w:rPr>
            </w:pPr>
            <w:r w:rsidRPr="00F95B21">
              <w:rPr>
                <w:rFonts w:ascii="Times New Roman" w:eastAsia="Times New Roman" w:hAnsi="Times New Roman" w:cs="Times New Roman"/>
                <w:kern w:val="0"/>
                <w:sz w:val="22"/>
                <w:szCs w:val="22"/>
                <w:lang w:eastAsia="es-CL"/>
                <w14:ligatures w14:val="none"/>
              </w:rPr>
              <w:t>Amalia</w:t>
            </w:r>
          </w:p>
        </w:tc>
      </w:tr>
    </w:tbl>
    <w:p w14:paraId="57278C4A" w14:textId="724B68D5" w:rsidR="003175CF" w:rsidRPr="00FA5799" w:rsidRDefault="003175CF" w:rsidP="0051134E">
      <w:pPr>
        <w:jc w:val="both"/>
        <w:rPr>
          <w:rFonts w:ascii="Times New Roman" w:hAnsi="Times New Roman" w:cs="Times New Roman"/>
          <w:b/>
          <w:bCs/>
          <w:lang w:eastAsia="es-CL"/>
        </w:rPr>
      </w:pPr>
      <w:r w:rsidRPr="00FA5799">
        <w:rPr>
          <w:rFonts w:ascii="Times New Roman" w:hAnsi="Times New Roman" w:cs="Times New Roman"/>
          <w:b/>
          <w:bCs/>
          <w:lang w:eastAsia="es-CL"/>
        </w:rPr>
        <w:t>Cronograma de Actividades</w:t>
      </w:r>
    </w:p>
    <w:p w14:paraId="2574C37A" w14:textId="0E9C5869" w:rsidR="00AC59BE" w:rsidRPr="00FA5799" w:rsidRDefault="00AC59BE" w:rsidP="0051134E">
      <w:pPr>
        <w:jc w:val="both"/>
        <w:rPr>
          <w:rFonts w:ascii="Times New Roman" w:hAnsi="Times New Roman" w:cs="Times New Roman"/>
          <w:b/>
          <w:bCs/>
          <w:lang w:eastAsia="es-CL"/>
        </w:rPr>
      </w:pPr>
      <w:r w:rsidRPr="00FA5799">
        <w:rPr>
          <w:rFonts w:ascii="Times New Roman" w:hAnsi="Times New Roman" w:cs="Times New Roman"/>
          <w:b/>
          <w:bCs/>
          <w:lang w:eastAsia="es-CL"/>
        </w:rPr>
        <w:t>Distribución de Responsabilidades</w:t>
      </w:r>
    </w:p>
    <w:p w14:paraId="3D5DF165" w14:textId="0F3087E2" w:rsidR="00AC59BE" w:rsidRPr="00FA5799" w:rsidRDefault="009676F7" w:rsidP="0051134E">
      <w:pPr>
        <w:pStyle w:val="Prrafodelista"/>
        <w:numPr>
          <w:ilvl w:val="0"/>
          <w:numId w:val="21"/>
        </w:numPr>
        <w:jc w:val="both"/>
        <w:rPr>
          <w:rFonts w:ascii="Times New Roman" w:hAnsi="Times New Roman" w:cs="Times New Roman"/>
          <w:b/>
          <w:bCs/>
          <w:sz w:val="22"/>
          <w:szCs w:val="22"/>
          <w:lang w:eastAsia="es-CL"/>
        </w:rPr>
      </w:pPr>
      <w:r w:rsidRPr="00FA5799">
        <w:rPr>
          <w:rFonts w:ascii="Times New Roman" w:hAnsi="Times New Roman" w:cs="Times New Roman"/>
          <w:b/>
          <w:bCs/>
          <w:sz w:val="22"/>
          <w:szCs w:val="22"/>
          <w:lang w:eastAsia="es-CL"/>
        </w:rPr>
        <w:t xml:space="preserve">Amalia Hermosilla: </w:t>
      </w:r>
      <w:r w:rsidRPr="00FA5799">
        <w:rPr>
          <w:rFonts w:ascii="Times New Roman" w:hAnsi="Times New Roman" w:cs="Times New Roman"/>
          <w:sz w:val="22"/>
          <w:szCs w:val="22"/>
          <w:lang w:eastAsia="es-CL"/>
        </w:rPr>
        <w:t>Limpieza y normalización del código en Python, resolución analítica de las preguntas de investigación y diseño visual de la presentación (PPT).</w:t>
      </w:r>
    </w:p>
    <w:p w14:paraId="6D7BDAAA" w14:textId="413A9F97" w:rsidR="00ED6CFC" w:rsidRPr="00FA5799" w:rsidRDefault="009676F7" w:rsidP="0051134E">
      <w:pPr>
        <w:pStyle w:val="Prrafodelista"/>
        <w:numPr>
          <w:ilvl w:val="0"/>
          <w:numId w:val="21"/>
        </w:numPr>
        <w:jc w:val="both"/>
        <w:rPr>
          <w:rFonts w:ascii="Times New Roman" w:hAnsi="Times New Roman" w:cs="Times New Roman"/>
          <w:b/>
          <w:bCs/>
          <w:sz w:val="22"/>
          <w:szCs w:val="22"/>
          <w:lang w:eastAsia="es-CL"/>
        </w:rPr>
      </w:pPr>
      <w:r w:rsidRPr="00FA5799">
        <w:rPr>
          <w:rFonts w:ascii="Times New Roman" w:hAnsi="Times New Roman" w:cs="Times New Roman"/>
          <w:b/>
          <w:bCs/>
          <w:sz w:val="22"/>
          <w:szCs w:val="22"/>
          <w:lang w:eastAsia="es-CL"/>
        </w:rPr>
        <w:t xml:space="preserve">Martín Olivares: </w:t>
      </w:r>
      <w:r w:rsidR="003175CF" w:rsidRPr="00FA5799">
        <w:rPr>
          <w:rFonts w:ascii="Times New Roman" w:hAnsi="Times New Roman" w:cs="Times New Roman"/>
          <w:sz w:val="22"/>
          <w:szCs w:val="22"/>
          <w:lang w:eastAsia="es-CL"/>
        </w:rPr>
        <w:t xml:space="preserve">Formulación de las preguntas de investigación, redacción técnica del informe y elaboración del guion narrativo para la </w:t>
      </w:r>
      <w:r w:rsidR="0051134E">
        <w:rPr>
          <w:rFonts w:ascii="Times New Roman" w:hAnsi="Times New Roman" w:cs="Times New Roman"/>
          <w:sz w:val="22"/>
          <w:szCs w:val="22"/>
          <w:lang w:eastAsia="es-CL"/>
        </w:rPr>
        <w:t>presentación</w:t>
      </w:r>
      <w:r w:rsidR="003175CF" w:rsidRPr="00FA5799">
        <w:rPr>
          <w:rFonts w:ascii="Times New Roman" w:hAnsi="Times New Roman" w:cs="Times New Roman"/>
          <w:sz w:val="22"/>
          <w:szCs w:val="22"/>
          <w:lang w:eastAsia="es-CL"/>
        </w:rPr>
        <w:t>.</w:t>
      </w:r>
    </w:p>
    <w:p w14:paraId="71ED0148" w14:textId="77777777" w:rsidR="00FA5799" w:rsidRPr="00DE3C8C" w:rsidRDefault="00197E76" w:rsidP="0051134E">
      <w:pPr>
        <w:pStyle w:val="Ttulo1"/>
        <w:jc w:val="both"/>
        <w:rPr>
          <w:rFonts w:ascii="Times New Roman" w:eastAsia="Times New Roman" w:hAnsi="Times New Roman" w:cs="Times New Roman"/>
          <w:b/>
          <w:bCs/>
          <w:color w:val="auto"/>
          <w:sz w:val="26"/>
          <w:szCs w:val="26"/>
          <w:lang w:eastAsia="es-CL"/>
        </w:rPr>
      </w:pPr>
      <w:r w:rsidRPr="00DE3C8C">
        <w:rPr>
          <w:rFonts w:ascii="Times New Roman" w:eastAsia="Times New Roman" w:hAnsi="Times New Roman" w:cs="Times New Roman"/>
          <w:b/>
          <w:bCs/>
          <w:color w:val="auto"/>
          <w:sz w:val="26"/>
          <w:szCs w:val="26"/>
          <w:lang w:eastAsia="es-CL"/>
        </w:rPr>
        <w:t>3.6. Referencias</w:t>
      </w:r>
    </w:p>
    <w:p w14:paraId="5348C886" w14:textId="280C0CB7" w:rsidR="00FA5799" w:rsidRPr="00FA5799" w:rsidRDefault="00FA5799" w:rsidP="0051134E">
      <w:pPr>
        <w:pStyle w:val="Prrafodelista"/>
        <w:numPr>
          <w:ilvl w:val="0"/>
          <w:numId w:val="20"/>
        </w:numPr>
        <w:jc w:val="both"/>
        <w:rPr>
          <w:rFonts w:ascii="Times New Roman" w:hAnsi="Times New Roman" w:cs="Times New Roman"/>
          <w:b/>
          <w:bCs/>
          <w:lang w:eastAsia="es-CL"/>
        </w:rPr>
      </w:pPr>
      <w:r w:rsidRPr="00FA5799">
        <w:rPr>
          <w:rFonts w:ascii="Times New Roman" w:hAnsi="Times New Roman" w:cs="Times New Roman"/>
          <w:sz w:val="22"/>
          <w:szCs w:val="22"/>
          <w:lang w:eastAsia="es-CL"/>
        </w:rPr>
        <w:t xml:space="preserve">Castillo, L., &amp; </w:t>
      </w:r>
      <w:proofErr w:type="spellStart"/>
      <w:r w:rsidRPr="00FA5799">
        <w:rPr>
          <w:rFonts w:ascii="Times New Roman" w:hAnsi="Times New Roman" w:cs="Times New Roman"/>
          <w:sz w:val="22"/>
          <w:szCs w:val="22"/>
          <w:lang w:eastAsia="es-CL"/>
        </w:rPr>
        <w:t>Dougnac</w:t>
      </w:r>
      <w:proofErr w:type="spellEnd"/>
      <w:r w:rsidRPr="00FA5799">
        <w:rPr>
          <w:rFonts w:ascii="Times New Roman" w:hAnsi="Times New Roman" w:cs="Times New Roman"/>
          <w:sz w:val="22"/>
          <w:szCs w:val="22"/>
          <w:lang w:eastAsia="es-CL"/>
        </w:rPr>
        <w:t>, A. (2021). Gestión de camas críticas en la red pública de Chile: Aprendizajes tras la pandemia. Revista Médica de Chile, 149(5).</w:t>
      </w:r>
    </w:p>
    <w:p w14:paraId="32B3ACEB" w14:textId="162108D8" w:rsidR="00FA5799" w:rsidRPr="00FA5799" w:rsidRDefault="00FA5799" w:rsidP="0051134E">
      <w:pPr>
        <w:pStyle w:val="Prrafodelista"/>
        <w:numPr>
          <w:ilvl w:val="0"/>
          <w:numId w:val="20"/>
        </w:numPr>
        <w:jc w:val="both"/>
        <w:rPr>
          <w:rFonts w:ascii="Times New Roman" w:hAnsi="Times New Roman" w:cs="Times New Roman"/>
          <w:sz w:val="22"/>
          <w:szCs w:val="22"/>
          <w:lang w:eastAsia="es-CL"/>
        </w:rPr>
      </w:pPr>
      <w:r w:rsidRPr="00FA5799">
        <w:rPr>
          <w:rFonts w:ascii="Times New Roman" w:hAnsi="Times New Roman" w:cs="Times New Roman"/>
          <w:sz w:val="22"/>
          <w:szCs w:val="22"/>
          <w:lang w:eastAsia="es-CL"/>
        </w:rPr>
        <w:t>FONASA. (2024). Informe de caracterización de la red asistencial y gasto en hospitalización de alta complejidad.</w:t>
      </w:r>
    </w:p>
    <w:p w14:paraId="66056EF6" w14:textId="0EF46B29" w:rsidR="00FA5799" w:rsidRPr="00FA5799" w:rsidRDefault="00FA5799" w:rsidP="0051134E">
      <w:pPr>
        <w:pStyle w:val="Prrafodelista"/>
        <w:numPr>
          <w:ilvl w:val="0"/>
          <w:numId w:val="20"/>
        </w:numPr>
        <w:jc w:val="both"/>
        <w:rPr>
          <w:rFonts w:ascii="Times New Roman" w:hAnsi="Times New Roman" w:cs="Times New Roman"/>
          <w:sz w:val="22"/>
          <w:szCs w:val="22"/>
          <w:lang w:val="en-US" w:eastAsia="es-CL"/>
        </w:rPr>
      </w:pPr>
      <w:r w:rsidRPr="00FA5799">
        <w:rPr>
          <w:rFonts w:ascii="Times New Roman" w:hAnsi="Times New Roman" w:cs="Times New Roman"/>
          <w:sz w:val="22"/>
          <w:szCs w:val="22"/>
          <w:lang w:eastAsia="es-CL"/>
        </w:rPr>
        <w:t xml:space="preserve">Ministerio de Salud de Chile. (2024). Series de datos REM: Manual de definiciones y registros de actividad hospitalaria. </w:t>
      </w:r>
      <w:r w:rsidRPr="00FA5799">
        <w:rPr>
          <w:rFonts w:ascii="Times New Roman" w:hAnsi="Times New Roman" w:cs="Times New Roman"/>
          <w:sz w:val="22"/>
          <w:szCs w:val="22"/>
          <w:lang w:val="en-US" w:eastAsia="es-CL"/>
        </w:rPr>
        <w:t>DEIS.</w:t>
      </w:r>
    </w:p>
    <w:p w14:paraId="0EBE79C9" w14:textId="55CD7430" w:rsidR="00FA5799" w:rsidRPr="00FA5799" w:rsidRDefault="00FA5799" w:rsidP="0051134E">
      <w:pPr>
        <w:pStyle w:val="Prrafodelista"/>
        <w:numPr>
          <w:ilvl w:val="0"/>
          <w:numId w:val="20"/>
        </w:numPr>
        <w:jc w:val="both"/>
        <w:rPr>
          <w:rFonts w:ascii="Times New Roman" w:hAnsi="Times New Roman" w:cs="Times New Roman"/>
          <w:sz w:val="22"/>
          <w:szCs w:val="22"/>
          <w:lang w:eastAsia="es-CL"/>
        </w:rPr>
      </w:pPr>
      <w:r w:rsidRPr="00FA5799">
        <w:rPr>
          <w:rFonts w:ascii="Times New Roman" w:hAnsi="Times New Roman" w:cs="Times New Roman"/>
          <w:sz w:val="22"/>
          <w:szCs w:val="22"/>
          <w:lang w:val="en-US" w:eastAsia="es-CL"/>
        </w:rPr>
        <w:t xml:space="preserve">OCDE. (2023). Reviews of health systems: Chile 2023. Assessment and recommendations. </w:t>
      </w:r>
      <w:r w:rsidRPr="00FA5799">
        <w:rPr>
          <w:rFonts w:ascii="Times New Roman" w:hAnsi="Times New Roman" w:cs="Times New Roman"/>
          <w:sz w:val="22"/>
          <w:szCs w:val="22"/>
          <w:lang w:eastAsia="es-CL"/>
        </w:rPr>
        <w:t>OECD Publishing.</w:t>
      </w:r>
    </w:p>
    <w:p w14:paraId="39614CE5" w14:textId="77777777" w:rsidR="00FA5799" w:rsidRPr="00FA5799" w:rsidRDefault="00FA5799" w:rsidP="0051134E">
      <w:pPr>
        <w:pStyle w:val="Prrafodelista"/>
        <w:numPr>
          <w:ilvl w:val="0"/>
          <w:numId w:val="20"/>
        </w:numPr>
        <w:jc w:val="both"/>
        <w:rPr>
          <w:rFonts w:ascii="Times New Roman" w:hAnsi="Times New Roman" w:cs="Times New Roman"/>
          <w:sz w:val="22"/>
          <w:szCs w:val="22"/>
          <w:lang w:eastAsia="es-CL"/>
        </w:rPr>
      </w:pPr>
      <w:r w:rsidRPr="00FA5799">
        <w:rPr>
          <w:rFonts w:ascii="Times New Roman" w:hAnsi="Times New Roman" w:cs="Times New Roman"/>
          <w:sz w:val="22"/>
          <w:szCs w:val="22"/>
          <w:lang w:eastAsia="es-CL"/>
        </w:rPr>
        <w:lastRenderedPageBreak/>
        <w:t xml:space="preserve">Zúñiga, J., et al. (2022). Eficiencia operativa en servicios de salud públicos: Un análisis longitudinal de indicadores de rotación y estancia. </w:t>
      </w:r>
      <w:proofErr w:type="spellStart"/>
      <w:r w:rsidRPr="00FA5799">
        <w:rPr>
          <w:rFonts w:ascii="Times New Roman" w:hAnsi="Times New Roman" w:cs="Times New Roman"/>
          <w:sz w:val="22"/>
          <w:szCs w:val="22"/>
          <w:lang w:eastAsia="es-CL"/>
        </w:rPr>
        <w:t>Journal</w:t>
      </w:r>
      <w:proofErr w:type="spellEnd"/>
      <w:r w:rsidRPr="00FA5799">
        <w:rPr>
          <w:rFonts w:ascii="Times New Roman" w:hAnsi="Times New Roman" w:cs="Times New Roman"/>
          <w:sz w:val="22"/>
          <w:szCs w:val="22"/>
          <w:lang w:eastAsia="es-CL"/>
        </w:rPr>
        <w:t xml:space="preserve"> </w:t>
      </w:r>
      <w:proofErr w:type="spellStart"/>
      <w:r w:rsidRPr="00FA5799">
        <w:rPr>
          <w:rFonts w:ascii="Times New Roman" w:hAnsi="Times New Roman" w:cs="Times New Roman"/>
          <w:sz w:val="22"/>
          <w:szCs w:val="22"/>
          <w:lang w:eastAsia="es-CL"/>
        </w:rPr>
        <w:t>of</w:t>
      </w:r>
      <w:proofErr w:type="spellEnd"/>
      <w:r w:rsidRPr="00FA5799">
        <w:rPr>
          <w:rFonts w:ascii="Times New Roman" w:hAnsi="Times New Roman" w:cs="Times New Roman"/>
          <w:sz w:val="22"/>
          <w:szCs w:val="22"/>
          <w:lang w:eastAsia="es-CL"/>
        </w:rPr>
        <w:t xml:space="preserve"> Health Management.</w:t>
      </w:r>
    </w:p>
    <w:p w14:paraId="102D47DE" w14:textId="362EB84E" w:rsidR="00197E76" w:rsidRPr="00030D3C" w:rsidRDefault="00197E76" w:rsidP="0051134E">
      <w:pPr>
        <w:spacing w:after="100" w:afterAutospacing="1" w:line="240" w:lineRule="auto"/>
        <w:jc w:val="both"/>
        <w:rPr>
          <w:rFonts w:ascii="Times New Roman" w:eastAsia="Times New Roman" w:hAnsi="Times New Roman" w:cs="Times New Roman"/>
          <w:kern w:val="0"/>
          <w:lang w:eastAsia="es-CL"/>
          <w14:ligatures w14:val="none"/>
        </w:rPr>
      </w:pPr>
      <w:r w:rsidRPr="00030D3C">
        <w:rPr>
          <w:rFonts w:ascii="Times New Roman" w:eastAsia="Times New Roman" w:hAnsi="Times New Roman" w:cs="Times New Roman"/>
          <w:b/>
          <w:bCs/>
          <w:kern w:val="0"/>
          <w:lang w:eastAsia="es-CL"/>
          <w14:ligatures w14:val="none"/>
        </w:rPr>
        <w:t>Herramientas Utilizadas</w:t>
      </w:r>
      <w:r w:rsidRPr="00030D3C">
        <w:rPr>
          <w:rFonts w:ascii="Times New Roman" w:eastAsia="Times New Roman" w:hAnsi="Times New Roman" w:cs="Times New Roman"/>
          <w:kern w:val="0"/>
          <w:lang w:eastAsia="es-CL"/>
          <w14:ligatures w14:val="none"/>
        </w:rPr>
        <w:t xml:space="preserve"> </w:t>
      </w:r>
    </w:p>
    <w:p w14:paraId="342ABCAE" w14:textId="77777777" w:rsidR="00197E76" w:rsidRPr="00030D3C" w:rsidRDefault="00197E76" w:rsidP="0051134E">
      <w:pPr>
        <w:numPr>
          <w:ilvl w:val="0"/>
          <w:numId w:val="12"/>
        </w:numPr>
        <w:spacing w:after="100" w:afterAutospacing="1" w:line="240" w:lineRule="auto"/>
        <w:jc w:val="both"/>
        <w:rPr>
          <w:rFonts w:ascii="Times New Roman" w:eastAsia="Times New Roman" w:hAnsi="Times New Roman" w:cs="Times New Roman"/>
          <w:kern w:val="0"/>
          <w:sz w:val="22"/>
          <w:szCs w:val="22"/>
          <w:lang w:val="en-US" w:eastAsia="es-CL"/>
          <w14:ligatures w14:val="none"/>
        </w:rPr>
      </w:pPr>
      <w:r w:rsidRPr="00030D3C">
        <w:rPr>
          <w:rFonts w:ascii="Times New Roman" w:eastAsia="Times New Roman" w:hAnsi="Times New Roman" w:cs="Times New Roman"/>
          <w:kern w:val="0"/>
          <w:sz w:val="22"/>
          <w:szCs w:val="22"/>
          <w:lang w:val="en-US" w:eastAsia="es-CL"/>
          <w14:ligatures w14:val="none"/>
        </w:rPr>
        <w:t xml:space="preserve">Python 3.x, Pandas, </w:t>
      </w:r>
      <w:proofErr w:type="spellStart"/>
      <w:r w:rsidRPr="00030D3C">
        <w:rPr>
          <w:rFonts w:ascii="Times New Roman" w:eastAsia="Times New Roman" w:hAnsi="Times New Roman" w:cs="Times New Roman"/>
          <w:kern w:val="0"/>
          <w:sz w:val="22"/>
          <w:szCs w:val="22"/>
          <w:lang w:val="en-US" w:eastAsia="es-CL"/>
          <w14:ligatures w14:val="none"/>
        </w:rPr>
        <w:t>Numpy</w:t>
      </w:r>
      <w:proofErr w:type="spellEnd"/>
      <w:r w:rsidRPr="00030D3C">
        <w:rPr>
          <w:rFonts w:ascii="Times New Roman" w:eastAsia="Times New Roman" w:hAnsi="Times New Roman" w:cs="Times New Roman"/>
          <w:kern w:val="0"/>
          <w:sz w:val="22"/>
          <w:szCs w:val="22"/>
          <w:lang w:val="en-US" w:eastAsia="es-CL"/>
          <w14:ligatures w14:val="none"/>
        </w:rPr>
        <w:t xml:space="preserve">, Seaborn, Matplotlib y </w:t>
      </w:r>
      <w:proofErr w:type="spellStart"/>
      <w:r w:rsidRPr="00030D3C">
        <w:rPr>
          <w:rFonts w:ascii="Times New Roman" w:eastAsia="Times New Roman" w:hAnsi="Times New Roman" w:cs="Times New Roman"/>
          <w:kern w:val="0"/>
          <w:sz w:val="22"/>
          <w:szCs w:val="22"/>
          <w:lang w:val="en-US" w:eastAsia="es-CL"/>
          <w14:ligatures w14:val="none"/>
        </w:rPr>
        <w:t>Jupyter</w:t>
      </w:r>
      <w:proofErr w:type="spellEnd"/>
      <w:r w:rsidRPr="00030D3C">
        <w:rPr>
          <w:rFonts w:ascii="Times New Roman" w:eastAsia="Times New Roman" w:hAnsi="Times New Roman" w:cs="Times New Roman"/>
          <w:kern w:val="0"/>
          <w:sz w:val="22"/>
          <w:szCs w:val="22"/>
          <w:lang w:val="en-US" w:eastAsia="es-CL"/>
          <w14:ligatures w14:val="none"/>
        </w:rPr>
        <w:t xml:space="preserve"> Notebook.</w:t>
      </w:r>
    </w:p>
    <w:p w14:paraId="3D6D558F" w14:textId="77777777" w:rsidR="00E14BCE" w:rsidRPr="00030D3C" w:rsidRDefault="00E14BCE" w:rsidP="00197E76">
      <w:pPr>
        <w:rPr>
          <w:rFonts w:ascii="Times New Roman" w:hAnsi="Times New Roman" w:cs="Times New Roman"/>
          <w:lang w:val="en-US"/>
        </w:rPr>
      </w:pPr>
    </w:p>
    <w:sectPr w:rsidR="00E14BCE" w:rsidRPr="00030D3C">
      <w:headerReference w:type="default" r:id="rId9"/>
      <w:foot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F2CEE" w14:textId="77777777" w:rsidR="0036276C" w:rsidRDefault="0036276C" w:rsidP="00817F72">
      <w:pPr>
        <w:spacing w:after="0" w:line="240" w:lineRule="auto"/>
      </w:pPr>
      <w:r>
        <w:separator/>
      </w:r>
    </w:p>
  </w:endnote>
  <w:endnote w:type="continuationSeparator" w:id="0">
    <w:p w14:paraId="4B39C93A" w14:textId="77777777" w:rsidR="0036276C" w:rsidRDefault="0036276C" w:rsidP="00817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384765"/>
      <w:docPartObj>
        <w:docPartGallery w:val="Page Numbers (Bottom of Page)"/>
        <w:docPartUnique/>
      </w:docPartObj>
    </w:sdtPr>
    <w:sdtEndPr/>
    <w:sdtContent>
      <w:p w14:paraId="06CA36C6" w14:textId="42325442" w:rsidR="00030D3C" w:rsidRDefault="00030D3C">
        <w:pPr>
          <w:pStyle w:val="Piedepgina"/>
          <w:jc w:val="right"/>
        </w:pPr>
        <w:r>
          <w:fldChar w:fldCharType="begin"/>
        </w:r>
        <w:r>
          <w:instrText>PAGE   \* MERGEFORMAT</w:instrText>
        </w:r>
        <w:r>
          <w:fldChar w:fldCharType="separate"/>
        </w:r>
        <w:r>
          <w:rPr>
            <w:lang w:val="es-MX"/>
          </w:rPr>
          <w:t>2</w:t>
        </w:r>
        <w:r>
          <w:fldChar w:fldCharType="end"/>
        </w:r>
      </w:p>
    </w:sdtContent>
  </w:sdt>
  <w:p w14:paraId="772124A9" w14:textId="77777777" w:rsidR="00030D3C" w:rsidRDefault="00030D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BCEC0" w14:textId="77777777" w:rsidR="0036276C" w:rsidRDefault="0036276C" w:rsidP="00817F72">
      <w:pPr>
        <w:spacing w:after="0" w:line="240" w:lineRule="auto"/>
      </w:pPr>
      <w:r>
        <w:separator/>
      </w:r>
    </w:p>
  </w:footnote>
  <w:footnote w:type="continuationSeparator" w:id="0">
    <w:p w14:paraId="6FF853DB" w14:textId="77777777" w:rsidR="0036276C" w:rsidRDefault="0036276C" w:rsidP="00817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554C" w14:textId="678C88AC" w:rsidR="00817F72" w:rsidRDefault="00B641E1">
    <w:pPr>
      <w:pStyle w:val="Encabezado"/>
    </w:pPr>
    <w:r>
      <w:rPr>
        <w:noProof/>
        <w:color w:val="000000"/>
        <w:sz w:val="20"/>
        <w:szCs w:val="20"/>
      </w:rPr>
      <w:drawing>
        <wp:anchor distT="0" distB="0" distL="0" distR="0" simplePos="0" relativeHeight="251660288" behindDoc="1" locked="0" layoutInCell="1" hidden="0" allowOverlap="1" wp14:anchorId="64AF98C2" wp14:editId="3604DA2C">
          <wp:simplePos x="0" y="0"/>
          <wp:positionH relativeFrom="margin">
            <wp:posOffset>4756785</wp:posOffset>
          </wp:positionH>
          <wp:positionV relativeFrom="page">
            <wp:posOffset>396240</wp:posOffset>
          </wp:positionV>
          <wp:extent cx="1242060" cy="198120"/>
          <wp:effectExtent l="0" t="0" r="0" b="0"/>
          <wp:wrapNone/>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242060" cy="198120"/>
                  </a:xfrm>
                  <a:prstGeom prst="rect">
                    <a:avLst/>
                  </a:prstGeom>
                  <a:ln/>
                </pic:spPr>
              </pic:pic>
            </a:graphicData>
          </a:graphic>
          <wp14:sizeRelH relativeFrom="margin">
            <wp14:pctWidth>0</wp14:pctWidth>
          </wp14:sizeRelH>
          <wp14:sizeRelV relativeFrom="margin">
            <wp14:pctHeight>0</wp14:pctHeight>
          </wp14:sizeRelV>
        </wp:anchor>
      </w:drawing>
    </w:r>
    <w:r w:rsidR="00817F72">
      <w:rPr>
        <w:noProof/>
      </w:rPr>
      <w:drawing>
        <wp:anchor distT="0" distB="0" distL="114300" distR="114300" simplePos="0" relativeHeight="251658240" behindDoc="0" locked="0" layoutInCell="1" allowOverlap="1" wp14:anchorId="7A831A77" wp14:editId="3A6C40A5">
          <wp:simplePos x="0" y="0"/>
          <wp:positionH relativeFrom="margin">
            <wp:posOffset>-297180</wp:posOffset>
          </wp:positionH>
          <wp:positionV relativeFrom="paragraph">
            <wp:posOffset>-259080</wp:posOffset>
          </wp:positionV>
          <wp:extent cx="1266270" cy="579120"/>
          <wp:effectExtent l="0" t="0" r="0" b="0"/>
          <wp:wrapNone/>
          <wp:docPr id="1547198433" name="Imagen 1" descr="Hub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ubtec"/>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66270" cy="57912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1540C"/>
    <w:multiLevelType w:val="multilevel"/>
    <w:tmpl w:val="19D4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5223E"/>
    <w:multiLevelType w:val="multilevel"/>
    <w:tmpl w:val="B3B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2757F"/>
    <w:multiLevelType w:val="multilevel"/>
    <w:tmpl w:val="9FAE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B42C2"/>
    <w:multiLevelType w:val="multilevel"/>
    <w:tmpl w:val="BB30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538C4"/>
    <w:multiLevelType w:val="multilevel"/>
    <w:tmpl w:val="CEE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97E74"/>
    <w:multiLevelType w:val="multilevel"/>
    <w:tmpl w:val="EBD0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936D9"/>
    <w:multiLevelType w:val="multilevel"/>
    <w:tmpl w:val="E8D8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35482"/>
    <w:multiLevelType w:val="multilevel"/>
    <w:tmpl w:val="9D20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F5AD5"/>
    <w:multiLevelType w:val="multilevel"/>
    <w:tmpl w:val="E472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A4000"/>
    <w:multiLevelType w:val="multilevel"/>
    <w:tmpl w:val="0750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AC07F7"/>
    <w:multiLevelType w:val="hybridMultilevel"/>
    <w:tmpl w:val="7160E8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DA9463A"/>
    <w:multiLevelType w:val="multilevel"/>
    <w:tmpl w:val="E99C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C708F8"/>
    <w:multiLevelType w:val="multilevel"/>
    <w:tmpl w:val="6574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071AD"/>
    <w:multiLevelType w:val="hybridMultilevel"/>
    <w:tmpl w:val="A2982B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4B594D91"/>
    <w:multiLevelType w:val="multilevel"/>
    <w:tmpl w:val="017C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A0E6D"/>
    <w:multiLevelType w:val="hybridMultilevel"/>
    <w:tmpl w:val="289C44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931632C"/>
    <w:multiLevelType w:val="multilevel"/>
    <w:tmpl w:val="951E1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93160F"/>
    <w:multiLevelType w:val="multilevel"/>
    <w:tmpl w:val="E7AE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F73693"/>
    <w:multiLevelType w:val="multilevel"/>
    <w:tmpl w:val="E16E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2D376F"/>
    <w:multiLevelType w:val="multilevel"/>
    <w:tmpl w:val="CEA4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9E7275"/>
    <w:multiLevelType w:val="multilevel"/>
    <w:tmpl w:val="86EA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067865">
    <w:abstractNumId w:val="14"/>
  </w:num>
  <w:num w:numId="2" w16cid:durableId="702484756">
    <w:abstractNumId w:val="8"/>
  </w:num>
  <w:num w:numId="3" w16cid:durableId="1315570661">
    <w:abstractNumId w:val="18"/>
  </w:num>
  <w:num w:numId="4" w16cid:durableId="750783286">
    <w:abstractNumId w:val="2"/>
  </w:num>
  <w:num w:numId="5" w16cid:durableId="1082602406">
    <w:abstractNumId w:val="9"/>
  </w:num>
  <w:num w:numId="6" w16cid:durableId="1621110824">
    <w:abstractNumId w:val="5"/>
  </w:num>
  <w:num w:numId="7" w16cid:durableId="366610739">
    <w:abstractNumId w:val="1"/>
  </w:num>
  <w:num w:numId="8" w16cid:durableId="1414007921">
    <w:abstractNumId w:val="6"/>
  </w:num>
  <w:num w:numId="9" w16cid:durableId="2010711982">
    <w:abstractNumId w:val="20"/>
  </w:num>
  <w:num w:numId="10" w16cid:durableId="108549697">
    <w:abstractNumId w:val="16"/>
  </w:num>
  <w:num w:numId="11" w16cid:durableId="315695733">
    <w:abstractNumId w:val="3"/>
  </w:num>
  <w:num w:numId="12" w16cid:durableId="56560637">
    <w:abstractNumId w:val="4"/>
  </w:num>
  <w:num w:numId="13" w16cid:durableId="710110099">
    <w:abstractNumId w:val="17"/>
  </w:num>
  <w:num w:numId="14" w16cid:durableId="96146065">
    <w:abstractNumId w:val="7"/>
  </w:num>
  <w:num w:numId="15" w16cid:durableId="1289584299">
    <w:abstractNumId w:val="0"/>
  </w:num>
  <w:num w:numId="16" w16cid:durableId="1113331382">
    <w:abstractNumId w:val="12"/>
  </w:num>
  <w:num w:numId="17" w16cid:durableId="228806131">
    <w:abstractNumId w:val="19"/>
  </w:num>
  <w:num w:numId="18" w16cid:durableId="1066610662">
    <w:abstractNumId w:val="11"/>
  </w:num>
  <w:num w:numId="19" w16cid:durableId="1218512767">
    <w:abstractNumId w:val="13"/>
  </w:num>
  <w:num w:numId="20" w16cid:durableId="706219113">
    <w:abstractNumId w:val="10"/>
  </w:num>
  <w:num w:numId="21" w16cid:durableId="16844374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76"/>
    <w:rsid w:val="00011E1F"/>
    <w:rsid w:val="00030D3C"/>
    <w:rsid w:val="000A1CFC"/>
    <w:rsid w:val="000D104C"/>
    <w:rsid w:val="00197E76"/>
    <w:rsid w:val="002C51CF"/>
    <w:rsid w:val="002D72EA"/>
    <w:rsid w:val="003175CF"/>
    <w:rsid w:val="003325E0"/>
    <w:rsid w:val="0036276C"/>
    <w:rsid w:val="003F596A"/>
    <w:rsid w:val="00424A76"/>
    <w:rsid w:val="00443021"/>
    <w:rsid w:val="00506109"/>
    <w:rsid w:val="0051134E"/>
    <w:rsid w:val="005302A4"/>
    <w:rsid w:val="005B0713"/>
    <w:rsid w:val="005C0426"/>
    <w:rsid w:val="00612E36"/>
    <w:rsid w:val="00664D7B"/>
    <w:rsid w:val="006D5938"/>
    <w:rsid w:val="00736412"/>
    <w:rsid w:val="00817F72"/>
    <w:rsid w:val="00852AFB"/>
    <w:rsid w:val="009676F7"/>
    <w:rsid w:val="009D589E"/>
    <w:rsid w:val="009F749F"/>
    <w:rsid w:val="00AC59BE"/>
    <w:rsid w:val="00B02F1A"/>
    <w:rsid w:val="00B63C8F"/>
    <w:rsid w:val="00B641E1"/>
    <w:rsid w:val="00BC04E7"/>
    <w:rsid w:val="00BF2BA9"/>
    <w:rsid w:val="00DC12DF"/>
    <w:rsid w:val="00DE3C8C"/>
    <w:rsid w:val="00E1432E"/>
    <w:rsid w:val="00E14BCE"/>
    <w:rsid w:val="00E42821"/>
    <w:rsid w:val="00E716DC"/>
    <w:rsid w:val="00E72AE9"/>
    <w:rsid w:val="00E905EB"/>
    <w:rsid w:val="00EB6983"/>
    <w:rsid w:val="00EB71C0"/>
    <w:rsid w:val="00ED6CFC"/>
    <w:rsid w:val="00F3636B"/>
    <w:rsid w:val="00F37E71"/>
    <w:rsid w:val="00F60A29"/>
    <w:rsid w:val="00F95B21"/>
    <w:rsid w:val="00FA579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FEB16"/>
  <w15:chartTrackingRefBased/>
  <w15:docId w15:val="{17EF0B19-718E-4088-9B73-D6448F270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7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7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7E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7E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7E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7E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7E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7E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7E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7E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7E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7E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7E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7E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7E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7E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7E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7E76"/>
    <w:rPr>
      <w:rFonts w:eastAsiaTheme="majorEastAsia" w:cstheme="majorBidi"/>
      <w:color w:val="272727" w:themeColor="text1" w:themeTint="D8"/>
    </w:rPr>
  </w:style>
  <w:style w:type="paragraph" w:styleId="Ttulo">
    <w:name w:val="Title"/>
    <w:basedOn w:val="Normal"/>
    <w:next w:val="Normal"/>
    <w:link w:val="TtuloCar"/>
    <w:uiPriority w:val="10"/>
    <w:qFormat/>
    <w:rsid w:val="00197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7E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7E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7E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7E76"/>
    <w:pPr>
      <w:spacing w:before="160"/>
      <w:jc w:val="center"/>
    </w:pPr>
    <w:rPr>
      <w:i/>
      <w:iCs/>
      <w:color w:val="404040" w:themeColor="text1" w:themeTint="BF"/>
    </w:rPr>
  </w:style>
  <w:style w:type="character" w:customStyle="1" w:styleId="CitaCar">
    <w:name w:val="Cita Car"/>
    <w:basedOn w:val="Fuentedeprrafopredeter"/>
    <w:link w:val="Cita"/>
    <w:uiPriority w:val="29"/>
    <w:rsid w:val="00197E76"/>
    <w:rPr>
      <w:i/>
      <w:iCs/>
      <w:color w:val="404040" w:themeColor="text1" w:themeTint="BF"/>
    </w:rPr>
  </w:style>
  <w:style w:type="paragraph" w:styleId="Prrafodelista">
    <w:name w:val="List Paragraph"/>
    <w:basedOn w:val="Normal"/>
    <w:uiPriority w:val="34"/>
    <w:qFormat/>
    <w:rsid w:val="00197E76"/>
    <w:pPr>
      <w:ind w:left="720"/>
      <w:contextualSpacing/>
    </w:pPr>
  </w:style>
  <w:style w:type="character" w:styleId="nfasisintenso">
    <w:name w:val="Intense Emphasis"/>
    <w:basedOn w:val="Fuentedeprrafopredeter"/>
    <w:uiPriority w:val="21"/>
    <w:qFormat/>
    <w:rsid w:val="00197E76"/>
    <w:rPr>
      <w:i/>
      <w:iCs/>
      <w:color w:val="0F4761" w:themeColor="accent1" w:themeShade="BF"/>
    </w:rPr>
  </w:style>
  <w:style w:type="paragraph" w:styleId="Citadestacada">
    <w:name w:val="Intense Quote"/>
    <w:basedOn w:val="Normal"/>
    <w:next w:val="Normal"/>
    <w:link w:val="CitadestacadaCar"/>
    <w:uiPriority w:val="30"/>
    <w:qFormat/>
    <w:rsid w:val="00197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7E76"/>
    <w:rPr>
      <w:i/>
      <w:iCs/>
      <w:color w:val="0F4761" w:themeColor="accent1" w:themeShade="BF"/>
    </w:rPr>
  </w:style>
  <w:style w:type="character" w:styleId="Referenciaintensa">
    <w:name w:val="Intense Reference"/>
    <w:basedOn w:val="Fuentedeprrafopredeter"/>
    <w:uiPriority w:val="32"/>
    <w:qFormat/>
    <w:rsid w:val="00197E76"/>
    <w:rPr>
      <w:b/>
      <w:bCs/>
      <w:smallCaps/>
      <w:color w:val="0F4761" w:themeColor="accent1" w:themeShade="BF"/>
      <w:spacing w:val="5"/>
    </w:rPr>
  </w:style>
  <w:style w:type="character" w:styleId="Refdecomentario">
    <w:name w:val="annotation reference"/>
    <w:basedOn w:val="Fuentedeprrafopredeter"/>
    <w:uiPriority w:val="99"/>
    <w:semiHidden/>
    <w:unhideWhenUsed/>
    <w:rsid w:val="00BF2BA9"/>
    <w:rPr>
      <w:sz w:val="16"/>
      <w:szCs w:val="16"/>
    </w:rPr>
  </w:style>
  <w:style w:type="paragraph" w:styleId="Textocomentario">
    <w:name w:val="annotation text"/>
    <w:basedOn w:val="Normal"/>
    <w:link w:val="TextocomentarioCar"/>
    <w:uiPriority w:val="99"/>
    <w:unhideWhenUsed/>
    <w:rsid w:val="00BF2BA9"/>
    <w:pPr>
      <w:spacing w:line="240" w:lineRule="auto"/>
    </w:pPr>
    <w:rPr>
      <w:sz w:val="20"/>
      <w:szCs w:val="20"/>
    </w:rPr>
  </w:style>
  <w:style w:type="character" w:customStyle="1" w:styleId="TextocomentarioCar">
    <w:name w:val="Texto comentario Car"/>
    <w:basedOn w:val="Fuentedeprrafopredeter"/>
    <w:link w:val="Textocomentario"/>
    <w:uiPriority w:val="99"/>
    <w:rsid w:val="00BF2BA9"/>
    <w:rPr>
      <w:sz w:val="20"/>
      <w:szCs w:val="20"/>
    </w:rPr>
  </w:style>
  <w:style w:type="paragraph" w:styleId="Asuntodelcomentario">
    <w:name w:val="annotation subject"/>
    <w:basedOn w:val="Textocomentario"/>
    <w:next w:val="Textocomentario"/>
    <w:link w:val="AsuntodelcomentarioCar"/>
    <w:uiPriority w:val="99"/>
    <w:semiHidden/>
    <w:unhideWhenUsed/>
    <w:rsid w:val="00BF2BA9"/>
    <w:rPr>
      <w:b/>
      <w:bCs/>
    </w:rPr>
  </w:style>
  <w:style w:type="character" w:customStyle="1" w:styleId="AsuntodelcomentarioCar">
    <w:name w:val="Asunto del comentario Car"/>
    <w:basedOn w:val="TextocomentarioCar"/>
    <w:link w:val="Asuntodelcomentario"/>
    <w:uiPriority w:val="99"/>
    <w:semiHidden/>
    <w:rsid w:val="00BF2BA9"/>
    <w:rPr>
      <w:b/>
      <w:bCs/>
      <w:sz w:val="20"/>
      <w:szCs w:val="20"/>
    </w:rPr>
  </w:style>
  <w:style w:type="paragraph" w:styleId="Encabezado">
    <w:name w:val="header"/>
    <w:basedOn w:val="Normal"/>
    <w:link w:val="EncabezadoCar"/>
    <w:uiPriority w:val="99"/>
    <w:unhideWhenUsed/>
    <w:rsid w:val="00817F7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7F72"/>
  </w:style>
  <w:style w:type="paragraph" w:styleId="Piedepgina">
    <w:name w:val="footer"/>
    <w:basedOn w:val="Normal"/>
    <w:link w:val="PiedepginaCar"/>
    <w:uiPriority w:val="99"/>
    <w:unhideWhenUsed/>
    <w:rsid w:val="00817F7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7F72"/>
  </w:style>
  <w:style w:type="table" w:styleId="Tablaconcuadrcula">
    <w:name w:val="Table Grid"/>
    <w:basedOn w:val="Tablanormal"/>
    <w:uiPriority w:val="39"/>
    <w:rsid w:val="00664D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D72EA"/>
    <w:rPr>
      <w:color w:val="666666"/>
    </w:rPr>
  </w:style>
  <w:style w:type="paragraph" w:styleId="ndice1">
    <w:name w:val="index 1"/>
    <w:basedOn w:val="Normal"/>
    <w:next w:val="Normal"/>
    <w:autoRedefine/>
    <w:uiPriority w:val="99"/>
    <w:semiHidden/>
    <w:unhideWhenUsed/>
    <w:rsid w:val="00852AFB"/>
    <w:pPr>
      <w:spacing w:after="0" w:line="240" w:lineRule="auto"/>
      <w:ind w:left="240" w:hanging="240"/>
    </w:pPr>
  </w:style>
  <w:style w:type="paragraph" w:styleId="Revisin">
    <w:name w:val="Revision"/>
    <w:hidden/>
    <w:uiPriority w:val="99"/>
    <w:semiHidden/>
    <w:rsid w:val="00852A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C60AE-A4F3-446E-AE2A-9AFB98008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6</Pages>
  <Words>1597</Words>
  <Characters>8785</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Amalia Hermosilla</dc:creator>
  <cp:keywords/>
  <dc:description/>
  <cp:lastModifiedBy>Amalia Hermosilla</cp:lastModifiedBy>
  <cp:revision>41</cp:revision>
  <dcterms:created xsi:type="dcterms:W3CDTF">2026-04-06T16:21:00Z</dcterms:created>
  <dcterms:modified xsi:type="dcterms:W3CDTF">2026-04-06T18:48:00Z</dcterms:modified>
</cp:coreProperties>
</file>