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0E" w:rsidRDefault="00892E0E">
      <w:pPr>
        <w:rPr>
          <w:rFonts w:asciiTheme="majorBidi" w:hAnsiTheme="majorBidi" w:cstheme="majorBidi"/>
          <w:b/>
          <w:bCs/>
          <w:sz w:val="28"/>
          <w:szCs w:val="28"/>
        </w:rPr>
      </w:pPr>
    </w:p>
    <w:p w:rsidR="00892E0E" w:rsidRPr="00892E0E" w:rsidRDefault="00892E0E" w:rsidP="00740993">
      <w:pPr>
        <w:rPr>
          <w:rFonts w:asciiTheme="majorBidi" w:hAnsiTheme="majorBidi" w:cstheme="majorBidi"/>
          <w:sz w:val="24"/>
          <w:szCs w:val="24"/>
        </w:rPr>
      </w:pPr>
      <w:proofErr w:type="spellStart"/>
      <w:r w:rsidRPr="00892E0E">
        <w:rPr>
          <w:rFonts w:asciiTheme="majorBidi" w:hAnsiTheme="majorBidi" w:cstheme="majorBidi"/>
          <w:b/>
          <w:bCs/>
          <w:sz w:val="28"/>
          <w:szCs w:val="28"/>
        </w:rPr>
        <w:t>Reconstitue</w:t>
      </w:r>
      <w:r w:rsidR="00740993">
        <w:rPr>
          <w:rFonts w:asciiTheme="majorBidi" w:hAnsiTheme="majorBidi" w:cstheme="majorBidi"/>
          <w:b/>
          <w:bCs/>
          <w:sz w:val="28"/>
          <w:szCs w:val="28"/>
        </w:rPr>
        <w:t>z</w:t>
      </w:r>
      <w:proofErr w:type="spellEnd"/>
      <w:r w:rsidRPr="00892E0E">
        <w:rPr>
          <w:rFonts w:asciiTheme="majorBidi" w:hAnsiTheme="majorBidi" w:cstheme="majorBidi"/>
          <w:b/>
          <w:bCs/>
          <w:sz w:val="28"/>
          <w:szCs w:val="28"/>
        </w:rPr>
        <w:t xml:space="preserve"> le </w:t>
      </w:r>
      <w:proofErr w:type="spellStart"/>
      <w:r w:rsidRPr="00892E0E">
        <w:rPr>
          <w:rFonts w:asciiTheme="majorBidi" w:hAnsiTheme="majorBidi" w:cstheme="majorBidi"/>
          <w:b/>
          <w:bCs/>
          <w:sz w:val="28"/>
          <w:szCs w:val="28"/>
        </w:rPr>
        <w:t>paragraphe</w:t>
      </w:r>
      <w:proofErr w:type="spellEnd"/>
      <w:r w:rsidRPr="00892E0E">
        <w:rPr>
          <w:rFonts w:asciiTheme="majorBidi" w:hAnsiTheme="majorBidi" w:cstheme="majorBidi"/>
          <w:b/>
          <w:bCs/>
          <w:sz w:val="28"/>
          <w:szCs w:val="28"/>
        </w:rPr>
        <w:t xml:space="preserve"> </w:t>
      </w:r>
      <w:proofErr w:type="spellStart"/>
      <w:proofErr w:type="gramStart"/>
      <w:r w:rsidRPr="00892E0E">
        <w:rPr>
          <w:rFonts w:asciiTheme="majorBidi" w:hAnsiTheme="majorBidi" w:cstheme="majorBidi"/>
          <w:b/>
          <w:bCs/>
          <w:sz w:val="28"/>
          <w:szCs w:val="28"/>
        </w:rPr>
        <w:t>suivant</w:t>
      </w:r>
      <w:proofErr w:type="spellEnd"/>
      <w:r w:rsidRPr="00892E0E">
        <w:rPr>
          <w:rFonts w:asciiTheme="majorBidi" w:hAnsiTheme="majorBidi" w:cstheme="majorBidi"/>
          <w:sz w:val="24"/>
          <w:szCs w:val="24"/>
        </w:rPr>
        <w:t xml:space="preserve"> </w:t>
      </w:r>
      <w:r w:rsidRPr="00892E0E">
        <w:rPr>
          <w:rFonts w:asciiTheme="majorBidi" w:hAnsiTheme="majorBidi" w:cstheme="majorBidi"/>
          <w:b/>
          <w:bCs/>
          <w:sz w:val="24"/>
          <w:szCs w:val="24"/>
        </w:rPr>
        <w:t>:</w:t>
      </w:r>
      <w:proofErr w:type="gramEnd"/>
      <w:r w:rsidRPr="00892E0E">
        <w:rPr>
          <w:rFonts w:asciiTheme="majorBidi" w:hAnsiTheme="majorBidi" w:cstheme="majorBidi"/>
          <w:b/>
          <w:bCs/>
          <w:sz w:val="24"/>
          <w:szCs w:val="24"/>
        </w:rPr>
        <w:t xml:space="preserve"> ……………………………………………….</w:t>
      </w:r>
    </w:p>
    <w:p w:rsidR="00A743ED" w:rsidRDefault="00A743ED" w:rsidP="00892E0E"/>
    <w:p w:rsidR="00892E0E" w:rsidRDefault="00892E0E" w:rsidP="00892E0E"/>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379"/>
      </w:tblGrid>
      <w:tr w:rsidR="00892E0E" w:rsidRPr="00BD56D3" w:rsidTr="00892E0E">
        <w:tc>
          <w:tcPr>
            <w:tcW w:w="1559" w:type="dxa"/>
          </w:tcPr>
          <w:p w:rsidR="00892E0E" w:rsidRPr="00892E0E" w:rsidRDefault="00892E0E" w:rsidP="00892E0E">
            <w:pPr>
              <w:jc w:val="center"/>
              <w:rPr>
                <w:rFonts w:ascii="Times New Roman" w:hAnsi="Times New Roman" w:cs="Times New Roman"/>
                <w:b/>
                <w:bCs/>
                <w:sz w:val="28"/>
                <w:szCs w:val="28"/>
              </w:rPr>
            </w:pPr>
          </w:p>
          <w:p w:rsidR="00892E0E" w:rsidRPr="00892E0E" w:rsidRDefault="00892E0E" w:rsidP="00892E0E">
            <w:pPr>
              <w:jc w:val="center"/>
              <w:rPr>
                <w:rFonts w:ascii="Times New Roman" w:hAnsi="Times New Roman" w:cs="Times New Roman"/>
                <w:b/>
                <w:bCs/>
                <w:sz w:val="28"/>
                <w:szCs w:val="28"/>
              </w:rPr>
            </w:pPr>
            <w:r w:rsidRPr="00892E0E">
              <w:rPr>
                <w:rFonts w:ascii="Times New Roman" w:hAnsi="Times New Roman" w:cs="Times New Roman"/>
                <w:b/>
                <w:bCs/>
                <w:sz w:val="28"/>
                <w:szCs w:val="28"/>
              </w:rPr>
              <w:t>A</w:t>
            </w:r>
          </w:p>
        </w:tc>
        <w:tc>
          <w:tcPr>
            <w:tcW w:w="6379" w:type="dxa"/>
          </w:tcPr>
          <w:p w:rsidR="00892E0E" w:rsidRPr="00740993" w:rsidRDefault="00892E0E" w:rsidP="00892E0E">
            <w:pPr>
              <w:jc w:val="both"/>
              <w:rPr>
                <w:rFonts w:ascii="Times New Roman" w:hAnsi="Times New Roman" w:cs="Times New Roman"/>
                <w:sz w:val="24"/>
                <w:szCs w:val="24"/>
                <w:lang w:val="fr-FR"/>
              </w:rPr>
            </w:pPr>
            <w:r w:rsidRPr="00740993">
              <w:rPr>
                <w:rFonts w:ascii="Times New Roman" w:hAnsi="Times New Roman" w:cs="Times New Roman"/>
                <w:sz w:val="24"/>
                <w:szCs w:val="24"/>
                <w:lang w:val="fr-FR"/>
              </w:rPr>
              <w:t>Le 27 mars 1958, le titre de « Faculté de droit » est complété par les mots « et de sciences économiques » à la demande de S.E. le Président de la République.</w:t>
            </w:r>
          </w:p>
          <w:p w:rsidR="00892E0E" w:rsidRPr="00740993" w:rsidRDefault="00892E0E" w:rsidP="00892E0E">
            <w:pPr>
              <w:jc w:val="both"/>
              <w:rPr>
                <w:rFonts w:ascii="Times New Roman" w:hAnsi="Times New Roman" w:cs="Times New Roman"/>
                <w:sz w:val="24"/>
                <w:szCs w:val="24"/>
                <w:lang w:val="fr-FR"/>
              </w:rPr>
            </w:pPr>
          </w:p>
          <w:p w:rsidR="00892E0E" w:rsidRPr="00740993" w:rsidRDefault="00892E0E" w:rsidP="00892E0E">
            <w:pPr>
              <w:jc w:val="both"/>
              <w:rPr>
                <w:rFonts w:ascii="Times New Roman" w:hAnsi="Times New Roman" w:cs="Times New Roman"/>
                <w:sz w:val="24"/>
                <w:szCs w:val="24"/>
                <w:lang w:val="fr-FR"/>
              </w:rPr>
            </w:pPr>
          </w:p>
        </w:tc>
      </w:tr>
      <w:tr w:rsidR="00892E0E" w:rsidRPr="00BD56D3" w:rsidTr="00892E0E">
        <w:tc>
          <w:tcPr>
            <w:tcW w:w="1559" w:type="dxa"/>
          </w:tcPr>
          <w:p w:rsidR="00892E0E" w:rsidRPr="00892E0E" w:rsidRDefault="00892E0E" w:rsidP="00892E0E">
            <w:pPr>
              <w:jc w:val="center"/>
              <w:rPr>
                <w:rFonts w:ascii="Times New Roman" w:hAnsi="Times New Roman" w:cs="Times New Roman"/>
                <w:b/>
                <w:bCs/>
                <w:sz w:val="28"/>
                <w:szCs w:val="28"/>
                <w:lang w:val="fr-FR"/>
              </w:rPr>
            </w:pPr>
          </w:p>
          <w:p w:rsidR="00892E0E" w:rsidRPr="00892E0E" w:rsidRDefault="00892E0E" w:rsidP="00892E0E">
            <w:pPr>
              <w:jc w:val="center"/>
              <w:rPr>
                <w:rFonts w:ascii="Times New Roman" w:hAnsi="Times New Roman" w:cs="Times New Roman"/>
                <w:b/>
                <w:bCs/>
                <w:sz w:val="28"/>
                <w:szCs w:val="28"/>
              </w:rPr>
            </w:pPr>
            <w:r w:rsidRPr="00892E0E">
              <w:rPr>
                <w:rFonts w:ascii="Times New Roman" w:hAnsi="Times New Roman" w:cs="Times New Roman"/>
                <w:b/>
                <w:bCs/>
                <w:sz w:val="28"/>
                <w:szCs w:val="28"/>
              </w:rPr>
              <w:t>B</w:t>
            </w:r>
          </w:p>
        </w:tc>
        <w:tc>
          <w:tcPr>
            <w:tcW w:w="6379" w:type="dxa"/>
          </w:tcPr>
          <w:p w:rsidR="00892E0E" w:rsidRPr="00740993" w:rsidRDefault="00892E0E" w:rsidP="00892E0E">
            <w:pPr>
              <w:jc w:val="both"/>
              <w:rPr>
                <w:rFonts w:ascii="Times New Roman" w:hAnsi="Times New Roman" w:cs="Times New Roman"/>
                <w:sz w:val="24"/>
                <w:szCs w:val="24"/>
                <w:lang w:val="fr-FR"/>
              </w:rPr>
            </w:pPr>
            <w:r w:rsidRPr="00740993">
              <w:rPr>
                <w:rFonts w:ascii="Times New Roman" w:hAnsi="Times New Roman" w:cs="Times New Roman"/>
                <w:sz w:val="24"/>
                <w:szCs w:val="24"/>
                <w:lang w:val="fr-FR"/>
              </w:rPr>
              <w:t>Créée en 1913, à la même date et dans les mêmes conditions que  l’École supérieure d’ingénieurs, l’École de droit fut promue par le gouvernement français au rang de faculté, le 27 juillet 1948.</w:t>
            </w:r>
          </w:p>
          <w:p w:rsidR="00892E0E" w:rsidRPr="00740993" w:rsidRDefault="00892E0E" w:rsidP="00892E0E">
            <w:pPr>
              <w:jc w:val="both"/>
              <w:rPr>
                <w:rFonts w:ascii="Times New Roman" w:hAnsi="Times New Roman" w:cs="Times New Roman"/>
                <w:sz w:val="24"/>
                <w:szCs w:val="24"/>
                <w:lang w:val="fr-FR"/>
              </w:rPr>
            </w:pPr>
          </w:p>
          <w:p w:rsidR="00892E0E" w:rsidRPr="00740993" w:rsidRDefault="00892E0E" w:rsidP="00892E0E">
            <w:pPr>
              <w:jc w:val="both"/>
              <w:rPr>
                <w:rFonts w:ascii="Times New Roman" w:hAnsi="Times New Roman" w:cs="Times New Roman"/>
                <w:sz w:val="24"/>
                <w:szCs w:val="24"/>
                <w:lang w:val="fr-FR"/>
              </w:rPr>
            </w:pPr>
          </w:p>
        </w:tc>
      </w:tr>
      <w:tr w:rsidR="00892E0E" w:rsidRPr="00BD56D3" w:rsidTr="00892E0E">
        <w:tc>
          <w:tcPr>
            <w:tcW w:w="1559" w:type="dxa"/>
          </w:tcPr>
          <w:p w:rsidR="00892E0E" w:rsidRPr="007A0BE6" w:rsidRDefault="00892E0E" w:rsidP="00892E0E">
            <w:pPr>
              <w:jc w:val="center"/>
              <w:rPr>
                <w:rFonts w:ascii="Times New Roman" w:hAnsi="Times New Roman" w:cs="Times New Roman"/>
                <w:b/>
                <w:bCs/>
                <w:sz w:val="28"/>
                <w:szCs w:val="28"/>
                <w:lang w:val="fr-FR"/>
              </w:rPr>
            </w:pPr>
          </w:p>
          <w:p w:rsidR="00892E0E" w:rsidRPr="007A0BE6" w:rsidRDefault="00892E0E" w:rsidP="00892E0E">
            <w:pPr>
              <w:jc w:val="center"/>
              <w:rPr>
                <w:rFonts w:ascii="Times New Roman" w:hAnsi="Times New Roman" w:cs="Times New Roman"/>
                <w:b/>
                <w:bCs/>
                <w:sz w:val="28"/>
                <w:szCs w:val="28"/>
                <w:lang w:val="fr-FR"/>
              </w:rPr>
            </w:pPr>
          </w:p>
          <w:p w:rsidR="00892E0E" w:rsidRPr="00892E0E" w:rsidRDefault="00892E0E" w:rsidP="00892E0E">
            <w:pPr>
              <w:jc w:val="center"/>
              <w:rPr>
                <w:rFonts w:ascii="Times New Roman" w:hAnsi="Times New Roman" w:cs="Times New Roman"/>
                <w:b/>
                <w:bCs/>
                <w:sz w:val="28"/>
                <w:szCs w:val="28"/>
              </w:rPr>
            </w:pPr>
            <w:r w:rsidRPr="00892E0E">
              <w:rPr>
                <w:rFonts w:ascii="Times New Roman" w:hAnsi="Times New Roman" w:cs="Times New Roman"/>
                <w:b/>
                <w:bCs/>
                <w:sz w:val="28"/>
                <w:szCs w:val="28"/>
              </w:rPr>
              <w:t>C</w:t>
            </w:r>
          </w:p>
        </w:tc>
        <w:tc>
          <w:tcPr>
            <w:tcW w:w="6379" w:type="dxa"/>
          </w:tcPr>
          <w:p w:rsidR="00892E0E" w:rsidRDefault="00892E0E" w:rsidP="00892E0E">
            <w:pPr>
              <w:jc w:val="both"/>
              <w:rPr>
                <w:rFonts w:ascii="Times New Roman" w:hAnsi="Times New Roman" w:cs="Times New Roman"/>
                <w:sz w:val="28"/>
                <w:szCs w:val="28"/>
                <w:lang w:val="fr-FR"/>
              </w:rPr>
            </w:pPr>
            <w:r w:rsidRPr="00740993">
              <w:rPr>
                <w:rFonts w:ascii="Times New Roman" w:hAnsi="Times New Roman" w:cs="Times New Roman"/>
                <w:sz w:val="24"/>
                <w:szCs w:val="24"/>
                <w:lang w:val="fr-FR"/>
              </w:rPr>
              <w:t>La Faculté commence dès lors à diversifier ses départements d’enseignement qui deviendront ultérieurement les départements de droit, de sciences économiques, de sciences administratives et politiques et de gestion des entreprises, regroupés en 1975 en Faculté de droit et de sciences politiques et Faculté de sciences économiques et de gestion des entreprises.</w:t>
            </w:r>
          </w:p>
          <w:p w:rsidR="00892E0E" w:rsidRDefault="00892E0E" w:rsidP="00892E0E">
            <w:pPr>
              <w:jc w:val="both"/>
              <w:rPr>
                <w:rFonts w:ascii="Times New Roman" w:hAnsi="Times New Roman" w:cs="Times New Roman"/>
                <w:sz w:val="28"/>
                <w:szCs w:val="28"/>
                <w:lang w:val="fr-FR"/>
              </w:rPr>
            </w:pPr>
          </w:p>
          <w:p w:rsidR="00892E0E" w:rsidRPr="00892E0E" w:rsidRDefault="00892E0E" w:rsidP="00892E0E">
            <w:pPr>
              <w:jc w:val="both"/>
              <w:rPr>
                <w:rFonts w:ascii="Times New Roman" w:hAnsi="Times New Roman" w:cs="Times New Roman"/>
                <w:sz w:val="28"/>
                <w:szCs w:val="28"/>
                <w:lang w:val="fr-FR"/>
              </w:rPr>
            </w:pPr>
          </w:p>
        </w:tc>
      </w:tr>
      <w:tr w:rsidR="00892E0E" w:rsidRPr="00BD56D3" w:rsidTr="00892E0E">
        <w:tc>
          <w:tcPr>
            <w:tcW w:w="1559" w:type="dxa"/>
          </w:tcPr>
          <w:p w:rsidR="00892E0E" w:rsidRPr="007A0BE6" w:rsidRDefault="00892E0E" w:rsidP="00892E0E">
            <w:pPr>
              <w:jc w:val="center"/>
              <w:rPr>
                <w:rFonts w:ascii="Times New Roman" w:hAnsi="Times New Roman" w:cs="Times New Roman"/>
                <w:b/>
                <w:bCs/>
                <w:sz w:val="28"/>
                <w:szCs w:val="28"/>
                <w:lang w:val="fr-FR"/>
              </w:rPr>
            </w:pPr>
          </w:p>
          <w:p w:rsidR="00892E0E" w:rsidRPr="007A0BE6" w:rsidRDefault="00892E0E" w:rsidP="00892E0E">
            <w:pPr>
              <w:jc w:val="center"/>
              <w:rPr>
                <w:rFonts w:ascii="Times New Roman" w:hAnsi="Times New Roman" w:cs="Times New Roman"/>
                <w:b/>
                <w:bCs/>
                <w:sz w:val="28"/>
                <w:szCs w:val="28"/>
                <w:lang w:val="fr-FR"/>
              </w:rPr>
            </w:pPr>
          </w:p>
          <w:p w:rsidR="00892E0E" w:rsidRPr="00892E0E" w:rsidRDefault="00892E0E" w:rsidP="00892E0E">
            <w:pPr>
              <w:jc w:val="center"/>
              <w:rPr>
                <w:rFonts w:ascii="Times New Roman" w:hAnsi="Times New Roman" w:cs="Times New Roman"/>
                <w:b/>
                <w:bCs/>
                <w:sz w:val="28"/>
                <w:szCs w:val="28"/>
              </w:rPr>
            </w:pPr>
            <w:r w:rsidRPr="00892E0E">
              <w:rPr>
                <w:rFonts w:ascii="Times New Roman" w:hAnsi="Times New Roman" w:cs="Times New Roman"/>
                <w:b/>
                <w:bCs/>
                <w:sz w:val="28"/>
                <w:szCs w:val="28"/>
              </w:rPr>
              <w:t>D</w:t>
            </w:r>
          </w:p>
        </w:tc>
        <w:tc>
          <w:tcPr>
            <w:tcW w:w="6379" w:type="dxa"/>
          </w:tcPr>
          <w:p w:rsidR="00892E0E" w:rsidRPr="00740993" w:rsidRDefault="00892E0E" w:rsidP="00892E0E">
            <w:pPr>
              <w:jc w:val="both"/>
              <w:rPr>
                <w:rFonts w:ascii="Times New Roman" w:hAnsi="Times New Roman" w:cs="Times New Roman"/>
                <w:sz w:val="24"/>
                <w:szCs w:val="24"/>
                <w:lang w:val="fr-FR"/>
              </w:rPr>
            </w:pPr>
            <w:r w:rsidRPr="00740993">
              <w:rPr>
                <w:rFonts w:ascii="Times New Roman" w:hAnsi="Times New Roman" w:cs="Times New Roman"/>
                <w:sz w:val="24"/>
                <w:szCs w:val="24"/>
                <w:lang w:val="fr-FR"/>
              </w:rPr>
              <w:t xml:space="preserve">Dix ans plus tard, le décret libanais n°18655 du 12 février 1958 déclare cette Faculté « partie intégrante de l’Université Libanaise » et place son conseil de direction sous le haut patronage du Président de la République, les séances de ce conseil étaient présidées alternativement par le recteur de l’Université Libanaise et par le recteur de l’Université Saint-Joseph. </w:t>
            </w:r>
          </w:p>
        </w:tc>
      </w:tr>
    </w:tbl>
    <w:p w:rsidR="00892E0E" w:rsidRDefault="00892E0E" w:rsidP="00892E0E">
      <w:pPr>
        <w:rPr>
          <w:rFonts w:ascii="Times New Roman" w:hAnsi="Times New Roman" w:cs="Times New Roman"/>
          <w:sz w:val="28"/>
          <w:szCs w:val="28"/>
          <w:lang w:val="fr-FR"/>
        </w:rPr>
      </w:pPr>
    </w:p>
    <w:p w:rsidR="00BD56D3" w:rsidRPr="00BD56D3" w:rsidRDefault="00BD56D3" w:rsidP="00BD56D3">
      <w:pPr>
        <w:rPr>
          <w:rFonts w:ascii="Times New Roman" w:hAnsi="Times New Roman" w:cs="Times New Roman"/>
          <w:b/>
          <w:bCs/>
          <w:sz w:val="28"/>
          <w:szCs w:val="28"/>
          <w:lang w:val="fr-FR"/>
        </w:rPr>
      </w:pPr>
      <w:r w:rsidRPr="00BD56D3">
        <w:rPr>
          <w:rFonts w:ascii="Times New Roman" w:hAnsi="Times New Roman" w:cs="Times New Roman"/>
          <w:b/>
          <w:bCs/>
          <w:sz w:val="28"/>
          <w:szCs w:val="28"/>
          <w:lang w:val="fr-FR"/>
        </w:rPr>
        <w:t>Déterminez le ou les type(s) de ce paragraphe : ……………………………..</w:t>
      </w:r>
    </w:p>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p>
    <w:p w:rsidR="00740993" w:rsidRDefault="00740993">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rsidR="00892E0E" w:rsidRDefault="00892E0E" w:rsidP="00892E0E">
      <w:pPr>
        <w:jc w:val="center"/>
        <w:rPr>
          <w:rFonts w:ascii="Times New Roman" w:hAnsi="Times New Roman" w:cs="Times New Roman"/>
          <w:b/>
          <w:bCs/>
          <w:sz w:val="28"/>
          <w:szCs w:val="28"/>
          <w:lang w:val="fr-FR"/>
        </w:rPr>
      </w:pPr>
    </w:p>
    <w:p w:rsidR="00892E0E" w:rsidRPr="00892E0E" w:rsidRDefault="00892E0E" w:rsidP="00740993">
      <w:pPr>
        <w:rPr>
          <w:rFonts w:asciiTheme="majorBidi" w:hAnsiTheme="majorBidi" w:cstheme="majorBidi"/>
          <w:sz w:val="24"/>
          <w:szCs w:val="24"/>
          <w:lang w:val="fr-FR"/>
        </w:rPr>
      </w:pPr>
      <w:r w:rsidRPr="00892E0E">
        <w:rPr>
          <w:rFonts w:asciiTheme="majorBidi" w:hAnsiTheme="majorBidi" w:cstheme="majorBidi"/>
          <w:b/>
          <w:bCs/>
          <w:sz w:val="28"/>
          <w:szCs w:val="28"/>
          <w:lang w:val="fr-FR"/>
        </w:rPr>
        <w:t>Reconstitue</w:t>
      </w:r>
      <w:r w:rsidR="00740993">
        <w:rPr>
          <w:rFonts w:asciiTheme="majorBidi" w:hAnsiTheme="majorBidi" w:cstheme="majorBidi"/>
          <w:b/>
          <w:bCs/>
          <w:sz w:val="28"/>
          <w:szCs w:val="28"/>
          <w:lang w:val="fr-FR"/>
        </w:rPr>
        <w:t>z</w:t>
      </w:r>
      <w:r w:rsidRPr="00892E0E">
        <w:rPr>
          <w:rFonts w:asciiTheme="majorBidi" w:hAnsiTheme="majorBidi" w:cstheme="majorBidi"/>
          <w:b/>
          <w:bCs/>
          <w:sz w:val="28"/>
          <w:szCs w:val="28"/>
          <w:lang w:val="fr-FR"/>
        </w:rPr>
        <w:t xml:space="preserve"> le paragraphe suivant</w:t>
      </w:r>
      <w:r w:rsidRPr="00892E0E">
        <w:rPr>
          <w:rFonts w:asciiTheme="majorBidi" w:hAnsiTheme="majorBidi" w:cstheme="majorBidi"/>
          <w:sz w:val="24"/>
          <w:szCs w:val="24"/>
          <w:lang w:val="fr-FR"/>
        </w:rPr>
        <w:t xml:space="preserve"> </w:t>
      </w:r>
      <w:r w:rsidRPr="00892E0E">
        <w:rPr>
          <w:rFonts w:asciiTheme="majorBidi" w:hAnsiTheme="majorBidi" w:cstheme="majorBidi"/>
          <w:b/>
          <w:bCs/>
          <w:sz w:val="24"/>
          <w:szCs w:val="24"/>
          <w:lang w:val="fr-FR"/>
        </w:rPr>
        <w:t>: ……………………………………………….</w:t>
      </w:r>
    </w:p>
    <w:p w:rsidR="00892E0E" w:rsidRDefault="00892E0E"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3969"/>
        <w:gridCol w:w="425"/>
        <w:gridCol w:w="709"/>
        <w:gridCol w:w="3656"/>
      </w:tblGrid>
      <w:tr w:rsidR="00892E0E" w:rsidTr="00740993">
        <w:tc>
          <w:tcPr>
            <w:tcW w:w="817" w:type="dxa"/>
          </w:tcPr>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A</w:t>
            </w:r>
          </w:p>
        </w:tc>
        <w:tc>
          <w:tcPr>
            <w:tcW w:w="3969" w:type="dxa"/>
          </w:tcPr>
          <w:p w:rsidR="00892E0E" w:rsidRDefault="00740993" w:rsidP="00740993">
            <w:pPr>
              <w:jc w:val="both"/>
              <w:rPr>
                <w:rFonts w:ascii="Times New Roman" w:hAnsi="Times New Roman" w:cs="Times New Roman"/>
                <w:sz w:val="24"/>
                <w:szCs w:val="24"/>
                <w:lang w:val="fr-FR"/>
              </w:rPr>
            </w:pPr>
            <w:r w:rsidRPr="00740993">
              <w:rPr>
                <w:rFonts w:ascii="Times New Roman" w:hAnsi="Times New Roman" w:cs="Times New Roman"/>
                <w:sz w:val="24"/>
                <w:szCs w:val="24"/>
                <w:lang w:val="fr-FR"/>
              </w:rPr>
              <w:t xml:space="preserve">Les cellules leucémiques restent immatures, tout à la fois </w:t>
            </w:r>
            <w:r w:rsidR="003415C0">
              <w:rPr>
                <w:rFonts w:ascii="Times New Roman" w:hAnsi="Times New Roman" w:cs="Times New Roman"/>
                <w:sz w:val="24"/>
                <w:szCs w:val="24"/>
                <w:lang w:val="fr-FR"/>
              </w:rPr>
              <w:t>a</w:t>
            </w:r>
            <w:r w:rsidRPr="00740993">
              <w:rPr>
                <w:rFonts w:ascii="Times New Roman" w:hAnsi="Times New Roman" w:cs="Times New Roman"/>
                <w:sz w:val="24"/>
                <w:szCs w:val="24"/>
                <w:lang w:val="fr-FR"/>
              </w:rPr>
              <w:t>normales et inefficaces.</w:t>
            </w:r>
          </w:p>
          <w:p w:rsidR="00740993" w:rsidRDefault="00740993" w:rsidP="00740993">
            <w:pPr>
              <w:tabs>
                <w:tab w:val="left" w:pos="1020"/>
              </w:tabs>
              <w:jc w:val="both"/>
              <w:rPr>
                <w:rFonts w:ascii="Times New Roman" w:hAnsi="Times New Roman" w:cs="Times New Roman"/>
                <w:sz w:val="24"/>
                <w:szCs w:val="24"/>
                <w:lang w:val="fr-FR"/>
              </w:rPr>
            </w:pPr>
            <w:r>
              <w:rPr>
                <w:rFonts w:ascii="Times New Roman" w:hAnsi="Times New Roman" w:cs="Times New Roman"/>
                <w:sz w:val="24"/>
                <w:szCs w:val="24"/>
                <w:lang w:val="fr-FR"/>
              </w:rPr>
              <w:tab/>
            </w:r>
          </w:p>
          <w:p w:rsidR="00740993" w:rsidRDefault="00740993" w:rsidP="00740993">
            <w:pPr>
              <w:jc w:val="both"/>
              <w:rPr>
                <w:rFonts w:ascii="Times New Roman" w:hAnsi="Times New Roman" w:cs="Times New Roman"/>
                <w:sz w:val="24"/>
                <w:szCs w:val="24"/>
                <w:lang w:val="fr-FR"/>
              </w:rPr>
            </w:pPr>
          </w:p>
          <w:p w:rsidR="00740993" w:rsidRDefault="00740993" w:rsidP="00740993">
            <w:pPr>
              <w:jc w:val="both"/>
              <w:rPr>
                <w:rFonts w:ascii="Times New Roman" w:hAnsi="Times New Roman" w:cs="Times New Roman"/>
                <w:sz w:val="24"/>
                <w:szCs w:val="24"/>
                <w:lang w:val="fr-FR"/>
              </w:rPr>
            </w:pPr>
          </w:p>
          <w:p w:rsidR="00740993" w:rsidRPr="00740993" w:rsidRDefault="00740993" w:rsidP="00740993">
            <w:pPr>
              <w:jc w:val="both"/>
              <w:rPr>
                <w:rFonts w:ascii="Times New Roman" w:hAnsi="Times New Roman" w:cs="Times New Roman"/>
                <w:sz w:val="24"/>
                <w:szCs w:val="24"/>
                <w:lang w:val="fr-FR"/>
              </w:rPr>
            </w:pPr>
          </w:p>
        </w:tc>
        <w:tc>
          <w:tcPr>
            <w:tcW w:w="425" w:type="dxa"/>
          </w:tcPr>
          <w:p w:rsidR="00892E0E" w:rsidRDefault="00892E0E" w:rsidP="00892E0E">
            <w:pPr>
              <w:rPr>
                <w:rFonts w:ascii="Times New Roman" w:hAnsi="Times New Roman" w:cs="Times New Roman"/>
                <w:b/>
                <w:bCs/>
                <w:sz w:val="28"/>
                <w:szCs w:val="28"/>
                <w:lang w:val="fr-FR"/>
              </w:rPr>
            </w:pPr>
          </w:p>
        </w:tc>
        <w:tc>
          <w:tcPr>
            <w:tcW w:w="709" w:type="dxa"/>
          </w:tcPr>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E</w:t>
            </w:r>
          </w:p>
        </w:tc>
        <w:tc>
          <w:tcPr>
            <w:tcW w:w="3656" w:type="dxa"/>
          </w:tcPr>
          <w:p w:rsidR="00892E0E"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La cellule leucémique est une cellule anarchique, une cellule sauvage. Elle ignore les règles, les régulations. D’où le désordre.</w:t>
            </w:r>
          </w:p>
          <w:p w:rsidR="00740993" w:rsidRPr="00740993" w:rsidRDefault="00740993" w:rsidP="00740993">
            <w:pPr>
              <w:jc w:val="both"/>
              <w:rPr>
                <w:rFonts w:ascii="Times New Roman" w:hAnsi="Times New Roman" w:cs="Times New Roman"/>
                <w:sz w:val="24"/>
                <w:szCs w:val="24"/>
                <w:lang w:val="fr-FR"/>
              </w:rPr>
            </w:pPr>
          </w:p>
        </w:tc>
      </w:tr>
      <w:tr w:rsidR="00892E0E" w:rsidRPr="00BD56D3" w:rsidTr="00740993">
        <w:tc>
          <w:tcPr>
            <w:tcW w:w="817"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B</w:t>
            </w:r>
          </w:p>
        </w:tc>
        <w:tc>
          <w:tcPr>
            <w:tcW w:w="3969" w:type="dxa"/>
          </w:tcPr>
          <w:p w:rsidR="00892E0E"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Anarchie d’abord. Toutes les cellules de notre corps sont gouvernées par des régulations très précises, obéissent à des règles qui assurent le fonctionnement harmonieux de nos tissus, de nos organes.</w:t>
            </w:r>
          </w:p>
          <w:p w:rsidR="00740993" w:rsidRDefault="00740993" w:rsidP="00740993">
            <w:pPr>
              <w:jc w:val="both"/>
              <w:rPr>
                <w:rFonts w:ascii="Times New Roman" w:hAnsi="Times New Roman" w:cs="Times New Roman"/>
                <w:sz w:val="24"/>
                <w:szCs w:val="24"/>
                <w:lang w:val="fr-FR"/>
              </w:rPr>
            </w:pPr>
          </w:p>
          <w:p w:rsidR="00740993" w:rsidRDefault="00740993" w:rsidP="00740993">
            <w:pPr>
              <w:jc w:val="both"/>
              <w:rPr>
                <w:rFonts w:ascii="Times New Roman" w:hAnsi="Times New Roman" w:cs="Times New Roman"/>
                <w:sz w:val="24"/>
                <w:szCs w:val="24"/>
                <w:lang w:val="fr-FR"/>
              </w:rPr>
            </w:pPr>
          </w:p>
          <w:p w:rsidR="00740993" w:rsidRPr="00740993" w:rsidRDefault="00740993" w:rsidP="00740993">
            <w:pPr>
              <w:jc w:val="both"/>
              <w:rPr>
                <w:rFonts w:ascii="Times New Roman" w:hAnsi="Times New Roman" w:cs="Times New Roman"/>
                <w:sz w:val="24"/>
                <w:szCs w:val="24"/>
                <w:lang w:val="fr-FR"/>
              </w:rPr>
            </w:pPr>
          </w:p>
        </w:tc>
        <w:tc>
          <w:tcPr>
            <w:tcW w:w="425" w:type="dxa"/>
          </w:tcPr>
          <w:p w:rsidR="00892E0E" w:rsidRDefault="00892E0E" w:rsidP="00892E0E">
            <w:pPr>
              <w:rPr>
                <w:rFonts w:ascii="Times New Roman" w:hAnsi="Times New Roman" w:cs="Times New Roman"/>
                <w:b/>
                <w:bCs/>
                <w:sz w:val="28"/>
                <w:szCs w:val="28"/>
                <w:lang w:val="fr-FR"/>
              </w:rPr>
            </w:pPr>
          </w:p>
        </w:tc>
        <w:tc>
          <w:tcPr>
            <w:tcW w:w="709"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F</w:t>
            </w:r>
          </w:p>
        </w:tc>
        <w:tc>
          <w:tcPr>
            <w:tcW w:w="3656" w:type="dxa"/>
          </w:tcPr>
          <w:p w:rsidR="00892E0E"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Ainsi, dans les laboratoires, sont conservées en culture de cellules, des cellules leucémiques venues d’un enfant tragiquement mort depuis plusieurs années.</w:t>
            </w:r>
          </w:p>
        </w:tc>
      </w:tr>
      <w:tr w:rsidR="00892E0E" w:rsidRPr="00BD56D3" w:rsidTr="00740993">
        <w:tc>
          <w:tcPr>
            <w:tcW w:w="817"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C</w:t>
            </w:r>
          </w:p>
        </w:tc>
        <w:tc>
          <w:tcPr>
            <w:tcW w:w="3969" w:type="dxa"/>
          </w:tcPr>
          <w:p w:rsidR="00892E0E"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Anarchie, immaturité, immortalité, telles sont les trois propriétés, tels sont les trois désordres qui définissent classiquement la cellule leucémique.</w:t>
            </w:r>
          </w:p>
          <w:p w:rsidR="00740993" w:rsidRDefault="00740993" w:rsidP="00740993">
            <w:pPr>
              <w:jc w:val="both"/>
              <w:rPr>
                <w:rFonts w:ascii="Times New Roman" w:hAnsi="Times New Roman" w:cs="Times New Roman"/>
                <w:sz w:val="24"/>
                <w:szCs w:val="24"/>
                <w:lang w:val="fr-FR"/>
              </w:rPr>
            </w:pPr>
          </w:p>
          <w:p w:rsidR="00740993" w:rsidRDefault="00740993" w:rsidP="00740993">
            <w:pPr>
              <w:jc w:val="both"/>
              <w:rPr>
                <w:rFonts w:ascii="Times New Roman" w:hAnsi="Times New Roman" w:cs="Times New Roman"/>
                <w:sz w:val="24"/>
                <w:szCs w:val="24"/>
                <w:lang w:val="fr-FR"/>
              </w:rPr>
            </w:pPr>
          </w:p>
          <w:p w:rsidR="00740993" w:rsidRPr="00740993" w:rsidRDefault="00740993" w:rsidP="00740993">
            <w:pPr>
              <w:jc w:val="both"/>
              <w:rPr>
                <w:rFonts w:ascii="Times New Roman" w:hAnsi="Times New Roman" w:cs="Times New Roman"/>
                <w:sz w:val="24"/>
                <w:szCs w:val="24"/>
                <w:lang w:val="fr-FR"/>
              </w:rPr>
            </w:pPr>
          </w:p>
        </w:tc>
        <w:tc>
          <w:tcPr>
            <w:tcW w:w="425" w:type="dxa"/>
          </w:tcPr>
          <w:p w:rsidR="00892E0E" w:rsidRDefault="00892E0E" w:rsidP="00892E0E">
            <w:pPr>
              <w:rPr>
                <w:rFonts w:ascii="Times New Roman" w:hAnsi="Times New Roman" w:cs="Times New Roman"/>
                <w:b/>
                <w:bCs/>
                <w:sz w:val="28"/>
                <w:szCs w:val="28"/>
                <w:lang w:val="fr-FR"/>
              </w:rPr>
            </w:pPr>
          </w:p>
        </w:tc>
        <w:tc>
          <w:tcPr>
            <w:tcW w:w="709" w:type="dxa"/>
          </w:tcPr>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G</w:t>
            </w:r>
          </w:p>
        </w:tc>
        <w:tc>
          <w:tcPr>
            <w:tcW w:w="3656" w:type="dxa"/>
          </w:tcPr>
          <w:p w:rsidR="00892E0E"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Immaturité ensuite. Les cellules normales mûrissent et en mûrissant, deviennent capables d’assurer leurs fonctions.</w:t>
            </w:r>
          </w:p>
        </w:tc>
      </w:tr>
      <w:tr w:rsidR="00892E0E" w:rsidRPr="00BD56D3" w:rsidTr="00740993">
        <w:tc>
          <w:tcPr>
            <w:tcW w:w="817" w:type="dxa"/>
          </w:tcPr>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D</w:t>
            </w:r>
          </w:p>
        </w:tc>
        <w:tc>
          <w:tcPr>
            <w:tcW w:w="3969" w:type="dxa"/>
          </w:tcPr>
          <w:p w:rsidR="00892E0E"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Immortalité</w:t>
            </w:r>
            <w:r w:rsidR="00BA3473">
              <w:rPr>
                <w:rFonts w:ascii="Times New Roman" w:hAnsi="Times New Roman" w:cs="Times New Roman"/>
                <w:sz w:val="24"/>
                <w:szCs w:val="24"/>
                <w:lang w:val="fr-FR"/>
              </w:rPr>
              <w:t xml:space="preserve"> enfin. Les cellules normales</w:t>
            </w:r>
            <w:r>
              <w:rPr>
                <w:rFonts w:ascii="Times New Roman" w:hAnsi="Times New Roman" w:cs="Times New Roman"/>
                <w:sz w:val="24"/>
                <w:szCs w:val="24"/>
                <w:lang w:val="fr-FR"/>
              </w:rPr>
              <w:t xml:space="preserve"> naissent, vivent et meurent.</w:t>
            </w:r>
          </w:p>
        </w:tc>
        <w:tc>
          <w:tcPr>
            <w:tcW w:w="425" w:type="dxa"/>
          </w:tcPr>
          <w:p w:rsidR="00892E0E" w:rsidRDefault="00892E0E" w:rsidP="00892E0E">
            <w:pPr>
              <w:rPr>
                <w:rFonts w:ascii="Times New Roman" w:hAnsi="Times New Roman" w:cs="Times New Roman"/>
                <w:b/>
                <w:bCs/>
                <w:sz w:val="28"/>
                <w:szCs w:val="28"/>
                <w:lang w:val="fr-FR"/>
              </w:rPr>
            </w:pPr>
          </w:p>
        </w:tc>
        <w:tc>
          <w:tcPr>
            <w:tcW w:w="709" w:type="dxa"/>
          </w:tcPr>
          <w:p w:rsidR="00740993" w:rsidRDefault="00740993"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H</w:t>
            </w:r>
          </w:p>
        </w:tc>
        <w:tc>
          <w:tcPr>
            <w:tcW w:w="3656" w:type="dxa"/>
          </w:tcPr>
          <w:p w:rsidR="00892E0E"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Les cellules leucémiques, comme toutes les cellules cancéreuses sont immortelles.</w:t>
            </w:r>
          </w:p>
        </w:tc>
      </w:tr>
    </w:tbl>
    <w:p w:rsidR="00892E0E" w:rsidRDefault="00892E0E"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p>
    <w:p w:rsidR="00892E0E" w:rsidRDefault="00BD56D3" w:rsidP="00BD56D3">
      <w:pPr>
        <w:rPr>
          <w:rFonts w:ascii="Times New Roman" w:hAnsi="Times New Roman" w:cs="Times New Roman"/>
          <w:b/>
          <w:bCs/>
          <w:sz w:val="28"/>
          <w:szCs w:val="28"/>
          <w:lang w:val="fr-FR"/>
        </w:rPr>
      </w:pPr>
      <w:r w:rsidRPr="00BD56D3">
        <w:rPr>
          <w:rFonts w:ascii="Times New Roman" w:hAnsi="Times New Roman" w:cs="Times New Roman"/>
          <w:b/>
          <w:bCs/>
          <w:sz w:val="28"/>
          <w:szCs w:val="28"/>
          <w:lang w:val="fr-FR"/>
        </w:rPr>
        <w:t>Déterminez le ou les type(s) de ce paragraphe : ……………………………..</w:t>
      </w:r>
    </w:p>
    <w:p w:rsidR="00BA4BA0" w:rsidRDefault="00BA4BA0">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rsidR="00BA4BA0" w:rsidRDefault="00BA4BA0" w:rsidP="00BA4BA0">
      <w:pPr>
        <w:rPr>
          <w:rFonts w:ascii="Times New Roman" w:hAnsi="Times New Roman" w:cs="Times New Roman"/>
          <w:b/>
          <w:bCs/>
          <w:sz w:val="28"/>
          <w:szCs w:val="28"/>
          <w:lang w:val="fr-FR"/>
        </w:rPr>
      </w:pPr>
    </w:p>
    <w:p w:rsidR="00892E0E" w:rsidRPr="00892E0E" w:rsidRDefault="00892E0E" w:rsidP="00740993">
      <w:pPr>
        <w:rPr>
          <w:rFonts w:asciiTheme="majorBidi" w:hAnsiTheme="majorBidi" w:cstheme="majorBidi"/>
          <w:sz w:val="24"/>
          <w:szCs w:val="24"/>
          <w:lang w:val="fr-FR"/>
        </w:rPr>
      </w:pPr>
      <w:r w:rsidRPr="00892E0E">
        <w:rPr>
          <w:rFonts w:asciiTheme="majorBidi" w:hAnsiTheme="majorBidi" w:cstheme="majorBidi"/>
          <w:b/>
          <w:bCs/>
          <w:sz w:val="28"/>
          <w:szCs w:val="28"/>
          <w:lang w:val="fr-FR"/>
        </w:rPr>
        <w:t>Reconstitue</w:t>
      </w:r>
      <w:r w:rsidR="00740993">
        <w:rPr>
          <w:rFonts w:asciiTheme="majorBidi" w:hAnsiTheme="majorBidi" w:cstheme="majorBidi"/>
          <w:b/>
          <w:bCs/>
          <w:sz w:val="28"/>
          <w:szCs w:val="28"/>
          <w:lang w:val="fr-FR"/>
        </w:rPr>
        <w:t>z</w:t>
      </w:r>
      <w:r w:rsidRPr="00892E0E">
        <w:rPr>
          <w:rFonts w:asciiTheme="majorBidi" w:hAnsiTheme="majorBidi" w:cstheme="majorBidi"/>
          <w:b/>
          <w:bCs/>
          <w:sz w:val="28"/>
          <w:szCs w:val="28"/>
          <w:lang w:val="fr-FR"/>
        </w:rPr>
        <w:t xml:space="preserve"> le paragraphe suivant</w:t>
      </w:r>
      <w:r w:rsidRPr="00892E0E">
        <w:rPr>
          <w:rFonts w:asciiTheme="majorBidi" w:hAnsiTheme="majorBidi" w:cstheme="majorBidi"/>
          <w:sz w:val="24"/>
          <w:szCs w:val="24"/>
          <w:lang w:val="fr-FR"/>
        </w:rPr>
        <w:t xml:space="preserve"> </w:t>
      </w:r>
      <w:r w:rsidRPr="00892E0E">
        <w:rPr>
          <w:rFonts w:asciiTheme="majorBidi" w:hAnsiTheme="majorBidi" w:cstheme="majorBidi"/>
          <w:b/>
          <w:bCs/>
          <w:sz w:val="24"/>
          <w:szCs w:val="24"/>
          <w:lang w:val="fr-FR"/>
        </w:rPr>
        <w:t>: ……………………………………………….</w:t>
      </w:r>
    </w:p>
    <w:p w:rsidR="00892E0E" w:rsidRDefault="00892E0E" w:rsidP="00892E0E">
      <w:pPr>
        <w:rPr>
          <w:rFonts w:ascii="Times New Roman" w:hAnsi="Times New Roman" w:cs="Times New Roman"/>
          <w:b/>
          <w:bCs/>
          <w:sz w:val="28"/>
          <w:szCs w:val="28"/>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3544"/>
        <w:gridCol w:w="842"/>
        <w:gridCol w:w="717"/>
        <w:gridCol w:w="3798"/>
      </w:tblGrid>
      <w:tr w:rsidR="00740993" w:rsidRPr="00BD56D3" w:rsidTr="00BA4BA0">
        <w:tc>
          <w:tcPr>
            <w:tcW w:w="675"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A</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l’égalité disparut, la propriété s’introduisit, le travail devint nécessaire</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892E0E">
            <w:pPr>
              <w:rPr>
                <w:rFonts w:ascii="Times New Roman" w:hAnsi="Times New Roman" w:cs="Times New Roman"/>
                <w:b/>
                <w:bCs/>
                <w:sz w:val="28"/>
                <w:szCs w:val="28"/>
                <w:lang w:val="fr-FR"/>
              </w:rPr>
            </w:pPr>
          </w:p>
        </w:tc>
        <w:tc>
          <w:tcPr>
            <w:tcW w:w="717"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G</w:t>
            </w:r>
          </w:p>
        </w:tc>
        <w:tc>
          <w:tcPr>
            <w:tcW w:w="3798"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tant qu’ils se bornèrent à coudre leurs habits avec des épines ou des arêtes, à se parer de plumes et de coquillages, à se peindre le corps de diverses couleurs,</w:t>
            </w:r>
          </w:p>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rsidR="00740993" w:rsidRDefault="00740993" w:rsidP="00740993">
            <w:pPr>
              <w:jc w:val="both"/>
              <w:rPr>
                <w:rFonts w:ascii="Times New Roman" w:hAnsi="Times New Roman" w:cs="Times New Roman"/>
                <w:sz w:val="24"/>
                <w:szCs w:val="24"/>
                <w:lang w:val="fr-FR"/>
              </w:rPr>
            </w:pPr>
          </w:p>
          <w:p w:rsidR="00740993" w:rsidRPr="00740993" w:rsidRDefault="00740993" w:rsidP="00740993">
            <w:pPr>
              <w:jc w:val="both"/>
              <w:rPr>
                <w:rFonts w:ascii="Times New Roman" w:hAnsi="Times New Roman" w:cs="Times New Roman"/>
                <w:sz w:val="24"/>
                <w:szCs w:val="24"/>
                <w:lang w:val="fr-FR"/>
              </w:rPr>
            </w:pPr>
          </w:p>
        </w:tc>
      </w:tr>
      <w:tr w:rsidR="00740993" w:rsidRPr="00BD56D3" w:rsidTr="00BA4BA0">
        <w:tc>
          <w:tcPr>
            <w:tcW w:w="675"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B</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en un mot tant qu’ils ne s’appliquèrent qu’à des ouvrages qu’un seul pouvait faire et qu’à des arts qui n’avaient pas besoin de plusieurs mains,</w:t>
            </w:r>
          </w:p>
          <w:p w:rsidR="00740993" w:rsidRDefault="00740993" w:rsidP="00740993">
            <w:pPr>
              <w:jc w:val="both"/>
              <w:rPr>
                <w:rFonts w:ascii="Times New Roman" w:hAnsi="Times New Roman" w:cs="Times New Roman"/>
                <w:sz w:val="24"/>
                <w:szCs w:val="24"/>
                <w:lang w:val="fr-FR"/>
              </w:rPr>
            </w:pP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892E0E">
            <w:pPr>
              <w:rPr>
                <w:rFonts w:ascii="Times New Roman" w:hAnsi="Times New Roman" w:cs="Times New Roman"/>
                <w:b/>
                <w:bCs/>
                <w:sz w:val="28"/>
                <w:szCs w:val="28"/>
                <w:lang w:val="fr-FR"/>
              </w:rPr>
            </w:pPr>
          </w:p>
        </w:tc>
        <w:tc>
          <w:tcPr>
            <w:tcW w:w="717" w:type="dxa"/>
          </w:tcPr>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H</w:t>
            </w:r>
          </w:p>
        </w:tc>
        <w:tc>
          <w:tcPr>
            <w:tcW w:w="3798" w:type="dxa"/>
          </w:tcPr>
          <w:p w:rsidR="00740993"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dès qu’on s’aperçut qu’il était utile à un seul d’avoir des provisions pour deux,</w:t>
            </w:r>
          </w:p>
        </w:tc>
      </w:tr>
      <w:tr w:rsidR="00740993" w:rsidRPr="00BD56D3" w:rsidTr="00BA4BA0">
        <w:tc>
          <w:tcPr>
            <w:tcW w:w="675" w:type="dxa"/>
          </w:tcPr>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C</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mais dès l’instant qu’un homme eut besoin du secours d’un autre,</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892E0E">
            <w:pPr>
              <w:rPr>
                <w:rFonts w:ascii="Times New Roman" w:hAnsi="Times New Roman" w:cs="Times New Roman"/>
                <w:b/>
                <w:bCs/>
                <w:sz w:val="28"/>
                <w:szCs w:val="28"/>
                <w:lang w:val="fr-FR"/>
              </w:rPr>
            </w:pPr>
          </w:p>
        </w:tc>
        <w:tc>
          <w:tcPr>
            <w:tcW w:w="717"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I</w:t>
            </w:r>
          </w:p>
        </w:tc>
        <w:tc>
          <w:tcPr>
            <w:tcW w:w="3798"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et dans lesquelles on vit bientôt l’esclavage et la misère germer et croître avec les moissons. </w:t>
            </w:r>
          </w:p>
          <w:p w:rsidR="00740993" w:rsidRDefault="00740993" w:rsidP="00740993">
            <w:pPr>
              <w:jc w:val="both"/>
              <w:rPr>
                <w:rFonts w:ascii="Times New Roman" w:hAnsi="Times New Roman" w:cs="Times New Roman"/>
                <w:sz w:val="24"/>
                <w:szCs w:val="24"/>
                <w:lang w:val="fr-FR"/>
              </w:rPr>
            </w:pPr>
          </w:p>
          <w:p w:rsidR="00BA4BA0" w:rsidRPr="00740993" w:rsidRDefault="00BA4BA0" w:rsidP="00740993">
            <w:pPr>
              <w:jc w:val="both"/>
              <w:rPr>
                <w:rFonts w:ascii="Times New Roman" w:hAnsi="Times New Roman" w:cs="Times New Roman"/>
                <w:sz w:val="24"/>
                <w:szCs w:val="24"/>
                <w:lang w:val="fr-FR"/>
              </w:rPr>
            </w:pPr>
          </w:p>
        </w:tc>
      </w:tr>
      <w:tr w:rsidR="00740993" w:rsidRPr="00BD56D3" w:rsidTr="00BA4BA0">
        <w:tc>
          <w:tcPr>
            <w:tcW w:w="675"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D</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Tant que les hommes se contentèrent de leurs cabanes rustiques,</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892E0E">
            <w:pPr>
              <w:rPr>
                <w:rFonts w:ascii="Times New Roman" w:hAnsi="Times New Roman" w:cs="Times New Roman"/>
                <w:b/>
                <w:bCs/>
                <w:sz w:val="28"/>
                <w:szCs w:val="28"/>
                <w:lang w:val="fr-FR"/>
              </w:rPr>
            </w:pPr>
          </w:p>
        </w:tc>
        <w:tc>
          <w:tcPr>
            <w:tcW w:w="717"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J</w:t>
            </w:r>
          </w:p>
        </w:tc>
        <w:tc>
          <w:tcPr>
            <w:tcW w:w="3798"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à perfectionner ou embellir leurs arcs et leurs flèches, à tailler avec des pierres tranchantes quelques canots de pêcheurs ou quelques grossiers instruments de musique,</w:t>
            </w:r>
          </w:p>
          <w:p w:rsidR="00740993" w:rsidRDefault="00740993" w:rsidP="00740993">
            <w:pPr>
              <w:jc w:val="both"/>
              <w:rPr>
                <w:rFonts w:ascii="Times New Roman" w:hAnsi="Times New Roman" w:cs="Times New Roman"/>
                <w:sz w:val="24"/>
                <w:szCs w:val="24"/>
                <w:lang w:val="fr-FR"/>
              </w:rPr>
            </w:pPr>
          </w:p>
          <w:p w:rsidR="00BA4BA0" w:rsidRPr="00740993" w:rsidRDefault="00BA4BA0" w:rsidP="00740993">
            <w:pPr>
              <w:jc w:val="both"/>
              <w:rPr>
                <w:rFonts w:ascii="Times New Roman" w:hAnsi="Times New Roman" w:cs="Times New Roman"/>
                <w:sz w:val="24"/>
                <w:szCs w:val="24"/>
                <w:lang w:val="fr-FR"/>
              </w:rPr>
            </w:pPr>
          </w:p>
        </w:tc>
      </w:tr>
      <w:tr w:rsidR="00740993" w:rsidRPr="00BD56D3" w:rsidTr="00BA4BA0">
        <w:tc>
          <w:tcPr>
            <w:tcW w:w="675"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E</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et les vastes forêts se changèrent en des campagnes riantes qu’il fallut arroser de la sueur des hommes</w:t>
            </w:r>
          </w:p>
          <w:p w:rsidR="00740993" w:rsidRDefault="00740993" w:rsidP="00740993">
            <w:pPr>
              <w:jc w:val="both"/>
              <w:rPr>
                <w:rFonts w:ascii="Times New Roman" w:hAnsi="Times New Roman" w:cs="Times New Roman"/>
                <w:sz w:val="24"/>
                <w:szCs w:val="24"/>
                <w:lang w:val="fr-FR"/>
              </w:rPr>
            </w:pP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892E0E">
            <w:pPr>
              <w:rPr>
                <w:rFonts w:ascii="Times New Roman" w:hAnsi="Times New Roman" w:cs="Times New Roman"/>
                <w:b/>
                <w:bCs/>
                <w:sz w:val="28"/>
                <w:szCs w:val="28"/>
                <w:lang w:val="fr-FR"/>
              </w:rPr>
            </w:pPr>
          </w:p>
        </w:tc>
        <w:tc>
          <w:tcPr>
            <w:tcW w:w="717" w:type="dxa"/>
          </w:tcPr>
          <w:p w:rsidR="007A0BE6" w:rsidRDefault="007A0BE6"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K</w:t>
            </w:r>
          </w:p>
        </w:tc>
        <w:tc>
          <w:tcPr>
            <w:tcW w:w="3798" w:type="dxa"/>
          </w:tcPr>
          <w:p w:rsidR="00740993"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et continuèrent à jouir entre eux des douceurs d’un commerce indépendant,</w:t>
            </w:r>
          </w:p>
        </w:tc>
      </w:tr>
      <w:tr w:rsidR="00740993" w:rsidRPr="00BD56D3" w:rsidTr="00BA4BA0">
        <w:tc>
          <w:tcPr>
            <w:tcW w:w="675" w:type="dxa"/>
          </w:tcPr>
          <w:p w:rsidR="00740993" w:rsidRDefault="00740993" w:rsidP="00892E0E">
            <w:pPr>
              <w:rPr>
                <w:rFonts w:ascii="Times New Roman" w:hAnsi="Times New Roman" w:cs="Times New Roman"/>
                <w:b/>
                <w:bCs/>
                <w:sz w:val="28"/>
                <w:szCs w:val="28"/>
                <w:lang w:val="fr-FR"/>
              </w:rPr>
            </w:pPr>
          </w:p>
          <w:p w:rsidR="00740993" w:rsidRDefault="00740993" w:rsidP="00892E0E">
            <w:pPr>
              <w:rPr>
                <w:rFonts w:ascii="Times New Roman" w:hAnsi="Times New Roman" w:cs="Times New Roman"/>
                <w:b/>
                <w:bCs/>
                <w:sz w:val="28"/>
                <w:szCs w:val="28"/>
                <w:lang w:val="fr-FR"/>
              </w:rPr>
            </w:pPr>
            <w:r>
              <w:rPr>
                <w:rFonts w:ascii="Times New Roman" w:hAnsi="Times New Roman" w:cs="Times New Roman"/>
                <w:b/>
                <w:bCs/>
                <w:sz w:val="28"/>
                <w:szCs w:val="28"/>
                <w:lang w:val="fr-FR"/>
              </w:rPr>
              <w:t>F</w:t>
            </w:r>
          </w:p>
        </w:tc>
        <w:tc>
          <w:tcPr>
            <w:tcW w:w="3544" w:type="dxa"/>
          </w:tcPr>
          <w:p w:rsidR="00740993"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ils vécurent libres, sains, bons et heureux autant qu’ils pouvaient l’être par leur nature</w:t>
            </w:r>
          </w:p>
        </w:tc>
        <w:tc>
          <w:tcPr>
            <w:tcW w:w="842" w:type="dxa"/>
          </w:tcPr>
          <w:p w:rsidR="00740993" w:rsidRDefault="00740993" w:rsidP="00892E0E">
            <w:pPr>
              <w:rPr>
                <w:rFonts w:ascii="Times New Roman" w:hAnsi="Times New Roman" w:cs="Times New Roman"/>
                <w:b/>
                <w:bCs/>
                <w:sz w:val="28"/>
                <w:szCs w:val="28"/>
                <w:lang w:val="fr-FR"/>
              </w:rPr>
            </w:pPr>
          </w:p>
        </w:tc>
        <w:tc>
          <w:tcPr>
            <w:tcW w:w="717" w:type="dxa"/>
          </w:tcPr>
          <w:p w:rsidR="00740993" w:rsidRDefault="00740993" w:rsidP="00892E0E">
            <w:pPr>
              <w:rPr>
                <w:rFonts w:ascii="Times New Roman" w:hAnsi="Times New Roman" w:cs="Times New Roman"/>
                <w:b/>
                <w:bCs/>
                <w:sz w:val="28"/>
                <w:szCs w:val="28"/>
                <w:lang w:val="fr-FR"/>
              </w:rPr>
            </w:pPr>
          </w:p>
        </w:tc>
        <w:tc>
          <w:tcPr>
            <w:tcW w:w="3798" w:type="dxa"/>
          </w:tcPr>
          <w:p w:rsidR="00740993" w:rsidRPr="00740993" w:rsidRDefault="00740993" w:rsidP="00892E0E">
            <w:pPr>
              <w:rPr>
                <w:rFonts w:ascii="Times New Roman" w:hAnsi="Times New Roman" w:cs="Times New Roman"/>
                <w:sz w:val="24"/>
                <w:szCs w:val="24"/>
                <w:lang w:val="fr-FR"/>
              </w:rPr>
            </w:pPr>
          </w:p>
        </w:tc>
      </w:tr>
    </w:tbl>
    <w:p w:rsidR="00BD56D3" w:rsidRDefault="00BD56D3">
      <w:pPr>
        <w:rPr>
          <w:rFonts w:asciiTheme="majorBidi" w:hAnsiTheme="majorBidi" w:cstheme="majorBidi"/>
          <w:b/>
          <w:bCs/>
          <w:sz w:val="28"/>
          <w:szCs w:val="28"/>
          <w:lang w:val="fr-FR"/>
        </w:rPr>
      </w:pPr>
    </w:p>
    <w:p w:rsidR="00740993" w:rsidRDefault="00BD56D3" w:rsidP="00BD56D3">
      <w:pPr>
        <w:rPr>
          <w:rFonts w:asciiTheme="majorBidi" w:hAnsiTheme="majorBidi" w:cstheme="majorBidi"/>
          <w:b/>
          <w:bCs/>
          <w:sz w:val="28"/>
          <w:szCs w:val="28"/>
          <w:lang w:val="fr-FR"/>
        </w:rPr>
      </w:pPr>
      <w:r w:rsidRPr="00BD56D3">
        <w:rPr>
          <w:rFonts w:asciiTheme="majorBidi" w:hAnsiTheme="majorBidi" w:cstheme="majorBidi"/>
          <w:b/>
          <w:bCs/>
          <w:sz w:val="28"/>
          <w:szCs w:val="28"/>
          <w:lang w:val="fr-FR"/>
        </w:rPr>
        <w:t xml:space="preserve">Déterminez le ou les type(s) de ce paragraphe : </w:t>
      </w:r>
      <w:r>
        <w:rPr>
          <w:rFonts w:asciiTheme="majorBidi" w:hAnsiTheme="majorBidi" w:cstheme="majorBidi"/>
          <w:b/>
          <w:bCs/>
          <w:sz w:val="28"/>
          <w:szCs w:val="28"/>
          <w:lang w:val="fr-FR"/>
        </w:rPr>
        <w:t>……………………………..</w:t>
      </w:r>
      <w:r w:rsidR="00740993">
        <w:rPr>
          <w:rFonts w:asciiTheme="majorBidi" w:hAnsiTheme="majorBidi" w:cstheme="majorBidi"/>
          <w:b/>
          <w:bCs/>
          <w:sz w:val="28"/>
          <w:szCs w:val="28"/>
          <w:lang w:val="fr-FR"/>
        </w:rPr>
        <w:br w:type="page"/>
      </w:r>
    </w:p>
    <w:p w:rsidR="00740993" w:rsidRDefault="00740993">
      <w:pPr>
        <w:rPr>
          <w:rFonts w:asciiTheme="majorBidi" w:hAnsiTheme="majorBidi" w:cstheme="majorBidi"/>
          <w:b/>
          <w:bCs/>
          <w:sz w:val="28"/>
          <w:szCs w:val="28"/>
          <w:lang w:val="fr-FR"/>
        </w:rPr>
      </w:pPr>
    </w:p>
    <w:p w:rsidR="00892E0E" w:rsidRPr="00892E0E" w:rsidRDefault="00892E0E" w:rsidP="00740993">
      <w:pPr>
        <w:rPr>
          <w:rFonts w:asciiTheme="majorBidi" w:hAnsiTheme="majorBidi" w:cstheme="majorBidi"/>
          <w:sz w:val="24"/>
          <w:szCs w:val="24"/>
          <w:lang w:val="fr-FR"/>
        </w:rPr>
      </w:pPr>
      <w:r w:rsidRPr="00892E0E">
        <w:rPr>
          <w:rFonts w:asciiTheme="majorBidi" w:hAnsiTheme="majorBidi" w:cstheme="majorBidi"/>
          <w:b/>
          <w:bCs/>
          <w:sz w:val="28"/>
          <w:szCs w:val="28"/>
          <w:lang w:val="fr-FR"/>
        </w:rPr>
        <w:t>Reconstitue</w:t>
      </w:r>
      <w:r w:rsidR="00740993">
        <w:rPr>
          <w:rFonts w:asciiTheme="majorBidi" w:hAnsiTheme="majorBidi" w:cstheme="majorBidi"/>
          <w:b/>
          <w:bCs/>
          <w:sz w:val="28"/>
          <w:szCs w:val="28"/>
          <w:lang w:val="fr-FR"/>
        </w:rPr>
        <w:t>z</w:t>
      </w:r>
      <w:r w:rsidRPr="00892E0E">
        <w:rPr>
          <w:rFonts w:asciiTheme="majorBidi" w:hAnsiTheme="majorBidi" w:cstheme="majorBidi"/>
          <w:b/>
          <w:bCs/>
          <w:sz w:val="28"/>
          <w:szCs w:val="28"/>
          <w:lang w:val="fr-FR"/>
        </w:rPr>
        <w:t xml:space="preserve"> le paragraphe suivant</w:t>
      </w:r>
      <w:r w:rsidRPr="00892E0E">
        <w:rPr>
          <w:rFonts w:asciiTheme="majorBidi" w:hAnsiTheme="majorBidi" w:cstheme="majorBidi"/>
          <w:sz w:val="24"/>
          <w:szCs w:val="24"/>
          <w:lang w:val="fr-FR"/>
        </w:rPr>
        <w:t xml:space="preserve"> </w:t>
      </w:r>
      <w:r w:rsidRPr="00892E0E">
        <w:rPr>
          <w:rFonts w:asciiTheme="majorBidi" w:hAnsiTheme="majorBidi" w:cstheme="majorBidi"/>
          <w:b/>
          <w:bCs/>
          <w:sz w:val="24"/>
          <w:szCs w:val="24"/>
          <w:lang w:val="fr-FR"/>
        </w:rPr>
        <w:t>: ……………………………………………….</w:t>
      </w:r>
    </w:p>
    <w:p w:rsidR="00892E0E" w:rsidRDefault="00892E0E" w:rsidP="00892E0E">
      <w:pPr>
        <w:rPr>
          <w:rFonts w:ascii="Times New Roman" w:hAnsi="Times New Roman" w:cs="Times New Roman"/>
          <w:b/>
          <w:bCs/>
          <w:sz w:val="28"/>
          <w:szCs w:val="28"/>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3544"/>
        <w:gridCol w:w="842"/>
        <w:gridCol w:w="717"/>
        <w:gridCol w:w="3798"/>
      </w:tblGrid>
      <w:tr w:rsidR="00740993" w:rsidRPr="00BD56D3" w:rsidTr="00BA4BA0">
        <w:tc>
          <w:tcPr>
            <w:tcW w:w="675" w:type="dxa"/>
          </w:tcPr>
          <w:p w:rsidR="00740993" w:rsidRDefault="00740993"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A</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elle ne renie pas pour autant des traditions qui remontent, pour certaines entreprises, au siècle dernier et se sont transmises de père en fils.</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CE4D95">
            <w:pPr>
              <w:rPr>
                <w:rFonts w:ascii="Times New Roman" w:hAnsi="Times New Roman" w:cs="Times New Roman"/>
                <w:b/>
                <w:bCs/>
                <w:sz w:val="28"/>
                <w:szCs w:val="28"/>
                <w:lang w:val="fr-FR"/>
              </w:rPr>
            </w:pPr>
          </w:p>
        </w:tc>
        <w:tc>
          <w:tcPr>
            <w:tcW w:w="717" w:type="dxa"/>
          </w:tcPr>
          <w:p w:rsidR="00BA4BA0" w:rsidRDefault="00BA4BA0" w:rsidP="00CE4D95">
            <w:pPr>
              <w:rPr>
                <w:rFonts w:ascii="Times New Roman" w:hAnsi="Times New Roman" w:cs="Times New Roman"/>
                <w:b/>
                <w:bCs/>
                <w:sz w:val="28"/>
                <w:szCs w:val="28"/>
                <w:lang w:val="fr-FR"/>
              </w:rPr>
            </w:pPr>
          </w:p>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G</w:t>
            </w:r>
          </w:p>
        </w:tc>
        <w:tc>
          <w:tcPr>
            <w:tcW w:w="3798" w:type="dxa"/>
          </w:tcPr>
          <w:p w:rsidR="00740993"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complétée aujourd’hui par des articles en vinyle, une gamme complète de jouets en peluche et des… ballons météorologiques pour sondage en haute atmosphère.</w:t>
            </w:r>
          </w:p>
        </w:tc>
      </w:tr>
      <w:tr w:rsidR="00740993" w:rsidRPr="00BD56D3" w:rsidTr="00BA4BA0">
        <w:tc>
          <w:tcPr>
            <w:tcW w:w="675" w:type="dxa"/>
          </w:tcPr>
          <w:p w:rsidR="00740993" w:rsidRDefault="00740993"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B</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Ainsi, enfin, la firme </w:t>
            </w:r>
            <w:r w:rsidRPr="00740993">
              <w:rPr>
                <w:rFonts w:ascii="Times New Roman" w:hAnsi="Times New Roman" w:cs="Times New Roman"/>
                <w:i/>
                <w:iCs/>
                <w:sz w:val="24"/>
                <w:szCs w:val="24"/>
                <w:lang w:val="fr-FR"/>
              </w:rPr>
              <w:t>Euréka</w:t>
            </w:r>
            <w:r>
              <w:rPr>
                <w:rFonts w:ascii="Times New Roman" w:hAnsi="Times New Roman" w:cs="Times New Roman"/>
                <w:sz w:val="24"/>
                <w:szCs w:val="24"/>
                <w:lang w:val="fr-FR"/>
              </w:rPr>
              <w:t>, vieille de près d’un siècle et implantée sur une île de la vallée de l’Andelle.</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CE4D95">
            <w:pPr>
              <w:rPr>
                <w:rFonts w:ascii="Times New Roman" w:hAnsi="Times New Roman" w:cs="Times New Roman"/>
                <w:b/>
                <w:bCs/>
                <w:sz w:val="28"/>
                <w:szCs w:val="28"/>
                <w:lang w:val="fr-FR"/>
              </w:rPr>
            </w:pPr>
          </w:p>
        </w:tc>
        <w:tc>
          <w:tcPr>
            <w:tcW w:w="717" w:type="dxa"/>
          </w:tcPr>
          <w:p w:rsidR="00BA4BA0" w:rsidRDefault="00BA4BA0" w:rsidP="00CE4D95">
            <w:pPr>
              <w:rPr>
                <w:rFonts w:ascii="Times New Roman" w:hAnsi="Times New Roman" w:cs="Times New Roman"/>
                <w:b/>
                <w:bCs/>
                <w:sz w:val="28"/>
                <w:szCs w:val="28"/>
                <w:lang w:val="fr-FR"/>
              </w:rPr>
            </w:pPr>
          </w:p>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H</w:t>
            </w:r>
          </w:p>
        </w:tc>
        <w:tc>
          <w:tcPr>
            <w:tcW w:w="3798"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Ainsi, la maison </w:t>
            </w:r>
            <w:proofErr w:type="spellStart"/>
            <w:r>
              <w:rPr>
                <w:rFonts w:ascii="Times New Roman" w:hAnsi="Times New Roman" w:cs="Times New Roman"/>
                <w:sz w:val="24"/>
                <w:szCs w:val="24"/>
                <w:lang w:val="fr-FR"/>
              </w:rPr>
              <w:t>Dejou-Fenies</w:t>
            </w:r>
            <w:proofErr w:type="spellEnd"/>
            <w:r>
              <w:rPr>
                <w:rFonts w:ascii="Times New Roman" w:hAnsi="Times New Roman" w:cs="Times New Roman"/>
                <w:sz w:val="24"/>
                <w:szCs w:val="24"/>
                <w:lang w:val="fr-FR"/>
              </w:rPr>
              <w:t xml:space="preserve"> dans le Cantal. Ce n’était en 1871 qu’un modeste atelier d’ébénisterie et de sculpture qui empruntait sa force motrice à une roue à eau installée sur la chute d’eau d’un ancien moulin.</w:t>
            </w:r>
          </w:p>
          <w:p w:rsidR="00740993" w:rsidRPr="00740993" w:rsidRDefault="00740993" w:rsidP="00740993">
            <w:pPr>
              <w:jc w:val="both"/>
              <w:rPr>
                <w:rFonts w:ascii="Times New Roman" w:hAnsi="Times New Roman" w:cs="Times New Roman"/>
                <w:sz w:val="24"/>
                <w:szCs w:val="24"/>
                <w:lang w:val="fr-FR"/>
              </w:rPr>
            </w:pPr>
          </w:p>
        </w:tc>
      </w:tr>
      <w:tr w:rsidR="00740993" w:rsidRPr="00BD56D3" w:rsidTr="00BA4BA0">
        <w:tc>
          <w:tcPr>
            <w:tcW w:w="675" w:type="dxa"/>
          </w:tcPr>
          <w:p w:rsidR="00740993" w:rsidRDefault="00740993"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C</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Ce ne sont là que quelques exemples d’entreprises, généralement à petit noyau familial à l’origine</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CE4D95">
            <w:pPr>
              <w:rPr>
                <w:rFonts w:ascii="Times New Roman" w:hAnsi="Times New Roman" w:cs="Times New Roman"/>
                <w:b/>
                <w:bCs/>
                <w:sz w:val="28"/>
                <w:szCs w:val="28"/>
                <w:lang w:val="fr-FR"/>
              </w:rPr>
            </w:pPr>
          </w:p>
        </w:tc>
        <w:tc>
          <w:tcPr>
            <w:tcW w:w="717" w:type="dxa"/>
          </w:tcPr>
          <w:p w:rsidR="00BA4BA0" w:rsidRDefault="00BA4BA0" w:rsidP="00CE4D95">
            <w:pPr>
              <w:rPr>
                <w:rFonts w:ascii="Times New Roman" w:hAnsi="Times New Roman" w:cs="Times New Roman"/>
                <w:b/>
                <w:bCs/>
                <w:sz w:val="28"/>
                <w:szCs w:val="28"/>
                <w:lang w:val="fr-FR"/>
              </w:rPr>
            </w:pPr>
          </w:p>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I</w:t>
            </w:r>
          </w:p>
        </w:tc>
        <w:tc>
          <w:tcPr>
            <w:tcW w:w="3798" w:type="dxa"/>
          </w:tcPr>
          <w:p w:rsidR="00740993" w:rsidRDefault="00740993" w:rsidP="00740993">
            <w:pPr>
              <w:jc w:val="both"/>
              <w:rPr>
                <w:rFonts w:ascii="Times New Roman" w:hAnsi="Times New Roman" w:cs="Times New Roman"/>
                <w:sz w:val="24"/>
                <w:szCs w:val="24"/>
                <w:lang w:val="fr-FR"/>
              </w:rPr>
            </w:pPr>
            <w:r w:rsidRPr="00740993">
              <w:rPr>
                <w:rFonts w:ascii="Times New Roman" w:hAnsi="Times New Roman" w:cs="Times New Roman"/>
                <w:i/>
                <w:iCs/>
                <w:sz w:val="24"/>
                <w:szCs w:val="24"/>
                <w:lang w:val="fr-FR"/>
              </w:rPr>
              <w:t>Euréka</w:t>
            </w:r>
            <w:r>
              <w:rPr>
                <w:rFonts w:ascii="Times New Roman" w:hAnsi="Times New Roman" w:cs="Times New Roman"/>
                <w:sz w:val="24"/>
                <w:szCs w:val="24"/>
                <w:lang w:val="fr-FR"/>
              </w:rPr>
              <w:t xml:space="preserve"> exporte dans le monde entier ses jouets sportifs et de plein air et elle s’est construit une solide réputation en ce qui concerne le tir sous toutes ses formes, interprété comme jeu d’adresse…</w:t>
            </w:r>
          </w:p>
          <w:p w:rsidR="00740993" w:rsidRPr="00740993" w:rsidRDefault="00740993" w:rsidP="00740993">
            <w:pPr>
              <w:jc w:val="both"/>
              <w:rPr>
                <w:rFonts w:ascii="Times New Roman" w:hAnsi="Times New Roman" w:cs="Times New Roman"/>
                <w:sz w:val="24"/>
                <w:szCs w:val="24"/>
                <w:lang w:val="fr-FR"/>
              </w:rPr>
            </w:pPr>
          </w:p>
        </w:tc>
      </w:tr>
      <w:tr w:rsidR="00740993" w:rsidRPr="00BD56D3" w:rsidTr="00BA4BA0">
        <w:tc>
          <w:tcPr>
            <w:tcW w:w="675" w:type="dxa"/>
          </w:tcPr>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D</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la profession de fabricants de jouets a su s’adapter aux techniques modernes de fabrication et de diffusion, </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CE4D95">
            <w:pPr>
              <w:rPr>
                <w:rFonts w:ascii="Times New Roman" w:hAnsi="Times New Roman" w:cs="Times New Roman"/>
                <w:b/>
                <w:bCs/>
                <w:sz w:val="28"/>
                <w:szCs w:val="28"/>
                <w:lang w:val="fr-FR"/>
              </w:rPr>
            </w:pPr>
          </w:p>
        </w:tc>
        <w:tc>
          <w:tcPr>
            <w:tcW w:w="717" w:type="dxa"/>
          </w:tcPr>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J</w:t>
            </w:r>
          </w:p>
        </w:tc>
        <w:tc>
          <w:tcPr>
            <w:tcW w:w="3798" w:type="dxa"/>
          </w:tcPr>
          <w:p w:rsidR="00740993"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C’est aujourd’hui une entreprise en plein essor, spécialisée dans le jouet en bois.</w:t>
            </w:r>
          </w:p>
        </w:tc>
      </w:tr>
      <w:tr w:rsidR="00740993" w:rsidRPr="00BD56D3" w:rsidTr="00BA4BA0">
        <w:tc>
          <w:tcPr>
            <w:tcW w:w="675" w:type="dxa"/>
          </w:tcPr>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E</w:t>
            </w:r>
          </w:p>
        </w:tc>
        <w:tc>
          <w:tcPr>
            <w:tcW w:w="3544" w:type="dxa"/>
          </w:tcPr>
          <w:p w:rsidR="00740993" w:rsidRPr="00740993" w:rsidRDefault="00BA4BA0" w:rsidP="00BA4BA0">
            <w:pPr>
              <w:jc w:val="both"/>
              <w:rPr>
                <w:rFonts w:ascii="Times New Roman" w:hAnsi="Times New Roman" w:cs="Times New Roman"/>
                <w:sz w:val="24"/>
                <w:szCs w:val="24"/>
                <w:lang w:val="fr-FR"/>
              </w:rPr>
            </w:pPr>
            <w:r w:rsidRPr="00BA4BA0">
              <w:rPr>
                <w:rFonts w:ascii="Times New Roman" w:hAnsi="Times New Roman" w:cs="Times New Roman"/>
                <w:sz w:val="24"/>
                <w:szCs w:val="24"/>
                <w:lang w:val="fr-FR"/>
              </w:rPr>
              <w:t>qui, au fil des ans, se sont hissées au premier rang des fabricants de jouets français.</w:t>
            </w:r>
          </w:p>
        </w:tc>
        <w:tc>
          <w:tcPr>
            <w:tcW w:w="842" w:type="dxa"/>
          </w:tcPr>
          <w:p w:rsidR="00740993" w:rsidRDefault="00740993" w:rsidP="00CE4D95">
            <w:pPr>
              <w:rPr>
                <w:rFonts w:ascii="Times New Roman" w:hAnsi="Times New Roman" w:cs="Times New Roman"/>
                <w:b/>
                <w:bCs/>
                <w:sz w:val="28"/>
                <w:szCs w:val="28"/>
                <w:lang w:val="fr-FR"/>
              </w:rPr>
            </w:pPr>
          </w:p>
        </w:tc>
        <w:tc>
          <w:tcPr>
            <w:tcW w:w="717" w:type="dxa"/>
          </w:tcPr>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K</w:t>
            </w:r>
          </w:p>
        </w:tc>
        <w:tc>
          <w:tcPr>
            <w:tcW w:w="3798" w:type="dxa"/>
          </w:tcPr>
          <w:p w:rsidR="00740993" w:rsidRP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Avec des moyens sans cesse accrus, elle est demeurée fidèle à l’orientation initiale choisie par son fondateur, la fabrication de jouets en caoutchouc,</w:t>
            </w:r>
          </w:p>
        </w:tc>
      </w:tr>
      <w:tr w:rsidR="00740993" w:rsidRPr="00BD56D3" w:rsidTr="00BA4BA0">
        <w:tc>
          <w:tcPr>
            <w:tcW w:w="675" w:type="dxa"/>
          </w:tcPr>
          <w:p w:rsidR="00BA4BA0" w:rsidRDefault="00BA4BA0" w:rsidP="00CE4D95">
            <w:pPr>
              <w:rPr>
                <w:rFonts w:ascii="Times New Roman" w:hAnsi="Times New Roman" w:cs="Times New Roman"/>
                <w:b/>
                <w:bCs/>
                <w:sz w:val="28"/>
                <w:szCs w:val="28"/>
                <w:lang w:val="fr-FR"/>
              </w:rPr>
            </w:pPr>
          </w:p>
          <w:p w:rsidR="00740993" w:rsidRDefault="00740993" w:rsidP="00CE4D95">
            <w:pPr>
              <w:rPr>
                <w:rFonts w:ascii="Times New Roman" w:hAnsi="Times New Roman" w:cs="Times New Roman"/>
                <w:b/>
                <w:bCs/>
                <w:sz w:val="28"/>
                <w:szCs w:val="28"/>
                <w:lang w:val="fr-FR"/>
              </w:rPr>
            </w:pPr>
            <w:r>
              <w:rPr>
                <w:rFonts w:ascii="Times New Roman" w:hAnsi="Times New Roman" w:cs="Times New Roman"/>
                <w:b/>
                <w:bCs/>
                <w:sz w:val="28"/>
                <w:szCs w:val="28"/>
                <w:lang w:val="fr-FR"/>
              </w:rPr>
              <w:t>F</w:t>
            </w:r>
          </w:p>
        </w:tc>
        <w:tc>
          <w:tcPr>
            <w:tcW w:w="3544" w:type="dxa"/>
          </w:tcPr>
          <w:p w:rsidR="00740993" w:rsidRDefault="00740993" w:rsidP="00740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Ainsi encore la vieille maison </w:t>
            </w:r>
            <w:proofErr w:type="spellStart"/>
            <w:r>
              <w:rPr>
                <w:rFonts w:ascii="Times New Roman" w:hAnsi="Times New Roman" w:cs="Times New Roman"/>
                <w:sz w:val="24"/>
                <w:szCs w:val="24"/>
                <w:lang w:val="fr-FR"/>
              </w:rPr>
              <w:t>Delacoste</w:t>
            </w:r>
            <w:proofErr w:type="spellEnd"/>
            <w:r>
              <w:rPr>
                <w:rFonts w:ascii="Times New Roman" w:hAnsi="Times New Roman" w:cs="Times New Roman"/>
                <w:sz w:val="24"/>
                <w:szCs w:val="24"/>
                <w:lang w:val="fr-FR"/>
              </w:rPr>
              <w:t>, créée à Asnières-sur-Oise en 1860.</w:t>
            </w:r>
          </w:p>
          <w:p w:rsidR="00740993" w:rsidRPr="00740993" w:rsidRDefault="00740993" w:rsidP="00740993">
            <w:pPr>
              <w:jc w:val="both"/>
              <w:rPr>
                <w:rFonts w:ascii="Times New Roman" w:hAnsi="Times New Roman" w:cs="Times New Roman"/>
                <w:sz w:val="24"/>
                <w:szCs w:val="24"/>
                <w:lang w:val="fr-FR"/>
              </w:rPr>
            </w:pPr>
          </w:p>
        </w:tc>
        <w:tc>
          <w:tcPr>
            <w:tcW w:w="842" w:type="dxa"/>
          </w:tcPr>
          <w:p w:rsidR="00740993" w:rsidRDefault="00740993" w:rsidP="00CE4D95">
            <w:pPr>
              <w:rPr>
                <w:rFonts w:ascii="Times New Roman" w:hAnsi="Times New Roman" w:cs="Times New Roman"/>
                <w:b/>
                <w:bCs/>
                <w:sz w:val="28"/>
                <w:szCs w:val="28"/>
                <w:lang w:val="fr-FR"/>
              </w:rPr>
            </w:pPr>
          </w:p>
        </w:tc>
        <w:tc>
          <w:tcPr>
            <w:tcW w:w="717" w:type="dxa"/>
          </w:tcPr>
          <w:p w:rsidR="00740993" w:rsidRDefault="00740993" w:rsidP="00CE4D95">
            <w:pPr>
              <w:rPr>
                <w:rFonts w:ascii="Times New Roman" w:hAnsi="Times New Roman" w:cs="Times New Roman"/>
                <w:b/>
                <w:bCs/>
                <w:sz w:val="28"/>
                <w:szCs w:val="28"/>
                <w:lang w:val="fr-FR"/>
              </w:rPr>
            </w:pPr>
          </w:p>
        </w:tc>
        <w:tc>
          <w:tcPr>
            <w:tcW w:w="3798" w:type="dxa"/>
          </w:tcPr>
          <w:p w:rsidR="00740993" w:rsidRPr="00740993" w:rsidRDefault="00740993" w:rsidP="00740993">
            <w:pPr>
              <w:jc w:val="both"/>
              <w:rPr>
                <w:rFonts w:ascii="Times New Roman" w:hAnsi="Times New Roman" w:cs="Times New Roman"/>
                <w:sz w:val="24"/>
                <w:szCs w:val="24"/>
                <w:lang w:val="fr-FR"/>
              </w:rPr>
            </w:pPr>
          </w:p>
        </w:tc>
      </w:tr>
    </w:tbl>
    <w:p w:rsidR="00740993" w:rsidRDefault="00740993" w:rsidP="00740993">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p>
    <w:p w:rsidR="00BA4BA0" w:rsidRDefault="00BA4BA0" w:rsidP="00BA4BA0">
      <w:pPr>
        <w:rPr>
          <w:rFonts w:ascii="Times New Roman" w:hAnsi="Times New Roman" w:cs="Times New Roman"/>
          <w:b/>
          <w:bCs/>
          <w:sz w:val="28"/>
          <w:szCs w:val="28"/>
          <w:lang w:val="fr-FR"/>
        </w:rPr>
      </w:pPr>
      <w:r w:rsidRPr="00892E0E">
        <w:rPr>
          <w:rFonts w:ascii="Times New Roman" w:hAnsi="Times New Roman" w:cs="Times New Roman"/>
          <w:b/>
          <w:bCs/>
          <w:sz w:val="28"/>
          <w:szCs w:val="28"/>
          <w:lang w:val="fr-FR"/>
        </w:rPr>
        <w:t>Détermine</w:t>
      </w:r>
      <w:r>
        <w:rPr>
          <w:rFonts w:ascii="Times New Roman" w:hAnsi="Times New Roman" w:cs="Times New Roman"/>
          <w:b/>
          <w:bCs/>
          <w:sz w:val="28"/>
          <w:szCs w:val="28"/>
          <w:lang w:val="fr-FR"/>
        </w:rPr>
        <w:t>z</w:t>
      </w:r>
      <w:r w:rsidRPr="00892E0E">
        <w:rPr>
          <w:rFonts w:ascii="Times New Roman" w:hAnsi="Times New Roman" w:cs="Times New Roman"/>
          <w:b/>
          <w:bCs/>
          <w:sz w:val="28"/>
          <w:szCs w:val="28"/>
          <w:lang w:val="fr-FR"/>
        </w:rPr>
        <w:t xml:space="preserve"> le</w:t>
      </w:r>
      <w:r w:rsidR="00BD56D3">
        <w:rPr>
          <w:rFonts w:ascii="Times New Roman" w:hAnsi="Times New Roman" w:cs="Times New Roman"/>
          <w:b/>
          <w:bCs/>
          <w:sz w:val="28"/>
          <w:szCs w:val="28"/>
          <w:lang w:val="fr-FR"/>
        </w:rPr>
        <w:t xml:space="preserve"> ou les</w:t>
      </w:r>
      <w:r w:rsidRPr="00892E0E">
        <w:rPr>
          <w:rFonts w:ascii="Times New Roman" w:hAnsi="Times New Roman" w:cs="Times New Roman"/>
          <w:b/>
          <w:bCs/>
          <w:sz w:val="28"/>
          <w:szCs w:val="28"/>
          <w:lang w:val="fr-FR"/>
        </w:rPr>
        <w:t xml:space="preserve"> type</w:t>
      </w:r>
      <w:r w:rsidR="00BD56D3">
        <w:rPr>
          <w:rFonts w:ascii="Times New Roman" w:hAnsi="Times New Roman" w:cs="Times New Roman"/>
          <w:b/>
          <w:bCs/>
          <w:sz w:val="28"/>
          <w:szCs w:val="28"/>
          <w:lang w:val="fr-FR"/>
        </w:rPr>
        <w:t>(s)</w:t>
      </w:r>
      <w:r w:rsidRPr="00892E0E">
        <w:rPr>
          <w:rFonts w:ascii="Times New Roman" w:hAnsi="Times New Roman" w:cs="Times New Roman"/>
          <w:b/>
          <w:bCs/>
          <w:sz w:val="28"/>
          <w:szCs w:val="28"/>
          <w:lang w:val="fr-FR"/>
        </w:rPr>
        <w:t xml:space="preserve"> de ce paragraphe : </w:t>
      </w:r>
      <w:bookmarkStart w:id="0" w:name="_GoBack"/>
      <w:bookmarkEnd w:id="0"/>
      <w:r w:rsidR="00FF45AE">
        <w:rPr>
          <w:rFonts w:ascii="Times New Roman" w:hAnsi="Times New Roman" w:cs="Times New Roman"/>
          <w:b/>
          <w:bCs/>
          <w:sz w:val="28"/>
          <w:szCs w:val="28"/>
          <w:lang w:val="fr-FR"/>
        </w:rPr>
        <w:t>…..……………………</w:t>
      </w:r>
      <w:r>
        <w:rPr>
          <w:rFonts w:ascii="Times New Roman" w:hAnsi="Times New Roman" w:cs="Times New Roman"/>
          <w:b/>
          <w:bCs/>
          <w:sz w:val="28"/>
          <w:szCs w:val="28"/>
          <w:lang w:val="fr-FR"/>
        </w:rPr>
        <w:t>………………………………………</w:t>
      </w:r>
    </w:p>
    <w:p w:rsidR="00892E0E" w:rsidRDefault="00892E0E" w:rsidP="00892E0E">
      <w:pPr>
        <w:rPr>
          <w:rFonts w:ascii="Times New Roman" w:hAnsi="Times New Roman" w:cs="Times New Roman"/>
          <w:b/>
          <w:bCs/>
          <w:sz w:val="28"/>
          <w:szCs w:val="28"/>
          <w:lang w:val="fr-FR"/>
        </w:rPr>
      </w:pPr>
    </w:p>
    <w:p w:rsidR="00892E0E" w:rsidRDefault="00892E0E" w:rsidP="00892E0E">
      <w:pPr>
        <w:rPr>
          <w:rFonts w:ascii="Times New Roman" w:hAnsi="Times New Roman" w:cs="Times New Roman"/>
          <w:b/>
          <w:bCs/>
          <w:sz w:val="28"/>
          <w:szCs w:val="28"/>
          <w:lang w:val="fr-FR"/>
        </w:rPr>
      </w:pPr>
    </w:p>
    <w:sectPr w:rsidR="00892E0E" w:rsidSect="00BA4BA0">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154" w:rsidRDefault="00BE6154" w:rsidP="00892E0E">
      <w:pPr>
        <w:spacing w:after="0" w:line="240" w:lineRule="auto"/>
      </w:pPr>
      <w:r>
        <w:separator/>
      </w:r>
    </w:p>
  </w:endnote>
  <w:endnote w:type="continuationSeparator" w:id="0">
    <w:p w:rsidR="00BE6154" w:rsidRDefault="00BE6154" w:rsidP="0089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154" w:rsidRDefault="00BE6154" w:rsidP="00892E0E">
      <w:pPr>
        <w:spacing w:after="0" w:line="240" w:lineRule="auto"/>
      </w:pPr>
      <w:r>
        <w:separator/>
      </w:r>
    </w:p>
  </w:footnote>
  <w:footnote w:type="continuationSeparator" w:id="0">
    <w:p w:rsidR="00BE6154" w:rsidRDefault="00BE6154" w:rsidP="00892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E0E" w:rsidRPr="001C4B18" w:rsidRDefault="00892E0E" w:rsidP="00892E0E">
    <w:pPr>
      <w:pStyle w:val="Header"/>
      <w:rPr>
        <w:lang w:val="fr-FR"/>
      </w:rPr>
    </w:pPr>
    <w:proofErr w:type="spellStart"/>
    <w:r>
      <w:rPr>
        <w:lang w:val="fr-FR"/>
      </w:rPr>
      <w:t>FdL</w:t>
    </w:r>
    <w:r w:rsidR="00BD56D3">
      <w:rPr>
        <w:lang w:val="fr-FR"/>
      </w:rPr>
      <w:t>T</w:t>
    </w:r>
    <w:proofErr w:type="spellEnd"/>
    <w:r>
      <w:rPr>
        <w:lang w:val="fr-FR"/>
      </w:rPr>
      <w:t xml:space="preserve"> – EC – </w:t>
    </w:r>
    <w:r>
      <w:rPr>
        <w:b/>
        <w:bCs/>
        <w:lang w:val="fr-FR"/>
      </w:rPr>
      <w:t>Dossier :</w:t>
    </w:r>
    <w:r>
      <w:rPr>
        <w:lang w:val="fr-FR"/>
      </w:rPr>
      <w:t xml:space="preserve"> </w:t>
    </w:r>
    <w:r>
      <w:rPr>
        <w:b/>
        <w:bCs/>
        <w:lang w:val="fr-FR"/>
      </w:rPr>
      <w:t>Architecture des textes</w:t>
    </w:r>
    <w:r>
      <w:rPr>
        <w:lang w:val="fr-FR"/>
      </w:rPr>
      <w:tab/>
    </w:r>
    <w:r>
      <w:rPr>
        <w:lang w:val="fr-FR"/>
      </w:rPr>
      <w:tab/>
      <w:t>Analyse et résumé de paragraphes</w:t>
    </w:r>
  </w:p>
  <w:p w:rsidR="00892E0E" w:rsidRPr="006D270D" w:rsidRDefault="00892E0E" w:rsidP="00892E0E">
    <w:pPr>
      <w:pStyle w:val="Header"/>
      <w:rPr>
        <w:lang w:val="fr-FR"/>
      </w:rPr>
    </w:pPr>
  </w:p>
  <w:p w:rsidR="00892E0E" w:rsidRPr="00892E0E" w:rsidRDefault="00892E0E">
    <w:pPr>
      <w:pStyle w:val="Header"/>
      <w:rPr>
        <w:lang w:val="fr-F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33"/>
    <w:rsid w:val="0003423D"/>
    <w:rsid w:val="001C5482"/>
    <w:rsid w:val="003415C0"/>
    <w:rsid w:val="00486212"/>
    <w:rsid w:val="00740993"/>
    <w:rsid w:val="007A0BE6"/>
    <w:rsid w:val="00892E0E"/>
    <w:rsid w:val="008B7333"/>
    <w:rsid w:val="00A743ED"/>
    <w:rsid w:val="00BA3473"/>
    <w:rsid w:val="00BA4BA0"/>
    <w:rsid w:val="00BD56D3"/>
    <w:rsid w:val="00BE6154"/>
    <w:rsid w:val="00CE39B4"/>
    <w:rsid w:val="00FF4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B24D5-B366-4DC4-A037-1C7827D5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2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E0E"/>
  </w:style>
  <w:style w:type="paragraph" w:styleId="Footer">
    <w:name w:val="footer"/>
    <w:basedOn w:val="Normal"/>
    <w:link w:val="FooterChar"/>
    <w:uiPriority w:val="99"/>
    <w:unhideWhenUsed/>
    <w:rsid w:val="00892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Feghali</dc:creator>
  <cp:lastModifiedBy>Nada Elie Kfoury Khoury</cp:lastModifiedBy>
  <cp:revision>8</cp:revision>
  <dcterms:created xsi:type="dcterms:W3CDTF">2013-06-25T13:21:00Z</dcterms:created>
  <dcterms:modified xsi:type="dcterms:W3CDTF">2019-05-13T10:03:00Z</dcterms:modified>
</cp:coreProperties>
</file>