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09/23/2013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5-Dampling_slides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MRAI: minimum route advertisement interval.</w:t>
      </w:r>
    </w:p>
    <w:p>
      <w:pPr>
        <w:pStyle w:val="style23"/>
      </w:pPr>
      <w:r>
        <w:rPr>
          <w:rFonts w:ascii="Times New Roman" w:cs="Times New Roman" w:hAnsi="Times New Roman"/>
        </w:rPr>
      </w:r>
    </w:p>
    <w:p>
      <w:pPr>
        <w:pStyle w:val="style23"/>
      </w:pPr>
      <w:r>
        <w:rPr>
          <w:rFonts w:ascii="Times New Roman" w:cs="Times New Roman" w:hAnsi="Times New Roman"/>
          <w:color w:val="FF0000"/>
        </w:rPr>
        <w:t>P6 Per prefix (in standard) vs. per neighbor (in implementation)</w:t>
      </w:r>
    </w:p>
    <w:p>
      <w:pPr>
        <w:pStyle w:val="style0"/>
        <w:spacing w:after="0" w:before="0"/>
      </w:pPr>
      <w:bookmarkStart w:id="0" w:name="_GoBack"/>
      <w:bookmarkStart w:id="1" w:name="_GoBack"/>
      <w:bookmarkEnd w:id="1"/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 xml:space="preserve">P9 half life: </w:t>
      </w:r>
      <w:r>
        <w:rPr>
          <w:rFonts w:ascii="Times New Roman" w:cs="Times New Roman" w:hAnsi="Times New Roman"/>
          <w:sz w:val="24"/>
          <w:szCs w:val="24"/>
        </w:rPr>
        <w:t>最高</w:t>
      </w:r>
      <w:r>
        <w:rPr>
          <w:rFonts w:ascii="Times New Roman" w:cs="Times New Roman" w:hAnsi="Times New Roman"/>
          <w:sz w:val="24"/>
          <w:szCs w:val="24"/>
        </w:rPr>
        <w:t>penalty</w:t>
      </w:r>
      <w:r>
        <w:rPr>
          <w:rFonts w:ascii="Times New Roman" w:cs="Times New Roman" w:hAnsi="Times New Roman"/>
          <w:sz w:val="24"/>
          <w:szCs w:val="24"/>
        </w:rPr>
        <w:t>至中间</w:t>
      </w:r>
      <w:r>
        <w:rPr>
          <w:rFonts w:ascii="Times New Roman" w:cs="Times New Roman" w:hAnsi="Times New Roman"/>
          <w:sz w:val="24"/>
          <w:szCs w:val="24"/>
        </w:rPr>
        <w:t>penalty</w:t>
      </w:r>
      <w:r>
        <w:rPr>
          <w:rFonts w:ascii="Times New Roman" w:cs="Times New Roman" w:hAnsi="Times New Roman"/>
          <w:sz w:val="24"/>
          <w:szCs w:val="24"/>
        </w:rPr>
        <w:t>之时间。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 xml:space="preserve">P12 False damping is caused because: </w:t>
      </w:r>
    </w:p>
    <w:p>
      <w:pPr>
        <w:pStyle w:val="style0"/>
        <w:spacing w:after="0" w:before="0"/>
        <w:ind w:firstLine="720" w:left="0" w:right="0"/>
      </w:pPr>
      <w:r>
        <w:rPr>
          <w:rFonts w:ascii="Times New Roman" w:cs="Times New Roman" w:hAnsi="Times New Roman"/>
          <w:sz w:val="24"/>
          <w:szCs w:val="24"/>
        </w:rPr>
        <w:t>BGP explores alternate paths during routing convergence.</w:t>
      </w:r>
    </w:p>
    <w:p>
      <w:pPr>
        <w:pStyle w:val="style0"/>
        <w:spacing w:after="0" w:before="0"/>
        <w:ind w:firstLine="720" w:left="0" w:right="0"/>
      </w:pPr>
      <w:r>
        <w:rPr>
          <w:rFonts w:ascii="Times New Roman" w:cs="Times New Roman" w:hAnsi="Times New Roman"/>
          <w:sz w:val="24"/>
          <w:szCs w:val="24"/>
        </w:rPr>
        <w:t>…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color w:val="FF0000"/>
          <w:sz w:val="24"/>
          <w:szCs w:val="24"/>
        </w:rPr>
        <w:t>muffling effect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color w:val="FF0000"/>
          <w:sz w:val="24"/>
          <w:szCs w:val="24"/>
        </w:rPr>
        <w:t>Paper figure 8: no dampling means what?</w:t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sz w:val="24"/>
          <w:szCs w:val="24"/>
        </w:rPr>
        <w:t>Intended: calculated by mathematical model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/>
      <w:tabs>
        <w:tab w:leader="none" w:pos="720" w:val="left"/>
      </w:tabs>
      <w:suppressAutoHyphens w:val="true"/>
      <w:spacing w:after="200" w:before="0"/>
    </w:pPr>
    <w:rPr>
      <w:rFonts w:ascii="Calibri" w:cs="" w:eastAsia="DejaVu Sans" w:hAnsi="Calibri"/>
      <w:color w:val="auto"/>
      <w:sz w:val="22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日期 Char"/>
    <w:basedOn w:val="style15"/>
    <w:next w:val="style16"/>
    <w:rPr/>
  </w:style>
  <w:style w:styleId="style17" w:type="paragraph">
    <w:name w:val="标题"/>
    <w:basedOn w:val="style0"/>
    <w:next w:val="style18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18" w:type="paragraph">
    <w:name w:val="正文"/>
    <w:basedOn w:val="style0"/>
    <w:next w:val="style18"/>
    <w:pPr>
      <w:spacing w:after="120" w:before="0"/>
    </w:pPr>
    <w:rPr/>
  </w:style>
  <w:style w:styleId="style19" w:type="paragraph">
    <w:name w:val="列表"/>
    <w:basedOn w:val="style18"/>
    <w:next w:val="style19"/>
    <w:pPr/>
    <w:rPr>
      <w:rFonts w:cs="Lohit Hindi"/>
    </w:rPr>
  </w:style>
  <w:style w:styleId="style20" w:type="paragraph">
    <w:name w:val="题注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目录"/>
    <w:basedOn w:val="style0"/>
    <w:next w:val="style21"/>
    <w:pPr>
      <w:suppressLineNumbers/>
    </w:pPr>
    <w:rPr>
      <w:rFonts w:cs="Lohit Hindi"/>
    </w:rPr>
  </w:style>
  <w:style w:styleId="style22" w:type="paragraph">
    <w:name w:val="Date"/>
    <w:basedOn w:val="style0"/>
    <w:next w:val="style22"/>
    <w:pPr/>
    <w:rPr/>
  </w:style>
  <w:style w:styleId="style23" w:type="paragraph">
    <w:name w:val="Normal"/>
    <w:next w:val="style23"/>
    <w:pPr>
      <w:widowControl/>
      <w:tabs>
        <w:tab w:leader="none" w:pos="720" w:val="left"/>
      </w:tabs>
      <w:suppressAutoHyphens w:val="true"/>
    </w:pPr>
    <w:rPr>
      <w:rFonts w:ascii="Arial" w:cs="Arial" w:eastAsia="DejaVu Sans" w:hAnsi="Arial"/>
      <w:color w:val="000000"/>
      <w:sz w:val="24"/>
      <w:szCs w:val="24"/>
      <w:lang w:bidi="ar-SA" w:eastAsia="zh-CN"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2013-09-23T22:28:00.00Z</dcterms:created>
  <dc:creator>skyrain</dc:creator>
  <cp:lastModifiedBy>skyrain</cp:lastModifiedBy>
  <dcterms:modified xsi:type="dcterms:W3CDTF">2013-09-23T23:12:00.00Z</dcterms:modified>
  <cp:revision>21</cp:revision>
</cp:coreProperties>
</file>