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F9A" w:rsidRDefault="00414948">
      <w:pPr>
        <w:pStyle w:val="Standard"/>
        <w:jc w:val="center"/>
      </w:pPr>
      <w:r>
        <w:rPr>
          <w:rFonts w:ascii="Georgia" w:eastAsia="Georgia" w:hAnsi="Georgia" w:cs="Georgia"/>
          <w:b/>
          <w:bCs/>
          <w:i/>
          <w:iCs/>
          <w:sz w:val="28"/>
          <w:szCs w:val="28"/>
        </w:rPr>
        <w:t>Эволюция смеси газов</w:t>
      </w:r>
    </w:p>
    <w:p w:rsidR="003B7F9A" w:rsidRDefault="00414948">
      <w:pPr>
        <w:pStyle w:val="1"/>
      </w:pPr>
      <w:r>
        <w:t>Постановка задачи</w:t>
      </w:r>
    </w:p>
    <w:p w:rsidR="003B7F9A" w:rsidRDefault="00414948">
      <w:pPr>
        <w:pStyle w:val="Standard"/>
      </w:pPr>
      <w:r>
        <w:rPr>
          <w:rFonts w:ascii="Georgia" w:eastAsia="Georgia" w:hAnsi="Georgia" w:cs="Georgia"/>
          <w:sz w:val="28"/>
          <w:szCs w:val="28"/>
        </w:rPr>
        <w:t>Рассматривается релаксация пространственно однородного (адвекции нет) неравновесного состояния газа. Уравнение Больцмана для такого случая</w:t>
      </w:r>
      <w:r w:rsidR="001E5EFF">
        <w:rPr>
          <w:rFonts w:ascii="Georgia" w:eastAsia="Georgia" w:hAnsi="Georgia" w:cs="Georgia"/>
          <w:sz w:val="28"/>
          <w:szCs w:val="28"/>
          <w:lang w:val="en-US"/>
        </w:rPr>
        <w:t xml:space="preserve"> ()</w:t>
      </w:r>
      <w:r>
        <w:rPr>
          <w:rFonts w:ascii="Georgia" w:eastAsia="Georgia" w:hAnsi="Georgia" w:cs="Georgia"/>
          <w:sz w:val="28"/>
          <w:szCs w:val="28"/>
        </w:rPr>
        <w:t>:</w:t>
      </w:r>
    </w:p>
    <w:p w:rsidR="003B7F9A" w:rsidRDefault="0054269A">
      <w:pPr>
        <w:pStyle w:val="Standard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den>
          </m:f>
          <m:r>
            <w:rPr>
              <w:rFonts w:ascii="Cambria Math" w:hAnsi="Cambria Math"/>
            </w:rPr>
            <m:t>=I(f)</m:t>
          </m:r>
        </m:oMath>
      </m:oMathPara>
    </w:p>
    <w:p w:rsidR="003B7F9A" w:rsidRDefault="00414948">
      <w:pPr>
        <w:pStyle w:val="Standard"/>
      </w:pPr>
      <w:r>
        <w:rPr>
          <w:rFonts w:ascii="Georgia" w:eastAsia="Georgia" w:hAnsi="Georgia" w:cs="Georgia"/>
          <w:sz w:val="28"/>
          <w:szCs w:val="28"/>
        </w:rPr>
        <w:t>Начальное состояние сист</w:t>
      </w:r>
      <w:bookmarkStart w:id="0" w:name="_GoBack"/>
      <w:bookmarkEnd w:id="0"/>
      <w:r>
        <w:rPr>
          <w:rFonts w:ascii="Georgia" w:eastAsia="Georgia" w:hAnsi="Georgia" w:cs="Georgia"/>
          <w:sz w:val="28"/>
          <w:szCs w:val="28"/>
        </w:rPr>
        <w:t>емы является равной смесью двух одноатомных газов с тремя степенями свободы и максвелловскими распределениями скоростей. Температуры газов отличаются в два раза: газ с меньшей температурой будем называть холодным, а с большей горячим</w:t>
      </w:r>
    </w:p>
    <w:p w:rsidR="003B7F9A" w:rsidRDefault="0054269A">
      <w:pPr>
        <w:pStyle w:val="Standard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πk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-m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sup>
          </m:sSup>
        </m:oMath>
      </m:oMathPara>
    </w:p>
    <w:p w:rsidR="003B7F9A" w:rsidRDefault="00414948">
      <w:pPr>
        <w:pStyle w:val="Standard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</m:oMath>
      </m:oMathPara>
    </w:p>
    <w:p w:rsidR="003B7F9A" w:rsidRDefault="00414948">
      <w:pPr>
        <w:pStyle w:val="Standard"/>
      </w:pPr>
      <w:bookmarkStart w:id="1" w:name="_in1vcfrf21nq"/>
      <w:bookmarkEnd w:id="1"/>
      <w:r>
        <w:rPr>
          <w:rFonts w:ascii="Georgia" w:eastAsia="Georgia" w:hAnsi="Georgia" w:cs="Georgia"/>
          <w:sz w:val="28"/>
          <w:szCs w:val="28"/>
        </w:rPr>
        <w:t>Целью работы является численное моделирование эволюции такой смеси к состоянию термодинамического равновесия путем прямого решения уравнения Больцмана. Требуется вычислить общую и парциальные температуры, концентрации, энтропии компонент и смеси</w:t>
      </w:r>
    </w:p>
    <w:p w:rsidR="003B7F9A" w:rsidRDefault="00414948">
      <w:pPr>
        <w:pStyle w:val="1"/>
      </w:pPr>
      <w:r>
        <w:t>Метод решения</w:t>
      </w:r>
    </w:p>
    <w:p w:rsidR="003B7F9A" w:rsidRDefault="00414948">
      <w:pPr>
        <w:pStyle w:val="2"/>
      </w:pPr>
      <w:r>
        <w:t>Уравнение релаксации</w:t>
      </w:r>
    </w:p>
    <w:p w:rsidR="003B7F9A" w:rsidRDefault="00414948">
      <w:pPr>
        <w:pStyle w:val="Standard"/>
      </w:pPr>
      <w:r>
        <w:rPr>
          <w:rFonts w:ascii="Georgia" w:eastAsia="Georgia" w:hAnsi="Georgia" w:cs="Georgia"/>
          <w:sz w:val="28"/>
          <w:szCs w:val="28"/>
        </w:rPr>
        <w:t>Решение уравнения является пространственно однородным во все моменты времени, поэтому не нужно вводить пространственную сетку и достаточно иметь дело только со скоростной</w:t>
      </w:r>
    </w:p>
    <w:p w:rsidR="003B7F9A" w:rsidRDefault="00414948">
      <w:pPr>
        <w:pStyle w:val="Standard"/>
      </w:pPr>
      <w:r>
        <w:rPr>
          <w:rFonts w:ascii="Georgia" w:eastAsia="Georgia" w:hAnsi="Georgia" w:cs="Georgia"/>
          <w:sz w:val="28"/>
          <w:szCs w:val="28"/>
        </w:rPr>
        <w:t>Перед тем как записать разностную схему для дифференциального уравнения, перейдём к безразмерным переменным</w:t>
      </w:r>
    </w:p>
    <w:p w:rsidR="003B7F9A" w:rsidRDefault="0054269A">
      <w:pPr>
        <w:pStyle w:val="Standard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кв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rad>
        </m:oMath>
      </m:oMathPara>
    </w:p>
    <w:p w:rsidR="003B7F9A" w:rsidRDefault="00414948">
      <w:pPr>
        <w:pStyle w:val="Standard"/>
        <w:jc w:val="center"/>
      </w:pP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t</m:t>
                </m:r>
              </m:e>
            </m:acc>
          </m:num>
          <m:den>
            <m:r>
              <w:rPr>
                <w:rFonts w:ascii="Cambria Math" w:hAnsi="Cambria Math"/>
              </w:rPr>
              <m:t>τ</m:t>
            </m:r>
          </m:den>
        </m:f>
        <m:r>
          <w:rPr>
            <w:rFonts w:ascii="Cambria Math" w:hAnsi="Cambria Math"/>
          </w:rPr>
          <m:t>ξ=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r>
                  <w:rPr>
                    <w:rFonts w:ascii="Cambria Math" w:hAnsi="Cambria Math"/>
                  </w:rPr>
                  <m:t>кв</m:t>
                </m:r>
              </m:sub>
            </m:sSub>
          </m:den>
        </m:f>
      </m:oMath>
      <w:r>
        <w:rPr>
          <w:rFonts w:ascii="Georgia" w:eastAsia="Georgia" w:hAnsi="Georgia" w:cs="Georgia"/>
          <w:sz w:val="28"/>
          <w:szCs w:val="28"/>
        </w:rPr>
        <w:t xml:space="preserve"> </w:t>
      </w:r>
    </w:p>
    <w:p w:rsidR="003B7F9A" w:rsidRDefault="00414948">
      <w:pPr>
        <w:pStyle w:val="Standard"/>
      </w:pPr>
      <w:r>
        <w:rPr>
          <w:rFonts w:ascii="Georgia" w:eastAsia="Georgia" w:hAnsi="Georgia" w:cs="Georgia"/>
          <w:sz w:val="28"/>
          <w:szCs w:val="28"/>
        </w:rPr>
        <w:t xml:space="preserve">Здесь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Georgia" w:eastAsia="Georgia" w:hAnsi="Georgia" w:cs="Georgia"/>
          <w:sz w:val="28"/>
          <w:szCs w:val="28"/>
        </w:rPr>
        <w:t xml:space="preserve">является максимальной температурой в задаче, 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Georgia" w:eastAsia="Georgia" w:hAnsi="Georgia" w:cs="Georgia"/>
          <w:sz w:val="28"/>
          <w:szCs w:val="28"/>
        </w:rPr>
        <w:t xml:space="preserve"> — максимальной концентрацией; </w:t>
      </w:r>
      <m:oMath>
        <m:r>
          <w:rPr>
            <w:rFonts w:ascii="Cambria Math" w:hAnsi="Cambria Math"/>
          </w:rPr>
          <m:t>λ</m:t>
        </m:r>
      </m:oMath>
      <w:r>
        <w:rPr>
          <w:rFonts w:ascii="Georgia" w:eastAsia="Georgia" w:hAnsi="Georgia" w:cs="Georgia"/>
          <w:sz w:val="28"/>
          <w:szCs w:val="28"/>
        </w:rPr>
        <w:t xml:space="preserve"> — средняя длина свободного пробега молекул</w:t>
      </w:r>
    </w:p>
    <w:p w:rsidR="003B7F9A" w:rsidRDefault="00414948">
      <w:pPr>
        <w:pStyle w:val="Standard"/>
      </w:pPr>
      <w:r>
        <w:rPr>
          <w:rFonts w:ascii="Georgia" w:eastAsia="Georgia" w:hAnsi="Georgia" w:cs="Georgia"/>
          <w:sz w:val="28"/>
          <w:szCs w:val="28"/>
        </w:rPr>
        <w:t>Ключевой особенностью метода является дискретизация фазового пространства на равномерной сетке и аппроксимация интеграла столкновений таким образом, чтобы выполнялась консервативность.</w:t>
      </w:r>
    </w:p>
    <w:p w:rsidR="003B7F9A" w:rsidRDefault="00414948">
      <w:pPr>
        <w:pStyle w:val="Standard"/>
        <w:spacing w:before="240" w:after="240" w:line="24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ξ=(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3B7F9A" w:rsidRDefault="00414948">
      <w:pPr>
        <w:pStyle w:val="Standard"/>
        <w:spacing w:before="240" w:after="240" w:line="240" w:lineRule="auto"/>
      </w:pPr>
      <w:r>
        <w:rPr>
          <w:rFonts w:ascii="Georgia" w:eastAsia="Georgia" w:hAnsi="Georgia" w:cs="Georgia"/>
          <w:sz w:val="28"/>
          <w:szCs w:val="28"/>
        </w:rPr>
        <w:t>В численной реализации вводится равномерная сетка:</w:t>
      </w:r>
    </w:p>
    <w:p w:rsidR="003B7F9A" w:rsidRDefault="0054269A">
      <w:pPr>
        <w:pStyle w:val="Standard"/>
        <w:spacing w:before="240" w:after="240" w:line="24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cut</m:t>
              </m:r>
            </m:sub>
          </m:sSub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-0.5)Δ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=1,⋯,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sub>
          </m:sSub>
          <m:r>
            <w:rPr>
              <w:rFonts w:ascii="Cambria Math" w:hAnsi="Cambria Math"/>
            </w:rPr>
            <m:t>,Δ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cut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sub>
              </m:sSub>
            </m:den>
          </m:f>
        </m:oMath>
      </m:oMathPara>
    </w:p>
    <w:p w:rsidR="003B7F9A" w:rsidRDefault="00414948">
      <w:pPr>
        <w:pStyle w:val="Standard"/>
        <w:spacing w:before="240" w:after="240" w:line="240" w:lineRule="auto"/>
      </w:pPr>
      <w:r>
        <w:rPr>
          <w:rFonts w:ascii="Georgia" w:eastAsia="Georgia" w:hAnsi="Georgia" w:cs="Georgia"/>
          <w:sz w:val="28"/>
          <w:szCs w:val="28"/>
        </w:rPr>
        <w:t>аналогично по y и z. Таким образом, пространство скоростей разбивается на равномерные ячейки (кубики). Функция распределения считается постоянной в пределах ячейки и относится к ее центру. Объём элементарной ячейки равен</w:t>
      </w:r>
    </w:p>
    <w:p w:rsidR="003B7F9A" w:rsidRDefault="00414948">
      <w:pPr>
        <w:pStyle w:val="Standard"/>
        <w:spacing w:before="240" w:after="240" w:line="24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ΔV=(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ξ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:rsidR="003B7F9A" w:rsidRDefault="00414948">
      <w:pPr>
        <w:pStyle w:val="Standard"/>
        <w:spacing w:before="240" w:after="240" w:line="240" w:lineRule="auto"/>
      </w:pPr>
      <w:r>
        <w:rPr>
          <w:rFonts w:ascii="Georgia" w:eastAsia="Georgia" w:hAnsi="Georgia" w:cs="Georgia"/>
          <w:sz w:val="28"/>
          <w:szCs w:val="28"/>
        </w:rPr>
        <w:t>Область ограничена сферой обрезания. Так сделано, потому что функция распределения очень быстро спадает с увеличением скорости, и уже при скоростях равных нескольким среднеквадратичным их вкладом в интеграл можно пренебречь:</w:t>
      </w:r>
    </w:p>
    <w:p w:rsidR="003B7F9A" w:rsidRDefault="0054269A">
      <w:pPr>
        <w:pStyle w:val="Standard"/>
        <w:spacing w:before="240" w:after="240" w:line="240" w:lineRule="auto"/>
        <w:jc w:val="center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ξ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r>
                  <w:rPr>
                    <w:rFonts w:ascii="Cambria Math" w:hAnsi="Cambria Math"/>
                  </w:rPr>
                  <m:t>cut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414948">
        <w:rPr>
          <w:rFonts w:ascii="Georgia" w:eastAsia="Georgia" w:hAnsi="Georgia" w:cs="Georgia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cut</m:t>
            </m:r>
          </m:sub>
        </m:sSub>
      </m:oMath>
      <w:r w:rsidR="00414948">
        <w:rPr>
          <w:rFonts w:ascii="Georgia" w:eastAsia="Georgia" w:hAnsi="Georgia" w:cs="Georgia"/>
          <w:sz w:val="28"/>
          <w:szCs w:val="28"/>
        </w:rPr>
        <w:t xml:space="preserve"> = 4.8</w:t>
      </w:r>
    </w:p>
    <w:p w:rsidR="003B7F9A" w:rsidRDefault="00414948">
      <w:pPr>
        <w:pStyle w:val="Standard"/>
        <w:spacing w:before="240" w:after="240" w:line="240" w:lineRule="auto"/>
      </w:pPr>
      <w:r>
        <w:rPr>
          <w:rFonts w:ascii="Georgia" w:eastAsia="Georgia" w:hAnsi="Georgia" w:cs="Georgia"/>
          <w:sz w:val="28"/>
          <w:szCs w:val="28"/>
        </w:rPr>
        <w:t>Интеграл столкновений для двух частиц выглядит как разность произведений функций распределения до и после столкновения и имеет вид</w:t>
      </w:r>
    </w:p>
    <w:p w:rsidR="003B7F9A" w:rsidRDefault="00414948">
      <w:pPr>
        <w:pStyle w:val="Standard"/>
        <w:spacing w:before="240" w:after="240" w:line="24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J(f,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</m:t>
          </m:r>
          <m:nary>
            <m:naryPr>
              <m:limLoc m:val="undOvr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(f'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'-f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)gbdbdεd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</m:e>
          </m:nary>
        </m:oMath>
      </m:oMathPara>
    </w:p>
    <w:p w:rsidR="003B7F9A" w:rsidRDefault="00414948">
      <w:pPr>
        <w:pStyle w:val="Standard"/>
        <w:spacing w:before="240" w:after="240" w:line="240" w:lineRule="auto"/>
      </w:pPr>
      <w:r>
        <w:rPr>
          <w:rFonts w:ascii="Georgia" w:eastAsia="Georgia" w:hAnsi="Georgia" w:cs="Georgia"/>
          <w:sz w:val="28"/>
          <w:szCs w:val="28"/>
        </w:rPr>
        <w:t xml:space="preserve">Здесь </w:t>
      </w:r>
      <m:oMath>
        <m:r>
          <w:rPr>
            <w:rFonts w:ascii="Cambria Math" w:hAnsi="Cambria Math"/>
          </w:rPr>
          <m:t>g=|ξ-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|,b∈[0,d],ε∈[</m:t>
        </m:r>
        <m:r>
          <m:rPr>
            <m:sty m:val="p"/>
          </m:rPr>
          <w:rPr>
            <w:rFonts w:ascii="Cambria Math" w:hAnsi="Cambria Math"/>
          </w:rPr>
          <m:t>0,2</m:t>
        </m:r>
        <m:r>
          <w:rPr>
            <w:rFonts w:ascii="Cambria Math" w:hAnsi="Cambria Math"/>
          </w:rPr>
          <m:t>π]</m:t>
        </m:r>
      </m:oMath>
      <w:r>
        <w:rPr>
          <w:rFonts w:ascii="Georgia" w:eastAsia="Georgia" w:hAnsi="Georgia" w:cs="Georgia"/>
          <w:sz w:val="28"/>
          <w:szCs w:val="28"/>
        </w:rPr>
        <w:t>. После дискретизации и получается выражение вида</w:t>
      </w:r>
    </w:p>
    <w:p w:rsidR="003B7F9A" w:rsidRDefault="0054269A">
      <w:pPr>
        <w:pStyle w:val="Standard"/>
        <w:spacing w:before="240" w:after="240" w:line="24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ν=1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ν</m:t>
                          </m:r>
                        </m:sub>
                      </m:sSub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ν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ν</m:t>
                          </m:r>
                        </m:sub>
                      </m:sSub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ν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ν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ν</m:t>
                          </m:r>
                        </m:sub>
                      </m:sSub>
                    </m:sub>
                  </m:sSub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ν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ν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ν</m:t>
                          </m:r>
                        </m:sub>
                      </m:sSub>
                    </m:sub>
                  </m:sSub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ν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ν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ν</m:t>
                  </m:r>
                </m:sub>
              </m:sSub>
            </m:e>
          </m:nary>
        </m:oMath>
      </m:oMathPara>
    </w:p>
    <w:p w:rsidR="003B7F9A" w:rsidRDefault="00414948">
      <w:pPr>
        <w:pStyle w:val="Standard"/>
        <w:spacing w:before="240" w:after="240" w:line="240" w:lineRule="auto"/>
      </w:pPr>
      <w:r>
        <w:rPr>
          <w:rFonts w:ascii="Georgia" w:eastAsia="Georgia" w:hAnsi="Georgia" w:cs="Georgia"/>
          <w:sz w:val="28"/>
          <w:szCs w:val="28"/>
        </w:rPr>
        <w:t xml:space="preserve">Здесь индексы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</m:oMath>
      <w:r>
        <w:rPr>
          <w:rFonts w:ascii="Georgia" w:eastAsia="Georgia" w:hAnsi="Georgia" w:cs="Georgia"/>
          <w:sz w:val="28"/>
          <w:szCs w:val="28"/>
        </w:rPr>
        <w:t xml:space="preserve"> — узлы интерполяции,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</m:oMath>
      <w:r>
        <w:rPr>
          <w:rFonts w:ascii="Georgia" w:eastAsia="Georgia" w:hAnsi="Georgia" w:cs="Georgia"/>
          <w:sz w:val="28"/>
          <w:szCs w:val="28"/>
        </w:rPr>
        <w:t xml:space="preserve"> — энергетически согласованный коэффициент,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</m:oMath>
      <w:r>
        <w:rPr>
          <w:rFonts w:ascii="Georgia" w:eastAsia="Georgia" w:hAnsi="Georgia" w:cs="Georgia"/>
          <w:sz w:val="28"/>
          <w:szCs w:val="28"/>
        </w:rPr>
        <w:t xml:space="preserve"> — вклад от скоростей</w:t>
      </w:r>
    </w:p>
    <w:p w:rsidR="003B7F9A" w:rsidRDefault="00414948">
      <w:pPr>
        <w:pStyle w:val="Standard"/>
        <w:spacing w:before="240" w:after="240" w:line="240" w:lineRule="auto"/>
      </w:pPr>
      <w:r>
        <w:rPr>
          <w:rFonts w:ascii="Georgia" w:eastAsia="Georgia" w:hAnsi="Georgia" w:cs="Georgia"/>
          <w:sz w:val="28"/>
          <w:szCs w:val="28"/>
        </w:rPr>
        <w:t>В итоге получается явная схема</w:t>
      </w:r>
    </w:p>
    <w:p w:rsidR="003B7F9A" w:rsidRDefault="0054269A">
      <w:pPr>
        <w:pStyle w:val="Standard"/>
        <w:spacing w:before="240" w:after="240" w:line="240" w:lineRule="auto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:rsidR="003B7F9A" w:rsidRDefault="00414948">
      <w:pPr>
        <w:pStyle w:val="2"/>
      </w:pPr>
      <w:r>
        <w:t>Используемые формулы</w:t>
      </w:r>
    </w:p>
    <w:p w:rsidR="003B7F9A" w:rsidRDefault="00414948">
      <w:pPr>
        <w:pStyle w:val="Standard"/>
      </w:pPr>
      <w:r>
        <w:rPr>
          <w:rFonts w:ascii="Georgia" w:eastAsia="Georgia" w:hAnsi="Georgia" w:cs="Georgia"/>
          <w:sz w:val="28"/>
          <w:szCs w:val="28"/>
        </w:rPr>
        <w:t>Используя функцию распределения, можно получить на каждом шаге искомые величины. Индекс</w:t>
      </w:r>
    </w:p>
    <w:p w:rsidR="003B7F9A" w:rsidRDefault="00414948">
      <w:pPr>
        <w:pStyle w:val="Standard"/>
      </w:pPr>
      <w:r>
        <w:rPr>
          <w:color w:val="2E75B5"/>
          <w:sz w:val="26"/>
          <w:szCs w:val="26"/>
        </w:rPr>
        <w:t>Концентрация</w:t>
      </w:r>
    </w:p>
    <w:p w:rsidR="003B7F9A" w:rsidRDefault="0054269A">
      <w:pPr>
        <w:pStyle w:val="Standard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=∫f(ξ)dξ,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n=n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</m:oMath>
      </m:oMathPara>
    </w:p>
    <w:p w:rsidR="003B7F9A" w:rsidRDefault="00414948">
      <w:pPr>
        <w:pStyle w:val="Standard"/>
      </w:pPr>
      <w:r>
        <w:rPr>
          <w:color w:val="2E75B5"/>
          <w:sz w:val="26"/>
          <w:szCs w:val="26"/>
        </w:rPr>
        <w:lastRenderedPageBreak/>
        <w:t>Температура</w:t>
      </w:r>
    </w:p>
    <w:p w:rsidR="003B7F9A" w:rsidRDefault="0054269A">
      <w:pPr>
        <w:pStyle w:val="Standard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∫ξ²f(ξ)dξ</m:t>
          </m:r>
        </m:oMath>
      </m:oMathPara>
    </w:p>
    <w:p w:rsidR="003B7F9A" w:rsidRDefault="00414948">
      <w:pPr>
        <w:pStyle w:val="2"/>
      </w:pPr>
      <w:r>
        <w:t>Энтропия</w:t>
      </w:r>
    </w:p>
    <w:p w:rsidR="003B7F9A" w:rsidRDefault="0054269A">
      <w:pPr>
        <w:pStyle w:val="Standard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=-∫f(ξ)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(f(ξ))dξ,S=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</m:oMath>
      </m:oMathPara>
    </w:p>
    <w:p w:rsidR="003B7F9A" w:rsidRDefault="00414948">
      <w:pPr>
        <w:pStyle w:val="1"/>
      </w:pPr>
      <w:r>
        <w:t>Результаты</w:t>
      </w:r>
    </w:p>
    <w:p w:rsidR="003B7F9A" w:rsidRDefault="00414948">
      <w:pPr>
        <w:pStyle w:val="Standard"/>
      </w:pPr>
      <w:r>
        <w:rPr>
          <w:noProof/>
          <w:lang w:eastAsia="ru-RU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-661038</wp:posOffset>
            </wp:positionH>
            <wp:positionV relativeFrom="paragraph">
              <wp:posOffset>222254</wp:posOffset>
            </wp:positionV>
            <wp:extent cx="6423659" cy="4549140"/>
            <wp:effectExtent l="0" t="0" r="0" b="3810"/>
            <wp:wrapTight wrapText="bothSides">
              <wp:wrapPolygon edited="0">
                <wp:start x="0" y="0"/>
                <wp:lineTo x="0" y="21528"/>
                <wp:lineTo x="21525" y="21528"/>
                <wp:lineTo x="21525" y="0"/>
                <wp:lineTo x="0" y="0"/>
              </wp:wrapPolygon>
            </wp:wrapTight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3659" cy="45491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Georgia" w:eastAsia="Georgia" w:hAnsi="Georgia" w:cs="Georgia"/>
          <w:sz w:val="28"/>
          <w:szCs w:val="28"/>
        </w:rPr>
        <w:t>Эволюция параметров компонент</w:t>
      </w:r>
    </w:p>
    <w:p w:rsidR="003B7F9A" w:rsidRDefault="003B7F9A">
      <w:pPr>
        <w:pStyle w:val="Standard"/>
      </w:pPr>
    </w:p>
    <w:p w:rsidR="003B7F9A" w:rsidRDefault="00414948">
      <w:pPr>
        <w:pStyle w:val="Standard"/>
      </w:pPr>
      <w:r>
        <w:rPr>
          <w:noProof/>
          <w:lang w:eastAsia="ru-RU" w:bidi="ar-SA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-706758</wp:posOffset>
            </wp:positionH>
            <wp:positionV relativeFrom="paragraph">
              <wp:posOffset>3729993</wp:posOffset>
            </wp:positionV>
            <wp:extent cx="6583680" cy="4594859"/>
            <wp:effectExtent l="0" t="0" r="7620" b="0"/>
            <wp:wrapTight wrapText="bothSides">
              <wp:wrapPolygon edited="0">
                <wp:start x="0" y="0"/>
                <wp:lineTo x="0" y="21496"/>
                <wp:lineTo x="21563" y="21496"/>
                <wp:lineTo x="21563" y="0"/>
                <wp:lineTo x="0" y="0"/>
              </wp:wrapPolygon>
            </wp:wrapTight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59485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 w:bidi="ar-SA"/>
        </w:rPr>
        <w:drawing>
          <wp:inline distT="0" distB="0" distL="0" distR="0">
            <wp:extent cx="5288276" cy="3546472"/>
            <wp:effectExtent l="0" t="0" r="7624" b="0"/>
            <wp:docPr id="3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8276" cy="354647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3B7F9A" w:rsidRDefault="003B7F9A">
      <w:pPr>
        <w:pStyle w:val="Standard"/>
      </w:pPr>
    </w:p>
    <w:p w:rsidR="003B7F9A" w:rsidRDefault="00414948">
      <w:pPr>
        <w:pStyle w:val="1"/>
      </w:pPr>
      <w:r>
        <w:t>Расчёты</w:t>
      </w:r>
    </w:p>
    <w:p w:rsidR="003B7F9A" w:rsidRDefault="00414948">
      <w:pPr>
        <w:pStyle w:val="Standard"/>
      </w:pPr>
      <w:r>
        <w:rPr>
          <w:rFonts w:ascii="Georgia" w:eastAsia="Georgia" w:hAnsi="Georgia" w:cs="Georgia"/>
          <w:sz w:val="28"/>
          <w:szCs w:val="28"/>
        </w:rPr>
        <w:t>Остаются постоянными на протяжении всей эволюции концентрации</w:t>
      </w:r>
    </w:p>
    <w:p w:rsidR="003B7F9A" w:rsidRDefault="00414948">
      <w:pPr>
        <w:pStyle w:val="Standard"/>
      </w:pPr>
      <w:r>
        <w:rPr>
          <w:rFonts w:ascii="Georgia" w:eastAsia="Georgia" w:hAnsi="Georgia" w:cs="Georgia"/>
          <w:sz w:val="28"/>
          <w:szCs w:val="28"/>
        </w:rPr>
        <w:lastRenderedPageBreak/>
        <w:t>n</w:t>
      </w:r>
      <w:r>
        <w:rPr>
          <w:rFonts w:ascii="Georgia" w:eastAsia="Georgia" w:hAnsi="Georgia" w:cs="Georgia"/>
          <w:sz w:val="28"/>
          <w:szCs w:val="28"/>
          <w:vertAlign w:val="subscript"/>
        </w:rPr>
        <w:t>с</w:t>
      </w:r>
      <w:r>
        <w:rPr>
          <w:rFonts w:ascii="Georgia" w:eastAsia="Georgia" w:hAnsi="Georgia" w:cs="Georgia"/>
          <w:sz w:val="28"/>
          <w:szCs w:val="28"/>
        </w:rPr>
        <w:t>= 0.50000, n</w:t>
      </w:r>
      <w:r>
        <w:rPr>
          <w:rFonts w:ascii="Georgia" w:eastAsia="Georgia" w:hAnsi="Georgia" w:cs="Georgia"/>
          <w:sz w:val="28"/>
          <w:szCs w:val="28"/>
          <w:vertAlign w:val="subscript"/>
        </w:rPr>
        <w:t>h</w:t>
      </w:r>
      <w:r>
        <w:rPr>
          <w:rFonts w:ascii="Georgia" w:eastAsia="Georgia" w:hAnsi="Georgia" w:cs="Georgia"/>
          <w:sz w:val="28"/>
          <w:szCs w:val="28"/>
        </w:rPr>
        <w:t xml:space="preserve"> = 0.50000, n = 1.00000</w:t>
      </w:r>
    </w:p>
    <w:p w:rsidR="003B7F9A" w:rsidRDefault="00414948">
      <w:pPr>
        <w:pStyle w:val="Standard"/>
      </w:pPr>
      <w:r>
        <w:rPr>
          <w:rFonts w:ascii="Georgia" w:eastAsia="Georgia" w:hAnsi="Georgia" w:cs="Georgia"/>
          <w:sz w:val="28"/>
          <w:szCs w:val="28"/>
        </w:rPr>
        <w:t>В изолированной системе энтропия должна монотонно возрастать и достигать максимума в состоянии равновесия. Так и происходит для смеси целиком. Отдельно холодный газ нагревается, его температура и энтропия растёт. Отдельно горячий газ остывает, поэтому его температура и энтропия падает</w:t>
      </w:r>
    </w:p>
    <w:p w:rsidR="003B7F9A" w:rsidRPr="001E5EFF" w:rsidRDefault="00414948">
      <w:pPr>
        <w:pStyle w:val="Standard"/>
      </w:pPr>
      <w:r w:rsidRPr="008D15A6">
        <w:rPr>
          <w:rFonts w:ascii="Georgia" w:eastAsia="Georgia" w:hAnsi="Georgia" w:cs="Georgia"/>
          <w:sz w:val="28"/>
          <w:szCs w:val="28"/>
          <w:lang w:val="en-US"/>
        </w:rPr>
        <w:t>t</w:t>
      </w:r>
      <w:r w:rsidRPr="001E5EFF">
        <w:rPr>
          <w:rFonts w:ascii="Georgia" w:eastAsia="Georgia" w:hAnsi="Georgia" w:cs="Georgia"/>
          <w:sz w:val="28"/>
          <w:szCs w:val="28"/>
        </w:rPr>
        <w:t xml:space="preserve"> = 1: </w:t>
      </w:r>
      <w:r w:rsidRPr="008D15A6">
        <w:rPr>
          <w:rFonts w:ascii="Georgia" w:eastAsia="Georgia" w:hAnsi="Georgia" w:cs="Georgia"/>
          <w:sz w:val="28"/>
          <w:szCs w:val="28"/>
          <w:lang w:val="en-US"/>
        </w:rPr>
        <w:t>T</w:t>
      </w:r>
      <w:r w:rsidRPr="008D15A6">
        <w:rPr>
          <w:rFonts w:ascii="Georgia" w:eastAsia="Georgia" w:hAnsi="Georgia" w:cs="Georgia"/>
          <w:sz w:val="28"/>
          <w:szCs w:val="28"/>
          <w:vertAlign w:val="subscript"/>
          <w:lang w:val="en-US"/>
        </w:rPr>
        <w:t>c</w:t>
      </w:r>
      <w:r w:rsidRPr="001E5EFF">
        <w:rPr>
          <w:rFonts w:ascii="Georgia" w:eastAsia="Georgia" w:hAnsi="Georgia" w:cs="Georgia"/>
          <w:sz w:val="28"/>
          <w:szCs w:val="28"/>
        </w:rPr>
        <w:t xml:space="preserve"> = 0.99997, </w:t>
      </w:r>
      <w:r w:rsidRPr="008D15A6">
        <w:rPr>
          <w:rFonts w:ascii="Georgia" w:eastAsia="Georgia" w:hAnsi="Georgia" w:cs="Georgia"/>
          <w:sz w:val="28"/>
          <w:szCs w:val="28"/>
          <w:lang w:val="en-US"/>
        </w:rPr>
        <w:t>T</w:t>
      </w:r>
      <w:r w:rsidRPr="008D15A6">
        <w:rPr>
          <w:rFonts w:ascii="Georgia" w:eastAsia="Georgia" w:hAnsi="Georgia" w:cs="Georgia"/>
          <w:sz w:val="28"/>
          <w:szCs w:val="28"/>
          <w:vertAlign w:val="subscript"/>
          <w:lang w:val="en-US"/>
        </w:rPr>
        <w:t>h</w:t>
      </w:r>
      <w:r w:rsidRPr="001E5EFF">
        <w:rPr>
          <w:rFonts w:ascii="Georgia" w:eastAsia="Georgia" w:hAnsi="Georgia" w:cs="Georgia"/>
          <w:sz w:val="28"/>
          <w:szCs w:val="28"/>
        </w:rPr>
        <w:t xml:space="preserve"> = 1.98361, </w:t>
      </w:r>
      <w:r w:rsidRPr="008D15A6">
        <w:rPr>
          <w:rFonts w:ascii="Georgia" w:eastAsia="Georgia" w:hAnsi="Georgia" w:cs="Georgia"/>
          <w:sz w:val="28"/>
          <w:szCs w:val="28"/>
          <w:lang w:val="en-US"/>
        </w:rPr>
        <w:t>T</w:t>
      </w:r>
      <w:r w:rsidRPr="001E5EFF">
        <w:rPr>
          <w:rFonts w:ascii="Georgia" w:eastAsia="Georgia" w:hAnsi="Georgia" w:cs="Georgia"/>
          <w:sz w:val="28"/>
          <w:szCs w:val="28"/>
        </w:rPr>
        <w:t xml:space="preserve"> = 1.49179, </w:t>
      </w:r>
      <w:r w:rsidRPr="008D15A6">
        <w:rPr>
          <w:rFonts w:ascii="Georgia" w:eastAsia="Georgia" w:hAnsi="Georgia" w:cs="Georgia"/>
          <w:sz w:val="28"/>
          <w:szCs w:val="28"/>
          <w:lang w:val="en-US"/>
        </w:rPr>
        <w:t>S</w:t>
      </w:r>
      <w:r w:rsidRPr="001E5EFF">
        <w:rPr>
          <w:rFonts w:ascii="Georgia" w:eastAsia="Georgia" w:hAnsi="Georgia" w:cs="Georgia"/>
          <w:sz w:val="28"/>
          <w:szCs w:val="28"/>
        </w:rPr>
        <w:t xml:space="preserve"> = 4.84781, </w:t>
      </w:r>
      <w:r w:rsidRPr="008D15A6">
        <w:rPr>
          <w:rFonts w:ascii="Georgia" w:eastAsia="Georgia" w:hAnsi="Georgia" w:cs="Georgia"/>
          <w:sz w:val="28"/>
          <w:szCs w:val="28"/>
          <w:lang w:val="en-US"/>
        </w:rPr>
        <w:t>S</w:t>
      </w:r>
      <w:r w:rsidRPr="008D15A6">
        <w:rPr>
          <w:rFonts w:ascii="Georgia" w:eastAsia="Georgia" w:hAnsi="Georgia" w:cs="Georgia"/>
          <w:sz w:val="28"/>
          <w:szCs w:val="28"/>
          <w:vertAlign w:val="subscript"/>
          <w:lang w:val="en-US"/>
        </w:rPr>
        <w:t>c</w:t>
      </w:r>
      <w:r w:rsidRPr="001E5EFF">
        <w:rPr>
          <w:rFonts w:ascii="Georgia" w:eastAsia="Georgia" w:hAnsi="Georgia" w:cs="Georgia"/>
          <w:sz w:val="28"/>
          <w:szCs w:val="28"/>
        </w:rPr>
        <w:t xml:space="preserve"> = 2.474946, </w:t>
      </w:r>
      <w:r w:rsidRPr="008D15A6">
        <w:rPr>
          <w:rFonts w:ascii="Georgia" w:eastAsia="Georgia" w:hAnsi="Georgia" w:cs="Georgia"/>
          <w:sz w:val="28"/>
          <w:szCs w:val="28"/>
          <w:lang w:val="en-US"/>
        </w:rPr>
        <w:t>S</w:t>
      </w:r>
      <w:r w:rsidRPr="008D15A6">
        <w:rPr>
          <w:rFonts w:ascii="Georgia" w:eastAsia="Georgia" w:hAnsi="Georgia" w:cs="Georgia"/>
          <w:sz w:val="28"/>
          <w:szCs w:val="28"/>
          <w:vertAlign w:val="subscript"/>
          <w:lang w:val="en-US"/>
        </w:rPr>
        <w:t>h</w:t>
      </w:r>
      <w:r w:rsidRPr="001E5EFF">
        <w:rPr>
          <w:rFonts w:ascii="Georgia" w:eastAsia="Georgia" w:hAnsi="Georgia" w:cs="Georgia"/>
          <w:sz w:val="28"/>
          <w:szCs w:val="28"/>
        </w:rPr>
        <w:t xml:space="preserve"> = 2.98772</w:t>
      </w:r>
    </w:p>
    <w:p w:rsidR="003B7F9A" w:rsidRPr="008D15A6" w:rsidRDefault="00414948">
      <w:pPr>
        <w:pStyle w:val="Standard"/>
        <w:rPr>
          <w:lang w:val="en-US"/>
        </w:rPr>
      </w:pPr>
      <w:r w:rsidRPr="008D15A6">
        <w:rPr>
          <w:rFonts w:ascii="Georgia" w:eastAsia="Georgia" w:hAnsi="Georgia" w:cs="Georgia"/>
          <w:sz w:val="28"/>
          <w:szCs w:val="28"/>
          <w:lang w:val="en-US"/>
        </w:rPr>
        <w:t>t = 100: T</w:t>
      </w:r>
      <w:r w:rsidRPr="008D15A6">
        <w:rPr>
          <w:rFonts w:ascii="Georgia" w:eastAsia="Georgia" w:hAnsi="Georgia" w:cs="Georgia"/>
          <w:sz w:val="28"/>
          <w:szCs w:val="28"/>
          <w:vertAlign w:val="subscript"/>
          <w:lang w:val="en-US"/>
        </w:rPr>
        <w:t>c</w:t>
      </w:r>
      <w:r w:rsidRPr="008D15A6">
        <w:rPr>
          <w:rFonts w:ascii="Georgia" w:eastAsia="Georgia" w:hAnsi="Georgia" w:cs="Georgia"/>
          <w:sz w:val="28"/>
          <w:szCs w:val="28"/>
          <w:lang w:val="en-US"/>
        </w:rPr>
        <w:t xml:space="preserve"> = 1.44496, T</w:t>
      </w:r>
      <w:r w:rsidRPr="008D15A6">
        <w:rPr>
          <w:rFonts w:ascii="Georgia" w:eastAsia="Georgia" w:hAnsi="Georgia" w:cs="Georgia"/>
          <w:sz w:val="28"/>
          <w:szCs w:val="28"/>
          <w:vertAlign w:val="subscript"/>
          <w:lang w:val="en-US"/>
        </w:rPr>
        <w:t>h</w:t>
      </w:r>
      <w:r w:rsidRPr="008D15A6">
        <w:rPr>
          <w:rFonts w:ascii="Georgia" w:eastAsia="Georgia" w:hAnsi="Georgia" w:cs="Georgia"/>
          <w:sz w:val="28"/>
          <w:szCs w:val="28"/>
          <w:lang w:val="en-US"/>
        </w:rPr>
        <w:t xml:space="preserve"> = 1.55158, T = 1.49923, S = 4.86358, S</w:t>
      </w:r>
      <w:r w:rsidRPr="008D15A6">
        <w:rPr>
          <w:rFonts w:ascii="Georgia" w:eastAsia="Georgia" w:hAnsi="Georgia" w:cs="Georgia"/>
          <w:sz w:val="28"/>
          <w:szCs w:val="28"/>
          <w:vertAlign w:val="subscript"/>
          <w:lang w:val="en-US"/>
        </w:rPr>
        <w:t>c</w:t>
      </w:r>
      <w:r w:rsidRPr="008D15A6">
        <w:rPr>
          <w:rFonts w:ascii="Georgia" w:eastAsia="Georgia" w:hAnsi="Georgia" w:cs="Georgia"/>
          <w:sz w:val="28"/>
          <w:szCs w:val="28"/>
          <w:lang w:val="en-US"/>
        </w:rPr>
        <w:t xml:space="preserve"> = 2.75059, S</w:t>
      </w:r>
      <w:r w:rsidRPr="008D15A6">
        <w:rPr>
          <w:rFonts w:ascii="Georgia" w:eastAsia="Georgia" w:hAnsi="Georgia" w:cs="Georgia"/>
          <w:sz w:val="28"/>
          <w:szCs w:val="28"/>
          <w:vertAlign w:val="subscript"/>
          <w:lang w:val="en-US"/>
        </w:rPr>
        <w:t>h</w:t>
      </w:r>
      <w:r w:rsidRPr="008D15A6">
        <w:rPr>
          <w:rFonts w:ascii="Georgia" w:eastAsia="Georgia" w:hAnsi="Georgia" w:cs="Georgia"/>
          <w:sz w:val="28"/>
          <w:szCs w:val="28"/>
          <w:lang w:val="en-US"/>
        </w:rPr>
        <w:t xml:space="preserve"> = 2.80397</w:t>
      </w:r>
    </w:p>
    <w:p>
      <w:r>
        <w:rPr>
          <w:i/>
        </w:rPr>
        <w:t>[АВТО-ВСТАВКА: расчётные значения]</w:t>
      </w:r>
    </w:p>
    <w:p>
      <w:r>
        <w:rPr>
          <w:b/>
        </w:rPr>
        <w:t>Сводка по релаксации смеси: парциальные и общие T, n, S в начальный (t = 0) и конечный момент времени.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</w:tcPr>
          <w:p>
            <w:r>
              <w:t>момент</w:t>
            </w:r>
          </w:p>
        </w:tc>
        <w:tc>
          <w:tcPr>
            <w:tcW w:type="dxa" w:w="1039"/>
          </w:tcPr>
          <w:p>
            <w:r>
              <w:t>T_tot</w:t>
            </w:r>
          </w:p>
        </w:tc>
        <w:tc>
          <w:tcPr>
            <w:tcW w:type="dxa" w:w="1039"/>
          </w:tcPr>
          <w:p>
            <w:r>
              <w:t>T_c</w:t>
            </w:r>
          </w:p>
        </w:tc>
        <w:tc>
          <w:tcPr>
            <w:tcW w:type="dxa" w:w="1039"/>
          </w:tcPr>
          <w:p>
            <w:r>
              <w:t>T_h</w:t>
            </w:r>
          </w:p>
        </w:tc>
        <w:tc>
          <w:tcPr>
            <w:tcW w:type="dxa" w:w="1039"/>
          </w:tcPr>
          <w:p>
            <w:r>
              <w:t>n_c</w:t>
            </w:r>
          </w:p>
        </w:tc>
        <w:tc>
          <w:tcPr>
            <w:tcW w:type="dxa" w:w="1039"/>
          </w:tcPr>
          <w:p>
            <w:r>
              <w:t>n_h</w:t>
            </w:r>
          </w:p>
        </w:tc>
        <w:tc>
          <w:tcPr>
            <w:tcW w:type="dxa" w:w="1039"/>
          </w:tcPr>
          <w:p>
            <w:r>
              <w:t>S_tot</w:t>
            </w:r>
          </w:p>
        </w:tc>
        <w:tc>
          <w:tcPr>
            <w:tcW w:type="dxa" w:w="1039"/>
          </w:tcPr>
          <w:p>
            <w:r>
              <w:t>S_c</w:t>
            </w:r>
          </w:p>
        </w:tc>
        <w:tc>
          <w:tcPr>
            <w:tcW w:type="dxa" w:w="1039"/>
          </w:tcPr>
          <w:p>
            <w:r>
              <w:t>S_h</w:t>
            </w:r>
          </w:p>
        </w:tc>
      </w:tr>
      <w:tr>
        <w:tc>
          <w:tcPr>
            <w:tcW w:type="dxa" w:w="1039"/>
          </w:tcPr>
          <w:p>
            <w:r>
              <w:t>t = 0</w:t>
            </w:r>
          </w:p>
        </w:tc>
        <w:tc>
          <w:tcPr>
            <w:tcW w:type="dxa" w:w="1039"/>
          </w:tcPr>
          <w:p>
            <w:r>
              <w:t>1.46760</w:t>
            </w:r>
          </w:p>
        </w:tc>
        <w:tc>
          <w:tcPr>
            <w:tcW w:type="dxa" w:w="1039"/>
          </w:tcPr>
          <w:p>
            <w:r>
              <w:t>0.99972</w:t>
            </w:r>
          </w:p>
        </w:tc>
        <w:tc>
          <w:tcPr>
            <w:tcW w:type="dxa" w:w="1039"/>
          </w:tcPr>
          <w:p>
            <w:r>
              <w:t>1.93547</w:t>
            </w:r>
          </w:p>
        </w:tc>
        <w:tc>
          <w:tcPr>
            <w:tcW w:type="dxa" w:w="1039"/>
          </w:tcPr>
          <w:p>
            <w:r>
              <w:t>0.50000</w:t>
            </w:r>
          </w:p>
        </w:tc>
        <w:tc>
          <w:tcPr>
            <w:tcW w:type="dxa" w:w="1039"/>
          </w:tcPr>
          <w:p>
            <w:r>
              <w:t>0.50000</w:t>
            </w:r>
          </w:p>
        </w:tc>
        <w:tc>
          <w:tcPr>
            <w:tcW w:type="dxa" w:w="1039"/>
          </w:tcPr>
          <w:p>
            <w:r>
              <w:t>4.82393</w:t>
            </w:r>
          </w:p>
        </w:tc>
        <w:tc>
          <w:tcPr>
            <w:tcW w:type="dxa" w:w="1039"/>
          </w:tcPr>
          <w:p>
            <w:r>
              <w:t>2.47476</w:t>
            </w:r>
          </w:p>
        </w:tc>
        <w:tc>
          <w:tcPr>
            <w:tcW w:type="dxa" w:w="1039"/>
          </w:tcPr>
          <w:p>
            <w:r>
              <w:t>2.96615</w:t>
            </w:r>
          </w:p>
        </w:tc>
      </w:tr>
      <w:tr>
        <w:tc>
          <w:tcPr>
            <w:tcW w:type="dxa" w:w="1039"/>
          </w:tcPr>
          <w:p>
            <w:r>
              <w:t>t = 314</w:t>
            </w:r>
          </w:p>
        </w:tc>
        <w:tc>
          <w:tcPr>
            <w:tcW w:type="dxa" w:w="1039"/>
          </w:tcPr>
          <w:p>
            <w:r>
              <w:t>1.46775</w:t>
            </w:r>
          </w:p>
        </w:tc>
        <w:tc>
          <w:tcPr>
            <w:tcW w:type="dxa" w:w="1039"/>
          </w:tcPr>
          <w:p>
            <w:r>
              <w:t>1.46739</w:t>
            </w:r>
          </w:p>
        </w:tc>
        <w:tc>
          <w:tcPr>
            <w:tcW w:type="dxa" w:w="1039"/>
          </w:tcPr>
          <w:p>
            <w:r>
              <w:t>1.46812</w:t>
            </w:r>
          </w:p>
        </w:tc>
        <w:tc>
          <w:tcPr>
            <w:tcW w:type="dxa" w:w="1039"/>
          </w:tcPr>
          <w:p>
            <w:r>
              <w:t>0.50000</w:t>
            </w:r>
          </w:p>
        </w:tc>
        <w:tc>
          <w:tcPr>
            <w:tcW w:type="dxa" w:w="1039"/>
          </w:tcPr>
          <w:p>
            <w:r>
              <w:t>0.50000</w:t>
            </w:r>
          </w:p>
        </w:tc>
        <w:tc>
          <w:tcPr>
            <w:tcW w:type="dxa" w:w="1039"/>
          </w:tcPr>
          <w:p>
            <w:r>
              <w:t>4.83113</w:t>
            </w:r>
          </w:p>
        </w:tc>
        <w:tc>
          <w:tcPr>
            <w:tcW w:type="dxa" w:w="1039"/>
          </w:tcPr>
          <w:p>
            <w:r>
              <w:t>2.76196</w:t>
            </w:r>
          </w:p>
        </w:tc>
        <w:tc>
          <w:tcPr>
            <w:tcW w:type="dxa" w:w="1039"/>
          </w:tcPr>
          <w:p>
            <w:r>
              <w:t>2.76232</w:t>
            </w:r>
          </w:p>
        </w:tc>
      </w:tr>
    </w:tbl>
    <w:p>
      <w:r>
        <w:rPr>
          <w:i/>
        </w:rPr>
        <w:t>шагов по времени: 315; доля пропущенных столкновений (положительность): 0.0000%; время счёта: 10м 17с</w:t>
      </w:r>
    </w:p>
    <w:p>
      <w:r>
        <w:t>Итог: парциальные температуры сравниваются (T_c: 0.99972 → 1.46739, T_h: 1.93547 → 1.46812), концентрации сохраняются (n_c = n_h = 0.5), общая энтропия растёт (S_tot: 4.82393 → 4.83113) — H-теорема.</w:t>
      </w:r>
    </w:p>
    <w:p>
      <w:r>
        <w:rPr>
          <w:i/>
        </w:rPr>
        <w:t>[АВТО-ВСТАВКА: расчётные значения]</w:t>
      </w:r>
    </w:p>
    <w:sectPr w:rsidR="003B7F9A" w:rsidRPr="008D15A6">
      <w:pgSz w:w="11906" w:h="16838"/>
      <w:pgMar w:top="1134" w:right="850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269A" w:rsidRDefault="0054269A">
      <w:r>
        <w:separator/>
      </w:r>
    </w:p>
  </w:endnote>
  <w:endnote w:type="continuationSeparator" w:id="0">
    <w:p w:rsidR="0054269A" w:rsidRDefault="00542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Linux Libertine G">
    <w:charset w:val="00"/>
    <w:family w:val="auto"/>
    <w:pitch w:val="variable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269A" w:rsidRDefault="0054269A">
      <w:r>
        <w:rPr>
          <w:color w:val="000000"/>
        </w:rPr>
        <w:separator/>
      </w:r>
    </w:p>
  </w:footnote>
  <w:footnote w:type="continuationSeparator" w:id="0">
    <w:p w:rsidR="0054269A" w:rsidRDefault="005426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F9A"/>
    <w:rsid w:val="001E5EFF"/>
    <w:rsid w:val="003B7F9A"/>
    <w:rsid w:val="00414948"/>
    <w:rsid w:val="0054269A"/>
    <w:rsid w:val="008D1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8DB1B"/>
  <w15:docId w15:val="{622B685C-DD2E-4F1C-BC08-4FB9AD67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/>
      <w:suppressAutoHyphens/>
    </w:pPr>
  </w:style>
  <w:style w:type="paragraph" w:styleId="1">
    <w:name w:val="heading 1"/>
    <w:basedOn w:val="a"/>
    <w:next w:val="Standard"/>
    <w:pPr>
      <w:keepNext/>
      <w:keepLines/>
      <w:spacing w:before="240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Standard"/>
    <w:pPr>
      <w:keepNext/>
      <w:keepLines/>
      <w:spacing w:before="40"/>
      <w:outlineLvl w:val="1"/>
    </w:pPr>
    <w:rPr>
      <w:color w:val="2E75B5"/>
      <w:sz w:val="26"/>
      <w:szCs w:val="26"/>
    </w:rPr>
  </w:style>
  <w:style w:type="paragraph" w:styleId="3">
    <w:name w:val="heading 3"/>
    <w:basedOn w:val="a"/>
    <w:next w:val="Standard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Standard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Standard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Standard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spacing w:after="160" w:line="25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nux Libertine G" w:hAnsi="Liberation Sans" w:cs="Linux Libertine G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a5">
    <w:name w:val="Title"/>
    <w:basedOn w:val="a"/>
    <w:next w:val="Standard"/>
    <w:pPr>
      <w:keepNext/>
      <w:keepLines/>
      <w:spacing w:before="480" w:after="120"/>
    </w:pPr>
    <w:rPr>
      <w:b/>
      <w:bCs/>
      <w:sz w:val="72"/>
      <w:szCs w:val="72"/>
    </w:rPr>
  </w:style>
  <w:style w:type="paragraph" w:styleId="a6">
    <w:name w:val="Subtitle"/>
    <w:basedOn w:val="a"/>
    <w:next w:val="Standard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Володин</dc:creator>
  <cp:lastModifiedBy>user</cp:lastModifiedBy>
  <cp:revision>3</cp:revision>
  <dcterms:created xsi:type="dcterms:W3CDTF">2026-02-25T13:27:00Z</dcterms:created>
  <dcterms:modified xsi:type="dcterms:W3CDTF">2026-02-26T13:12:00Z</dcterms:modified>
</cp:coreProperties>
</file>