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F9A" w:rsidRDefault="00414948">
      <w:pPr>
        <w:pStyle w:val="Standard"/>
        <w:jc w:val="center"/>
      </w:pPr>
      <w:r>
        <w:rPr>
          <w:rFonts w:ascii="Georgia" w:eastAsia="Georgia" w:hAnsi="Georgia" w:cs="Georgia"/>
          <w:b/>
          <w:bCs/>
          <w:i/>
          <w:iCs/>
          <w:sz w:val="28"/>
          <w:szCs w:val="28"/>
        </w:rPr>
        <w:t>Эволюция смеси газов</w:t>
      </w:r>
    </w:p>
    <w:p w:rsidR="003B7F9A" w:rsidRDefault="00414948">
      <w:pPr>
        <w:pStyle w:val="1"/>
      </w:pPr>
      <w:r>
        <w:t>Постановка задачи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Рассматривается релаксация пространственно однородного (адвекции нет) неравновесного состояния газа. Уравнение Больцмана для такого случая</w:t>
      </w:r>
      <w:r w:rsidR="001E5EFF">
        <w:rPr>
          <w:rFonts w:ascii="Georgia" w:eastAsia="Georgia" w:hAnsi="Georgia" w:cs="Georgia"/>
          <w:sz w:val="28"/>
          <w:szCs w:val="28"/>
          <w:lang w:val="en-US"/>
        </w:rPr>
        <w:t xml:space="preserve"> ()</w:t>
      </w:r>
      <w:r>
        <w:rPr>
          <w:rFonts w:ascii="Georgia" w:eastAsia="Georgia" w:hAnsi="Georgia" w:cs="Georgia"/>
          <w:sz w:val="28"/>
          <w:szCs w:val="28"/>
        </w:rPr>
        <w:t>:</w:t>
      </w:r>
    </w:p>
    <w:p w:rsidR="003B7F9A" w:rsidRDefault="0054269A">
      <w:pPr>
        <w:pStyle w:val="Standard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den>
          </m:f>
          <m:r>
            <w:rPr>
              <w:rFonts w:ascii="Cambria Math" w:hAnsi="Cambria Math"/>
            </w:rPr>
            <m:t>=I(f)</m:t>
          </m:r>
        </m:oMath>
      </m:oMathPara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Начальное состояние сист</w:t>
      </w:r>
      <w:bookmarkStart w:id="0" w:name="_GoBack"/>
      <w:bookmarkEnd w:id="0"/>
      <w:r>
        <w:rPr>
          <w:rFonts w:ascii="Georgia" w:eastAsia="Georgia" w:hAnsi="Georgia" w:cs="Georgia"/>
          <w:sz w:val="28"/>
          <w:szCs w:val="28"/>
        </w:rPr>
        <w:t>емы является равной смесью двух одноатомных газов с тремя степенями свободы и максвелловскими распределениями скоростей. Температуры газов отличаются в два раза: газ с меньшей температурой будем называть холодным, а с большей горячим</w:t>
      </w:r>
    </w:p>
    <w:p w:rsidR="003B7F9A" w:rsidRDefault="0054269A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-m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sup>
          </m:sSup>
        </m:oMath>
      </m:oMathPara>
    </w:p>
    <w:p w:rsidR="003B7F9A" w:rsidRDefault="00414948">
      <w:pPr>
        <w:pStyle w:val="Standard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:rsidR="003B7F9A" w:rsidRDefault="00414948">
      <w:pPr>
        <w:pStyle w:val="Standard"/>
      </w:pPr>
      <w:bookmarkStart w:id="1" w:name="_in1vcfrf21nq"/>
      <w:bookmarkEnd w:id="1"/>
      <w:r>
        <w:rPr>
          <w:rFonts w:ascii="Georgia" w:eastAsia="Georgia" w:hAnsi="Georgia" w:cs="Georgia"/>
          <w:sz w:val="28"/>
          <w:szCs w:val="28"/>
        </w:rPr>
        <w:t>Целью работы является численное моделирование эволюции такой смеси к состоянию термодинамического равновесия путем прямого решения уравнения Больцмана. Требуется вычислить общую и парциальные температуры, концентрации, энтропии компонент и смеси</w:t>
      </w:r>
    </w:p>
    <w:p w:rsidR="003B7F9A" w:rsidRDefault="00414948">
      <w:pPr>
        <w:pStyle w:val="1"/>
      </w:pPr>
      <w:r>
        <w:t>Метод решения</w:t>
      </w:r>
    </w:p>
    <w:p w:rsidR="003B7F9A" w:rsidRDefault="00414948">
      <w:pPr>
        <w:pStyle w:val="2"/>
      </w:pPr>
      <w:r>
        <w:t>Уравнение релаксации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Решение уравнения является пространственно однородным во все моменты времени, поэтому не нужно вводить пространственную сетку и достаточно иметь дело только со скоростной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Перед тем как записать разностную схему для дифференциального уравнения, перейдём к безразмерным переменным</w:t>
      </w:r>
    </w:p>
    <w:p w:rsidR="003B7F9A" w:rsidRDefault="0054269A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кв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</m:oMath>
      </m:oMathPara>
    </w:p>
    <w:p w:rsidR="003B7F9A" w:rsidRDefault="00414948">
      <w:pPr>
        <w:pStyle w:val="Standard"/>
        <w:jc w:val="center"/>
      </w:pP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num>
          <m:den>
            <m:r>
              <w:rPr>
                <w:rFonts w:ascii="Cambria Math" w:hAnsi="Cambria Math"/>
              </w:rPr>
              <m:t>τ</m:t>
            </m:r>
          </m:den>
        </m:f>
        <m:r>
          <w:rPr>
            <w:rFonts w:ascii="Cambria Math" w:hAnsi="Cambria Math"/>
          </w:rPr>
          <m:t>ξ=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кв</m:t>
                </m:r>
              </m:sub>
            </m:sSub>
          </m:den>
        </m:f>
      </m:oMath>
      <w:r>
        <w:rPr>
          <w:rFonts w:ascii="Georgia" w:eastAsia="Georgia" w:hAnsi="Georgia" w:cs="Georgia"/>
          <w:sz w:val="28"/>
          <w:szCs w:val="28"/>
        </w:rPr>
        <w:t xml:space="preserve"> 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является максимальной температурой в задаче,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 — максимальной концентрацией; </w:t>
      </w:r>
      <m:oMath>
        <m:r>
          <w:rPr>
            <w:rFonts w:ascii="Cambria Math" w:hAnsi="Cambria Math"/>
          </w:rPr>
          <m:t>λ</m:t>
        </m:r>
      </m:oMath>
      <w:r>
        <w:rPr>
          <w:rFonts w:ascii="Georgia" w:eastAsia="Georgia" w:hAnsi="Georgia" w:cs="Georgia"/>
          <w:sz w:val="28"/>
          <w:szCs w:val="28"/>
        </w:rPr>
        <w:t xml:space="preserve"> — средняя длина свободного пробега молекул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Ключевой особенностью метода является дискретизация фазового пространства на равномерной сетке и аппроксимация интеграла столкновений таким образом, чтобы выполнялась консервативность.</w:t>
      </w:r>
    </w:p>
    <w:p w:rsidR="003B7F9A" w:rsidRDefault="00414948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ξ=(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В численной реализации вводится равномерная сетка:</w:t>
      </w:r>
    </w:p>
    <w:p w:rsidR="003B7F9A" w:rsidRDefault="0054269A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cut</m:t>
              </m:r>
            </m:sub>
          </m:sSub>
          <m: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-0.5)Δ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=1,⋯,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</m:sSub>
          <m:r>
            <w:rPr>
              <w:rFonts w:ascii="Cambria Math" w:hAnsi="Cambria Math"/>
            </w:rPr>
            <m:t>,Δ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cut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sub>
              </m:sSub>
            </m:den>
          </m:f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аналогично по y и z. Таким образом, пространство скоростей разбивается на равномерные ячейки (кубики). Функция распределения считается постоянной в пределах ячейки и относится к ее центру. Объём элементарной ячейки равен</w:t>
      </w:r>
    </w:p>
    <w:p w:rsidR="003B7F9A" w:rsidRDefault="00414948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ΔV=(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ξ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Область ограничена сферой обрезания. Так сделано, потому что функция распределения очень быстро спадает с увеличением скорости, и уже при скоростях равных нескольким среднеквадратичным их вкладом в интеграл можно пренебречь:</w:t>
      </w:r>
    </w:p>
    <w:p w:rsidR="003B7F9A" w:rsidRDefault="0054269A">
      <w:pPr>
        <w:pStyle w:val="Standard"/>
        <w:spacing w:before="240" w:after="240" w:line="240" w:lineRule="auto"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ξ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cut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14948">
        <w:rPr>
          <w:rFonts w:ascii="Georgia" w:eastAsia="Georgia" w:hAnsi="Georgia" w:cs="Georgia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cut</m:t>
            </m:r>
          </m:sub>
        </m:sSub>
      </m:oMath>
      <w:r w:rsidR="00414948">
        <w:rPr>
          <w:rFonts w:ascii="Georgia" w:eastAsia="Georgia" w:hAnsi="Georgia" w:cs="Georgia"/>
          <w:sz w:val="28"/>
          <w:szCs w:val="28"/>
        </w:rPr>
        <w:t xml:space="preserve"> = 4.8</w:t>
      </w:r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Интеграл столкновений для двух частиц выглядит как разность произведений функций распределения до и после столкновения и имеет вид</w:t>
      </w:r>
    </w:p>
    <w:p w:rsidR="003B7F9A" w:rsidRDefault="00414948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J(f,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</m:t>
          </m:r>
          <m:nary>
            <m:naryPr>
              <m:limLoc m:val="undOvr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(f'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'-f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)gbdbdεd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</m:e>
          </m:nary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 xml:space="preserve">Здесь </w:t>
      </w:r>
      <m:oMath>
        <m:r>
          <w:rPr>
            <w:rFonts w:ascii="Cambria Math" w:hAnsi="Cambria Math"/>
          </w:rPr>
          <m:t>g=|ξ-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|,b∈[0,d],ε∈[</m:t>
        </m:r>
        <m:r>
          <m:rPr>
            <m:sty m:val="p"/>
          </m:rPr>
          <w:rPr>
            <w:rFonts w:ascii="Cambria Math" w:hAnsi="Cambria Math"/>
          </w:rPr>
          <m:t>0,2</m:t>
        </m:r>
        <m:r>
          <w:rPr>
            <w:rFonts w:ascii="Cambria Math" w:hAnsi="Cambria Math"/>
          </w:rPr>
          <m:t>π]</m:t>
        </m:r>
      </m:oMath>
      <w:r>
        <w:rPr>
          <w:rFonts w:ascii="Georgia" w:eastAsia="Georgia" w:hAnsi="Georgia" w:cs="Georgia"/>
          <w:sz w:val="28"/>
          <w:szCs w:val="28"/>
        </w:rPr>
        <w:t>. После дискретизации и получается выражение вида</w:t>
      </w:r>
    </w:p>
    <w:p w:rsidR="003B7F9A" w:rsidRDefault="0054269A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ν=1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ν</m:t>
                          </m:r>
                        </m:sub>
                      </m:sSub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ν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</m:e>
          </m:nary>
        </m:oMath>
      </m:oMathPara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 xml:space="preserve">Здесь индексы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 — узлы интерполяции,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 — энергетически согласованный коэффициент,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>
        <w:rPr>
          <w:rFonts w:ascii="Georgia" w:eastAsia="Georgia" w:hAnsi="Georgia" w:cs="Georgia"/>
          <w:sz w:val="28"/>
          <w:szCs w:val="28"/>
        </w:rPr>
        <w:t xml:space="preserve"> — вклад от скоростей</w:t>
      </w:r>
    </w:p>
    <w:p w:rsidR="003B7F9A" w:rsidRDefault="00414948">
      <w:pPr>
        <w:pStyle w:val="Standard"/>
        <w:spacing w:before="240" w:after="240" w:line="240" w:lineRule="auto"/>
      </w:pPr>
      <w:r>
        <w:rPr>
          <w:rFonts w:ascii="Georgia" w:eastAsia="Georgia" w:hAnsi="Georgia" w:cs="Georgia"/>
          <w:sz w:val="28"/>
          <w:szCs w:val="28"/>
        </w:rPr>
        <w:t>В итоге получается явная схема</w:t>
      </w:r>
    </w:p>
    <w:p w:rsidR="003B7F9A" w:rsidRDefault="0054269A">
      <w:pPr>
        <w:pStyle w:val="Standard"/>
        <w:spacing w:before="240" w:after="240" w:line="240" w:lineRule="auto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3B7F9A" w:rsidRDefault="00414948">
      <w:pPr>
        <w:pStyle w:val="2"/>
      </w:pPr>
      <w:r>
        <w:t>Используемые формулы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Используя функцию распределения, можно получить на каждом шаге искомые величины. Индекс</w:t>
      </w:r>
    </w:p>
    <w:p w:rsidR="003B7F9A" w:rsidRDefault="00414948">
      <w:pPr>
        <w:pStyle w:val="Standard"/>
      </w:pPr>
      <w:r>
        <w:rPr>
          <w:color w:val="2E75B5"/>
          <w:sz w:val="26"/>
          <w:szCs w:val="26"/>
        </w:rPr>
        <w:t>Концентрация</w:t>
      </w:r>
    </w:p>
    <w:p w:rsidR="003B7F9A" w:rsidRDefault="0054269A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=∫f(ξ)dξ,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n=n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:rsidR="003B7F9A" w:rsidRDefault="00414948">
      <w:pPr>
        <w:pStyle w:val="Standard"/>
      </w:pPr>
      <w:r>
        <w:rPr>
          <w:color w:val="2E75B5"/>
          <w:sz w:val="26"/>
          <w:szCs w:val="26"/>
        </w:rPr>
        <w:lastRenderedPageBreak/>
        <w:t>Температура</w:t>
      </w:r>
    </w:p>
    <w:p w:rsidR="003B7F9A" w:rsidRDefault="0054269A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∫ξ²f(ξ)dξ</m:t>
          </m:r>
        </m:oMath>
      </m:oMathPara>
    </w:p>
    <w:p w:rsidR="003B7F9A" w:rsidRDefault="00414948">
      <w:pPr>
        <w:pStyle w:val="2"/>
      </w:pPr>
      <w:r>
        <w:t>Энтропия</w:t>
      </w:r>
    </w:p>
    <w:p w:rsidR="003B7F9A" w:rsidRDefault="0054269A">
      <w:pPr>
        <w:pStyle w:val="Standard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=-∫f(ξ)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(f(ξ))dξ,S=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:rsidR="003B7F9A" w:rsidRDefault="00414948">
      <w:pPr>
        <w:pStyle w:val="1"/>
      </w:pPr>
      <w:r>
        <w:t>Результаты</w:t>
      </w:r>
    </w:p>
    <w:p w:rsidR="003B7F9A" w:rsidRDefault="00414948">
      <w:pPr>
        <w:pStyle w:val="Standard"/>
      </w:pPr>
      <w:r>
        <w:rPr>
          <w:noProof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-661038</wp:posOffset>
            </wp:positionH>
            <wp:positionV relativeFrom="paragraph">
              <wp:posOffset>222254</wp:posOffset>
            </wp:positionV>
            <wp:extent cx="6423659" cy="4549140"/>
            <wp:effectExtent l="0" t="0" r="0" b="3810"/>
            <wp:wrapTight wrapText="bothSides">
              <wp:wrapPolygon edited="0">
                <wp:start x="0" y="0"/>
                <wp:lineTo x="0" y="21528"/>
                <wp:lineTo x="21525" y="21528"/>
                <wp:lineTo x="21525" y="0"/>
                <wp:lineTo x="0" y="0"/>
              </wp:wrapPolygon>
            </wp:wrapTight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3659" cy="45491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Georgia" w:eastAsia="Georgia" w:hAnsi="Georgia" w:cs="Georgia"/>
          <w:sz w:val="28"/>
          <w:szCs w:val="28"/>
        </w:rPr>
        <w:t>Эволюция параметров компонент</w:t>
      </w:r>
    </w:p>
    <w:p w:rsidR="003B7F9A" w:rsidRDefault="003B7F9A">
      <w:pPr>
        <w:pStyle w:val="Standard"/>
      </w:pPr>
    </w:p>
    <w:p w:rsidR="003B7F9A" w:rsidRDefault="00414948">
      <w:pPr>
        <w:pStyle w:val="Standard"/>
      </w:pPr>
      <w:r>
        <w:rPr>
          <w:noProof/>
          <w:lang w:eastAsia="ru-RU" w:bidi="ar-SA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-706758</wp:posOffset>
            </wp:positionH>
            <wp:positionV relativeFrom="paragraph">
              <wp:posOffset>3729993</wp:posOffset>
            </wp:positionV>
            <wp:extent cx="6583680" cy="4594859"/>
            <wp:effectExtent l="0" t="0" r="7620" b="0"/>
            <wp:wrapTight wrapText="bothSides">
              <wp:wrapPolygon edited="0">
                <wp:start x="0" y="0"/>
                <wp:lineTo x="0" y="21496"/>
                <wp:lineTo x="21563" y="21496"/>
                <wp:lineTo x="21563" y="0"/>
                <wp:lineTo x="0" y="0"/>
              </wp:wrapPolygon>
            </wp:wrapTight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948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 w:bidi="ar-SA"/>
        </w:rPr>
        <w:drawing>
          <wp:inline distT="0" distB="0" distL="0" distR="0">
            <wp:extent cx="5288276" cy="3546472"/>
            <wp:effectExtent l="0" t="0" r="7624" b="0"/>
            <wp:docPr id="3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276" cy="354647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3B7F9A" w:rsidRDefault="003B7F9A">
      <w:pPr>
        <w:pStyle w:val="Standard"/>
      </w:pPr>
    </w:p>
    <w:p w:rsidR="003B7F9A" w:rsidRDefault="00414948">
      <w:pPr>
        <w:pStyle w:val="1"/>
      </w:pPr>
      <w:r>
        <w:t>Расчёты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Остаются постоянными на протяжении всей эволюции концентрации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lastRenderedPageBreak/>
        <w:t>n</w:t>
      </w:r>
      <w:r>
        <w:rPr>
          <w:rFonts w:ascii="Georgia" w:eastAsia="Georgia" w:hAnsi="Georgia" w:cs="Georgia"/>
          <w:sz w:val="28"/>
          <w:szCs w:val="28"/>
          <w:vertAlign w:val="subscript"/>
        </w:rPr>
        <w:t>с</w:t>
      </w:r>
      <w:r>
        <w:rPr>
          <w:rFonts w:ascii="Georgia" w:eastAsia="Georgia" w:hAnsi="Georgia" w:cs="Georgia"/>
          <w:sz w:val="28"/>
          <w:szCs w:val="28"/>
        </w:rPr>
        <w:t>= 0.50000, n</w:t>
      </w:r>
      <w:r>
        <w:rPr>
          <w:rFonts w:ascii="Georgia" w:eastAsia="Georgia" w:hAnsi="Georgia" w:cs="Georgia"/>
          <w:sz w:val="28"/>
          <w:szCs w:val="28"/>
          <w:vertAlign w:val="subscript"/>
        </w:rPr>
        <w:t>h</w:t>
      </w:r>
      <w:r>
        <w:rPr>
          <w:rFonts w:ascii="Georgia" w:eastAsia="Georgia" w:hAnsi="Georgia" w:cs="Georgia"/>
          <w:sz w:val="28"/>
          <w:szCs w:val="28"/>
        </w:rPr>
        <w:t xml:space="preserve"> = 0.50000, n = 1.00000</w:t>
      </w:r>
    </w:p>
    <w:p w:rsidR="003B7F9A" w:rsidRDefault="00414948">
      <w:pPr>
        <w:pStyle w:val="Standard"/>
      </w:pPr>
      <w:r>
        <w:rPr>
          <w:rFonts w:ascii="Georgia" w:eastAsia="Georgia" w:hAnsi="Georgia" w:cs="Georgia"/>
          <w:sz w:val="28"/>
          <w:szCs w:val="28"/>
        </w:rPr>
        <w:t>В изолированной системе энтропия должна монотонно возрастать и достигать максимума в состоянии равновесия. Так и происходит для смеси целиком. Отдельно холодный газ нагревается, его температура и энтропия растёт. Отдельно горячий газ остывает, поэтому его температура и энтропия падает</w:t>
      </w:r>
    </w:p>
    <w:p w:rsidR="003B7F9A" w:rsidRPr="001E5EFF" w:rsidRDefault="00414948">
      <w:pPr>
        <w:pStyle w:val="Standard"/>
      </w:pPr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1E5EFF">
        <w:rPr>
          <w:rFonts w:ascii="Georgia" w:eastAsia="Georgia" w:hAnsi="Georgia" w:cs="Georgia"/>
          <w:sz w:val="28"/>
          <w:szCs w:val="28"/>
        </w:rPr>
        <w:t xml:space="preserve"> = 1: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c</w:t>
      </w:r>
      <w:r w:rsidRPr="001E5EFF">
        <w:rPr>
          <w:rFonts w:ascii="Georgia" w:eastAsia="Georgia" w:hAnsi="Georgia" w:cs="Georgia"/>
          <w:sz w:val="28"/>
          <w:szCs w:val="28"/>
        </w:rPr>
        <w:t xml:space="preserve"> = 0.99997,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h</w:t>
      </w:r>
      <w:r w:rsidRPr="001E5EFF">
        <w:rPr>
          <w:rFonts w:ascii="Georgia" w:eastAsia="Georgia" w:hAnsi="Georgia" w:cs="Georgia"/>
          <w:sz w:val="28"/>
          <w:szCs w:val="28"/>
        </w:rPr>
        <w:t xml:space="preserve"> = 1.98361,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T</w:t>
      </w:r>
      <w:r w:rsidRPr="001E5EFF">
        <w:rPr>
          <w:rFonts w:ascii="Georgia" w:eastAsia="Georgia" w:hAnsi="Georgia" w:cs="Georgia"/>
          <w:sz w:val="28"/>
          <w:szCs w:val="28"/>
        </w:rPr>
        <w:t xml:space="preserve"> = 1.49179,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S</w:t>
      </w:r>
      <w:r w:rsidRPr="001E5EFF">
        <w:rPr>
          <w:rFonts w:ascii="Georgia" w:eastAsia="Georgia" w:hAnsi="Georgia" w:cs="Georgia"/>
          <w:sz w:val="28"/>
          <w:szCs w:val="28"/>
        </w:rPr>
        <w:t xml:space="preserve"> = 4.84781,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S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c</w:t>
      </w:r>
      <w:r w:rsidRPr="001E5EFF">
        <w:rPr>
          <w:rFonts w:ascii="Georgia" w:eastAsia="Georgia" w:hAnsi="Georgia" w:cs="Georgia"/>
          <w:sz w:val="28"/>
          <w:szCs w:val="28"/>
        </w:rPr>
        <w:t xml:space="preserve"> = 2.474946, 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>S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h</w:t>
      </w:r>
      <w:r w:rsidRPr="001E5EFF">
        <w:rPr>
          <w:rFonts w:ascii="Georgia" w:eastAsia="Georgia" w:hAnsi="Georgia" w:cs="Georgia"/>
          <w:sz w:val="28"/>
          <w:szCs w:val="28"/>
        </w:rPr>
        <w:t xml:space="preserve"> = 2.98772</w:t>
      </w:r>
    </w:p>
    <w:p w:rsidR="003B7F9A" w:rsidRPr="008D15A6" w:rsidRDefault="00414948">
      <w:pPr>
        <w:pStyle w:val="Standard"/>
        <w:rPr>
          <w:lang w:val="en-US"/>
        </w:rPr>
      </w:pPr>
      <w:r w:rsidRPr="008D15A6">
        <w:rPr>
          <w:rFonts w:ascii="Georgia" w:eastAsia="Georgia" w:hAnsi="Georgia" w:cs="Georgia"/>
          <w:sz w:val="28"/>
          <w:szCs w:val="28"/>
          <w:lang w:val="en-US"/>
        </w:rPr>
        <w:t>t = 100: T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c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 xml:space="preserve"> = 1.44496, T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h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 xml:space="preserve"> = 1.55158, T = 1.49923, S = 4.86358, S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c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 xml:space="preserve"> = 2.75059, S</w:t>
      </w:r>
      <w:r w:rsidRPr="008D15A6">
        <w:rPr>
          <w:rFonts w:ascii="Georgia" w:eastAsia="Georgia" w:hAnsi="Georgia" w:cs="Georgia"/>
          <w:sz w:val="28"/>
          <w:szCs w:val="28"/>
          <w:vertAlign w:val="subscript"/>
          <w:lang w:val="en-US"/>
        </w:rPr>
        <w:t>h</w:t>
      </w:r>
      <w:r w:rsidRPr="008D15A6">
        <w:rPr>
          <w:rFonts w:ascii="Georgia" w:eastAsia="Georgia" w:hAnsi="Georgia" w:cs="Georgia"/>
          <w:sz w:val="28"/>
          <w:szCs w:val="28"/>
          <w:lang w:val="en-US"/>
        </w:rPr>
        <w:t xml:space="preserve"> = 2.80397</w:t>
      </w:r>
    </w:p>
    <w:sectPr w:rsidR="003B7F9A" w:rsidRPr="008D15A6"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69A" w:rsidRDefault="0054269A">
      <w:r>
        <w:separator/>
      </w:r>
    </w:p>
  </w:endnote>
  <w:endnote w:type="continuationSeparator" w:id="0">
    <w:p w:rsidR="0054269A" w:rsidRDefault="00542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69A" w:rsidRDefault="0054269A">
      <w:r>
        <w:rPr>
          <w:color w:val="000000"/>
        </w:rPr>
        <w:separator/>
      </w:r>
    </w:p>
  </w:footnote>
  <w:footnote w:type="continuationSeparator" w:id="0">
    <w:p w:rsidR="0054269A" w:rsidRDefault="005426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F9A"/>
    <w:rsid w:val="001E5EFF"/>
    <w:rsid w:val="003B7F9A"/>
    <w:rsid w:val="00414948"/>
    <w:rsid w:val="0054269A"/>
    <w:rsid w:val="008D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8DB1B"/>
  <w15:docId w15:val="{622B685C-DD2E-4F1C-BC08-4FB9AD67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/>
      <w:suppressAutoHyphens/>
    </w:pPr>
  </w:style>
  <w:style w:type="paragraph" w:styleId="1">
    <w:name w:val="heading 1"/>
    <w:basedOn w:val="a"/>
    <w:next w:val="Standard"/>
    <w:pPr>
      <w:keepNext/>
      <w:keepLines/>
      <w:spacing w:before="24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Standard"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Standard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Standard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Standard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Standard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a5">
    <w:name w:val="Title"/>
    <w:basedOn w:val="a"/>
    <w:next w:val="Standard"/>
    <w:pPr>
      <w:keepNext/>
      <w:keepLines/>
      <w:spacing w:before="480" w:after="120"/>
    </w:pPr>
    <w:rPr>
      <w:b/>
      <w:bCs/>
      <w:sz w:val="72"/>
      <w:szCs w:val="72"/>
    </w:rPr>
  </w:style>
  <w:style w:type="paragraph" w:styleId="a6">
    <w:name w:val="Subtitle"/>
    <w:basedOn w:val="a"/>
    <w:next w:val="Standar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Володин</dc:creator>
  <cp:lastModifiedBy>user</cp:lastModifiedBy>
  <cp:revision>3</cp:revision>
  <dcterms:created xsi:type="dcterms:W3CDTF">2026-02-25T13:27:00Z</dcterms:created>
  <dcterms:modified xsi:type="dcterms:W3CDTF">2026-02-26T13:12:00Z</dcterms:modified>
</cp:coreProperties>
</file>