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Изучите структуру модуля src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Перенесите функции </w:t>
      </w:r>
      <w:r w:rsidDel="00000000" w:rsidR="00000000" w:rsidRPr="00000000">
        <w:rPr>
          <w:color w:val="212121"/>
          <w:sz w:val="24"/>
          <w:szCs w:val="24"/>
          <w:u w:val="single"/>
          <w:rtl w:val="0"/>
        </w:rPr>
        <w:t xml:space="preserve">prefilter_items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и </w:t>
      </w:r>
      <w:r w:rsidDel="00000000" w:rsidR="00000000" w:rsidRPr="00000000">
        <w:rPr>
          <w:color w:val="212121"/>
          <w:sz w:val="24"/>
          <w:szCs w:val="24"/>
          <w:u w:val="single"/>
          <w:rtl w:val="0"/>
        </w:rPr>
        <w:t xml:space="preserve">postfilter_items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из вебинара в модуль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src.utils.py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Реализуйте функции </w:t>
      </w:r>
      <w:r w:rsidDel="00000000" w:rsidR="00000000" w:rsidRPr="00000000">
        <w:rPr>
          <w:color w:val="212121"/>
          <w:sz w:val="24"/>
          <w:szCs w:val="24"/>
          <w:u w:val="single"/>
          <w:rtl w:val="0"/>
        </w:rPr>
        <w:t xml:space="preserve">get_similar_items_recommendation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12121"/>
          <w:sz w:val="24"/>
          <w:szCs w:val="24"/>
          <w:u w:val="single"/>
          <w:rtl w:val="0"/>
        </w:rPr>
        <w:t xml:space="preserve">get_similar_users_recommendatio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n (они разбирались на вебинаре) и переместите в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src.recommenders.py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Проверьте, что все модули корректно импортируются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Если вы еще не прочитали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статью</w:t>
        </w:r>
      </w:hyperlink>
      <w:r w:rsidDel="00000000" w:rsidR="00000000" w:rsidRPr="00000000">
        <w:rPr>
          <w:color w:val="212121"/>
          <w:sz w:val="24"/>
          <w:szCs w:val="24"/>
          <w:rtl w:val="0"/>
        </w:rPr>
        <w:t xml:space="preserve"> о рекомендательных системах и поиске в hh.ru, то обязательно прочитайте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company/hh/blog/3472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