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2494914</wp:posOffset>
            </wp:positionH>
            <wp:positionV relativeFrom="line">
              <wp:posOffset>-225425</wp:posOffset>
            </wp:positionV>
            <wp:extent cx="2567342" cy="1073150"/>
            <wp:effectExtent l="0" t="0" r="0" b="0"/>
            <wp:wrapNone/>
            <wp:docPr id="1073741829" name="officeArt object" descr="rg_h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g_hi" descr="rg_hi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462914</wp:posOffset>
                </wp:positionH>
                <wp:positionV relativeFrom="line">
                  <wp:posOffset>324484</wp:posOffset>
                </wp:positionV>
                <wp:extent cx="6634481" cy="65214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1" cy="652145"/>
                          <a:chOff x="0" y="0"/>
                          <a:chExt cx="6634480" cy="652144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6634481" cy="652145"/>
                          </a:xfrm>
                          <a:prstGeom prst="rect">
                            <a:avLst/>
                          </a:prstGeom>
                          <a:solidFill>
                            <a:srgbClr val="2C2C2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 txBox="1"/>
                        <wps:spPr>
                          <a:xfrm>
                            <a:off x="552873" y="54345"/>
                            <a:ext cx="5528734" cy="5434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onduit ITC Light" w:cs="Conduit ITC Light" w:hAnsi="Conduit ITC Light" w:eastAsia="Conduit ITC Light"/>
                                  <w:b w:val="1"/>
                                  <w:bCs w:val="1"/>
                                  <w:color w:val="ffffff"/>
                                  <w:sz w:val="54"/>
                                  <w:szCs w:val="54"/>
                                  <w:u w:color="ffffff"/>
                                  <w:rtl w:val="0"/>
                                  <w:lang w:val="fr-FR"/>
                                </w:rPr>
                                <w:t>Exercice : Instagram Events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.4pt;margin-top:25.5pt;width:522.4pt;height:51.3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634480,652145">
                <w10:wrap type="none" side="bothSides" anchorx="page"/>
                <v:rect id="_x0000_s1027" style="position:absolute;left:0;top:0;width:6634480;height:652145;">
                  <v:fill color="#2C2C2C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202" style="position:absolute;left:552873;top:54345;width:5528733;height:54345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spacing w:after="0"/>
                          <w:jc w:val="center"/>
                        </w:pPr>
                        <w:r>
                          <w:rPr>
                            <w:rFonts w:ascii="Conduit ITC Light" w:cs="Conduit ITC Light" w:hAnsi="Conduit ITC Light" w:eastAsia="Conduit ITC Light"/>
                            <w:b w:val="1"/>
                            <w:bCs w:val="1"/>
                            <w:color w:val="ffffff"/>
                            <w:sz w:val="54"/>
                            <w:szCs w:val="54"/>
                            <w:u w:color="ffffff"/>
                            <w:rtl w:val="0"/>
                            <w:lang w:val="fr-FR"/>
                          </w:rPr>
                          <w:t>Exercice : Instagram Events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br w:type="page"/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Enonc</w:t>
      </w:r>
      <w:r>
        <w:rPr>
          <w:rtl w:val="0"/>
        </w:rPr>
        <w:t>é</w:t>
      </w:r>
    </w:p>
    <w:p>
      <w:pPr>
        <w:pStyle w:val="Corps"/>
      </w:pPr>
      <w:r>
        <w:rPr>
          <w:rtl w:val="0"/>
          <w:lang w:val="fr-FR"/>
        </w:rPr>
        <w:t>L'objectif de cet exercice est d'impl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un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de gestion d</w:t>
      </w:r>
      <w:r>
        <w:rPr>
          <w:rtl w:val="0"/>
        </w:rPr>
        <w:t>’</w:t>
      </w:r>
      <w:r>
        <w:rPr>
          <w:rtl w:val="0"/>
          <w:lang w:val="fr-FR"/>
        </w:rPr>
        <w:t xml:space="preserve">une plateforme similaire </w:t>
      </w:r>
      <w:r>
        <w:rPr>
          <w:rtl w:val="0"/>
          <w:lang w:val="fr-FR"/>
        </w:rPr>
        <w:t xml:space="preserve">à </w:t>
      </w:r>
      <w:r>
        <w:rPr>
          <w:rtl w:val="0"/>
          <w:lang w:val="da-DK"/>
        </w:rPr>
        <w:t>Instagram sp</w:t>
      </w:r>
      <w:r>
        <w:rPr>
          <w:rtl w:val="0"/>
          <w:lang w:val="fr-FR"/>
        </w:rPr>
        <w:t>é</w:t>
      </w:r>
      <w:r>
        <w:rPr>
          <w:rtl w:val="0"/>
        </w:rPr>
        <w:t>cifi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sous la forme de tests unitaires. Autrement dit : l'objectif de l'exercice est de faire passer en vert un jeu de tests.</w:t>
      </w:r>
    </w:p>
    <w:p>
      <w:pPr>
        <w:pStyle w:val="Corps"/>
      </w:pPr>
      <w:r>
        <w:rPr>
          <w:rtl w:val="0"/>
          <w:lang w:val="fr-FR"/>
        </w:rPr>
        <w:t>Vous disposez pour cela d'une solution comprenant 2 projets :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InstagramEvents.Tests, contient les tests unitaires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InstagramEvents, une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minimale du mod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le (le code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 ne permet rien de plus que de pouvoir compiler sans erreur)</w:t>
      </w:r>
    </w:p>
    <w:p>
      <w:pPr>
        <w:pStyle w:val="Corps"/>
      </w:pPr>
      <w:r>
        <w:rPr>
          <w:rtl w:val="0"/>
          <w:lang w:val="fr-FR"/>
        </w:rPr>
        <w:t>Pour faire tourner les tests unitaires il vous suffit de configurer le projet InstagramEvents.Tests en tant que projet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marrage puis d'ex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cuter la solution.</w:t>
      </w:r>
    </w:p>
    <w:p>
      <w:pPr>
        <w:pStyle w:val="Corps"/>
      </w:pPr>
      <w:r>
        <w:rPr>
          <w:rtl w:val="0"/>
          <w:lang w:val="fr-FR"/>
        </w:rPr>
        <w:t>Comme vous pouvez le constater, pour le moment, tous les tests sont rouges.</w:t>
      </w:r>
    </w:p>
    <w:p>
      <w:pPr>
        <w:pStyle w:val="Corps"/>
      </w:pPr>
      <w:r>
        <w:rPr>
          <w:rtl w:val="0"/>
          <w:lang w:val="fr-FR"/>
        </w:rPr>
        <w:t>Votre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ne doit pas modifier l</w:t>
      </w:r>
      <w:r>
        <w:rPr>
          <w:rtl w:val="0"/>
        </w:rPr>
        <w:t>’</w:t>
      </w:r>
      <w:r>
        <w:rPr>
          <w:rtl w:val="0"/>
          <w:lang w:val="fr-FR"/>
        </w:rPr>
        <w:t>API publique</w:t>
      </w:r>
      <w:r>
        <w:rPr>
          <w:rtl w:val="0"/>
        </w:rPr>
        <w:t> </w:t>
      </w:r>
      <w:r>
        <w:rPr>
          <w:rtl w:val="0"/>
        </w:rPr>
        <w:t>!</w:t>
      </w:r>
    </w:p>
    <w:p>
      <w:pPr>
        <w:pStyle w:val="Corps"/>
      </w:pPr>
      <w:r>
        <w:rPr>
          <w:rtl w:val="0"/>
          <w:lang w:val="fr-FR"/>
        </w:rPr>
        <w:t>A vous de faire en sorte que les tests passent en vert. Pour cela, vous avez le droit de faire ce que bon vous semble dans le projet InstagramEvents (modifier l'impl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thodes, des propri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ou des constructeurs, ajouter des membres </w:t>
      </w:r>
      <w:r>
        <w:rPr>
          <w:rFonts w:ascii="Calibri" w:cs="Calibri" w:hAnsi="Calibri" w:eastAsia="Calibri"/>
          <w:i w:val="1"/>
          <w:iCs w:val="1"/>
          <w:rtl w:val="0"/>
          <w:lang w:val="pt-PT"/>
        </w:rPr>
        <w:t>internal</w:t>
      </w:r>
      <w:r>
        <w:rPr>
          <w:rtl w:val="0"/>
          <w:lang w:val="fr-FR"/>
        </w:rPr>
        <w:t xml:space="preserve"> ou </w:t>
      </w:r>
      <w:r>
        <w:rPr>
          <w:rFonts w:ascii="Calibri" w:cs="Calibri" w:hAnsi="Calibri" w:eastAsia="Calibri"/>
          <w:i w:val="1"/>
          <w:iCs w:val="1"/>
          <w:rtl w:val="0"/>
        </w:rPr>
        <w:t>private</w:t>
      </w:r>
      <w:r>
        <w:rPr>
          <w:rtl w:val="0"/>
          <w:lang w:val="fr-FR"/>
        </w:rPr>
        <w:t>,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de nouveaux types etc...) En revanche, vous ne devez pas modifier le projet InstagramEvent.Tests.</w:t>
      </w:r>
    </w:p>
    <w:p>
      <w:pPr>
        <w:pStyle w:val="Corps"/>
      </w:pPr>
      <w:r>
        <w:rPr>
          <w:rtl w:val="0"/>
          <w:lang w:val="fr-FR"/>
        </w:rPr>
        <w:t>Les tests unitaires sont 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pour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cifier de fa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attendues. Cependant voici une courte description de ce qui est attendu :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On peut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utilisateur.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Les utilisateurs ont un username qui ne change jamais.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Les utilisateurs sont 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pendants les uns des autres.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On doit pouvoir follow/unfollow/bloquer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utilisateurs.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Se follow/bloquer soi-m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impossible.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On doit pouvoir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er/supprimer des posts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 xml:space="preserve">Supprimer des posts qui ne nous appartiennent pas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impossible.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On doit pouvoir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er/supprimer des commentaires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 post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 xml:space="preserve">Supprimer des commentaires qui ne nous appartiennent pas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impossible.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On doit pouvoir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er/supprimer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 commentaire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Supprimer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ponses qui ne nous appartiennent pas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impossible.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On doit pouvoir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des likes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post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un commentaire</w:t>
      </w:r>
      <w:r>
        <w:rPr>
          <w:rtl w:val="0"/>
          <w:lang w:val="fr-FR"/>
        </w:rPr>
        <w:t xml:space="preserve"> ou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message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Le blocage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 doit avoir des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quences fonctionnelles.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 xml:space="preserve">Chaque utilisateur doit avoir un Messenger, qui correspond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fil de conversations.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 xml:space="preserve">On doit pouvoir envoyer des messages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autre utilisateur.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On doit pouvoir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er/supprimer des conversations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du Messenger.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On doit pouvoir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er/supprimer des messages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conversation.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Les actions follow, like, comment, startLive, sendMessage doivent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clencher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nements.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event handling doit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boucher sur 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</w:t>
      </w:r>
      <w:r>
        <w:rPr>
          <w:rtl w:val="0"/>
          <w:lang w:val="fr-FR"/>
        </w:rPr>
        <w:t>e</w:t>
      </w:r>
      <w:r>
        <w:rPr>
          <w:rtl w:val="0"/>
          <w:lang w:val="fr-FR"/>
        </w:rPr>
        <w:t xml:space="preserve"> notification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rattach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un utilisateur.</w:t>
      </w:r>
    </w:p>
    <w:p>
      <w:pPr>
        <w:pStyle w:val="List Paragraph"/>
        <w:numPr>
          <w:ilvl w:val="1"/>
          <w:numId w:val="6"/>
        </w:numPr>
        <w:rPr>
          <w:lang w:val="fr-FR"/>
        </w:rPr>
      </w:pPr>
      <w:r>
        <w:rPr>
          <w:rtl w:val="0"/>
          <w:lang w:val="fr-FR"/>
        </w:rPr>
        <w:t>On ne peut pas se notifier soi-m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me.</w:t>
      </w:r>
    </w:p>
    <w:p>
      <w:pPr>
        <w:pStyle w:val="Corps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-991256</wp:posOffset>
            </wp:positionH>
            <wp:positionV relativeFrom="line">
              <wp:posOffset>261831</wp:posOffset>
            </wp:positionV>
            <wp:extent cx="7726723" cy="48706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lassDiagr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723" cy="4870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 xml:space="preserve">Il y a 30 tests </w:t>
      </w:r>
      <w:r>
        <w:rPr>
          <w:rtl w:val="0"/>
          <w:lang w:val="fr-FR"/>
        </w:rPr>
        <w:t>à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899794</wp:posOffset>
            </wp:positionH>
            <wp:positionV relativeFrom="page">
              <wp:posOffset>1328631</wp:posOffset>
            </wp:positionV>
            <wp:extent cx="5342606" cy="5756911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21"/>
                <wp:lineTo x="0" y="21621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nstagramEvents_tests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06" cy="5756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passer au vert</w:t>
      </w:r>
      <w:r>
        <w:rPr>
          <w:rtl w:val="0"/>
        </w:rPr>
        <w:t> </w:t>
      </w:r>
      <w:r>
        <w:rPr>
          <w:rtl w:val="0"/>
        </w:rPr>
        <w:t>: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225" w:right="1417" w:bottom="1417" w:left="1417" w:header="567" w:footer="17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nduit ITC Light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rPr>
        <w:rFonts w:ascii="Conduit ITC Light" w:cs="Conduit ITC Light" w:hAnsi="Conduit ITC Light" w:eastAsia="Conduit ITC Light"/>
        <w:b w:val="1"/>
        <w:bCs w:val="1"/>
        <w:color w:val="464b4c"/>
        <w:u w:color="464b4c"/>
      </w:rPr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6121399</wp:posOffset>
              </wp:positionH>
              <wp:positionV relativeFrom="page">
                <wp:posOffset>9988550</wp:posOffset>
              </wp:positionV>
              <wp:extent cx="1644650" cy="64770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4650" cy="647700"/>
                        <a:chOff x="0" y="0"/>
                        <a:chExt cx="1644650" cy="64770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1644651" cy="647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27" y="0"/>
                              </a:moveTo>
                              <a:lnTo>
                                <a:pt x="0" y="21600"/>
                              </a:lnTo>
                              <a:lnTo>
                                <a:pt x="19473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 txBox="1"/>
                      <wps:spPr>
                        <a:xfrm>
                          <a:off x="231545" y="91187"/>
                          <a:ext cx="1181560" cy="4653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spacing w:after="120"/>
                              <w:jc w:val="center"/>
                            </w:pPr>
                            <w:r>
                              <w:rPr>
                                <w:rFonts w:ascii="Conduit ITC Light" w:cs="Conduit ITC Light" w:hAnsi="Conduit ITC Light" w:eastAsia="Conduit ITC Ligh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Fonts w:ascii="Conduit ITC Light" w:cs="Conduit ITC Light" w:hAnsi="Conduit ITC Light" w:eastAsia="Conduit ITC Ligh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Conduit ITC Light" w:cs="Conduit ITC Light" w:hAnsi="Conduit ITC Light" w:eastAsia="Conduit ITC Ligh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Fonts w:ascii="Conduit ITC Light" w:cs="Conduit ITC Light" w:hAnsi="Conduit ITC Light" w:eastAsia="Conduit ITC Ligh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Conduit ITC Light" w:cs="Conduit ITC Light" w:hAnsi="Conduit ITC Light" w:eastAsia="Conduit ITC Ligh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onduit ITC Light" w:cs="Conduit ITC Light" w:hAnsi="Conduit ITC Light" w:eastAsia="Conduit ITC Ligh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/</w:t>
                            </w: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NUMPAGES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482.0pt;margin-top:786.5pt;width:129.5pt;height:5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644650,647700">
              <w10:wrap type="none" side="bothSides" anchorx="page" anchory="page"/>
              <v:shape id="_x0000_s1030" style="position:absolute;left:0;top:0;width:1644650;height:647700;" coordorigin="0,0" coordsize="21600,21600" path="M 2127,0 L 0,21600 L 19473,21600 L 21600,0 X E">
                <v:fill color="#2C2C2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1" type="#_x0000_t202" style="position:absolute;left:231545;top:91188;width:1181559;height:465324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spacing w:after="120"/>
                        <w:jc w:val="center"/>
                      </w:pPr>
                      <w:r>
                        <w:rPr>
                          <w:rFonts w:ascii="Conduit ITC Light" w:cs="Conduit ITC Light" w:hAnsi="Conduit ITC Light" w:eastAsia="Conduit ITC Ligh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fldChar w:fldCharType="begin" w:fldLock="0"/>
                      </w:r>
                      <w:r>
                        <w:rPr>
                          <w:rFonts w:ascii="Conduit ITC Light" w:cs="Conduit ITC Light" w:hAnsi="Conduit ITC Light" w:eastAsia="Conduit ITC Ligh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instrText xml:space="preserve"> PAGE </w:instrText>
                      </w:r>
                      <w:r>
                        <w:rPr>
                          <w:rFonts w:ascii="Conduit ITC Light" w:cs="Conduit ITC Light" w:hAnsi="Conduit ITC Light" w:eastAsia="Conduit ITC Ligh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fldChar w:fldCharType="separate" w:fldLock="0"/>
                      </w:r>
                      <w:r>
                        <w:rPr>
                          <w:rFonts w:ascii="Conduit ITC Light" w:cs="Conduit ITC Light" w:hAnsi="Conduit ITC Light" w:eastAsia="Conduit ITC Ligh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4</w:t>
                      </w:r>
                      <w:r>
                        <w:rPr>
                          <w:rFonts w:ascii="Conduit ITC Light" w:cs="Conduit ITC Light" w:hAnsi="Conduit ITC Light" w:eastAsia="Conduit ITC Ligh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onduit ITC Light" w:cs="Conduit ITC Light" w:hAnsi="Conduit ITC Light" w:eastAsia="Conduit ITC Light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/</w:t>
                      </w:r>
                      <w:r>
                        <w:rPr/>
                        <w:fldChar w:fldCharType="begin" w:fldLock="0"/>
                      </w:r>
                      <w:r>
                        <w:instrText xml:space="preserve"> NUMPAGES </w:instrText>
                      </w:r>
                      <w:r>
                        <w:rPr/>
                        <w:fldChar w:fldCharType="separate" w:fldLock="0"/>
                      </w:r>
                      <w:r>
                        <w:t>4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3207007</wp:posOffset>
          </wp:positionH>
          <wp:positionV relativeFrom="page">
            <wp:posOffset>10089515</wp:posOffset>
          </wp:positionV>
          <wp:extent cx="1141598" cy="394790"/>
          <wp:effectExtent l="0" t="0" r="0" b="0"/>
          <wp:wrapNone/>
          <wp:docPr id="1073741828" name="officeArt object" descr="rg_h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rg_hi" descr="rg_hi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598" cy="39479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onduit ITC Light" w:cs="Conduit ITC Light" w:hAnsi="Conduit ITC Light" w:eastAsia="Conduit ITC Light"/>
        <w:b w:val="1"/>
        <w:bCs w:val="1"/>
        <w:color w:val="464b4c"/>
        <w:u w:color="464b4c"/>
        <w:rtl w:val="0"/>
        <w:lang w:val="fr-FR"/>
      </w:rPr>
      <w:t>Intech</w:t>
    </w:r>
    <w:r>
      <w:rPr>
        <w:rFonts w:ascii="Conduit ITC Light" w:cs="Conduit ITC Light" w:hAnsi="Conduit ITC Light" w:eastAsia="Conduit ITC Light"/>
        <w:b w:val="1"/>
        <w:bCs w:val="1"/>
        <w:color w:val="464b4c"/>
        <w:u w:color="464b4c"/>
        <w:rtl w:val="0"/>
        <w:lang w:val="fr-FR"/>
      </w:rPr>
      <w:t xml:space="preserve">’ </w:t>
    </w:r>
    <w:r>
      <w:rPr>
        <w:rFonts w:ascii="Conduit ITC Light" w:cs="Conduit ITC Light" w:hAnsi="Conduit ITC Light" w:eastAsia="Conduit ITC Light"/>
        <w:b w:val="1"/>
        <w:bCs w:val="1"/>
        <w:color w:val="464b4c"/>
        <w:u w:color="464b4c"/>
        <w:rtl w:val="0"/>
        <w:lang w:val="fr-FR"/>
      </w:rPr>
      <w:t>Info - Exercice : Instagram Events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a1144"/>
      <w:spacing w:val="0"/>
      <w:kern w:val="0"/>
      <w:position w:val="0"/>
      <w:sz w:val="28"/>
      <w:szCs w:val="28"/>
      <w:u w:val="none" w:color="3a1144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