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9FC06" w14:textId="3375A3A5" w:rsidR="008C39DC" w:rsidRDefault="008C39DC" w:rsidP="008C39DC">
      <w:pPr>
        <w:pStyle w:val="Title"/>
      </w:pPr>
      <w:r>
        <w:t>IT Project</w:t>
      </w:r>
      <w:r w:rsidR="00452712">
        <w:t xml:space="preserve"> Guidance - </w:t>
      </w:r>
    </w:p>
    <w:p w14:paraId="39614DFE" w14:textId="09FB771E" w:rsidR="008C39DC" w:rsidRDefault="00452712" w:rsidP="008C39DC">
      <w:pPr>
        <w:pStyle w:val="Subtitle"/>
      </w:pPr>
      <w:r>
        <w:t xml:space="preserve">Event Source versus State based </w:t>
      </w:r>
      <w:r>
        <w:br/>
        <w:t xml:space="preserve">Operational System </w:t>
      </w:r>
      <w:r w:rsidR="005C0F3C">
        <w:t>Persistence Model</w:t>
      </w:r>
      <w:r w:rsidR="00155207">
        <w:t>s</w:t>
      </w:r>
    </w:p>
    <w:p w14:paraId="297082E7" w14:textId="5ED3092D" w:rsidR="00813161" w:rsidRPr="00813161" w:rsidRDefault="00813161" w:rsidP="00406FE9">
      <w:pPr>
        <w:pStyle w:val="NotContents-Heading3"/>
        <w:rPr>
          <w:vanish/>
          <w:specVanish/>
        </w:rPr>
      </w:pPr>
      <w:r>
        <w:t xml:space="preserve">Version: </w:t>
      </w:r>
    </w:p>
    <w:p w14:paraId="6113FB75" w14:textId="7E125666" w:rsidR="00813161" w:rsidRPr="00813161" w:rsidRDefault="00813161" w:rsidP="00813161">
      <w:r>
        <w:t xml:space="preserve"> </w:t>
      </w:r>
      <w:r w:rsidRPr="00813161">
        <w:t>0.</w:t>
      </w:r>
      <w:r w:rsidR="002A1E49">
        <w:t>4</w:t>
      </w:r>
    </w:p>
    <w:p w14:paraId="4CA5917F" w14:textId="13FBA501" w:rsidR="00921365" w:rsidRDefault="00BA5D9F" w:rsidP="00921365">
      <w:pPr>
        <w:pStyle w:val="Heading2"/>
      </w:pPr>
      <w:bookmarkStart w:id="0" w:name="_Toc230071955"/>
      <w:r>
        <w:t>Purpose</w:t>
      </w:r>
      <w:bookmarkEnd w:id="0"/>
    </w:p>
    <w:p w14:paraId="5FD0129D" w14:textId="77777777" w:rsidR="00137AA0" w:rsidRPr="00137AA0" w:rsidRDefault="00137AA0" w:rsidP="00137AA0">
      <w:pPr>
        <w:pStyle w:val="BodyText"/>
      </w:pPr>
      <w:r w:rsidRPr="00137AA0">
        <w:t>This paper provides a structured method for evaluating whether Event Sourcing is appropriate for operational systems in government and enterprise environments. It defines how the decision should be framed, how organisational impact should be assessed, and which decision traps must be avoided.</w:t>
      </w:r>
    </w:p>
    <w:p w14:paraId="3C3008D7" w14:textId="3D56EAB9" w:rsidR="00AE2E49" w:rsidRDefault="00137AA0" w:rsidP="00921365">
      <w:pPr>
        <w:pStyle w:val="BodyText"/>
      </w:pPr>
      <w:r w:rsidRPr="00137AA0">
        <w:t>The focus is specific: whether a system should reconstruct current state from a historical event stream, rather than maintain authoritative state directly. The guidance establishes a default position of state-first, event-informed design, with Event Sourcing requiring clear justification.</w:t>
      </w:r>
    </w:p>
    <w:p w14:paraId="0F00AFD8" w14:textId="77777777" w:rsidR="00AE2E49" w:rsidRDefault="00AE2E49" w:rsidP="00AE2E49">
      <w:pPr>
        <w:pStyle w:val="Heading2"/>
      </w:pPr>
      <w:bookmarkStart w:id="1" w:name="_Toc230071956"/>
      <w:r>
        <w:t>Synopsis</w:t>
      </w:r>
      <w:bookmarkEnd w:id="1"/>
    </w:p>
    <w:p w14:paraId="41E1CEB2" w14:textId="77777777" w:rsidR="00137AA0" w:rsidRPr="00137AA0" w:rsidRDefault="00137AA0" w:rsidP="00137AA0">
      <w:pPr>
        <w:pStyle w:val="BodyText"/>
      </w:pPr>
      <w:r w:rsidRPr="00137AA0">
        <w:t>Event Sourcing represents a shift in how systems establish truth. Instead of storing what is true now, systems store what has happened and derive the present through interpretation of history.</w:t>
      </w:r>
    </w:p>
    <w:p w14:paraId="0EC368B8" w14:textId="613974CA" w:rsidR="00137AA0" w:rsidRPr="00137AA0" w:rsidRDefault="00137AA0" w:rsidP="00137AA0">
      <w:pPr>
        <w:pStyle w:val="BodyText"/>
      </w:pPr>
      <w:r w:rsidRPr="00137AA0">
        <w:t xml:space="preserve">This paper provides a method to assess whether that shift is </w:t>
      </w:r>
      <w:r w:rsidR="00AA5505">
        <w:t>appropriate in an enterprise environment</w:t>
      </w:r>
      <w:r w:rsidRPr="00137AA0">
        <w:t xml:space="preserve">. It frames the decision in terms of where operational truth is anchored, evaluates the organisational </w:t>
      </w:r>
      <w:r w:rsidR="00AA5505">
        <w:t xml:space="preserve">capabilities and </w:t>
      </w:r>
      <w:r w:rsidRPr="00137AA0">
        <w:t>consequences, and identifies common traps that distort judgement.</w:t>
      </w:r>
    </w:p>
    <w:p w14:paraId="30610D9E" w14:textId="77777777" w:rsidR="00AA5505" w:rsidRDefault="00137AA0" w:rsidP="00137AA0">
      <w:pPr>
        <w:pStyle w:val="BodyText"/>
      </w:pPr>
      <w:r w:rsidRPr="00137AA0">
        <w:t xml:space="preserve">Event Sourcing does not remove complexity; it redistributes it across projections, integration, reporting, and operations, increasing reliance on interpretation and specialist capability. </w:t>
      </w:r>
    </w:p>
    <w:p w14:paraId="7B5A23BC" w14:textId="128A8B3B" w:rsidR="00E81E1C" w:rsidRPr="00D30A08" w:rsidRDefault="00137AA0" w:rsidP="00D30A08">
      <w:pPr>
        <w:pStyle w:val="BodyText"/>
      </w:pPr>
      <w:r w:rsidRPr="00137AA0">
        <w:t xml:space="preserve">For </w:t>
      </w:r>
      <w:r w:rsidR="00547322">
        <w:t xml:space="preserve">the majority of enterprise </w:t>
      </w:r>
      <w:r w:rsidRPr="00137AA0">
        <w:t>systems, a state-based core with deliberate event capture remains the more sustainable approach. Event Sourcing should be reserved for domains where continuous interpretation of history is essential</w:t>
      </w:r>
      <w:r w:rsidR="00547322">
        <w:t xml:space="preserve"> to</w:t>
      </w:r>
      <w:r w:rsidR="00D30A08">
        <w:t xml:space="preserve"> service delivery</w:t>
      </w:r>
      <w:r w:rsidR="00547322">
        <w:t xml:space="preserve"> </w:t>
      </w:r>
      <w:r w:rsidR="00547322" w:rsidRPr="00547322">
        <w:rPr>
          <w:i/>
          <w:iCs/>
        </w:rPr>
        <w:t>business</w:t>
      </w:r>
      <w:r w:rsidR="00547322">
        <w:t xml:space="preserve"> outcomes</w:t>
      </w:r>
      <w:r w:rsidR="00D30A08">
        <w:rPr>
          <w:rStyle w:val="FootnoteReference"/>
        </w:rPr>
        <w:footnoteReference w:id="2"/>
      </w:r>
      <w:r w:rsidR="00D30A08">
        <w:t>.</w:t>
      </w:r>
      <w:bookmarkStart w:id="2" w:name="_Toc145049427"/>
      <w:r w:rsidR="00E81E1C">
        <w:br w:type="page"/>
      </w:r>
    </w:p>
    <w:p w14:paraId="0291ED00" w14:textId="4A5A0AB8" w:rsidR="00E81E1C" w:rsidRPr="0011016B" w:rsidRDefault="00E81E1C" w:rsidP="00E81E1C">
      <w:pPr>
        <w:pStyle w:val="Heading2"/>
      </w:pPr>
      <w:bookmarkStart w:id="3" w:name="_Toc230071957"/>
      <w:r>
        <w:lastRenderedPageBreak/>
        <w:t>Contents</w:t>
      </w:r>
      <w:bookmarkEnd w:id="2"/>
      <w:bookmarkEnd w:id="3"/>
    </w:p>
    <w:p w14:paraId="5C5AF84A" w14:textId="376D822E" w:rsidR="00D30A08" w:rsidRDefault="00E81E1C">
      <w:pPr>
        <w:pStyle w:val="TOC2"/>
        <w:rPr>
          <w:rFonts w:asciiTheme="minorHAnsi" w:eastAsiaTheme="minorEastAsia" w:hAnsiTheme="minorHAnsi" w:cstheme="minorBidi"/>
          <w:noProof/>
          <w:kern w:val="2"/>
          <w:lang w:eastAsia="en-NZ"/>
          <w14:ligatures w14:val="standardContextual"/>
        </w:rPr>
      </w:pPr>
      <w:r>
        <w:fldChar w:fldCharType="begin"/>
      </w:r>
      <w:r>
        <w:instrText xml:space="preserve"> TOC \o "1-4" \h \z \u </w:instrText>
      </w:r>
      <w:r>
        <w:fldChar w:fldCharType="separate"/>
      </w:r>
      <w:hyperlink w:anchor="_Toc230071955" w:history="1">
        <w:r w:rsidR="00D30A08" w:rsidRPr="00952DA8">
          <w:rPr>
            <w:rStyle w:val="Hyperlink"/>
            <w:noProof/>
          </w:rPr>
          <w:t>Purpose</w:t>
        </w:r>
        <w:r w:rsidR="00D30A08">
          <w:rPr>
            <w:noProof/>
            <w:webHidden/>
          </w:rPr>
          <w:tab/>
        </w:r>
        <w:r w:rsidR="00D30A08">
          <w:rPr>
            <w:noProof/>
            <w:webHidden/>
          </w:rPr>
          <w:fldChar w:fldCharType="begin"/>
        </w:r>
        <w:r w:rsidR="00D30A08">
          <w:rPr>
            <w:noProof/>
            <w:webHidden/>
          </w:rPr>
          <w:instrText xml:space="preserve"> PAGEREF _Toc230071955 \h </w:instrText>
        </w:r>
        <w:r w:rsidR="00D30A08">
          <w:rPr>
            <w:noProof/>
            <w:webHidden/>
          </w:rPr>
        </w:r>
        <w:r w:rsidR="00D30A08">
          <w:rPr>
            <w:noProof/>
            <w:webHidden/>
          </w:rPr>
          <w:fldChar w:fldCharType="separate"/>
        </w:r>
        <w:r w:rsidR="00D30A08">
          <w:rPr>
            <w:noProof/>
            <w:webHidden/>
          </w:rPr>
          <w:t>1</w:t>
        </w:r>
        <w:r w:rsidR="00D30A08">
          <w:rPr>
            <w:noProof/>
            <w:webHidden/>
          </w:rPr>
          <w:fldChar w:fldCharType="end"/>
        </w:r>
      </w:hyperlink>
    </w:p>
    <w:p w14:paraId="28F419BB" w14:textId="3A1B3A8B" w:rsidR="00D30A08" w:rsidRDefault="00D30A08">
      <w:pPr>
        <w:pStyle w:val="TOC2"/>
        <w:rPr>
          <w:rFonts w:asciiTheme="minorHAnsi" w:eastAsiaTheme="minorEastAsia" w:hAnsiTheme="minorHAnsi" w:cstheme="minorBidi"/>
          <w:noProof/>
          <w:kern w:val="2"/>
          <w:lang w:eastAsia="en-NZ"/>
          <w14:ligatures w14:val="standardContextual"/>
        </w:rPr>
      </w:pPr>
      <w:hyperlink w:anchor="_Toc230071956" w:history="1">
        <w:r w:rsidRPr="00952DA8">
          <w:rPr>
            <w:rStyle w:val="Hyperlink"/>
            <w:noProof/>
          </w:rPr>
          <w:t>Synopsis</w:t>
        </w:r>
        <w:r>
          <w:rPr>
            <w:noProof/>
            <w:webHidden/>
          </w:rPr>
          <w:tab/>
        </w:r>
        <w:r>
          <w:rPr>
            <w:noProof/>
            <w:webHidden/>
          </w:rPr>
          <w:fldChar w:fldCharType="begin"/>
        </w:r>
        <w:r>
          <w:rPr>
            <w:noProof/>
            <w:webHidden/>
          </w:rPr>
          <w:instrText xml:space="preserve"> PAGEREF _Toc230071956 \h </w:instrText>
        </w:r>
        <w:r>
          <w:rPr>
            <w:noProof/>
            <w:webHidden/>
          </w:rPr>
        </w:r>
        <w:r>
          <w:rPr>
            <w:noProof/>
            <w:webHidden/>
          </w:rPr>
          <w:fldChar w:fldCharType="separate"/>
        </w:r>
        <w:r>
          <w:rPr>
            <w:noProof/>
            <w:webHidden/>
          </w:rPr>
          <w:t>1</w:t>
        </w:r>
        <w:r>
          <w:rPr>
            <w:noProof/>
            <w:webHidden/>
          </w:rPr>
          <w:fldChar w:fldCharType="end"/>
        </w:r>
      </w:hyperlink>
    </w:p>
    <w:p w14:paraId="378BF586" w14:textId="754B35B0" w:rsidR="00D30A08" w:rsidRDefault="00D30A08">
      <w:pPr>
        <w:pStyle w:val="TOC2"/>
        <w:rPr>
          <w:rFonts w:asciiTheme="minorHAnsi" w:eastAsiaTheme="minorEastAsia" w:hAnsiTheme="minorHAnsi" w:cstheme="minorBidi"/>
          <w:noProof/>
          <w:kern w:val="2"/>
          <w:lang w:eastAsia="en-NZ"/>
          <w14:ligatures w14:val="standardContextual"/>
        </w:rPr>
      </w:pPr>
      <w:hyperlink w:anchor="_Toc230071957" w:history="1">
        <w:r w:rsidRPr="00952DA8">
          <w:rPr>
            <w:rStyle w:val="Hyperlink"/>
            <w:noProof/>
          </w:rPr>
          <w:t>Contents</w:t>
        </w:r>
        <w:r>
          <w:rPr>
            <w:noProof/>
            <w:webHidden/>
          </w:rPr>
          <w:tab/>
        </w:r>
        <w:r>
          <w:rPr>
            <w:noProof/>
            <w:webHidden/>
          </w:rPr>
          <w:fldChar w:fldCharType="begin"/>
        </w:r>
        <w:r>
          <w:rPr>
            <w:noProof/>
            <w:webHidden/>
          </w:rPr>
          <w:instrText xml:space="preserve"> PAGEREF _Toc230071957 \h </w:instrText>
        </w:r>
        <w:r>
          <w:rPr>
            <w:noProof/>
            <w:webHidden/>
          </w:rPr>
        </w:r>
        <w:r>
          <w:rPr>
            <w:noProof/>
            <w:webHidden/>
          </w:rPr>
          <w:fldChar w:fldCharType="separate"/>
        </w:r>
        <w:r>
          <w:rPr>
            <w:noProof/>
            <w:webHidden/>
          </w:rPr>
          <w:t>2</w:t>
        </w:r>
        <w:r>
          <w:rPr>
            <w:noProof/>
            <w:webHidden/>
          </w:rPr>
          <w:fldChar w:fldCharType="end"/>
        </w:r>
      </w:hyperlink>
    </w:p>
    <w:p w14:paraId="0F56E050" w14:textId="77B14C23" w:rsidR="00D30A08" w:rsidRDefault="00D30A08">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0071958" w:history="1">
        <w:r w:rsidRPr="00952DA8">
          <w:rPr>
            <w:rStyle w:val="Hyperlink"/>
            <w:noProof/>
          </w:rPr>
          <w:t>Purpose and Audience</w:t>
        </w:r>
        <w:r>
          <w:rPr>
            <w:noProof/>
            <w:webHidden/>
          </w:rPr>
          <w:tab/>
        </w:r>
        <w:r>
          <w:rPr>
            <w:noProof/>
            <w:webHidden/>
          </w:rPr>
          <w:fldChar w:fldCharType="begin"/>
        </w:r>
        <w:r>
          <w:rPr>
            <w:noProof/>
            <w:webHidden/>
          </w:rPr>
          <w:instrText xml:space="preserve"> PAGEREF _Toc230071958 \h </w:instrText>
        </w:r>
        <w:r>
          <w:rPr>
            <w:noProof/>
            <w:webHidden/>
          </w:rPr>
        </w:r>
        <w:r>
          <w:rPr>
            <w:noProof/>
            <w:webHidden/>
          </w:rPr>
          <w:fldChar w:fldCharType="separate"/>
        </w:r>
        <w:r>
          <w:rPr>
            <w:noProof/>
            <w:webHidden/>
          </w:rPr>
          <w:t>4</w:t>
        </w:r>
        <w:r>
          <w:rPr>
            <w:noProof/>
            <w:webHidden/>
          </w:rPr>
          <w:fldChar w:fldCharType="end"/>
        </w:r>
      </w:hyperlink>
    </w:p>
    <w:p w14:paraId="12E80D3F" w14:textId="35AF053A" w:rsidR="00D30A08" w:rsidRDefault="00D30A08">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0071959" w:history="1">
        <w:r w:rsidRPr="00952DA8">
          <w:rPr>
            <w:rStyle w:val="Hyperlink"/>
            <w:noProof/>
          </w:rPr>
          <w:t>Scope</w:t>
        </w:r>
        <w:r>
          <w:rPr>
            <w:noProof/>
            <w:webHidden/>
          </w:rPr>
          <w:tab/>
        </w:r>
        <w:r>
          <w:rPr>
            <w:noProof/>
            <w:webHidden/>
          </w:rPr>
          <w:fldChar w:fldCharType="begin"/>
        </w:r>
        <w:r>
          <w:rPr>
            <w:noProof/>
            <w:webHidden/>
          </w:rPr>
          <w:instrText xml:space="preserve"> PAGEREF _Toc230071959 \h </w:instrText>
        </w:r>
        <w:r>
          <w:rPr>
            <w:noProof/>
            <w:webHidden/>
          </w:rPr>
        </w:r>
        <w:r>
          <w:rPr>
            <w:noProof/>
            <w:webHidden/>
          </w:rPr>
          <w:fldChar w:fldCharType="separate"/>
        </w:r>
        <w:r>
          <w:rPr>
            <w:noProof/>
            <w:webHidden/>
          </w:rPr>
          <w:t>4</w:t>
        </w:r>
        <w:r>
          <w:rPr>
            <w:noProof/>
            <w:webHidden/>
          </w:rPr>
          <w:fldChar w:fldCharType="end"/>
        </w:r>
      </w:hyperlink>
    </w:p>
    <w:p w14:paraId="6B50D57E" w14:textId="385F1C13" w:rsidR="00D30A08" w:rsidRDefault="00D30A08">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0071960" w:history="1">
        <w:r w:rsidRPr="00952DA8">
          <w:rPr>
            <w:rStyle w:val="Hyperlink"/>
            <w:noProof/>
          </w:rPr>
          <w:t>Background</w:t>
        </w:r>
        <w:r>
          <w:rPr>
            <w:noProof/>
            <w:webHidden/>
          </w:rPr>
          <w:tab/>
        </w:r>
        <w:r>
          <w:rPr>
            <w:noProof/>
            <w:webHidden/>
          </w:rPr>
          <w:fldChar w:fldCharType="begin"/>
        </w:r>
        <w:r>
          <w:rPr>
            <w:noProof/>
            <w:webHidden/>
          </w:rPr>
          <w:instrText xml:space="preserve"> PAGEREF _Toc230071960 \h </w:instrText>
        </w:r>
        <w:r>
          <w:rPr>
            <w:noProof/>
            <w:webHidden/>
          </w:rPr>
        </w:r>
        <w:r>
          <w:rPr>
            <w:noProof/>
            <w:webHidden/>
          </w:rPr>
          <w:fldChar w:fldCharType="separate"/>
        </w:r>
        <w:r>
          <w:rPr>
            <w:noProof/>
            <w:webHidden/>
          </w:rPr>
          <w:t>4</w:t>
        </w:r>
        <w:r>
          <w:rPr>
            <w:noProof/>
            <w:webHidden/>
          </w:rPr>
          <w:fldChar w:fldCharType="end"/>
        </w:r>
      </w:hyperlink>
    </w:p>
    <w:p w14:paraId="171B380A" w14:textId="1FADF2B6" w:rsidR="00D30A08" w:rsidRDefault="00D30A08">
      <w:pPr>
        <w:pStyle w:val="TOC2"/>
        <w:rPr>
          <w:rFonts w:asciiTheme="minorHAnsi" w:eastAsiaTheme="minorEastAsia" w:hAnsiTheme="minorHAnsi" w:cstheme="minorBidi"/>
          <w:noProof/>
          <w:kern w:val="2"/>
          <w:lang w:eastAsia="en-NZ"/>
          <w14:ligatures w14:val="standardContextual"/>
        </w:rPr>
      </w:pPr>
      <w:hyperlink w:anchor="_Toc230071961" w:history="1">
        <w:r w:rsidRPr="00952DA8">
          <w:rPr>
            <w:rStyle w:val="Hyperlink"/>
            <w:noProof/>
          </w:rPr>
          <w:t>State Based System Design</w:t>
        </w:r>
        <w:r>
          <w:rPr>
            <w:noProof/>
            <w:webHidden/>
          </w:rPr>
          <w:tab/>
        </w:r>
        <w:r>
          <w:rPr>
            <w:noProof/>
            <w:webHidden/>
          </w:rPr>
          <w:fldChar w:fldCharType="begin"/>
        </w:r>
        <w:r>
          <w:rPr>
            <w:noProof/>
            <w:webHidden/>
          </w:rPr>
          <w:instrText xml:space="preserve"> PAGEREF _Toc230071961 \h </w:instrText>
        </w:r>
        <w:r>
          <w:rPr>
            <w:noProof/>
            <w:webHidden/>
          </w:rPr>
        </w:r>
        <w:r>
          <w:rPr>
            <w:noProof/>
            <w:webHidden/>
          </w:rPr>
          <w:fldChar w:fldCharType="separate"/>
        </w:r>
        <w:r>
          <w:rPr>
            <w:noProof/>
            <w:webHidden/>
          </w:rPr>
          <w:t>5</w:t>
        </w:r>
        <w:r>
          <w:rPr>
            <w:noProof/>
            <w:webHidden/>
          </w:rPr>
          <w:fldChar w:fldCharType="end"/>
        </w:r>
      </w:hyperlink>
    </w:p>
    <w:p w14:paraId="0A419574" w14:textId="423D9FFC" w:rsidR="00D30A08" w:rsidRDefault="00D30A08">
      <w:pPr>
        <w:pStyle w:val="TOC2"/>
        <w:rPr>
          <w:rFonts w:asciiTheme="minorHAnsi" w:eastAsiaTheme="minorEastAsia" w:hAnsiTheme="minorHAnsi" w:cstheme="minorBidi"/>
          <w:noProof/>
          <w:kern w:val="2"/>
          <w:lang w:eastAsia="en-NZ"/>
          <w14:ligatures w14:val="standardContextual"/>
        </w:rPr>
      </w:pPr>
      <w:hyperlink w:anchor="_Toc230071962" w:history="1">
        <w:r w:rsidRPr="00952DA8">
          <w:rPr>
            <w:rStyle w:val="Hyperlink"/>
            <w:noProof/>
          </w:rPr>
          <w:t>Event Based System Design</w:t>
        </w:r>
        <w:r>
          <w:rPr>
            <w:noProof/>
            <w:webHidden/>
          </w:rPr>
          <w:tab/>
        </w:r>
        <w:r>
          <w:rPr>
            <w:noProof/>
            <w:webHidden/>
          </w:rPr>
          <w:fldChar w:fldCharType="begin"/>
        </w:r>
        <w:r>
          <w:rPr>
            <w:noProof/>
            <w:webHidden/>
          </w:rPr>
          <w:instrText xml:space="preserve"> PAGEREF _Toc230071962 \h </w:instrText>
        </w:r>
        <w:r>
          <w:rPr>
            <w:noProof/>
            <w:webHidden/>
          </w:rPr>
        </w:r>
        <w:r>
          <w:rPr>
            <w:noProof/>
            <w:webHidden/>
          </w:rPr>
          <w:fldChar w:fldCharType="separate"/>
        </w:r>
        <w:r>
          <w:rPr>
            <w:noProof/>
            <w:webHidden/>
          </w:rPr>
          <w:t>5</w:t>
        </w:r>
        <w:r>
          <w:rPr>
            <w:noProof/>
            <w:webHidden/>
          </w:rPr>
          <w:fldChar w:fldCharType="end"/>
        </w:r>
      </w:hyperlink>
    </w:p>
    <w:p w14:paraId="110F3100" w14:textId="2049D662" w:rsidR="00D30A08" w:rsidRDefault="00D30A08">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0071963" w:history="1">
        <w:r w:rsidRPr="00952DA8">
          <w:rPr>
            <w:rStyle w:val="Hyperlink"/>
            <w:noProof/>
          </w:rPr>
          <w:t>Event Persistence versus Event Streams</w:t>
        </w:r>
        <w:r>
          <w:rPr>
            <w:noProof/>
            <w:webHidden/>
          </w:rPr>
          <w:tab/>
        </w:r>
        <w:r>
          <w:rPr>
            <w:noProof/>
            <w:webHidden/>
          </w:rPr>
          <w:fldChar w:fldCharType="begin"/>
        </w:r>
        <w:r>
          <w:rPr>
            <w:noProof/>
            <w:webHidden/>
          </w:rPr>
          <w:instrText xml:space="preserve"> PAGEREF _Toc230071963 \h </w:instrText>
        </w:r>
        <w:r>
          <w:rPr>
            <w:noProof/>
            <w:webHidden/>
          </w:rPr>
        </w:r>
        <w:r>
          <w:rPr>
            <w:noProof/>
            <w:webHidden/>
          </w:rPr>
          <w:fldChar w:fldCharType="separate"/>
        </w:r>
        <w:r>
          <w:rPr>
            <w:noProof/>
            <w:webHidden/>
          </w:rPr>
          <w:t>5</w:t>
        </w:r>
        <w:r>
          <w:rPr>
            <w:noProof/>
            <w:webHidden/>
          </w:rPr>
          <w:fldChar w:fldCharType="end"/>
        </w:r>
      </w:hyperlink>
    </w:p>
    <w:p w14:paraId="0ED786C6" w14:textId="0D04BE6C" w:rsidR="00D30A08" w:rsidRDefault="00D30A08">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0071964" w:history="1">
        <w:r w:rsidRPr="00952DA8">
          <w:rPr>
            <w:rStyle w:val="Hyperlink"/>
            <w:noProof/>
          </w:rPr>
          <w:t>The Potential Business Value</w:t>
        </w:r>
        <w:r>
          <w:rPr>
            <w:noProof/>
            <w:webHidden/>
          </w:rPr>
          <w:tab/>
        </w:r>
        <w:r>
          <w:rPr>
            <w:noProof/>
            <w:webHidden/>
          </w:rPr>
          <w:fldChar w:fldCharType="begin"/>
        </w:r>
        <w:r>
          <w:rPr>
            <w:noProof/>
            <w:webHidden/>
          </w:rPr>
          <w:instrText xml:space="preserve"> PAGEREF _Toc230071964 \h </w:instrText>
        </w:r>
        <w:r>
          <w:rPr>
            <w:noProof/>
            <w:webHidden/>
          </w:rPr>
        </w:r>
        <w:r>
          <w:rPr>
            <w:noProof/>
            <w:webHidden/>
          </w:rPr>
          <w:fldChar w:fldCharType="separate"/>
        </w:r>
        <w:r>
          <w:rPr>
            <w:noProof/>
            <w:webHidden/>
          </w:rPr>
          <w:t>6</w:t>
        </w:r>
        <w:r>
          <w:rPr>
            <w:noProof/>
            <w:webHidden/>
          </w:rPr>
          <w:fldChar w:fldCharType="end"/>
        </w:r>
      </w:hyperlink>
    </w:p>
    <w:p w14:paraId="7D5A0F20" w14:textId="39C11953" w:rsidR="00D30A08" w:rsidRDefault="00D30A08">
      <w:pPr>
        <w:pStyle w:val="TOC2"/>
        <w:rPr>
          <w:rFonts w:asciiTheme="minorHAnsi" w:eastAsiaTheme="minorEastAsia" w:hAnsiTheme="minorHAnsi" w:cstheme="minorBidi"/>
          <w:noProof/>
          <w:kern w:val="2"/>
          <w:lang w:eastAsia="en-NZ"/>
          <w14:ligatures w14:val="standardContextual"/>
        </w:rPr>
      </w:pPr>
      <w:hyperlink w:anchor="_Toc230071965" w:history="1">
        <w:r w:rsidRPr="00952DA8">
          <w:rPr>
            <w:rStyle w:val="Hyperlink"/>
            <w:noProof/>
          </w:rPr>
          <w:t>Business Value of State-Based System Designs</w:t>
        </w:r>
        <w:r>
          <w:rPr>
            <w:noProof/>
            <w:webHidden/>
          </w:rPr>
          <w:tab/>
        </w:r>
        <w:r>
          <w:rPr>
            <w:noProof/>
            <w:webHidden/>
          </w:rPr>
          <w:fldChar w:fldCharType="begin"/>
        </w:r>
        <w:r>
          <w:rPr>
            <w:noProof/>
            <w:webHidden/>
          </w:rPr>
          <w:instrText xml:space="preserve"> PAGEREF _Toc230071965 \h </w:instrText>
        </w:r>
        <w:r>
          <w:rPr>
            <w:noProof/>
            <w:webHidden/>
          </w:rPr>
        </w:r>
        <w:r>
          <w:rPr>
            <w:noProof/>
            <w:webHidden/>
          </w:rPr>
          <w:fldChar w:fldCharType="separate"/>
        </w:r>
        <w:r>
          <w:rPr>
            <w:noProof/>
            <w:webHidden/>
          </w:rPr>
          <w:t>6</w:t>
        </w:r>
        <w:r>
          <w:rPr>
            <w:noProof/>
            <w:webHidden/>
          </w:rPr>
          <w:fldChar w:fldCharType="end"/>
        </w:r>
      </w:hyperlink>
    </w:p>
    <w:p w14:paraId="03033D7C" w14:textId="4116A14B" w:rsidR="00D30A08" w:rsidRDefault="00D30A08">
      <w:pPr>
        <w:pStyle w:val="TOC2"/>
        <w:rPr>
          <w:rFonts w:asciiTheme="minorHAnsi" w:eastAsiaTheme="minorEastAsia" w:hAnsiTheme="minorHAnsi" w:cstheme="minorBidi"/>
          <w:noProof/>
          <w:kern w:val="2"/>
          <w:lang w:eastAsia="en-NZ"/>
          <w14:ligatures w14:val="standardContextual"/>
        </w:rPr>
      </w:pPr>
      <w:hyperlink w:anchor="_Toc230071966" w:history="1">
        <w:r w:rsidRPr="00952DA8">
          <w:rPr>
            <w:rStyle w:val="Hyperlink"/>
            <w:noProof/>
          </w:rPr>
          <w:t>Business Value proposition of Event Sourcing System Designs</w:t>
        </w:r>
        <w:r>
          <w:rPr>
            <w:noProof/>
            <w:webHidden/>
          </w:rPr>
          <w:tab/>
        </w:r>
        <w:r>
          <w:rPr>
            <w:noProof/>
            <w:webHidden/>
          </w:rPr>
          <w:fldChar w:fldCharType="begin"/>
        </w:r>
        <w:r>
          <w:rPr>
            <w:noProof/>
            <w:webHidden/>
          </w:rPr>
          <w:instrText xml:space="preserve"> PAGEREF _Toc230071966 \h </w:instrText>
        </w:r>
        <w:r>
          <w:rPr>
            <w:noProof/>
            <w:webHidden/>
          </w:rPr>
        </w:r>
        <w:r>
          <w:rPr>
            <w:noProof/>
            <w:webHidden/>
          </w:rPr>
          <w:fldChar w:fldCharType="separate"/>
        </w:r>
        <w:r>
          <w:rPr>
            <w:noProof/>
            <w:webHidden/>
          </w:rPr>
          <w:t>7</w:t>
        </w:r>
        <w:r>
          <w:rPr>
            <w:noProof/>
            <w:webHidden/>
          </w:rPr>
          <w:fldChar w:fldCharType="end"/>
        </w:r>
      </w:hyperlink>
    </w:p>
    <w:p w14:paraId="2E5A5F17" w14:textId="751B1ED1" w:rsidR="00D30A08" w:rsidRDefault="00D30A08">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0071967" w:history="1">
        <w:r w:rsidRPr="00952DA8">
          <w:rPr>
            <w:rStyle w:val="Hyperlink"/>
            <w:noProof/>
          </w:rPr>
          <w:t>Decision Framing</w:t>
        </w:r>
        <w:r>
          <w:rPr>
            <w:noProof/>
            <w:webHidden/>
          </w:rPr>
          <w:tab/>
        </w:r>
        <w:r>
          <w:rPr>
            <w:noProof/>
            <w:webHidden/>
          </w:rPr>
          <w:fldChar w:fldCharType="begin"/>
        </w:r>
        <w:r>
          <w:rPr>
            <w:noProof/>
            <w:webHidden/>
          </w:rPr>
          <w:instrText xml:space="preserve"> PAGEREF _Toc230071967 \h </w:instrText>
        </w:r>
        <w:r>
          <w:rPr>
            <w:noProof/>
            <w:webHidden/>
          </w:rPr>
        </w:r>
        <w:r>
          <w:rPr>
            <w:noProof/>
            <w:webHidden/>
          </w:rPr>
          <w:fldChar w:fldCharType="separate"/>
        </w:r>
        <w:r>
          <w:rPr>
            <w:noProof/>
            <w:webHidden/>
          </w:rPr>
          <w:t>10</w:t>
        </w:r>
        <w:r>
          <w:rPr>
            <w:noProof/>
            <w:webHidden/>
          </w:rPr>
          <w:fldChar w:fldCharType="end"/>
        </w:r>
      </w:hyperlink>
    </w:p>
    <w:p w14:paraId="5BFED32B" w14:textId="65A03490" w:rsidR="00D30A08" w:rsidRDefault="00D30A08">
      <w:pPr>
        <w:pStyle w:val="TOC2"/>
        <w:rPr>
          <w:rFonts w:asciiTheme="minorHAnsi" w:eastAsiaTheme="minorEastAsia" w:hAnsiTheme="minorHAnsi" w:cstheme="minorBidi"/>
          <w:noProof/>
          <w:kern w:val="2"/>
          <w:lang w:eastAsia="en-NZ"/>
          <w14:ligatures w14:val="standardContextual"/>
        </w:rPr>
      </w:pPr>
      <w:hyperlink w:anchor="_Toc230071968" w:history="1">
        <w:r w:rsidRPr="00952DA8">
          <w:rPr>
            <w:rStyle w:val="Hyperlink"/>
            <w:noProof/>
          </w:rPr>
          <w:t>Step 1: What Decision Is Actually Being Made</w:t>
        </w:r>
        <w:r>
          <w:rPr>
            <w:noProof/>
            <w:webHidden/>
          </w:rPr>
          <w:tab/>
        </w:r>
        <w:r>
          <w:rPr>
            <w:noProof/>
            <w:webHidden/>
          </w:rPr>
          <w:fldChar w:fldCharType="begin"/>
        </w:r>
        <w:r>
          <w:rPr>
            <w:noProof/>
            <w:webHidden/>
          </w:rPr>
          <w:instrText xml:space="preserve"> PAGEREF _Toc230071968 \h </w:instrText>
        </w:r>
        <w:r>
          <w:rPr>
            <w:noProof/>
            <w:webHidden/>
          </w:rPr>
        </w:r>
        <w:r>
          <w:rPr>
            <w:noProof/>
            <w:webHidden/>
          </w:rPr>
          <w:fldChar w:fldCharType="separate"/>
        </w:r>
        <w:r>
          <w:rPr>
            <w:noProof/>
            <w:webHidden/>
          </w:rPr>
          <w:t>10</w:t>
        </w:r>
        <w:r>
          <w:rPr>
            <w:noProof/>
            <w:webHidden/>
          </w:rPr>
          <w:fldChar w:fldCharType="end"/>
        </w:r>
      </w:hyperlink>
    </w:p>
    <w:p w14:paraId="59F7F2FC" w14:textId="74A75F34" w:rsidR="00D30A08" w:rsidRDefault="00D30A08">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0071969" w:history="1">
        <w:r w:rsidRPr="00952DA8">
          <w:rPr>
            <w:rStyle w:val="Hyperlink"/>
            <w:noProof/>
          </w:rPr>
          <w:t>Nature of the decision:</w:t>
        </w:r>
        <w:r>
          <w:rPr>
            <w:noProof/>
            <w:webHidden/>
          </w:rPr>
          <w:tab/>
        </w:r>
        <w:r>
          <w:rPr>
            <w:noProof/>
            <w:webHidden/>
          </w:rPr>
          <w:fldChar w:fldCharType="begin"/>
        </w:r>
        <w:r>
          <w:rPr>
            <w:noProof/>
            <w:webHidden/>
          </w:rPr>
          <w:instrText xml:space="preserve"> PAGEREF _Toc230071969 \h </w:instrText>
        </w:r>
        <w:r>
          <w:rPr>
            <w:noProof/>
            <w:webHidden/>
          </w:rPr>
        </w:r>
        <w:r>
          <w:rPr>
            <w:noProof/>
            <w:webHidden/>
          </w:rPr>
          <w:fldChar w:fldCharType="separate"/>
        </w:r>
        <w:r>
          <w:rPr>
            <w:noProof/>
            <w:webHidden/>
          </w:rPr>
          <w:t>10</w:t>
        </w:r>
        <w:r>
          <w:rPr>
            <w:noProof/>
            <w:webHidden/>
          </w:rPr>
          <w:fldChar w:fldCharType="end"/>
        </w:r>
      </w:hyperlink>
    </w:p>
    <w:p w14:paraId="183189A3" w14:textId="0D16D0E4" w:rsidR="00D30A08" w:rsidRDefault="00D30A08">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0071970" w:history="1">
        <w:r w:rsidRPr="00952DA8">
          <w:rPr>
            <w:rStyle w:val="Hyperlink"/>
            <w:noProof/>
          </w:rPr>
          <w:t>Anchor of business certainty:</w:t>
        </w:r>
        <w:r>
          <w:rPr>
            <w:noProof/>
            <w:webHidden/>
          </w:rPr>
          <w:tab/>
        </w:r>
        <w:r>
          <w:rPr>
            <w:noProof/>
            <w:webHidden/>
          </w:rPr>
          <w:fldChar w:fldCharType="begin"/>
        </w:r>
        <w:r>
          <w:rPr>
            <w:noProof/>
            <w:webHidden/>
          </w:rPr>
          <w:instrText xml:space="preserve"> PAGEREF _Toc230071970 \h </w:instrText>
        </w:r>
        <w:r>
          <w:rPr>
            <w:noProof/>
            <w:webHidden/>
          </w:rPr>
        </w:r>
        <w:r>
          <w:rPr>
            <w:noProof/>
            <w:webHidden/>
          </w:rPr>
          <w:fldChar w:fldCharType="separate"/>
        </w:r>
        <w:r>
          <w:rPr>
            <w:noProof/>
            <w:webHidden/>
          </w:rPr>
          <w:t>11</w:t>
        </w:r>
        <w:r>
          <w:rPr>
            <w:noProof/>
            <w:webHidden/>
          </w:rPr>
          <w:fldChar w:fldCharType="end"/>
        </w:r>
      </w:hyperlink>
    </w:p>
    <w:p w14:paraId="3F79EEC2" w14:textId="401C0608" w:rsidR="00D30A08" w:rsidRDefault="00D30A08">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0071971" w:history="1">
        <w:r w:rsidRPr="00952DA8">
          <w:rPr>
            <w:rStyle w:val="Hyperlink"/>
            <w:noProof/>
          </w:rPr>
          <w:t>Permanency of the commitment</w:t>
        </w:r>
        <w:r>
          <w:rPr>
            <w:noProof/>
            <w:webHidden/>
          </w:rPr>
          <w:tab/>
        </w:r>
        <w:r>
          <w:rPr>
            <w:noProof/>
            <w:webHidden/>
          </w:rPr>
          <w:fldChar w:fldCharType="begin"/>
        </w:r>
        <w:r>
          <w:rPr>
            <w:noProof/>
            <w:webHidden/>
          </w:rPr>
          <w:instrText xml:space="preserve"> PAGEREF _Toc230071971 \h </w:instrText>
        </w:r>
        <w:r>
          <w:rPr>
            <w:noProof/>
            <w:webHidden/>
          </w:rPr>
        </w:r>
        <w:r>
          <w:rPr>
            <w:noProof/>
            <w:webHidden/>
          </w:rPr>
          <w:fldChar w:fldCharType="separate"/>
        </w:r>
        <w:r>
          <w:rPr>
            <w:noProof/>
            <w:webHidden/>
          </w:rPr>
          <w:t>11</w:t>
        </w:r>
        <w:r>
          <w:rPr>
            <w:noProof/>
            <w:webHidden/>
          </w:rPr>
          <w:fldChar w:fldCharType="end"/>
        </w:r>
      </w:hyperlink>
    </w:p>
    <w:p w14:paraId="43C95953" w14:textId="05CDDF50" w:rsidR="00D30A08" w:rsidRDefault="00D30A08">
      <w:pPr>
        <w:pStyle w:val="TOC2"/>
        <w:rPr>
          <w:rFonts w:asciiTheme="minorHAnsi" w:eastAsiaTheme="minorEastAsia" w:hAnsiTheme="minorHAnsi" w:cstheme="minorBidi"/>
          <w:noProof/>
          <w:kern w:val="2"/>
          <w:lang w:eastAsia="en-NZ"/>
          <w14:ligatures w14:val="standardContextual"/>
        </w:rPr>
      </w:pPr>
      <w:hyperlink w:anchor="_Toc230071972" w:history="1">
        <w:r w:rsidRPr="00952DA8">
          <w:rPr>
            <w:rStyle w:val="Hyperlink"/>
            <w:noProof/>
          </w:rPr>
          <w:t>Step 2: Evaluation Dimensions – Can the Organisation Sustain the Choice</w:t>
        </w:r>
        <w:r>
          <w:rPr>
            <w:noProof/>
            <w:webHidden/>
          </w:rPr>
          <w:tab/>
        </w:r>
        <w:r>
          <w:rPr>
            <w:noProof/>
            <w:webHidden/>
          </w:rPr>
          <w:fldChar w:fldCharType="begin"/>
        </w:r>
        <w:r>
          <w:rPr>
            <w:noProof/>
            <w:webHidden/>
          </w:rPr>
          <w:instrText xml:space="preserve"> PAGEREF _Toc230071972 \h </w:instrText>
        </w:r>
        <w:r>
          <w:rPr>
            <w:noProof/>
            <w:webHidden/>
          </w:rPr>
        </w:r>
        <w:r>
          <w:rPr>
            <w:noProof/>
            <w:webHidden/>
          </w:rPr>
          <w:fldChar w:fldCharType="separate"/>
        </w:r>
        <w:r>
          <w:rPr>
            <w:noProof/>
            <w:webHidden/>
          </w:rPr>
          <w:t>11</w:t>
        </w:r>
        <w:r>
          <w:rPr>
            <w:noProof/>
            <w:webHidden/>
          </w:rPr>
          <w:fldChar w:fldCharType="end"/>
        </w:r>
      </w:hyperlink>
    </w:p>
    <w:p w14:paraId="1E749E9E" w14:textId="09C5AF37" w:rsidR="00D30A08" w:rsidRDefault="00D30A08">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0071973" w:history="1">
        <w:r w:rsidRPr="00952DA8">
          <w:rPr>
            <w:rStyle w:val="Hyperlink"/>
            <w:noProof/>
          </w:rPr>
          <w:t>Workforce sustainability</w:t>
        </w:r>
        <w:r>
          <w:rPr>
            <w:noProof/>
            <w:webHidden/>
          </w:rPr>
          <w:tab/>
        </w:r>
        <w:r>
          <w:rPr>
            <w:noProof/>
            <w:webHidden/>
          </w:rPr>
          <w:fldChar w:fldCharType="begin"/>
        </w:r>
        <w:r>
          <w:rPr>
            <w:noProof/>
            <w:webHidden/>
          </w:rPr>
          <w:instrText xml:space="preserve"> PAGEREF _Toc230071973 \h </w:instrText>
        </w:r>
        <w:r>
          <w:rPr>
            <w:noProof/>
            <w:webHidden/>
          </w:rPr>
        </w:r>
        <w:r>
          <w:rPr>
            <w:noProof/>
            <w:webHidden/>
          </w:rPr>
          <w:fldChar w:fldCharType="separate"/>
        </w:r>
        <w:r>
          <w:rPr>
            <w:noProof/>
            <w:webHidden/>
          </w:rPr>
          <w:t>11</w:t>
        </w:r>
        <w:r>
          <w:rPr>
            <w:noProof/>
            <w:webHidden/>
          </w:rPr>
          <w:fldChar w:fldCharType="end"/>
        </w:r>
      </w:hyperlink>
    </w:p>
    <w:p w14:paraId="7AF5E897" w14:textId="3CBE301E" w:rsidR="00D30A08" w:rsidRDefault="00D30A08">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0071974" w:history="1">
        <w:r w:rsidRPr="00952DA8">
          <w:rPr>
            <w:rStyle w:val="Hyperlink"/>
            <w:noProof/>
          </w:rPr>
          <w:t>Interpretive burden as the steady state</w:t>
        </w:r>
        <w:r>
          <w:rPr>
            <w:noProof/>
            <w:webHidden/>
          </w:rPr>
          <w:tab/>
        </w:r>
        <w:r>
          <w:rPr>
            <w:noProof/>
            <w:webHidden/>
          </w:rPr>
          <w:fldChar w:fldCharType="begin"/>
        </w:r>
        <w:r>
          <w:rPr>
            <w:noProof/>
            <w:webHidden/>
          </w:rPr>
          <w:instrText xml:space="preserve"> PAGEREF _Toc230071974 \h </w:instrText>
        </w:r>
        <w:r>
          <w:rPr>
            <w:noProof/>
            <w:webHidden/>
          </w:rPr>
        </w:r>
        <w:r>
          <w:rPr>
            <w:noProof/>
            <w:webHidden/>
          </w:rPr>
          <w:fldChar w:fldCharType="separate"/>
        </w:r>
        <w:r>
          <w:rPr>
            <w:noProof/>
            <w:webHidden/>
          </w:rPr>
          <w:t>12</w:t>
        </w:r>
        <w:r>
          <w:rPr>
            <w:noProof/>
            <w:webHidden/>
          </w:rPr>
          <w:fldChar w:fldCharType="end"/>
        </w:r>
      </w:hyperlink>
    </w:p>
    <w:p w14:paraId="46E8D6DA" w14:textId="6BFF66B6" w:rsidR="00D30A08" w:rsidRDefault="00D30A08">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0071975" w:history="1">
        <w:r w:rsidRPr="00952DA8">
          <w:rPr>
            <w:rStyle w:val="Hyperlink"/>
            <w:noProof/>
          </w:rPr>
          <w:t>Ongoing and expanding resource cost</w:t>
        </w:r>
        <w:r>
          <w:rPr>
            <w:noProof/>
            <w:webHidden/>
          </w:rPr>
          <w:tab/>
        </w:r>
        <w:r>
          <w:rPr>
            <w:noProof/>
            <w:webHidden/>
          </w:rPr>
          <w:fldChar w:fldCharType="begin"/>
        </w:r>
        <w:r>
          <w:rPr>
            <w:noProof/>
            <w:webHidden/>
          </w:rPr>
          <w:instrText xml:space="preserve"> PAGEREF _Toc230071975 \h </w:instrText>
        </w:r>
        <w:r>
          <w:rPr>
            <w:noProof/>
            <w:webHidden/>
          </w:rPr>
        </w:r>
        <w:r>
          <w:rPr>
            <w:noProof/>
            <w:webHidden/>
          </w:rPr>
          <w:fldChar w:fldCharType="separate"/>
        </w:r>
        <w:r>
          <w:rPr>
            <w:noProof/>
            <w:webHidden/>
          </w:rPr>
          <w:t>12</w:t>
        </w:r>
        <w:r>
          <w:rPr>
            <w:noProof/>
            <w:webHidden/>
          </w:rPr>
          <w:fldChar w:fldCharType="end"/>
        </w:r>
      </w:hyperlink>
    </w:p>
    <w:p w14:paraId="6D87358B" w14:textId="6663E600" w:rsidR="00D30A08" w:rsidRDefault="00D30A08">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0071976" w:history="1">
        <w:r w:rsidRPr="00952DA8">
          <w:rPr>
            <w:rStyle w:val="Hyperlink"/>
            <w:noProof/>
          </w:rPr>
          <w:t>Operational load and supportability</w:t>
        </w:r>
        <w:r>
          <w:rPr>
            <w:noProof/>
            <w:webHidden/>
          </w:rPr>
          <w:tab/>
        </w:r>
        <w:r>
          <w:rPr>
            <w:noProof/>
            <w:webHidden/>
          </w:rPr>
          <w:fldChar w:fldCharType="begin"/>
        </w:r>
        <w:r>
          <w:rPr>
            <w:noProof/>
            <w:webHidden/>
          </w:rPr>
          <w:instrText xml:space="preserve"> PAGEREF _Toc230071976 \h </w:instrText>
        </w:r>
        <w:r>
          <w:rPr>
            <w:noProof/>
            <w:webHidden/>
          </w:rPr>
        </w:r>
        <w:r>
          <w:rPr>
            <w:noProof/>
            <w:webHidden/>
          </w:rPr>
          <w:fldChar w:fldCharType="separate"/>
        </w:r>
        <w:r>
          <w:rPr>
            <w:noProof/>
            <w:webHidden/>
          </w:rPr>
          <w:t>12</w:t>
        </w:r>
        <w:r>
          <w:rPr>
            <w:noProof/>
            <w:webHidden/>
          </w:rPr>
          <w:fldChar w:fldCharType="end"/>
        </w:r>
      </w:hyperlink>
    </w:p>
    <w:p w14:paraId="771E1938" w14:textId="1967B0F5" w:rsidR="00D30A08" w:rsidRDefault="00D30A08">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0071977" w:history="1">
        <w:r w:rsidRPr="00952DA8">
          <w:rPr>
            <w:rStyle w:val="Hyperlink"/>
            <w:noProof/>
          </w:rPr>
          <w:t>Integration and enterprise alignment</w:t>
        </w:r>
        <w:r>
          <w:rPr>
            <w:noProof/>
            <w:webHidden/>
          </w:rPr>
          <w:tab/>
        </w:r>
        <w:r>
          <w:rPr>
            <w:noProof/>
            <w:webHidden/>
          </w:rPr>
          <w:fldChar w:fldCharType="begin"/>
        </w:r>
        <w:r>
          <w:rPr>
            <w:noProof/>
            <w:webHidden/>
          </w:rPr>
          <w:instrText xml:space="preserve"> PAGEREF _Toc230071977 \h </w:instrText>
        </w:r>
        <w:r>
          <w:rPr>
            <w:noProof/>
            <w:webHidden/>
          </w:rPr>
        </w:r>
        <w:r>
          <w:rPr>
            <w:noProof/>
            <w:webHidden/>
          </w:rPr>
          <w:fldChar w:fldCharType="separate"/>
        </w:r>
        <w:r>
          <w:rPr>
            <w:noProof/>
            <w:webHidden/>
          </w:rPr>
          <w:t>12</w:t>
        </w:r>
        <w:r>
          <w:rPr>
            <w:noProof/>
            <w:webHidden/>
          </w:rPr>
          <w:fldChar w:fldCharType="end"/>
        </w:r>
      </w:hyperlink>
    </w:p>
    <w:p w14:paraId="58BA5FC5" w14:textId="227E02F8" w:rsidR="00D30A08" w:rsidRDefault="00D30A08">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0071978" w:history="1">
        <w:r w:rsidRPr="00952DA8">
          <w:rPr>
            <w:rStyle w:val="Hyperlink"/>
            <w:noProof/>
          </w:rPr>
          <w:t>Cost displacement across the organisation</w:t>
        </w:r>
        <w:r>
          <w:rPr>
            <w:noProof/>
            <w:webHidden/>
          </w:rPr>
          <w:tab/>
        </w:r>
        <w:r>
          <w:rPr>
            <w:noProof/>
            <w:webHidden/>
          </w:rPr>
          <w:fldChar w:fldCharType="begin"/>
        </w:r>
        <w:r>
          <w:rPr>
            <w:noProof/>
            <w:webHidden/>
          </w:rPr>
          <w:instrText xml:space="preserve"> PAGEREF _Toc230071978 \h </w:instrText>
        </w:r>
        <w:r>
          <w:rPr>
            <w:noProof/>
            <w:webHidden/>
          </w:rPr>
        </w:r>
        <w:r>
          <w:rPr>
            <w:noProof/>
            <w:webHidden/>
          </w:rPr>
          <w:fldChar w:fldCharType="separate"/>
        </w:r>
        <w:r>
          <w:rPr>
            <w:noProof/>
            <w:webHidden/>
          </w:rPr>
          <w:t>13</w:t>
        </w:r>
        <w:r>
          <w:rPr>
            <w:noProof/>
            <w:webHidden/>
          </w:rPr>
          <w:fldChar w:fldCharType="end"/>
        </w:r>
      </w:hyperlink>
    </w:p>
    <w:p w14:paraId="00F8EE19" w14:textId="7EA56021" w:rsidR="00D30A08" w:rsidRDefault="00D30A08">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0071979" w:history="1">
        <w:r w:rsidRPr="00952DA8">
          <w:rPr>
            <w:rStyle w:val="Hyperlink"/>
            <w:noProof/>
          </w:rPr>
          <w:t>Opportunity Cost</w:t>
        </w:r>
        <w:r>
          <w:rPr>
            <w:noProof/>
            <w:webHidden/>
          </w:rPr>
          <w:tab/>
        </w:r>
        <w:r>
          <w:rPr>
            <w:noProof/>
            <w:webHidden/>
          </w:rPr>
          <w:fldChar w:fldCharType="begin"/>
        </w:r>
        <w:r>
          <w:rPr>
            <w:noProof/>
            <w:webHidden/>
          </w:rPr>
          <w:instrText xml:space="preserve"> PAGEREF _Toc230071979 \h </w:instrText>
        </w:r>
        <w:r>
          <w:rPr>
            <w:noProof/>
            <w:webHidden/>
          </w:rPr>
        </w:r>
        <w:r>
          <w:rPr>
            <w:noProof/>
            <w:webHidden/>
          </w:rPr>
          <w:fldChar w:fldCharType="separate"/>
        </w:r>
        <w:r>
          <w:rPr>
            <w:noProof/>
            <w:webHidden/>
          </w:rPr>
          <w:t>13</w:t>
        </w:r>
        <w:r>
          <w:rPr>
            <w:noProof/>
            <w:webHidden/>
          </w:rPr>
          <w:fldChar w:fldCharType="end"/>
        </w:r>
      </w:hyperlink>
    </w:p>
    <w:p w14:paraId="68D2ED47" w14:textId="409126E4" w:rsidR="00D30A08" w:rsidRDefault="00D30A08">
      <w:pPr>
        <w:pStyle w:val="TOC2"/>
        <w:rPr>
          <w:rFonts w:asciiTheme="minorHAnsi" w:eastAsiaTheme="minorEastAsia" w:hAnsiTheme="minorHAnsi" w:cstheme="minorBidi"/>
          <w:noProof/>
          <w:kern w:val="2"/>
          <w:lang w:eastAsia="en-NZ"/>
          <w14:ligatures w14:val="standardContextual"/>
        </w:rPr>
      </w:pPr>
      <w:hyperlink w:anchor="_Toc230071980" w:history="1">
        <w:r w:rsidRPr="00952DA8">
          <w:rPr>
            <w:rStyle w:val="Hyperlink"/>
            <w:noProof/>
          </w:rPr>
          <w:t>Step 3: Decision Traps to Actively Avoid</w:t>
        </w:r>
        <w:r>
          <w:rPr>
            <w:noProof/>
            <w:webHidden/>
          </w:rPr>
          <w:tab/>
        </w:r>
        <w:r>
          <w:rPr>
            <w:noProof/>
            <w:webHidden/>
          </w:rPr>
          <w:fldChar w:fldCharType="begin"/>
        </w:r>
        <w:r>
          <w:rPr>
            <w:noProof/>
            <w:webHidden/>
          </w:rPr>
          <w:instrText xml:space="preserve"> PAGEREF _Toc230071980 \h </w:instrText>
        </w:r>
        <w:r>
          <w:rPr>
            <w:noProof/>
            <w:webHidden/>
          </w:rPr>
        </w:r>
        <w:r>
          <w:rPr>
            <w:noProof/>
            <w:webHidden/>
          </w:rPr>
          <w:fldChar w:fldCharType="separate"/>
        </w:r>
        <w:r>
          <w:rPr>
            <w:noProof/>
            <w:webHidden/>
          </w:rPr>
          <w:t>13</w:t>
        </w:r>
        <w:r>
          <w:rPr>
            <w:noProof/>
            <w:webHidden/>
          </w:rPr>
          <w:fldChar w:fldCharType="end"/>
        </w:r>
      </w:hyperlink>
    </w:p>
    <w:p w14:paraId="7EE59F79" w14:textId="2CE5C421" w:rsidR="00D30A08" w:rsidRDefault="00D30A08">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0071981" w:history="1">
        <w:r w:rsidRPr="00952DA8">
          <w:rPr>
            <w:rStyle w:val="Hyperlink"/>
            <w:noProof/>
          </w:rPr>
          <w:t>Auditability trap</w:t>
        </w:r>
        <w:r>
          <w:rPr>
            <w:noProof/>
            <w:webHidden/>
          </w:rPr>
          <w:tab/>
        </w:r>
        <w:r>
          <w:rPr>
            <w:noProof/>
            <w:webHidden/>
          </w:rPr>
          <w:fldChar w:fldCharType="begin"/>
        </w:r>
        <w:r>
          <w:rPr>
            <w:noProof/>
            <w:webHidden/>
          </w:rPr>
          <w:instrText xml:space="preserve"> PAGEREF _Toc230071981 \h </w:instrText>
        </w:r>
        <w:r>
          <w:rPr>
            <w:noProof/>
            <w:webHidden/>
          </w:rPr>
        </w:r>
        <w:r>
          <w:rPr>
            <w:noProof/>
            <w:webHidden/>
          </w:rPr>
          <w:fldChar w:fldCharType="separate"/>
        </w:r>
        <w:r>
          <w:rPr>
            <w:noProof/>
            <w:webHidden/>
          </w:rPr>
          <w:t>13</w:t>
        </w:r>
        <w:r>
          <w:rPr>
            <w:noProof/>
            <w:webHidden/>
          </w:rPr>
          <w:fldChar w:fldCharType="end"/>
        </w:r>
      </w:hyperlink>
    </w:p>
    <w:p w14:paraId="4A23D2BA" w14:textId="2F06460C" w:rsidR="00D30A08" w:rsidRDefault="00D30A08">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0071982" w:history="1">
        <w:r w:rsidRPr="00952DA8">
          <w:rPr>
            <w:rStyle w:val="Hyperlink"/>
            <w:noProof/>
          </w:rPr>
          <w:t>Proportionality trap</w:t>
        </w:r>
        <w:r>
          <w:rPr>
            <w:noProof/>
            <w:webHidden/>
          </w:rPr>
          <w:tab/>
        </w:r>
        <w:r>
          <w:rPr>
            <w:noProof/>
            <w:webHidden/>
          </w:rPr>
          <w:fldChar w:fldCharType="begin"/>
        </w:r>
        <w:r>
          <w:rPr>
            <w:noProof/>
            <w:webHidden/>
          </w:rPr>
          <w:instrText xml:space="preserve"> PAGEREF _Toc230071982 \h </w:instrText>
        </w:r>
        <w:r>
          <w:rPr>
            <w:noProof/>
            <w:webHidden/>
          </w:rPr>
        </w:r>
        <w:r>
          <w:rPr>
            <w:noProof/>
            <w:webHidden/>
          </w:rPr>
          <w:fldChar w:fldCharType="separate"/>
        </w:r>
        <w:r>
          <w:rPr>
            <w:noProof/>
            <w:webHidden/>
          </w:rPr>
          <w:t>13</w:t>
        </w:r>
        <w:r>
          <w:rPr>
            <w:noProof/>
            <w:webHidden/>
          </w:rPr>
          <w:fldChar w:fldCharType="end"/>
        </w:r>
      </w:hyperlink>
    </w:p>
    <w:p w14:paraId="5B580774" w14:textId="62B16531" w:rsidR="00D30A08" w:rsidRDefault="00D30A08">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0071983" w:history="1">
        <w:r w:rsidRPr="00952DA8">
          <w:rPr>
            <w:rStyle w:val="Hyperlink"/>
            <w:noProof/>
          </w:rPr>
          <w:t>Sunk cost fallacy</w:t>
        </w:r>
        <w:r>
          <w:rPr>
            <w:noProof/>
            <w:webHidden/>
          </w:rPr>
          <w:tab/>
        </w:r>
        <w:r>
          <w:rPr>
            <w:noProof/>
            <w:webHidden/>
          </w:rPr>
          <w:fldChar w:fldCharType="begin"/>
        </w:r>
        <w:r>
          <w:rPr>
            <w:noProof/>
            <w:webHidden/>
          </w:rPr>
          <w:instrText xml:space="preserve"> PAGEREF _Toc230071983 \h </w:instrText>
        </w:r>
        <w:r>
          <w:rPr>
            <w:noProof/>
            <w:webHidden/>
          </w:rPr>
        </w:r>
        <w:r>
          <w:rPr>
            <w:noProof/>
            <w:webHidden/>
          </w:rPr>
          <w:fldChar w:fldCharType="separate"/>
        </w:r>
        <w:r>
          <w:rPr>
            <w:noProof/>
            <w:webHidden/>
          </w:rPr>
          <w:t>13</w:t>
        </w:r>
        <w:r>
          <w:rPr>
            <w:noProof/>
            <w:webHidden/>
          </w:rPr>
          <w:fldChar w:fldCharType="end"/>
        </w:r>
      </w:hyperlink>
    </w:p>
    <w:p w14:paraId="5B22DDD5" w14:textId="4149D75D" w:rsidR="00D30A08" w:rsidRDefault="00D30A08">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0071984" w:history="1">
        <w:r w:rsidRPr="00952DA8">
          <w:rPr>
            <w:rStyle w:val="Hyperlink"/>
            <w:noProof/>
          </w:rPr>
          <w:t>Diagnosis</w:t>
        </w:r>
        <w:r w:rsidRPr="00952DA8">
          <w:rPr>
            <w:rStyle w:val="Hyperlink"/>
            <w:noProof/>
          </w:rPr>
          <w:noBreakHyphen/>
          <w:t>as</w:t>
        </w:r>
        <w:r w:rsidRPr="00952DA8">
          <w:rPr>
            <w:rStyle w:val="Hyperlink"/>
            <w:noProof/>
          </w:rPr>
          <w:noBreakHyphen/>
          <w:t>normality trap</w:t>
        </w:r>
        <w:r>
          <w:rPr>
            <w:noProof/>
            <w:webHidden/>
          </w:rPr>
          <w:tab/>
        </w:r>
        <w:r>
          <w:rPr>
            <w:noProof/>
            <w:webHidden/>
          </w:rPr>
          <w:fldChar w:fldCharType="begin"/>
        </w:r>
        <w:r>
          <w:rPr>
            <w:noProof/>
            <w:webHidden/>
          </w:rPr>
          <w:instrText xml:space="preserve"> PAGEREF _Toc230071984 \h </w:instrText>
        </w:r>
        <w:r>
          <w:rPr>
            <w:noProof/>
            <w:webHidden/>
          </w:rPr>
        </w:r>
        <w:r>
          <w:rPr>
            <w:noProof/>
            <w:webHidden/>
          </w:rPr>
          <w:fldChar w:fldCharType="separate"/>
        </w:r>
        <w:r>
          <w:rPr>
            <w:noProof/>
            <w:webHidden/>
          </w:rPr>
          <w:t>13</w:t>
        </w:r>
        <w:r>
          <w:rPr>
            <w:noProof/>
            <w:webHidden/>
          </w:rPr>
          <w:fldChar w:fldCharType="end"/>
        </w:r>
      </w:hyperlink>
    </w:p>
    <w:p w14:paraId="63A51569" w14:textId="1A2BE52D" w:rsidR="00D30A08" w:rsidRDefault="00D30A08">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0071985" w:history="1">
        <w:r w:rsidRPr="00952DA8">
          <w:rPr>
            <w:rStyle w:val="Hyperlink"/>
            <w:noProof/>
          </w:rPr>
          <w:t>Obscured business value trap</w:t>
        </w:r>
        <w:r>
          <w:rPr>
            <w:noProof/>
            <w:webHidden/>
          </w:rPr>
          <w:tab/>
        </w:r>
        <w:r>
          <w:rPr>
            <w:noProof/>
            <w:webHidden/>
          </w:rPr>
          <w:fldChar w:fldCharType="begin"/>
        </w:r>
        <w:r>
          <w:rPr>
            <w:noProof/>
            <w:webHidden/>
          </w:rPr>
          <w:instrText xml:space="preserve"> PAGEREF _Toc230071985 \h </w:instrText>
        </w:r>
        <w:r>
          <w:rPr>
            <w:noProof/>
            <w:webHidden/>
          </w:rPr>
        </w:r>
        <w:r>
          <w:rPr>
            <w:noProof/>
            <w:webHidden/>
          </w:rPr>
          <w:fldChar w:fldCharType="separate"/>
        </w:r>
        <w:r>
          <w:rPr>
            <w:noProof/>
            <w:webHidden/>
          </w:rPr>
          <w:t>14</w:t>
        </w:r>
        <w:r>
          <w:rPr>
            <w:noProof/>
            <w:webHidden/>
          </w:rPr>
          <w:fldChar w:fldCharType="end"/>
        </w:r>
      </w:hyperlink>
    </w:p>
    <w:p w14:paraId="4F333F9A" w14:textId="23BB2821" w:rsidR="00D30A08" w:rsidRDefault="00D30A08">
      <w:pPr>
        <w:pStyle w:val="TOC2"/>
        <w:rPr>
          <w:rFonts w:asciiTheme="minorHAnsi" w:eastAsiaTheme="minorEastAsia" w:hAnsiTheme="minorHAnsi" w:cstheme="minorBidi"/>
          <w:noProof/>
          <w:kern w:val="2"/>
          <w:lang w:eastAsia="en-NZ"/>
          <w14:ligatures w14:val="standardContextual"/>
        </w:rPr>
      </w:pPr>
      <w:hyperlink w:anchor="_Toc230071986" w:history="1">
        <w:r w:rsidRPr="00952DA8">
          <w:rPr>
            <w:rStyle w:val="Hyperlink"/>
            <w:noProof/>
          </w:rPr>
          <w:t>Relationship to Recommendation and Conclusion</w:t>
        </w:r>
        <w:r>
          <w:rPr>
            <w:noProof/>
            <w:webHidden/>
          </w:rPr>
          <w:tab/>
        </w:r>
        <w:r>
          <w:rPr>
            <w:noProof/>
            <w:webHidden/>
          </w:rPr>
          <w:fldChar w:fldCharType="begin"/>
        </w:r>
        <w:r>
          <w:rPr>
            <w:noProof/>
            <w:webHidden/>
          </w:rPr>
          <w:instrText xml:space="preserve"> PAGEREF _Toc230071986 \h </w:instrText>
        </w:r>
        <w:r>
          <w:rPr>
            <w:noProof/>
            <w:webHidden/>
          </w:rPr>
        </w:r>
        <w:r>
          <w:rPr>
            <w:noProof/>
            <w:webHidden/>
          </w:rPr>
          <w:fldChar w:fldCharType="separate"/>
        </w:r>
        <w:r>
          <w:rPr>
            <w:noProof/>
            <w:webHidden/>
          </w:rPr>
          <w:t>14</w:t>
        </w:r>
        <w:r>
          <w:rPr>
            <w:noProof/>
            <w:webHidden/>
          </w:rPr>
          <w:fldChar w:fldCharType="end"/>
        </w:r>
      </w:hyperlink>
    </w:p>
    <w:p w14:paraId="7C1BC458" w14:textId="226E952C" w:rsidR="00D30A08" w:rsidRDefault="00D30A08">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0071987" w:history="1">
        <w:r w:rsidRPr="00952DA8">
          <w:rPr>
            <w:rStyle w:val="Hyperlink"/>
            <w:noProof/>
          </w:rPr>
          <w:t>Technical Analysis – Actual Outcomes</w:t>
        </w:r>
        <w:r>
          <w:rPr>
            <w:noProof/>
            <w:webHidden/>
          </w:rPr>
          <w:tab/>
        </w:r>
        <w:r>
          <w:rPr>
            <w:noProof/>
            <w:webHidden/>
          </w:rPr>
          <w:fldChar w:fldCharType="begin"/>
        </w:r>
        <w:r>
          <w:rPr>
            <w:noProof/>
            <w:webHidden/>
          </w:rPr>
          <w:instrText xml:space="preserve"> PAGEREF _Toc230071987 \h </w:instrText>
        </w:r>
        <w:r>
          <w:rPr>
            <w:noProof/>
            <w:webHidden/>
          </w:rPr>
        </w:r>
        <w:r>
          <w:rPr>
            <w:noProof/>
            <w:webHidden/>
          </w:rPr>
          <w:fldChar w:fldCharType="separate"/>
        </w:r>
        <w:r>
          <w:rPr>
            <w:noProof/>
            <w:webHidden/>
          </w:rPr>
          <w:t>14</w:t>
        </w:r>
        <w:r>
          <w:rPr>
            <w:noProof/>
            <w:webHidden/>
          </w:rPr>
          <w:fldChar w:fldCharType="end"/>
        </w:r>
      </w:hyperlink>
    </w:p>
    <w:p w14:paraId="50485629" w14:textId="268117C1" w:rsidR="00D30A08" w:rsidRDefault="00D30A08">
      <w:pPr>
        <w:pStyle w:val="TOC2"/>
        <w:rPr>
          <w:rFonts w:asciiTheme="minorHAnsi" w:eastAsiaTheme="minorEastAsia" w:hAnsiTheme="minorHAnsi" w:cstheme="minorBidi"/>
          <w:noProof/>
          <w:kern w:val="2"/>
          <w:lang w:eastAsia="en-NZ"/>
          <w14:ligatures w14:val="standardContextual"/>
        </w:rPr>
      </w:pPr>
      <w:hyperlink w:anchor="_Toc230071988" w:history="1">
        <w:r w:rsidRPr="00952DA8">
          <w:rPr>
            <w:rStyle w:val="Hyperlink"/>
            <w:noProof/>
          </w:rPr>
          <w:t>It is a permanent log, not a database</w:t>
        </w:r>
        <w:r>
          <w:rPr>
            <w:noProof/>
            <w:webHidden/>
          </w:rPr>
          <w:tab/>
        </w:r>
        <w:r>
          <w:rPr>
            <w:noProof/>
            <w:webHidden/>
          </w:rPr>
          <w:fldChar w:fldCharType="begin"/>
        </w:r>
        <w:r>
          <w:rPr>
            <w:noProof/>
            <w:webHidden/>
          </w:rPr>
          <w:instrText xml:space="preserve"> PAGEREF _Toc230071988 \h </w:instrText>
        </w:r>
        <w:r>
          <w:rPr>
            <w:noProof/>
            <w:webHidden/>
          </w:rPr>
        </w:r>
        <w:r>
          <w:rPr>
            <w:noProof/>
            <w:webHidden/>
          </w:rPr>
          <w:fldChar w:fldCharType="separate"/>
        </w:r>
        <w:r>
          <w:rPr>
            <w:noProof/>
            <w:webHidden/>
          </w:rPr>
          <w:t>14</w:t>
        </w:r>
        <w:r>
          <w:rPr>
            <w:noProof/>
            <w:webHidden/>
          </w:rPr>
          <w:fldChar w:fldCharType="end"/>
        </w:r>
      </w:hyperlink>
    </w:p>
    <w:p w14:paraId="021E35D8" w14:textId="5F062168" w:rsidR="00D30A08" w:rsidRDefault="00D30A08">
      <w:pPr>
        <w:pStyle w:val="TOC2"/>
        <w:rPr>
          <w:rFonts w:asciiTheme="minorHAnsi" w:eastAsiaTheme="minorEastAsia" w:hAnsiTheme="minorHAnsi" w:cstheme="minorBidi"/>
          <w:noProof/>
          <w:kern w:val="2"/>
          <w:lang w:eastAsia="en-NZ"/>
          <w14:ligatures w14:val="standardContextual"/>
        </w:rPr>
      </w:pPr>
      <w:hyperlink w:anchor="_Toc230071989" w:history="1">
        <w:r w:rsidRPr="00952DA8">
          <w:rPr>
            <w:rStyle w:val="Hyperlink"/>
            <w:noProof/>
          </w:rPr>
          <w:t>State is not removed, it is rebuilt elsewhere</w:t>
        </w:r>
        <w:r>
          <w:rPr>
            <w:noProof/>
            <w:webHidden/>
          </w:rPr>
          <w:tab/>
        </w:r>
        <w:r>
          <w:rPr>
            <w:noProof/>
            <w:webHidden/>
          </w:rPr>
          <w:fldChar w:fldCharType="begin"/>
        </w:r>
        <w:r>
          <w:rPr>
            <w:noProof/>
            <w:webHidden/>
          </w:rPr>
          <w:instrText xml:space="preserve"> PAGEREF _Toc230071989 \h </w:instrText>
        </w:r>
        <w:r>
          <w:rPr>
            <w:noProof/>
            <w:webHidden/>
          </w:rPr>
        </w:r>
        <w:r>
          <w:rPr>
            <w:noProof/>
            <w:webHidden/>
          </w:rPr>
          <w:fldChar w:fldCharType="separate"/>
        </w:r>
        <w:r>
          <w:rPr>
            <w:noProof/>
            <w:webHidden/>
          </w:rPr>
          <w:t>14</w:t>
        </w:r>
        <w:r>
          <w:rPr>
            <w:noProof/>
            <w:webHidden/>
          </w:rPr>
          <w:fldChar w:fldCharType="end"/>
        </w:r>
      </w:hyperlink>
    </w:p>
    <w:p w14:paraId="5C0455DE" w14:textId="6F7BB1C8" w:rsidR="00D30A08" w:rsidRDefault="00D30A08">
      <w:pPr>
        <w:pStyle w:val="TOC2"/>
        <w:rPr>
          <w:rFonts w:asciiTheme="minorHAnsi" w:eastAsiaTheme="minorEastAsia" w:hAnsiTheme="minorHAnsi" w:cstheme="minorBidi"/>
          <w:noProof/>
          <w:kern w:val="2"/>
          <w:lang w:eastAsia="en-NZ"/>
          <w14:ligatures w14:val="standardContextual"/>
        </w:rPr>
      </w:pPr>
      <w:hyperlink w:anchor="_Toc230071990" w:history="1">
        <w:r w:rsidRPr="00952DA8">
          <w:rPr>
            <w:rStyle w:val="Hyperlink"/>
            <w:noProof/>
          </w:rPr>
          <w:t>Interpretation becomes mandatory, not optional</w:t>
        </w:r>
        <w:r>
          <w:rPr>
            <w:noProof/>
            <w:webHidden/>
          </w:rPr>
          <w:tab/>
        </w:r>
        <w:r>
          <w:rPr>
            <w:noProof/>
            <w:webHidden/>
          </w:rPr>
          <w:fldChar w:fldCharType="begin"/>
        </w:r>
        <w:r>
          <w:rPr>
            <w:noProof/>
            <w:webHidden/>
          </w:rPr>
          <w:instrText xml:space="preserve"> PAGEREF _Toc230071990 \h </w:instrText>
        </w:r>
        <w:r>
          <w:rPr>
            <w:noProof/>
            <w:webHidden/>
          </w:rPr>
        </w:r>
        <w:r>
          <w:rPr>
            <w:noProof/>
            <w:webHidden/>
          </w:rPr>
          <w:fldChar w:fldCharType="separate"/>
        </w:r>
        <w:r>
          <w:rPr>
            <w:noProof/>
            <w:webHidden/>
          </w:rPr>
          <w:t>15</w:t>
        </w:r>
        <w:r>
          <w:rPr>
            <w:noProof/>
            <w:webHidden/>
          </w:rPr>
          <w:fldChar w:fldCharType="end"/>
        </w:r>
      </w:hyperlink>
    </w:p>
    <w:p w14:paraId="2D5EFA8C" w14:textId="43567B64" w:rsidR="00D30A08" w:rsidRDefault="00D30A08">
      <w:pPr>
        <w:pStyle w:val="TOC2"/>
        <w:rPr>
          <w:rFonts w:asciiTheme="minorHAnsi" w:eastAsiaTheme="minorEastAsia" w:hAnsiTheme="minorHAnsi" w:cstheme="minorBidi"/>
          <w:noProof/>
          <w:kern w:val="2"/>
          <w:lang w:eastAsia="en-NZ"/>
          <w14:ligatures w14:val="standardContextual"/>
        </w:rPr>
      </w:pPr>
      <w:hyperlink w:anchor="_Toc230071991" w:history="1">
        <w:r w:rsidRPr="00952DA8">
          <w:rPr>
            <w:rStyle w:val="Hyperlink"/>
            <w:noProof/>
          </w:rPr>
          <w:t>Replay is not safe by default</w:t>
        </w:r>
        <w:r>
          <w:rPr>
            <w:noProof/>
            <w:webHidden/>
          </w:rPr>
          <w:tab/>
        </w:r>
        <w:r>
          <w:rPr>
            <w:noProof/>
            <w:webHidden/>
          </w:rPr>
          <w:fldChar w:fldCharType="begin"/>
        </w:r>
        <w:r>
          <w:rPr>
            <w:noProof/>
            <w:webHidden/>
          </w:rPr>
          <w:instrText xml:space="preserve"> PAGEREF _Toc230071991 \h </w:instrText>
        </w:r>
        <w:r>
          <w:rPr>
            <w:noProof/>
            <w:webHidden/>
          </w:rPr>
        </w:r>
        <w:r>
          <w:rPr>
            <w:noProof/>
            <w:webHidden/>
          </w:rPr>
          <w:fldChar w:fldCharType="separate"/>
        </w:r>
        <w:r>
          <w:rPr>
            <w:noProof/>
            <w:webHidden/>
          </w:rPr>
          <w:t>15</w:t>
        </w:r>
        <w:r>
          <w:rPr>
            <w:noProof/>
            <w:webHidden/>
          </w:rPr>
          <w:fldChar w:fldCharType="end"/>
        </w:r>
      </w:hyperlink>
    </w:p>
    <w:p w14:paraId="2FBE8F9F" w14:textId="12089B8A" w:rsidR="00D30A08" w:rsidRDefault="00D30A08">
      <w:pPr>
        <w:pStyle w:val="TOC2"/>
        <w:rPr>
          <w:rFonts w:asciiTheme="minorHAnsi" w:eastAsiaTheme="minorEastAsia" w:hAnsiTheme="minorHAnsi" w:cstheme="minorBidi"/>
          <w:noProof/>
          <w:kern w:val="2"/>
          <w:lang w:eastAsia="en-NZ"/>
          <w14:ligatures w14:val="standardContextual"/>
        </w:rPr>
      </w:pPr>
      <w:hyperlink w:anchor="_Toc230071992" w:history="1">
        <w:r w:rsidRPr="00952DA8">
          <w:rPr>
            <w:rStyle w:val="Hyperlink"/>
            <w:noProof/>
          </w:rPr>
          <w:t>Capabilities already exist elsewhere in the enterprise</w:t>
        </w:r>
        <w:r>
          <w:rPr>
            <w:noProof/>
            <w:webHidden/>
          </w:rPr>
          <w:tab/>
        </w:r>
        <w:r>
          <w:rPr>
            <w:noProof/>
            <w:webHidden/>
          </w:rPr>
          <w:fldChar w:fldCharType="begin"/>
        </w:r>
        <w:r>
          <w:rPr>
            <w:noProof/>
            <w:webHidden/>
          </w:rPr>
          <w:instrText xml:space="preserve"> PAGEREF _Toc230071992 \h </w:instrText>
        </w:r>
        <w:r>
          <w:rPr>
            <w:noProof/>
            <w:webHidden/>
          </w:rPr>
        </w:r>
        <w:r>
          <w:rPr>
            <w:noProof/>
            <w:webHidden/>
          </w:rPr>
          <w:fldChar w:fldCharType="separate"/>
        </w:r>
        <w:r>
          <w:rPr>
            <w:noProof/>
            <w:webHidden/>
          </w:rPr>
          <w:t>15</w:t>
        </w:r>
        <w:r>
          <w:rPr>
            <w:noProof/>
            <w:webHidden/>
          </w:rPr>
          <w:fldChar w:fldCharType="end"/>
        </w:r>
      </w:hyperlink>
    </w:p>
    <w:p w14:paraId="3C989A88" w14:textId="12E0E217" w:rsidR="00D30A08" w:rsidRDefault="00D30A08">
      <w:pPr>
        <w:pStyle w:val="TOC2"/>
        <w:rPr>
          <w:rFonts w:asciiTheme="minorHAnsi" w:eastAsiaTheme="minorEastAsia" w:hAnsiTheme="minorHAnsi" w:cstheme="minorBidi"/>
          <w:noProof/>
          <w:kern w:val="2"/>
          <w:lang w:eastAsia="en-NZ"/>
          <w14:ligatures w14:val="standardContextual"/>
        </w:rPr>
      </w:pPr>
      <w:hyperlink w:anchor="_Toc230071993" w:history="1">
        <w:r w:rsidRPr="00952DA8">
          <w:rPr>
            <w:rStyle w:val="Hyperlink"/>
            <w:noProof/>
          </w:rPr>
          <w:t>The net effect</w:t>
        </w:r>
        <w:r>
          <w:rPr>
            <w:noProof/>
            <w:webHidden/>
          </w:rPr>
          <w:tab/>
        </w:r>
        <w:r>
          <w:rPr>
            <w:noProof/>
            <w:webHidden/>
          </w:rPr>
          <w:fldChar w:fldCharType="begin"/>
        </w:r>
        <w:r>
          <w:rPr>
            <w:noProof/>
            <w:webHidden/>
          </w:rPr>
          <w:instrText xml:space="preserve"> PAGEREF _Toc230071993 \h </w:instrText>
        </w:r>
        <w:r>
          <w:rPr>
            <w:noProof/>
            <w:webHidden/>
          </w:rPr>
        </w:r>
        <w:r>
          <w:rPr>
            <w:noProof/>
            <w:webHidden/>
          </w:rPr>
          <w:fldChar w:fldCharType="separate"/>
        </w:r>
        <w:r>
          <w:rPr>
            <w:noProof/>
            <w:webHidden/>
          </w:rPr>
          <w:t>15</w:t>
        </w:r>
        <w:r>
          <w:rPr>
            <w:noProof/>
            <w:webHidden/>
          </w:rPr>
          <w:fldChar w:fldCharType="end"/>
        </w:r>
      </w:hyperlink>
    </w:p>
    <w:p w14:paraId="456D3018" w14:textId="4BA62F0D" w:rsidR="00D30A08" w:rsidRDefault="00D30A08">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0071994" w:history="1">
        <w:r w:rsidRPr="00952DA8">
          <w:rPr>
            <w:rStyle w:val="Hyperlink"/>
            <w:noProof/>
          </w:rPr>
          <w:t>Recommendation</w:t>
        </w:r>
        <w:r>
          <w:rPr>
            <w:noProof/>
            <w:webHidden/>
          </w:rPr>
          <w:tab/>
        </w:r>
        <w:r>
          <w:rPr>
            <w:noProof/>
            <w:webHidden/>
          </w:rPr>
          <w:fldChar w:fldCharType="begin"/>
        </w:r>
        <w:r>
          <w:rPr>
            <w:noProof/>
            <w:webHidden/>
          </w:rPr>
          <w:instrText xml:space="preserve"> PAGEREF _Toc230071994 \h </w:instrText>
        </w:r>
        <w:r>
          <w:rPr>
            <w:noProof/>
            <w:webHidden/>
          </w:rPr>
        </w:r>
        <w:r>
          <w:rPr>
            <w:noProof/>
            <w:webHidden/>
          </w:rPr>
          <w:fldChar w:fldCharType="separate"/>
        </w:r>
        <w:r>
          <w:rPr>
            <w:noProof/>
            <w:webHidden/>
          </w:rPr>
          <w:t>15</w:t>
        </w:r>
        <w:r>
          <w:rPr>
            <w:noProof/>
            <w:webHidden/>
          </w:rPr>
          <w:fldChar w:fldCharType="end"/>
        </w:r>
      </w:hyperlink>
    </w:p>
    <w:p w14:paraId="08DAD6A6" w14:textId="4B8D8B3D" w:rsidR="00D30A08" w:rsidRDefault="00D30A08">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0071995" w:history="1">
        <w:r w:rsidRPr="00952DA8">
          <w:rPr>
            <w:rStyle w:val="Hyperlink"/>
            <w:noProof/>
          </w:rPr>
          <w:t>Conclusion</w:t>
        </w:r>
        <w:r>
          <w:rPr>
            <w:noProof/>
            <w:webHidden/>
          </w:rPr>
          <w:tab/>
        </w:r>
        <w:r>
          <w:rPr>
            <w:noProof/>
            <w:webHidden/>
          </w:rPr>
          <w:fldChar w:fldCharType="begin"/>
        </w:r>
        <w:r>
          <w:rPr>
            <w:noProof/>
            <w:webHidden/>
          </w:rPr>
          <w:instrText xml:space="preserve"> PAGEREF _Toc230071995 \h </w:instrText>
        </w:r>
        <w:r>
          <w:rPr>
            <w:noProof/>
            <w:webHidden/>
          </w:rPr>
        </w:r>
        <w:r>
          <w:rPr>
            <w:noProof/>
            <w:webHidden/>
          </w:rPr>
          <w:fldChar w:fldCharType="separate"/>
        </w:r>
        <w:r>
          <w:rPr>
            <w:noProof/>
            <w:webHidden/>
          </w:rPr>
          <w:t>16</w:t>
        </w:r>
        <w:r>
          <w:rPr>
            <w:noProof/>
            <w:webHidden/>
          </w:rPr>
          <w:fldChar w:fldCharType="end"/>
        </w:r>
      </w:hyperlink>
    </w:p>
    <w:p w14:paraId="4E694E2F" w14:textId="3E1D280D" w:rsidR="00D30A08" w:rsidRDefault="00D30A08">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0071996" w:history="1">
        <w:r w:rsidRPr="00952DA8">
          <w:rPr>
            <w:rStyle w:val="Hyperlink"/>
            <w:noProof/>
          </w:rPr>
          <w:t>Appendices</w:t>
        </w:r>
        <w:r>
          <w:rPr>
            <w:noProof/>
            <w:webHidden/>
          </w:rPr>
          <w:tab/>
        </w:r>
        <w:r>
          <w:rPr>
            <w:noProof/>
            <w:webHidden/>
          </w:rPr>
          <w:fldChar w:fldCharType="begin"/>
        </w:r>
        <w:r>
          <w:rPr>
            <w:noProof/>
            <w:webHidden/>
          </w:rPr>
          <w:instrText xml:space="preserve"> PAGEREF _Toc230071996 \h </w:instrText>
        </w:r>
        <w:r>
          <w:rPr>
            <w:noProof/>
            <w:webHidden/>
          </w:rPr>
        </w:r>
        <w:r>
          <w:rPr>
            <w:noProof/>
            <w:webHidden/>
          </w:rPr>
          <w:fldChar w:fldCharType="separate"/>
        </w:r>
        <w:r>
          <w:rPr>
            <w:noProof/>
            <w:webHidden/>
          </w:rPr>
          <w:t>17</w:t>
        </w:r>
        <w:r>
          <w:rPr>
            <w:noProof/>
            <w:webHidden/>
          </w:rPr>
          <w:fldChar w:fldCharType="end"/>
        </w:r>
      </w:hyperlink>
    </w:p>
    <w:p w14:paraId="38E93D89" w14:textId="4273C9CC" w:rsidR="00D30A08" w:rsidRDefault="00D30A08">
      <w:pPr>
        <w:pStyle w:val="TOC2"/>
        <w:rPr>
          <w:rFonts w:asciiTheme="minorHAnsi" w:eastAsiaTheme="minorEastAsia" w:hAnsiTheme="minorHAnsi" w:cstheme="minorBidi"/>
          <w:noProof/>
          <w:kern w:val="2"/>
          <w:lang w:eastAsia="en-NZ"/>
          <w14:ligatures w14:val="standardContextual"/>
        </w:rPr>
      </w:pPr>
      <w:hyperlink w:anchor="_Toc230071997" w:history="1">
        <w:r w:rsidRPr="00952DA8">
          <w:rPr>
            <w:rStyle w:val="Hyperlink"/>
            <w:noProof/>
          </w:rPr>
          <w:t>Appendix A - Document Information</w:t>
        </w:r>
        <w:r>
          <w:rPr>
            <w:noProof/>
            <w:webHidden/>
          </w:rPr>
          <w:tab/>
        </w:r>
        <w:r>
          <w:rPr>
            <w:noProof/>
            <w:webHidden/>
          </w:rPr>
          <w:fldChar w:fldCharType="begin"/>
        </w:r>
        <w:r>
          <w:rPr>
            <w:noProof/>
            <w:webHidden/>
          </w:rPr>
          <w:instrText xml:space="preserve"> PAGEREF _Toc230071997 \h </w:instrText>
        </w:r>
        <w:r>
          <w:rPr>
            <w:noProof/>
            <w:webHidden/>
          </w:rPr>
        </w:r>
        <w:r>
          <w:rPr>
            <w:noProof/>
            <w:webHidden/>
          </w:rPr>
          <w:fldChar w:fldCharType="separate"/>
        </w:r>
        <w:r>
          <w:rPr>
            <w:noProof/>
            <w:webHidden/>
          </w:rPr>
          <w:t>17</w:t>
        </w:r>
        <w:r>
          <w:rPr>
            <w:noProof/>
            <w:webHidden/>
          </w:rPr>
          <w:fldChar w:fldCharType="end"/>
        </w:r>
      </w:hyperlink>
    </w:p>
    <w:p w14:paraId="66EA9027" w14:textId="0D885089" w:rsidR="00D30A08" w:rsidRDefault="00D30A08">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0071998" w:history="1">
        <w:r w:rsidRPr="00952DA8">
          <w:rPr>
            <w:rStyle w:val="Hyperlink"/>
            <w:noProof/>
          </w:rPr>
          <w:t>Versions</w:t>
        </w:r>
        <w:r>
          <w:rPr>
            <w:noProof/>
            <w:webHidden/>
          </w:rPr>
          <w:tab/>
        </w:r>
        <w:r>
          <w:rPr>
            <w:noProof/>
            <w:webHidden/>
          </w:rPr>
          <w:fldChar w:fldCharType="begin"/>
        </w:r>
        <w:r>
          <w:rPr>
            <w:noProof/>
            <w:webHidden/>
          </w:rPr>
          <w:instrText xml:space="preserve"> PAGEREF _Toc230071998 \h </w:instrText>
        </w:r>
        <w:r>
          <w:rPr>
            <w:noProof/>
            <w:webHidden/>
          </w:rPr>
        </w:r>
        <w:r>
          <w:rPr>
            <w:noProof/>
            <w:webHidden/>
          </w:rPr>
          <w:fldChar w:fldCharType="separate"/>
        </w:r>
        <w:r>
          <w:rPr>
            <w:noProof/>
            <w:webHidden/>
          </w:rPr>
          <w:t>17</w:t>
        </w:r>
        <w:r>
          <w:rPr>
            <w:noProof/>
            <w:webHidden/>
          </w:rPr>
          <w:fldChar w:fldCharType="end"/>
        </w:r>
      </w:hyperlink>
    </w:p>
    <w:p w14:paraId="4FA90AC6" w14:textId="59437313" w:rsidR="00D30A08" w:rsidRDefault="00D30A08">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0071999" w:history="1">
        <w:r w:rsidRPr="00952DA8">
          <w:rPr>
            <w:rStyle w:val="Hyperlink"/>
            <w:noProof/>
          </w:rPr>
          <w:t>Images</w:t>
        </w:r>
        <w:r>
          <w:rPr>
            <w:noProof/>
            <w:webHidden/>
          </w:rPr>
          <w:tab/>
        </w:r>
        <w:r>
          <w:rPr>
            <w:noProof/>
            <w:webHidden/>
          </w:rPr>
          <w:fldChar w:fldCharType="begin"/>
        </w:r>
        <w:r>
          <w:rPr>
            <w:noProof/>
            <w:webHidden/>
          </w:rPr>
          <w:instrText xml:space="preserve"> PAGEREF _Toc230071999 \h </w:instrText>
        </w:r>
        <w:r>
          <w:rPr>
            <w:noProof/>
            <w:webHidden/>
          </w:rPr>
        </w:r>
        <w:r>
          <w:rPr>
            <w:noProof/>
            <w:webHidden/>
          </w:rPr>
          <w:fldChar w:fldCharType="separate"/>
        </w:r>
        <w:r>
          <w:rPr>
            <w:noProof/>
            <w:webHidden/>
          </w:rPr>
          <w:t>17</w:t>
        </w:r>
        <w:r>
          <w:rPr>
            <w:noProof/>
            <w:webHidden/>
          </w:rPr>
          <w:fldChar w:fldCharType="end"/>
        </w:r>
      </w:hyperlink>
    </w:p>
    <w:p w14:paraId="230F2945" w14:textId="72E6028A" w:rsidR="00D30A08" w:rsidRDefault="00D30A08">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0072000" w:history="1">
        <w:r w:rsidRPr="00952DA8">
          <w:rPr>
            <w:rStyle w:val="Hyperlink"/>
            <w:noProof/>
          </w:rPr>
          <w:t>Tables</w:t>
        </w:r>
        <w:r>
          <w:rPr>
            <w:noProof/>
            <w:webHidden/>
          </w:rPr>
          <w:tab/>
        </w:r>
        <w:r>
          <w:rPr>
            <w:noProof/>
            <w:webHidden/>
          </w:rPr>
          <w:fldChar w:fldCharType="begin"/>
        </w:r>
        <w:r>
          <w:rPr>
            <w:noProof/>
            <w:webHidden/>
          </w:rPr>
          <w:instrText xml:space="preserve"> PAGEREF _Toc230072000 \h </w:instrText>
        </w:r>
        <w:r>
          <w:rPr>
            <w:noProof/>
            <w:webHidden/>
          </w:rPr>
        </w:r>
        <w:r>
          <w:rPr>
            <w:noProof/>
            <w:webHidden/>
          </w:rPr>
          <w:fldChar w:fldCharType="separate"/>
        </w:r>
        <w:r>
          <w:rPr>
            <w:noProof/>
            <w:webHidden/>
          </w:rPr>
          <w:t>17</w:t>
        </w:r>
        <w:r>
          <w:rPr>
            <w:noProof/>
            <w:webHidden/>
          </w:rPr>
          <w:fldChar w:fldCharType="end"/>
        </w:r>
      </w:hyperlink>
    </w:p>
    <w:p w14:paraId="17AEFFA8" w14:textId="768127EC" w:rsidR="00D30A08" w:rsidRDefault="00D30A08">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0072001" w:history="1">
        <w:r w:rsidRPr="00952DA8">
          <w:rPr>
            <w:rStyle w:val="Hyperlink"/>
            <w:noProof/>
          </w:rPr>
          <w:t>References</w:t>
        </w:r>
        <w:r>
          <w:rPr>
            <w:noProof/>
            <w:webHidden/>
          </w:rPr>
          <w:tab/>
        </w:r>
        <w:r>
          <w:rPr>
            <w:noProof/>
            <w:webHidden/>
          </w:rPr>
          <w:fldChar w:fldCharType="begin"/>
        </w:r>
        <w:r>
          <w:rPr>
            <w:noProof/>
            <w:webHidden/>
          </w:rPr>
          <w:instrText xml:space="preserve"> PAGEREF _Toc230072001 \h </w:instrText>
        </w:r>
        <w:r>
          <w:rPr>
            <w:noProof/>
            <w:webHidden/>
          </w:rPr>
        </w:r>
        <w:r>
          <w:rPr>
            <w:noProof/>
            <w:webHidden/>
          </w:rPr>
          <w:fldChar w:fldCharType="separate"/>
        </w:r>
        <w:r>
          <w:rPr>
            <w:noProof/>
            <w:webHidden/>
          </w:rPr>
          <w:t>17</w:t>
        </w:r>
        <w:r>
          <w:rPr>
            <w:noProof/>
            <w:webHidden/>
          </w:rPr>
          <w:fldChar w:fldCharType="end"/>
        </w:r>
      </w:hyperlink>
    </w:p>
    <w:p w14:paraId="2F927D5D" w14:textId="26D1BBCD" w:rsidR="00D30A08" w:rsidRDefault="00D30A08">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0072002" w:history="1">
        <w:r w:rsidRPr="00952DA8">
          <w:rPr>
            <w:rStyle w:val="Hyperlink"/>
            <w:noProof/>
          </w:rPr>
          <w:t>Review Distribution</w:t>
        </w:r>
        <w:r>
          <w:rPr>
            <w:noProof/>
            <w:webHidden/>
          </w:rPr>
          <w:tab/>
        </w:r>
        <w:r>
          <w:rPr>
            <w:noProof/>
            <w:webHidden/>
          </w:rPr>
          <w:fldChar w:fldCharType="begin"/>
        </w:r>
        <w:r>
          <w:rPr>
            <w:noProof/>
            <w:webHidden/>
          </w:rPr>
          <w:instrText xml:space="preserve"> PAGEREF _Toc230072002 \h </w:instrText>
        </w:r>
        <w:r>
          <w:rPr>
            <w:noProof/>
            <w:webHidden/>
          </w:rPr>
        </w:r>
        <w:r>
          <w:rPr>
            <w:noProof/>
            <w:webHidden/>
          </w:rPr>
          <w:fldChar w:fldCharType="separate"/>
        </w:r>
        <w:r>
          <w:rPr>
            <w:noProof/>
            <w:webHidden/>
          </w:rPr>
          <w:t>17</w:t>
        </w:r>
        <w:r>
          <w:rPr>
            <w:noProof/>
            <w:webHidden/>
          </w:rPr>
          <w:fldChar w:fldCharType="end"/>
        </w:r>
      </w:hyperlink>
    </w:p>
    <w:p w14:paraId="21E02E81" w14:textId="43B08125" w:rsidR="00D30A08" w:rsidRDefault="00D30A08">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0072003" w:history="1">
        <w:r w:rsidRPr="00952DA8">
          <w:rPr>
            <w:rStyle w:val="Hyperlink"/>
            <w:noProof/>
          </w:rPr>
          <w:t>Audience</w:t>
        </w:r>
        <w:r>
          <w:rPr>
            <w:noProof/>
            <w:webHidden/>
          </w:rPr>
          <w:tab/>
        </w:r>
        <w:r>
          <w:rPr>
            <w:noProof/>
            <w:webHidden/>
          </w:rPr>
          <w:fldChar w:fldCharType="begin"/>
        </w:r>
        <w:r>
          <w:rPr>
            <w:noProof/>
            <w:webHidden/>
          </w:rPr>
          <w:instrText xml:space="preserve"> PAGEREF _Toc230072003 \h </w:instrText>
        </w:r>
        <w:r>
          <w:rPr>
            <w:noProof/>
            <w:webHidden/>
          </w:rPr>
        </w:r>
        <w:r>
          <w:rPr>
            <w:noProof/>
            <w:webHidden/>
          </w:rPr>
          <w:fldChar w:fldCharType="separate"/>
        </w:r>
        <w:r>
          <w:rPr>
            <w:noProof/>
            <w:webHidden/>
          </w:rPr>
          <w:t>18</w:t>
        </w:r>
        <w:r>
          <w:rPr>
            <w:noProof/>
            <w:webHidden/>
          </w:rPr>
          <w:fldChar w:fldCharType="end"/>
        </w:r>
      </w:hyperlink>
    </w:p>
    <w:p w14:paraId="3064DCE9" w14:textId="619EDE6B" w:rsidR="00D30A08" w:rsidRDefault="00D30A08">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0072004" w:history="1">
        <w:r w:rsidRPr="00952DA8">
          <w:rPr>
            <w:rStyle w:val="Hyperlink"/>
            <w:noProof/>
          </w:rPr>
          <w:t>Structure</w:t>
        </w:r>
        <w:r>
          <w:rPr>
            <w:noProof/>
            <w:webHidden/>
          </w:rPr>
          <w:tab/>
        </w:r>
        <w:r>
          <w:rPr>
            <w:noProof/>
            <w:webHidden/>
          </w:rPr>
          <w:fldChar w:fldCharType="begin"/>
        </w:r>
        <w:r>
          <w:rPr>
            <w:noProof/>
            <w:webHidden/>
          </w:rPr>
          <w:instrText xml:space="preserve"> PAGEREF _Toc230072004 \h </w:instrText>
        </w:r>
        <w:r>
          <w:rPr>
            <w:noProof/>
            <w:webHidden/>
          </w:rPr>
        </w:r>
        <w:r>
          <w:rPr>
            <w:noProof/>
            <w:webHidden/>
          </w:rPr>
          <w:fldChar w:fldCharType="separate"/>
        </w:r>
        <w:r>
          <w:rPr>
            <w:noProof/>
            <w:webHidden/>
          </w:rPr>
          <w:t>18</w:t>
        </w:r>
        <w:r>
          <w:rPr>
            <w:noProof/>
            <w:webHidden/>
          </w:rPr>
          <w:fldChar w:fldCharType="end"/>
        </w:r>
      </w:hyperlink>
    </w:p>
    <w:p w14:paraId="287BAC84" w14:textId="52F67BB5" w:rsidR="00D30A08" w:rsidRDefault="00D30A08">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0072005" w:history="1">
        <w:r w:rsidRPr="00952DA8">
          <w:rPr>
            <w:rStyle w:val="Hyperlink"/>
            <w:noProof/>
          </w:rPr>
          <w:t>Diagrams</w:t>
        </w:r>
        <w:r>
          <w:rPr>
            <w:noProof/>
            <w:webHidden/>
          </w:rPr>
          <w:tab/>
        </w:r>
        <w:r>
          <w:rPr>
            <w:noProof/>
            <w:webHidden/>
          </w:rPr>
          <w:fldChar w:fldCharType="begin"/>
        </w:r>
        <w:r>
          <w:rPr>
            <w:noProof/>
            <w:webHidden/>
          </w:rPr>
          <w:instrText xml:space="preserve"> PAGEREF _Toc230072005 \h </w:instrText>
        </w:r>
        <w:r>
          <w:rPr>
            <w:noProof/>
            <w:webHidden/>
          </w:rPr>
        </w:r>
        <w:r>
          <w:rPr>
            <w:noProof/>
            <w:webHidden/>
          </w:rPr>
          <w:fldChar w:fldCharType="separate"/>
        </w:r>
        <w:r>
          <w:rPr>
            <w:noProof/>
            <w:webHidden/>
          </w:rPr>
          <w:t>18</w:t>
        </w:r>
        <w:r>
          <w:rPr>
            <w:noProof/>
            <w:webHidden/>
          </w:rPr>
          <w:fldChar w:fldCharType="end"/>
        </w:r>
      </w:hyperlink>
    </w:p>
    <w:p w14:paraId="2B95FD93" w14:textId="490E7FBA" w:rsidR="00D30A08" w:rsidRDefault="00D30A08">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0072006" w:history="1">
        <w:r w:rsidRPr="00952DA8">
          <w:rPr>
            <w:rStyle w:val="Hyperlink"/>
            <w:noProof/>
          </w:rPr>
          <w:t>Acronyms</w:t>
        </w:r>
        <w:r>
          <w:rPr>
            <w:noProof/>
            <w:webHidden/>
          </w:rPr>
          <w:tab/>
        </w:r>
        <w:r>
          <w:rPr>
            <w:noProof/>
            <w:webHidden/>
          </w:rPr>
          <w:fldChar w:fldCharType="begin"/>
        </w:r>
        <w:r>
          <w:rPr>
            <w:noProof/>
            <w:webHidden/>
          </w:rPr>
          <w:instrText xml:space="preserve"> PAGEREF _Toc230072006 \h </w:instrText>
        </w:r>
        <w:r>
          <w:rPr>
            <w:noProof/>
            <w:webHidden/>
          </w:rPr>
        </w:r>
        <w:r>
          <w:rPr>
            <w:noProof/>
            <w:webHidden/>
          </w:rPr>
          <w:fldChar w:fldCharType="separate"/>
        </w:r>
        <w:r>
          <w:rPr>
            <w:noProof/>
            <w:webHidden/>
          </w:rPr>
          <w:t>18</w:t>
        </w:r>
        <w:r>
          <w:rPr>
            <w:noProof/>
            <w:webHidden/>
          </w:rPr>
          <w:fldChar w:fldCharType="end"/>
        </w:r>
      </w:hyperlink>
    </w:p>
    <w:p w14:paraId="342DBE07" w14:textId="55A21865" w:rsidR="00D30A08" w:rsidRDefault="00D30A08">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0072007" w:history="1">
        <w:r w:rsidRPr="00952DA8">
          <w:rPr>
            <w:rStyle w:val="Hyperlink"/>
            <w:noProof/>
          </w:rPr>
          <w:t>Terms</w:t>
        </w:r>
        <w:r>
          <w:rPr>
            <w:noProof/>
            <w:webHidden/>
          </w:rPr>
          <w:tab/>
        </w:r>
        <w:r>
          <w:rPr>
            <w:noProof/>
            <w:webHidden/>
          </w:rPr>
          <w:fldChar w:fldCharType="begin"/>
        </w:r>
        <w:r>
          <w:rPr>
            <w:noProof/>
            <w:webHidden/>
          </w:rPr>
          <w:instrText xml:space="preserve"> PAGEREF _Toc230072007 \h </w:instrText>
        </w:r>
        <w:r>
          <w:rPr>
            <w:noProof/>
            <w:webHidden/>
          </w:rPr>
        </w:r>
        <w:r>
          <w:rPr>
            <w:noProof/>
            <w:webHidden/>
          </w:rPr>
          <w:fldChar w:fldCharType="separate"/>
        </w:r>
        <w:r>
          <w:rPr>
            <w:noProof/>
            <w:webHidden/>
          </w:rPr>
          <w:t>18</w:t>
        </w:r>
        <w:r>
          <w:rPr>
            <w:noProof/>
            <w:webHidden/>
          </w:rPr>
          <w:fldChar w:fldCharType="end"/>
        </w:r>
      </w:hyperlink>
    </w:p>
    <w:p w14:paraId="59DFF346" w14:textId="6A9403E1" w:rsidR="00D30A08" w:rsidRDefault="00D30A08">
      <w:pPr>
        <w:pStyle w:val="TOC2"/>
        <w:rPr>
          <w:rFonts w:asciiTheme="minorHAnsi" w:eastAsiaTheme="minorEastAsia" w:hAnsiTheme="minorHAnsi" w:cstheme="minorBidi"/>
          <w:noProof/>
          <w:kern w:val="2"/>
          <w:lang w:eastAsia="en-NZ"/>
          <w14:ligatures w14:val="standardContextual"/>
        </w:rPr>
      </w:pPr>
      <w:hyperlink w:anchor="_Toc230072008" w:history="1">
        <w:r w:rsidRPr="00952DA8">
          <w:rPr>
            <w:rStyle w:val="Hyperlink"/>
            <w:noProof/>
          </w:rPr>
          <w:t>Appendix B –</w:t>
        </w:r>
        <w:r>
          <w:rPr>
            <w:noProof/>
            <w:webHidden/>
          </w:rPr>
          <w:tab/>
        </w:r>
        <w:r>
          <w:rPr>
            <w:noProof/>
            <w:webHidden/>
          </w:rPr>
          <w:fldChar w:fldCharType="begin"/>
        </w:r>
        <w:r>
          <w:rPr>
            <w:noProof/>
            <w:webHidden/>
          </w:rPr>
          <w:instrText xml:space="preserve"> PAGEREF _Toc230072008 \h </w:instrText>
        </w:r>
        <w:r>
          <w:rPr>
            <w:noProof/>
            <w:webHidden/>
          </w:rPr>
        </w:r>
        <w:r>
          <w:rPr>
            <w:noProof/>
            <w:webHidden/>
          </w:rPr>
          <w:fldChar w:fldCharType="separate"/>
        </w:r>
        <w:r>
          <w:rPr>
            <w:noProof/>
            <w:webHidden/>
          </w:rPr>
          <w:t>19</w:t>
        </w:r>
        <w:r>
          <w:rPr>
            <w:noProof/>
            <w:webHidden/>
          </w:rPr>
          <w:fldChar w:fldCharType="end"/>
        </w:r>
      </w:hyperlink>
    </w:p>
    <w:p w14:paraId="7F84B15F" w14:textId="1995FE2F" w:rsidR="00D30A08" w:rsidRDefault="00D30A08">
      <w:pPr>
        <w:pStyle w:val="TOC2"/>
        <w:rPr>
          <w:rFonts w:asciiTheme="minorHAnsi" w:eastAsiaTheme="minorEastAsia" w:hAnsiTheme="minorHAnsi" w:cstheme="minorBidi"/>
          <w:noProof/>
          <w:kern w:val="2"/>
          <w:lang w:eastAsia="en-NZ"/>
          <w14:ligatures w14:val="standardContextual"/>
        </w:rPr>
      </w:pPr>
      <w:hyperlink w:anchor="_Toc230072009" w:history="1">
        <w:r w:rsidRPr="00952DA8">
          <w:rPr>
            <w:rStyle w:val="Hyperlink"/>
            <w:noProof/>
          </w:rPr>
          <w:t>Existing event-sourced systems</w:t>
        </w:r>
        <w:r>
          <w:rPr>
            <w:noProof/>
            <w:webHidden/>
          </w:rPr>
          <w:tab/>
        </w:r>
        <w:r>
          <w:rPr>
            <w:noProof/>
            <w:webHidden/>
          </w:rPr>
          <w:fldChar w:fldCharType="begin"/>
        </w:r>
        <w:r>
          <w:rPr>
            <w:noProof/>
            <w:webHidden/>
          </w:rPr>
          <w:instrText xml:space="preserve"> PAGEREF _Toc230072009 \h </w:instrText>
        </w:r>
        <w:r>
          <w:rPr>
            <w:noProof/>
            <w:webHidden/>
          </w:rPr>
        </w:r>
        <w:r>
          <w:rPr>
            <w:noProof/>
            <w:webHidden/>
          </w:rPr>
          <w:fldChar w:fldCharType="separate"/>
        </w:r>
        <w:r>
          <w:rPr>
            <w:noProof/>
            <w:webHidden/>
          </w:rPr>
          <w:t>20</w:t>
        </w:r>
        <w:r>
          <w:rPr>
            <w:noProof/>
            <w:webHidden/>
          </w:rPr>
          <w:fldChar w:fldCharType="end"/>
        </w:r>
      </w:hyperlink>
    </w:p>
    <w:p w14:paraId="20958DC3" w14:textId="38F1172D" w:rsidR="00D30A08" w:rsidRDefault="00D30A08">
      <w:pPr>
        <w:pStyle w:val="TOC2"/>
        <w:rPr>
          <w:rFonts w:asciiTheme="minorHAnsi" w:eastAsiaTheme="minorEastAsia" w:hAnsiTheme="minorHAnsi" w:cstheme="minorBidi"/>
          <w:noProof/>
          <w:kern w:val="2"/>
          <w:lang w:eastAsia="en-NZ"/>
          <w14:ligatures w14:val="standardContextual"/>
        </w:rPr>
      </w:pPr>
      <w:hyperlink w:anchor="_Toc230072010" w:history="1">
        <w:r w:rsidRPr="00952DA8">
          <w:rPr>
            <w:rStyle w:val="Hyperlink"/>
            <w:noProof/>
          </w:rPr>
          <w:t>A practical transition approach</w:t>
        </w:r>
        <w:r>
          <w:rPr>
            <w:noProof/>
            <w:webHidden/>
          </w:rPr>
          <w:tab/>
        </w:r>
        <w:r>
          <w:rPr>
            <w:noProof/>
            <w:webHidden/>
          </w:rPr>
          <w:fldChar w:fldCharType="begin"/>
        </w:r>
        <w:r>
          <w:rPr>
            <w:noProof/>
            <w:webHidden/>
          </w:rPr>
          <w:instrText xml:space="preserve"> PAGEREF _Toc230072010 \h </w:instrText>
        </w:r>
        <w:r>
          <w:rPr>
            <w:noProof/>
            <w:webHidden/>
          </w:rPr>
        </w:r>
        <w:r>
          <w:rPr>
            <w:noProof/>
            <w:webHidden/>
          </w:rPr>
          <w:fldChar w:fldCharType="separate"/>
        </w:r>
        <w:r>
          <w:rPr>
            <w:noProof/>
            <w:webHidden/>
          </w:rPr>
          <w:t>21</w:t>
        </w:r>
        <w:r>
          <w:rPr>
            <w:noProof/>
            <w:webHidden/>
          </w:rPr>
          <w:fldChar w:fldCharType="end"/>
        </w:r>
      </w:hyperlink>
    </w:p>
    <w:p w14:paraId="246C3C3F" w14:textId="324B152D" w:rsidR="00D30A08" w:rsidRDefault="00D30A08">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0072011" w:history="1">
        <w:r w:rsidRPr="00952DA8">
          <w:rPr>
            <w:rStyle w:val="Hyperlink"/>
            <w:noProof/>
          </w:rPr>
          <w:t>How to gain the benefits of events without full Event Sourcing</w:t>
        </w:r>
        <w:r>
          <w:rPr>
            <w:noProof/>
            <w:webHidden/>
          </w:rPr>
          <w:tab/>
        </w:r>
        <w:r>
          <w:rPr>
            <w:noProof/>
            <w:webHidden/>
          </w:rPr>
          <w:fldChar w:fldCharType="begin"/>
        </w:r>
        <w:r>
          <w:rPr>
            <w:noProof/>
            <w:webHidden/>
          </w:rPr>
          <w:instrText xml:space="preserve"> PAGEREF _Toc230072011 \h </w:instrText>
        </w:r>
        <w:r>
          <w:rPr>
            <w:noProof/>
            <w:webHidden/>
          </w:rPr>
        </w:r>
        <w:r>
          <w:rPr>
            <w:noProof/>
            <w:webHidden/>
          </w:rPr>
          <w:fldChar w:fldCharType="separate"/>
        </w:r>
        <w:r>
          <w:rPr>
            <w:noProof/>
            <w:webHidden/>
          </w:rPr>
          <w:t>21</w:t>
        </w:r>
        <w:r>
          <w:rPr>
            <w:noProof/>
            <w:webHidden/>
          </w:rPr>
          <w:fldChar w:fldCharType="end"/>
        </w:r>
      </w:hyperlink>
    </w:p>
    <w:p w14:paraId="674FFE86" w14:textId="6ED52804" w:rsidR="00D30A08" w:rsidRDefault="00D30A08">
      <w:pPr>
        <w:pStyle w:val="TOC2"/>
        <w:rPr>
          <w:rFonts w:asciiTheme="minorHAnsi" w:eastAsiaTheme="minorEastAsia" w:hAnsiTheme="minorHAnsi" w:cstheme="minorBidi"/>
          <w:noProof/>
          <w:kern w:val="2"/>
          <w:lang w:eastAsia="en-NZ"/>
          <w14:ligatures w14:val="standardContextual"/>
        </w:rPr>
      </w:pPr>
      <w:hyperlink w:anchor="_Toc230072012" w:history="1">
        <w:r w:rsidRPr="00952DA8">
          <w:rPr>
            <w:rStyle w:val="Hyperlink"/>
            <w:noProof/>
          </w:rPr>
          <w:t>Appendix C - A technical summary of persisting events in an RDBS to achieve all of the value of Event Sourcing with less of the disruption.</w:t>
        </w:r>
        <w:r>
          <w:rPr>
            <w:noProof/>
            <w:webHidden/>
          </w:rPr>
          <w:tab/>
        </w:r>
        <w:r>
          <w:rPr>
            <w:noProof/>
            <w:webHidden/>
          </w:rPr>
          <w:fldChar w:fldCharType="begin"/>
        </w:r>
        <w:r>
          <w:rPr>
            <w:noProof/>
            <w:webHidden/>
          </w:rPr>
          <w:instrText xml:space="preserve"> PAGEREF _Toc230072012 \h </w:instrText>
        </w:r>
        <w:r>
          <w:rPr>
            <w:noProof/>
            <w:webHidden/>
          </w:rPr>
        </w:r>
        <w:r>
          <w:rPr>
            <w:noProof/>
            <w:webHidden/>
          </w:rPr>
          <w:fldChar w:fldCharType="separate"/>
        </w:r>
        <w:r>
          <w:rPr>
            <w:noProof/>
            <w:webHidden/>
          </w:rPr>
          <w:t>22</w:t>
        </w:r>
        <w:r>
          <w:rPr>
            <w:noProof/>
            <w:webHidden/>
          </w:rPr>
          <w:fldChar w:fldCharType="end"/>
        </w:r>
      </w:hyperlink>
    </w:p>
    <w:p w14:paraId="62B81066" w14:textId="02E43905" w:rsidR="00A35493" w:rsidRDefault="00E81E1C" w:rsidP="00E81E1C">
      <w:pPr>
        <w:rPr>
          <w:sz w:val="20"/>
        </w:rPr>
      </w:pPr>
      <w:r>
        <w:rPr>
          <w:sz w:val="20"/>
        </w:rPr>
        <w:fldChar w:fldCharType="end"/>
      </w:r>
    </w:p>
    <w:p w14:paraId="643F120A" w14:textId="77777777" w:rsidR="00A35493" w:rsidRDefault="00A35493">
      <w:pPr>
        <w:rPr>
          <w:sz w:val="20"/>
        </w:rPr>
      </w:pPr>
      <w:r>
        <w:rPr>
          <w:sz w:val="20"/>
        </w:rPr>
        <w:br w:type="page"/>
      </w:r>
    </w:p>
    <w:p w14:paraId="37B28643" w14:textId="7476FE96" w:rsidR="00C919E0" w:rsidRDefault="00494AFA" w:rsidP="00C919E0">
      <w:pPr>
        <w:pStyle w:val="Heading1"/>
      </w:pPr>
      <w:bookmarkStart w:id="4" w:name="_Toc230071958"/>
      <w:r>
        <w:lastRenderedPageBreak/>
        <w:t>Purpose and Audience</w:t>
      </w:r>
      <w:bookmarkEnd w:id="4"/>
    </w:p>
    <w:p w14:paraId="78F87083" w14:textId="77777777" w:rsidR="00852F1D" w:rsidRPr="00852F1D" w:rsidRDefault="00852F1D" w:rsidP="00852F1D">
      <w:r w:rsidRPr="00852F1D">
        <w:t>This guidance paper provides a practical basis for evaluating Event Sourcing in government and enterprise systems. It is intended to help decision</w:t>
      </w:r>
      <w:r w:rsidRPr="00852F1D">
        <w:noBreakHyphen/>
        <w:t>makers, architects, delivery teams, and governance stakeholders distinguish between the genuine value of event records and the much larger architectural commitment involved in making Event Sourcing the primary persistence model for an operational service.</w:t>
      </w:r>
    </w:p>
    <w:p w14:paraId="6E015BE8" w14:textId="77777777" w:rsidR="00852F1D" w:rsidRPr="00852F1D" w:rsidRDefault="00852F1D" w:rsidP="00852F1D">
      <w:r w:rsidRPr="00852F1D">
        <w:t>The purpose of this paper is not to reject events, audit trails, or event</w:t>
      </w:r>
      <w:r w:rsidRPr="00852F1D">
        <w:noBreakHyphen/>
        <w:t>driven integration. These techniques can be valuable. The focus is narrower and more consequential: whether an operational system should be designed so that its current state is reconstructed from an event stream, rather than held directly in a mature state</w:t>
      </w:r>
      <w:r w:rsidRPr="00852F1D">
        <w:noBreakHyphen/>
        <w:t>based model.</w:t>
      </w:r>
    </w:p>
    <w:p w14:paraId="452FB91C" w14:textId="77777777" w:rsidR="00852F1D" w:rsidRPr="00852F1D" w:rsidRDefault="00852F1D" w:rsidP="00852F1D">
      <w:r w:rsidRPr="00852F1D">
        <w:t>This distinction matters because Event Sourcing is often described as a modernised database or an enhanced audit mechanism. In practice, it changes the operational character of a system: how truth is established, how integrations are built, how defects are diagnosed, how change is tested, and how the system is sustained over time.</w:t>
      </w:r>
    </w:p>
    <w:p w14:paraId="52DD3B51" w14:textId="77777777" w:rsidR="00852F1D" w:rsidRPr="00852F1D" w:rsidRDefault="00852F1D" w:rsidP="00852F1D">
      <w:r w:rsidRPr="00852F1D">
        <w:t>The recommended position is a state</w:t>
      </w:r>
      <w:r w:rsidRPr="00852F1D">
        <w:noBreakHyphen/>
        <w:t>first, event</w:t>
      </w:r>
      <w:r w:rsidRPr="00852F1D">
        <w:noBreakHyphen/>
        <w:t>informed approach for most government systems. Relational state remains the operational authority, while events are captured deliberately where they provide demonstrable business value.</w:t>
      </w:r>
    </w:p>
    <w:p w14:paraId="666276C3" w14:textId="652509A2" w:rsidR="00C1223F" w:rsidRDefault="00852F1D" w:rsidP="00CD3801">
      <w:r w:rsidRPr="00852F1D">
        <w:t>The paper is written for a mixed audience, including architects, technical leads, developers, testers, data specialists, governance reviewers, and senior decision</w:t>
      </w:r>
      <w:r w:rsidRPr="00852F1D">
        <w:noBreakHyphen/>
        <w:t xml:space="preserve">makers. It assumes varied technical depth and therefore frames Event Sourcing as an organisational and </w:t>
      </w:r>
      <w:r w:rsidR="001E08C4">
        <w:t xml:space="preserve">full </w:t>
      </w:r>
      <w:r w:rsidRPr="00852F1D">
        <w:t xml:space="preserve">lifecycle decision, not a purely technical </w:t>
      </w:r>
      <w:r w:rsidR="001E08C4">
        <w:t xml:space="preserve">development </w:t>
      </w:r>
      <w:r w:rsidRPr="00852F1D">
        <w:t>pattern choice</w:t>
      </w:r>
      <w:r>
        <w:t>.</w:t>
      </w:r>
    </w:p>
    <w:p w14:paraId="72131FD1" w14:textId="77777777" w:rsidR="00CD3801" w:rsidRPr="00CD3801" w:rsidRDefault="00CD3801" w:rsidP="00C1223F">
      <w:pPr>
        <w:pStyle w:val="Heading1"/>
      </w:pPr>
      <w:bookmarkStart w:id="5" w:name="_Toc230071959"/>
      <w:r w:rsidRPr="00CD3801">
        <w:t>Scope</w:t>
      </w:r>
      <w:bookmarkEnd w:id="5"/>
    </w:p>
    <w:p w14:paraId="28505F02" w14:textId="77777777" w:rsidR="005C439B" w:rsidRPr="005C439B" w:rsidRDefault="005C439B" w:rsidP="005C439B">
      <w:r w:rsidRPr="005C439B">
        <w:t>This paper considers the architectural decision between state</w:t>
      </w:r>
      <w:r w:rsidRPr="005C439B">
        <w:noBreakHyphen/>
        <w:t>based persistence and Event Sourcing for operational government systems. It also covers how event records can be used responsibly alongside state</w:t>
      </w:r>
      <w:r w:rsidRPr="005C439B">
        <w:noBreakHyphen/>
        <w:t>based systems without requiring full Event Sourcing.</w:t>
      </w:r>
    </w:p>
    <w:p w14:paraId="504A1D28" w14:textId="56FBDB5E" w:rsidR="00CD3801" w:rsidRPr="00CD3801" w:rsidRDefault="005C439B" w:rsidP="00CD3801">
      <w:r w:rsidRPr="005C439B">
        <w:t>The paper does not argue against event</w:t>
      </w:r>
      <w:r w:rsidRPr="005C439B">
        <w:noBreakHyphen/>
        <w:t>driven architecture in general. Publishing integration events, maintaining audit logs, recording decision outcomes, and using messaging platforms can all be appropriate. The focus is on the stronger claim that an event store should be the primary source of truth, with current state derived by replay.</w:t>
      </w:r>
    </w:p>
    <w:p w14:paraId="464D5DA0" w14:textId="77777777" w:rsidR="00CD3801" w:rsidRDefault="00CD3801" w:rsidP="00C1223F">
      <w:pPr>
        <w:pStyle w:val="Heading1"/>
      </w:pPr>
      <w:bookmarkStart w:id="6" w:name="_Toc230071960"/>
      <w:r w:rsidRPr="00CD3801">
        <w:lastRenderedPageBreak/>
        <w:t>Background</w:t>
      </w:r>
      <w:bookmarkEnd w:id="6"/>
    </w:p>
    <w:p w14:paraId="574936B1" w14:textId="77777777" w:rsidR="0042319F" w:rsidRDefault="0042319F" w:rsidP="0042319F">
      <w:pPr>
        <w:pStyle w:val="BodyText"/>
        <w:keepNext/>
        <w:jc w:val="center"/>
      </w:pPr>
      <w:r>
        <w:rPr>
          <w:noProof/>
        </w:rPr>
        <w:drawing>
          <wp:inline distT="0" distB="0" distL="0" distR="0" wp14:anchorId="4B3B9280" wp14:editId="13711C65">
            <wp:extent cx="1990725" cy="542925"/>
            <wp:effectExtent l="0" t="0" r="0" b="0"/>
            <wp:docPr id="6526871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92281" cy="543349"/>
                    </a:xfrm>
                    <a:prstGeom prst="rect">
                      <a:avLst/>
                    </a:prstGeom>
                    <a:noFill/>
                    <a:ln>
                      <a:noFill/>
                    </a:ln>
                  </pic:spPr>
                </pic:pic>
              </a:graphicData>
            </a:graphic>
          </wp:inline>
        </w:drawing>
      </w:r>
    </w:p>
    <w:p w14:paraId="6D4B846A" w14:textId="64A56F98" w:rsidR="0042319F" w:rsidRPr="0042319F" w:rsidRDefault="0042319F" w:rsidP="0042319F">
      <w:pPr>
        <w:pStyle w:val="Caption"/>
        <w:jc w:val="center"/>
      </w:pPr>
      <w:bookmarkStart w:id="7" w:name="_Toc230018802"/>
      <w:r>
        <w:t xml:space="preserve">Figure </w:t>
      </w:r>
      <w:r>
        <w:fldChar w:fldCharType="begin"/>
      </w:r>
      <w:r>
        <w:instrText>SEQ Figure \* ARABIC</w:instrText>
      </w:r>
      <w:r>
        <w:fldChar w:fldCharType="separate"/>
      </w:r>
      <w:r>
        <w:rPr>
          <w:noProof/>
        </w:rPr>
        <w:t>1</w:t>
      </w:r>
      <w:r>
        <w:fldChar w:fldCharType="end"/>
      </w:r>
      <w:r>
        <w:t>: Two distinct storage paradigms</w:t>
      </w:r>
      <w:bookmarkEnd w:id="7"/>
    </w:p>
    <w:p w14:paraId="7CB36EE9" w14:textId="77777777" w:rsidR="0042319F" w:rsidRDefault="0042319F" w:rsidP="005C439B">
      <w:pPr>
        <w:pStyle w:val="BodyText"/>
      </w:pPr>
    </w:p>
    <w:p w14:paraId="52C72A92" w14:textId="6D904B90" w:rsidR="00EC2890" w:rsidRPr="005E7DD4" w:rsidRDefault="00EC2890" w:rsidP="00EC2890">
      <w:r w:rsidRPr="000472A5">
        <w:t xml:space="preserve">The question is not whether </w:t>
      </w:r>
      <w:r>
        <w:t xml:space="preserve">persisting </w:t>
      </w:r>
      <w:r w:rsidRPr="000472A5">
        <w:t>events are useful, but whether they should act as supporting records or as the authoritative persistence model.</w:t>
      </w:r>
    </w:p>
    <w:p w14:paraId="2FE1D6C6" w14:textId="0A565F6D" w:rsidR="00EC2890" w:rsidRDefault="00EC2890" w:rsidP="00EC2890">
      <w:pPr>
        <w:pStyle w:val="BodyText"/>
      </w:pPr>
      <w:bookmarkStart w:id="8" w:name="_Toc230071961"/>
      <w:r w:rsidRPr="005C439B">
        <w:t xml:space="preserve">This paper contrasts </w:t>
      </w:r>
      <w:r>
        <w:t xml:space="preserve">the </w:t>
      </w:r>
      <w:r w:rsidRPr="005C439B">
        <w:t>two distinct system designs</w:t>
      </w:r>
      <w:r>
        <w:t xml:space="preserve"> approaches.</w:t>
      </w:r>
    </w:p>
    <w:p w14:paraId="1FC07BC4" w14:textId="22486570" w:rsidR="005E7DD4" w:rsidRDefault="005E7DD4" w:rsidP="005E7DD4">
      <w:pPr>
        <w:pStyle w:val="Heading2"/>
      </w:pPr>
      <w:r>
        <w:t>State Based System Design</w:t>
      </w:r>
      <w:bookmarkEnd w:id="8"/>
    </w:p>
    <w:p w14:paraId="22874DB4" w14:textId="21A815F5" w:rsidR="00A342B2" w:rsidRPr="00A342B2" w:rsidRDefault="00A342B2" w:rsidP="00A342B2">
      <w:r w:rsidRPr="00A342B2">
        <w:t xml:space="preserve">Most enterprise systems are designed around </w:t>
      </w:r>
      <w:r w:rsidRPr="001E08C4">
        <w:rPr>
          <w:i/>
          <w:iCs/>
        </w:rPr>
        <w:t>state</w:t>
      </w:r>
      <w:r w:rsidRPr="00A342B2">
        <w:t>. A state</w:t>
      </w:r>
      <w:r w:rsidRPr="00A342B2">
        <w:noBreakHyphen/>
        <w:t xml:space="preserve">based system records what is currently true within its domain: the current status of a request, the current entitlement value, the current relationship, or the current permissions held by a user. State may change over time and history </w:t>
      </w:r>
      <w:r w:rsidR="00564DB0">
        <w:t xml:space="preserve">of these changes </w:t>
      </w:r>
      <w:r w:rsidRPr="00A342B2">
        <w:t>may be retained, but operational behaviour centres on retrieving and updating current records.</w:t>
      </w:r>
    </w:p>
    <w:p w14:paraId="3BBCBB12" w14:textId="1C35374B" w:rsidR="00A342B2" w:rsidRPr="00A342B2" w:rsidRDefault="00A342B2" w:rsidP="00A342B2">
      <w:r w:rsidRPr="00A342B2">
        <w:t>This model is familiar because it underpins relational database systems</w:t>
      </w:r>
      <w:r w:rsidR="00F83AEC">
        <w:t xml:space="preserve">, used by </w:t>
      </w:r>
      <w:r w:rsidR="005A2066">
        <w:t xml:space="preserve">the </w:t>
      </w:r>
      <w:commentRangeStart w:id="9"/>
      <w:r w:rsidR="005A2066">
        <w:t>majority</w:t>
      </w:r>
      <w:r w:rsidR="00E27EF9">
        <w:rPr>
          <w:rStyle w:val="FootnoteReference"/>
        </w:rPr>
        <w:footnoteReference w:id="3"/>
      </w:r>
      <w:r w:rsidR="005A2066">
        <w:t xml:space="preserve"> </w:t>
      </w:r>
      <w:commentRangeEnd w:id="9"/>
      <w:r w:rsidR="00642567">
        <w:rPr>
          <w:rStyle w:val="CommentReference"/>
          <w:sz w:val="24"/>
          <w:szCs w:val="24"/>
        </w:rPr>
        <w:commentReference w:id="9"/>
      </w:r>
      <w:r w:rsidR="00F83AEC">
        <w:t>of enterprise applications</w:t>
      </w:r>
      <w:r w:rsidRPr="00A342B2">
        <w:t xml:space="preserve">. Relational platforms provide structure, constraints, transactions, relationships, migration discipline, recovery, and a large ecosystem of tooling and skills. Their strictness can slow early development, but this discipline underpins </w:t>
      </w:r>
      <w:r w:rsidR="00E27EF9">
        <w:t xml:space="preserve">is not a liability – it is a feature. It promotes </w:t>
      </w:r>
      <w:r w:rsidRPr="00A342B2">
        <w:t>long</w:t>
      </w:r>
      <w:r w:rsidRPr="00A342B2">
        <w:noBreakHyphen/>
        <w:t>term stability, governance, recoverability, and supportability.</w:t>
      </w:r>
    </w:p>
    <w:p w14:paraId="76B4211A" w14:textId="403D1079" w:rsidR="001D2FC7" w:rsidRPr="001D2FC7" w:rsidRDefault="00A342B2" w:rsidP="001D2FC7">
      <w:r w:rsidRPr="00A342B2">
        <w:t>Importantly, state</w:t>
      </w:r>
      <w:r w:rsidRPr="00A342B2">
        <w:noBreakHyphen/>
        <w:t>based design does not imply loss of history. Well</w:t>
      </w:r>
      <w:r w:rsidRPr="00A342B2">
        <w:noBreakHyphen/>
        <w:t xml:space="preserve">designed systems deliberately retain audit and change records through ledgers, </w:t>
      </w:r>
      <w:r w:rsidR="00E27EF9">
        <w:t xml:space="preserve">history </w:t>
      </w:r>
      <w:r w:rsidRPr="00A342B2">
        <w:t>tables, versioned entities, workflow transitions, and logs. Current state remains authoritative</w:t>
      </w:r>
      <w:r w:rsidR="00E27EF9">
        <w:t xml:space="preserve"> and material to business service delivery</w:t>
      </w:r>
      <w:r w:rsidRPr="00A342B2">
        <w:t xml:space="preserve">, while history supports </w:t>
      </w:r>
      <w:r w:rsidR="00E27EF9">
        <w:t xml:space="preserve">secondary activities of </w:t>
      </w:r>
      <w:r w:rsidRPr="00A342B2">
        <w:t>assurance, diagnostics, reporting, and learning.</w:t>
      </w:r>
    </w:p>
    <w:p w14:paraId="489C787B" w14:textId="60BDC32E" w:rsidR="005E7DD4" w:rsidRDefault="005E7DD4" w:rsidP="005E7DD4">
      <w:pPr>
        <w:pStyle w:val="Heading2"/>
      </w:pPr>
      <w:bookmarkStart w:id="10" w:name="_Toc230071962"/>
      <w:r>
        <w:t xml:space="preserve">Event </w:t>
      </w:r>
      <w:r w:rsidR="00C4676A">
        <w:t>Based System Design</w:t>
      </w:r>
      <w:bookmarkEnd w:id="10"/>
    </w:p>
    <w:p w14:paraId="3869C673" w14:textId="77777777" w:rsidR="00A63D42" w:rsidRPr="00A63D42" w:rsidRDefault="00A63D42" w:rsidP="00A63D42">
      <w:pPr>
        <w:pStyle w:val="BodyText"/>
      </w:pPr>
      <w:r w:rsidRPr="00A63D42">
        <w:t>Event</w:t>
      </w:r>
      <w:r w:rsidRPr="00A63D42">
        <w:noBreakHyphen/>
        <w:t>based approaches shift attention toward recording what has happened. Event Sourcing takes this further by treating the event record itself as the source of truth. Current state is not stored directly but derived from the ordered sequence of events.</w:t>
      </w:r>
    </w:p>
    <w:p w14:paraId="7B44790E" w14:textId="291BA1B5" w:rsidR="00A63D42" w:rsidRPr="00A63D42" w:rsidRDefault="00A63D42" w:rsidP="00A63D42">
      <w:pPr>
        <w:pStyle w:val="BodyText"/>
      </w:pPr>
      <w:r w:rsidRPr="00A63D42">
        <w:t xml:space="preserve">This can be valuable where the sequence of activity is itself central to the business capability. However, adopting Event Sourcing is not simply a different storage choice. It </w:t>
      </w:r>
      <w:r w:rsidRPr="00A63D42">
        <w:lastRenderedPageBreak/>
        <w:t>materially changes how systems are designed, tested, integrated, diagnosed, and supported. These implications extend across the system lifecycle.</w:t>
      </w:r>
    </w:p>
    <w:p w14:paraId="17A8C25D" w14:textId="522C80C7" w:rsidR="008B4681" w:rsidRDefault="008B4681" w:rsidP="008B4681">
      <w:pPr>
        <w:pStyle w:val="Heading3"/>
      </w:pPr>
      <w:bookmarkStart w:id="11" w:name="_Toc230071963"/>
      <w:r>
        <w:t xml:space="preserve">Event </w:t>
      </w:r>
      <w:r w:rsidR="0098578F">
        <w:t xml:space="preserve">Persistence </w:t>
      </w:r>
      <w:r>
        <w:t>versus Event Streams</w:t>
      </w:r>
      <w:bookmarkEnd w:id="11"/>
    </w:p>
    <w:p w14:paraId="134DC450" w14:textId="7BEF940B" w:rsidR="00711AF1" w:rsidRDefault="00711AF1" w:rsidP="00711AF1">
      <w:r w:rsidRPr="00711AF1">
        <w:t xml:space="preserve">Within </w:t>
      </w:r>
      <w:r>
        <w:t xml:space="preserve">the </w:t>
      </w:r>
      <w:r w:rsidRPr="00711AF1">
        <w:t>broader context</w:t>
      </w:r>
      <w:r>
        <w:t xml:space="preserve"> of interest in recording events</w:t>
      </w:r>
      <w:r w:rsidRPr="00711AF1">
        <w:t xml:space="preserve">, an distinction must be made between </w:t>
      </w:r>
      <w:r w:rsidRPr="00711AF1">
        <w:rPr>
          <w:i/>
          <w:iCs/>
        </w:rPr>
        <w:t>persisting</w:t>
      </w:r>
      <w:r w:rsidRPr="00711AF1">
        <w:t xml:space="preserve"> events and adopting </w:t>
      </w:r>
      <w:r w:rsidRPr="00711AF1">
        <w:rPr>
          <w:i/>
          <w:iCs/>
        </w:rPr>
        <w:t>sourcing</w:t>
      </w:r>
      <w:r>
        <w:t xml:space="preserve"> events</w:t>
      </w:r>
      <w:r w:rsidRPr="00711AF1">
        <w:t xml:space="preserve">. </w:t>
      </w:r>
      <w:r>
        <w:t xml:space="preserve">The </w:t>
      </w:r>
      <w:r w:rsidRPr="00711AF1">
        <w:t xml:space="preserve">concerns are related, but they represent materially different architectural </w:t>
      </w:r>
      <w:r w:rsidR="00A82816">
        <w:t>aspects</w:t>
      </w:r>
      <w:r w:rsidRPr="00711AF1">
        <w:t xml:space="preserve">. </w:t>
      </w:r>
    </w:p>
    <w:p w14:paraId="0DDCD4CE" w14:textId="75A870AB" w:rsidR="000472A5" w:rsidRPr="000472A5" w:rsidRDefault="000472A5" w:rsidP="000472A5">
      <w:r w:rsidRPr="03A310C6">
        <w:rPr>
          <w:b/>
          <w:bCs/>
        </w:rPr>
        <w:t>Event Persistence</w:t>
      </w:r>
      <w:r>
        <w:t xml:space="preserve"> </w:t>
      </w:r>
      <w:r w:rsidR="15693322">
        <w:t xml:space="preserve">is when </w:t>
      </w:r>
      <w:r>
        <w:t>a system retain</w:t>
      </w:r>
      <w:r w:rsidR="50A25E01">
        <w:t>s</w:t>
      </w:r>
      <w:r>
        <w:t xml:space="preserve"> event records for audit, traceability, analytics, or integration without those events defining operational state. Likewise, systems may publish events and use asynchronous processing without being event</w:t>
      </w:r>
      <w:r w:rsidR="002C19D9">
        <w:t>-</w:t>
      </w:r>
      <w:r>
        <w:t>sourced.</w:t>
      </w:r>
    </w:p>
    <w:p w14:paraId="7282B829" w14:textId="597F3A27" w:rsidR="00C01A11" w:rsidRDefault="000472A5" w:rsidP="00CD3801">
      <w:r w:rsidRPr="03A310C6">
        <w:rPr>
          <w:b/>
          <w:bCs/>
        </w:rPr>
        <w:t>Event Sourcing</w:t>
      </w:r>
      <w:r>
        <w:t xml:space="preserve"> is a specific architectural pattern in which the event record becomes the system of record, and current state is </w:t>
      </w:r>
      <w:r w:rsidRPr="03A310C6">
        <w:rPr>
          <w:i/>
          <w:iCs/>
        </w:rPr>
        <w:t>derived</w:t>
      </w:r>
      <w:r>
        <w:t xml:space="preserve"> by replaying or projecting that history.</w:t>
      </w:r>
    </w:p>
    <w:p w14:paraId="2A3EC15D" w14:textId="01D19012" w:rsidR="00EC2890" w:rsidRDefault="000472A5" w:rsidP="03A310C6">
      <w:r w:rsidRPr="03A310C6">
        <w:rPr>
          <w:b/>
          <w:bCs/>
        </w:rPr>
        <w:t xml:space="preserve">Event </w:t>
      </w:r>
      <w:r w:rsidR="5B5F27EB" w:rsidRPr="03A310C6">
        <w:rPr>
          <w:b/>
          <w:bCs/>
        </w:rPr>
        <w:t>S</w:t>
      </w:r>
      <w:r w:rsidRPr="03A310C6">
        <w:rPr>
          <w:b/>
          <w:bCs/>
        </w:rPr>
        <w:t>treaming</w:t>
      </w:r>
      <w:r>
        <w:t xml:space="preserve"> may be used</w:t>
      </w:r>
      <w:r w:rsidR="00EC2890">
        <w:t xml:space="preserve"> to support event sourcing</w:t>
      </w:r>
      <w:r>
        <w:t xml:space="preserve">, but streaming is an implementation detail rather than the defining characteristic. </w:t>
      </w:r>
    </w:p>
    <w:p w14:paraId="218D2348" w14:textId="204910D2" w:rsidR="008B2C35" w:rsidRDefault="008B2C35" w:rsidP="00C1223F">
      <w:pPr>
        <w:pStyle w:val="Heading1"/>
      </w:pPr>
      <w:bookmarkStart w:id="12" w:name="_Toc230071964"/>
      <w:r>
        <w:t xml:space="preserve">The </w:t>
      </w:r>
      <w:r w:rsidR="006C44B1">
        <w:t xml:space="preserve">Potential </w:t>
      </w:r>
      <w:r>
        <w:t>Business Value</w:t>
      </w:r>
      <w:bookmarkEnd w:id="12"/>
    </w:p>
    <w:p w14:paraId="44C72E40" w14:textId="4696DBCF" w:rsidR="00EA6CBA" w:rsidRPr="00EA6CBA" w:rsidRDefault="00EA6CBA" w:rsidP="00EA6CBA">
      <w:pPr>
        <w:pStyle w:val="BodyText"/>
      </w:pPr>
      <w:r>
        <w:t xml:space="preserve">Business value is realised only when an architectural choice improves how the organisation operates, decides, complies, or governs. If benefits are primarily technical or diagnostic, the value is not </w:t>
      </w:r>
      <w:r w:rsidR="7A0F5924">
        <w:t>business facing</w:t>
      </w:r>
      <w:r>
        <w:t>.</w:t>
      </w:r>
    </w:p>
    <w:p w14:paraId="28462C09" w14:textId="77777777" w:rsidR="00EA6CBA" w:rsidRPr="00EA6CBA" w:rsidRDefault="00EA6CBA" w:rsidP="00EA6CBA">
      <w:pPr>
        <w:pStyle w:val="BodyText"/>
      </w:pPr>
      <w:r w:rsidRPr="00EA6CBA">
        <w:t>The central evaluative question is:</w:t>
      </w:r>
    </w:p>
    <w:p w14:paraId="2714267E" w14:textId="6F73A3A2" w:rsidR="00EA6CBA" w:rsidRPr="00EA6CBA" w:rsidRDefault="00EA6CBA" w:rsidP="03A310C6">
      <w:pPr>
        <w:pStyle w:val="BodyText"/>
        <w:rPr>
          <w:i/>
          <w:iCs/>
        </w:rPr>
      </w:pPr>
      <w:r w:rsidRPr="03A310C6">
        <w:rPr>
          <w:i/>
          <w:iCs/>
        </w:rPr>
        <w:t>Does this business service gain enough enduring value from event</w:t>
      </w:r>
      <w:r>
        <w:noBreakHyphen/>
      </w:r>
      <w:r w:rsidRPr="03A310C6">
        <w:rPr>
          <w:i/>
          <w:iCs/>
        </w:rPr>
        <w:t xml:space="preserve">sourced persistence to justify the </w:t>
      </w:r>
      <w:r w:rsidR="25DA7624" w:rsidRPr="03A310C6">
        <w:rPr>
          <w:i/>
          <w:iCs/>
        </w:rPr>
        <w:t>long-term</w:t>
      </w:r>
      <w:r w:rsidRPr="03A310C6">
        <w:rPr>
          <w:i/>
          <w:iCs/>
        </w:rPr>
        <w:t xml:space="preserve"> operational, integration, capability, and maintenance costs imposed across the organisation?</w:t>
      </w:r>
    </w:p>
    <w:p w14:paraId="17C951B2" w14:textId="58923E84" w:rsidR="00EA6CBA" w:rsidRPr="00EA6CBA" w:rsidRDefault="00EA6CBA" w:rsidP="00EA6CBA">
      <w:pPr>
        <w:pStyle w:val="BodyText"/>
      </w:pPr>
      <w:r>
        <w:t>This must be assessed in contrast to what state</w:t>
      </w:r>
      <w:r>
        <w:noBreakHyphen/>
        <w:t>based systems already provide</w:t>
      </w:r>
      <w:r w:rsidR="28EE4504">
        <w:t>s.</w:t>
      </w:r>
    </w:p>
    <w:p w14:paraId="3A1FFAD1" w14:textId="01531C5D" w:rsidR="00E829AD" w:rsidRDefault="002D79F4" w:rsidP="00E829AD">
      <w:pPr>
        <w:pStyle w:val="Heading2"/>
      </w:pPr>
      <w:bookmarkStart w:id="13" w:name="_Toc230071965"/>
      <w:r>
        <w:t xml:space="preserve">Business Value of State-Based </w:t>
      </w:r>
      <w:r w:rsidR="00E829AD">
        <w:t>System</w:t>
      </w:r>
      <w:r>
        <w:t xml:space="preserve"> Designs</w:t>
      </w:r>
      <w:bookmarkEnd w:id="13"/>
    </w:p>
    <w:p w14:paraId="20F9B3C8" w14:textId="77777777" w:rsidR="00EB5FC1" w:rsidRPr="00EB5FC1" w:rsidRDefault="00EB5FC1" w:rsidP="00EB5FC1">
      <w:r w:rsidRPr="00EB5FC1">
        <w:t>State</w:t>
      </w:r>
      <w:r w:rsidRPr="00EB5FC1">
        <w:noBreakHyphen/>
        <w:t>based system design has existed since the 1950s, with relational expression and SQL formalised in the 1970s. It represents nearly three</w:t>
      </w:r>
      <w:r w:rsidRPr="00EB5FC1">
        <w:noBreakHyphen/>
        <w:t>quarters of a century of incremental evolution around atomic, consistent, isolated, and durable (ACID) transactions. This lineage is not incidental. It reflects sustained pressure from the most operationally demanding environments.</w:t>
      </w:r>
    </w:p>
    <w:p w14:paraId="2672C45E" w14:textId="77777777" w:rsidR="00EB5FC1" w:rsidRPr="00EB5FC1" w:rsidRDefault="00EB5FC1" w:rsidP="00EB5FC1">
      <w:r w:rsidRPr="00EB5FC1">
        <w:t>For decades, state</w:t>
      </w:r>
      <w:r w:rsidRPr="00EB5FC1">
        <w:noBreakHyphen/>
        <w:t>based systems have run airlines, airports, banks, payroll, human resources, finance, inventory, sales, and entitlement systems. Their value is not novelty, but reliability under scale, regulation, and scrutiny.</w:t>
      </w:r>
    </w:p>
    <w:p w14:paraId="1BE41348" w14:textId="77777777" w:rsidR="00EB5FC1" w:rsidRPr="00EB5FC1" w:rsidRDefault="00EB5FC1" w:rsidP="00EB5FC1">
      <w:r w:rsidRPr="00EB5FC1">
        <w:t>That value goes beyond data correctness. State</w:t>
      </w:r>
      <w:r w:rsidRPr="00EB5FC1">
        <w:noBreakHyphen/>
        <w:t xml:space="preserve">based systems provide </w:t>
      </w:r>
      <w:r w:rsidRPr="00EB5FC1">
        <w:rPr>
          <w:b/>
          <w:bCs/>
        </w:rPr>
        <w:t>certainty of agreement about current state</w:t>
      </w:r>
      <w:r w:rsidRPr="00EB5FC1">
        <w:t xml:space="preserve">. At any moment, there is a clearly authoritative answer </w:t>
      </w:r>
      <w:r w:rsidRPr="00EB5FC1">
        <w:lastRenderedPageBreak/>
        <w:t>to questions such as: What is the balance? What is the entitlement? What is the status? What permissions apply now? This certainty is reinforced through relationships, constraints, and transactional boundaries. Changes propagate consequences immediately and visibly. Invalid states are rejected. Inconsistencies surface as errors rather than lingering ambiguities.</w:t>
      </w:r>
    </w:p>
    <w:p w14:paraId="17C46F6D" w14:textId="77777777" w:rsidR="00EB5FC1" w:rsidRPr="00EB5FC1" w:rsidRDefault="00EB5FC1" w:rsidP="00EB5FC1">
      <w:r w:rsidRPr="00EB5FC1">
        <w:t>This shared certainty enables coordination across an organisation. Reporting systems, integration partners, financial controls, audit processes, and operational dashboards all align around the same understanding of “what is currently true”. Disruption is detectable precisely because the implications of change are structurally visible.</w:t>
      </w:r>
    </w:p>
    <w:p w14:paraId="65F359E6" w14:textId="6F608DF8" w:rsidR="00EB5FC1" w:rsidRPr="00EB5FC1" w:rsidRDefault="00EB5FC1" w:rsidP="00EB5FC1">
      <w:r>
        <w:t>From a delivery perspective, the ecosystem around state</w:t>
      </w:r>
      <w:r>
        <w:noBreakHyphen/>
        <w:t xml:space="preserve">based systems is mature and replaceable. Skilled practitioners are widely available. Tooling for modelling, validation, testing, migration, performance analysis, governance, and reporting is extensive and interchangeable. Vendors can be changed within reasonable bounds. This reduces </w:t>
      </w:r>
      <w:r w:rsidR="36B66BC9">
        <w:t>long-term</w:t>
      </w:r>
      <w:r>
        <w:t xml:space="preserve"> organisational risk and dependency.</w:t>
      </w:r>
    </w:p>
    <w:p w14:paraId="43CCBA53" w14:textId="6F861B00" w:rsidR="00EB5FC1" w:rsidRPr="00EB5FC1" w:rsidRDefault="00EB5FC1" w:rsidP="00EB5FC1">
      <w:r>
        <w:t>State</w:t>
      </w:r>
      <w:r>
        <w:noBreakHyphen/>
        <w:t xml:space="preserve">based design also does not imply loss of history. </w:t>
      </w:r>
      <w:r w:rsidR="14A30FDB">
        <w:t>Well-designed</w:t>
      </w:r>
      <w:r>
        <w:t xml:space="preserve"> systems retain change history deliberately, through audit tables, temporal records, ledgers, versioned entities, workflow transitions, and other structured mechanisms. In these designs, current state remains the operational authority, while history supports assurance, diagnostics, reporting, compliance, and learning. The system does not need to reconstruct what is true by replaying its entire past in order to operate.</w:t>
      </w:r>
    </w:p>
    <w:p w14:paraId="38ED6C43" w14:textId="7A8F2821" w:rsidR="00BD6C3E" w:rsidRDefault="00EB5FC1" w:rsidP="00D63BE1">
      <w:r w:rsidRPr="00EB5FC1">
        <w:t>Much of the business value of relational systems is therefore invisible precisely because it is foundational. A large, layered ecosystem of reporting, governance, assurance, and operational practice exists because stable, authoritative current state exists.</w:t>
      </w:r>
      <w:r w:rsidR="00DD4C2B">
        <w:t xml:space="preserve"> </w:t>
      </w:r>
    </w:p>
    <w:p w14:paraId="4662F63B" w14:textId="1B2052C3" w:rsidR="006C44B1" w:rsidRPr="008B2C35" w:rsidRDefault="006C44B1" w:rsidP="00D63BE1">
      <w:r>
        <w:t>The business value of the design pattern is its predictability of being able to be achieved, cost-effectiveness.</w:t>
      </w:r>
    </w:p>
    <w:p w14:paraId="7EBCF40C" w14:textId="5D6E4778" w:rsidR="00CD3801" w:rsidRPr="00CD3801" w:rsidRDefault="0076205F" w:rsidP="008B2C35">
      <w:pPr>
        <w:pStyle w:val="Heading2"/>
      </w:pPr>
      <w:bookmarkStart w:id="14" w:name="_Toc230071966"/>
      <w:r>
        <w:t xml:space="preserve">Business Value proposition of </w:t>
      </w:r>
      <w:r w:rsidR="00CD3801" w:rsidRPr="00CD3801">
        <w:t>Event Sourcing</w:t>
      </w:r>
      <w:r>
        <w:t xml:space="preserve"> System Designs</w:t>
      </w:r>
      <w:bookmarkEnd w:id="14"/>
    </w:p>
    <w:p w14:paraId="31EB5D3C" w14:textId="77777777" w:rsidR="00CD3801" w:rsidRPr="00CD3801" w:rsidRDefault="00CD3801" w:rsidP="00CD3801">
      <w:r w:rsidRPr="00CD3801">
        <w:t>Event Sourcing can be valuable when the sequence of events is itself a primary source of business insight or operational advantage. In some domains, understanding the path to the current state is as important as the state itself. This can be true in areas such as logistics, inventory optimisation, market activity, telemetry-heavy platforms, behavioural analytics, fraud detection, recommendation systems, and other environments where patterns over time can directly improve decisions.</w:t>
      </w:r>
    </w:p>
    <w:p w14:paraId="2D648E5B" w14:textId="77777777" w:rsidR="00CD3801" w:rsidRPr="00CD3801" w:rsidRDefault="00CD3801" w:rsidP="00CD3801">
      <w:r w:rsidRPr="00CD3801">
        <w:t>In those contexts, the organisation may need to know not only that stock is low, but how it became low, how quickly demand changed, which locations were affected, which behaviours preceded the change, and what interventions improved the outcome. The value is not merely historical curiosity. The value is better decision-making.</w:t>
      </w:r>
    </w:p>
    <w:p w14:paraId="05B5FE72" w14:textId="77777777" w:rsidR="00CD3801" w:rsidRPr="00CD3801" w:rsidRDefault="00CD3801" w:rsidP="00CD3801">
      <w:r w:rsidRPr="00CD3801">
        <w:lastRenderedPageBreak/>
        <w:t>Event Sourcing can also assist some forms of replay analysis. If the organisation wants to ask “what would have happened if the rule had been different?”, a detailed event record can be valuable. If context changes frequently and the organisation can improve outcomes by reinterpreting past activity, then the event record can become an asset.</w:t>
      </w:r>
    </w:p>
    <w:p w14:paraId="31EF1689" w14:textId="2BCA25C4" w:rsidR="00CD3801" w:rsidRDefault="00CD3801" w:rsidP="00CD3801">
      <w:r w:rsidRPr="00CD3801">
        <w:t>However, this value depends on the domain. It cannot be assumed. Recording more history does not automatically create more business value. A system can accumulate a very large and technically interesting event store without materially improving outcomes for users, administrators, policy owners, or decision-makers.</w:t>
      </w:r>
      <w:r w:rsidR="00BB5B57">
        <w:t xml:space="preserve"> Without change to business service</w:t>
      </w:r>
      <w:r w:rsidR="00F17567">
        <w:t xml:space="preserve"> unachievable in another way, there is no business value that can be assigned to it.</w:t>
      </w:r>
    </w:p>
    <w:p w14:paraId="1EF3703A" w14:textId="77777777" w:rsidR="00AC740C" w:rsidRPr="00AC740C" w:rsidRDefault="00AC740C" w:rsidP="00AC740C">
      <w:pPr>
        <w:pStyle w:val="Heading1"/>
      </w:pPr>
      <w:bookmarkStart w:id="15" w:name="_Toc230071967"/>
      <w:r w:rsidRPr="00AC740C">
        <w:t>Decision Framing</w:t>
      </w:r>
      <w:bookmarkEnd w:id="15"/>
    </w:p>
    <w:p w14:paraId="6D8F5D43" w14:textId="65AB16FB" w:rsidR="00CA1279" w:rsidRPr="00CA1279" w:rsidRDefault="00B93F75" w:rsidP="00CA1279">
      <w:r w:rsidRPr="00B93F75">
        <w:t>This section sets out a clear and disciplined method for deciding whether Event Sourcing is an appropriate architectural choice for an operational system. It is intended to support sponsors, architects, developers, delivery teams, and governance reviewers in reaching a defensible decision. The method separates the decision into three parts: framing the decision correctly, evaluating organisational consequences, and explicitly avoiding known decision traps.</w:t>
      </w:r>
      <w:r w:rsidR="003A19FB">
        <w:t xml:space="preserve"> </w:t>
      </w:r>
      <w:r w:rsidR="00AA384D" w:rsidRPr="00AA384D">
        <w:t>This method is intended to support explicit, defensible decision making within delivery and governance processes, ensuring that architectural choices are assessed in terms of long-term organisational impact rather than short-term technical preference.</w:t>
      </w:r>
    </w:p>
    <w:p w14:paraId="2FF9D08C" w14:textId="0504D3D8" w:rsidR="00CA1279" w:rsidRDefault="00CA1279" w:rsidP="00CA1279">
      <w:pPr>
        <w:pStyle w:val="Heading2"/>
      </w:pPr>
      <w:bookmarkStart w:id="16" w:name="_Toc230071968"/>
      <w:r w:rsidRPr="00CA1279">
        <w:t>Step 1: What Decision Is Actually Being Made</w:t>
      </w:r>
      <w:bookmarkEnd w:id="16"/>
    </w:p>
    <w:p w14:paraId="271B26AC" w14:textId="5F186ED3" w:rsidR="003A19FB" w:rsidRPr="003A19FB" w:rsidRDefault="003A19FB" w:rsidP="003A19FB">
      <w:pPr>
        <w:pStyle w:val="BodyText"/>
      </w:pPr>
      <w:r>
        <w:t>Decision makers should therefore frame the question explicitly as follows:</w:t>
      </w:r>
    </w:p>
    <w:p w14:paraId="77BCD618" w14:textId="77777777" w:rsidR="00CA1279" w:rsidRDefault="00CA1279" w:rsidP="00CA1279">
      <w:pPr>
        <w:pStyle w:val="Heading3"/>
      </w:pPr>
      <w:bookmarkStart w:id="17" w:name="_Toc230071969"/>
      <w:r w:rsidRPr="00CA1279">
        <w:t>Nature of the decision:</w:t>
      </w:r>
      <w:bookmarkEnd w:id="17"/>
    </w:p>
    <w:p w14:paraId="73DCE248" w14:textId="77777777" w:rsidR="00070A26" w:rsidRPr="00070A26" w:rsidRDefault="00070A26" w:rsidP="00070A26">
      <w:pPr>
        <w:pStyle w:val="BodyText"/>
      </w:pPr>
      <w:r w:rsidRPr="00070A26">
        <w:t>Choosing Event Sourcing is not a decision about tooling, databases, or modern design practice. It is a decision about where the organisation places operational truth.</w:t>
      </w:r>
    </w:p>
    <w:p w14:paraId="7BE1E6E7" w14:textId="77777777" w:rsidR="00070A26" w:rsidRPr="00070A26" w:rsidRDefault="00070A26" w:rsidP="00070A26">
      <w:pPr>
        <w:pStyle w:val="BodyText"/>
      </w:pPr>
      <w:r w:rsidRPr="00070A26">
        <w:t>In a state</w:t>
      </w:r>
      <w:r w:rsidRPr="00070A26">
        <w:noBreakHyphen/>
        <w:t>based system, operational truth resides in current, governed records. The system explicitly stores what is true now: the current status, entitlement, approval, balance, or obligation. History exists to explain and justify that position. In an event</w:t>
      </w:r>
      <w:r w:rsidRPr="00070A26">
        <w:noBreakHyphen/>
        <w:t>sourced system, operational truth resides in historical sequence. The system stores what has happened, and “what is true” must be reconstructed by interpreting that history.</w:t>
      </w:r>
    </w:p>
    <w:p w14:paraId="24642AC6" w14:textId="77777777" w:rsidR="00070A26" w:rsidRPr="00070A26" w:rsidRDefault="00070A26" w:rsidP="00070A26">
      <w:pPr>
        <w:pStyle w:val="BodyText"/>
      </w:pPr>
      <w:r w:rsidRPr="00070A26">
        <w:t>This distinction is not stylistic. It defines how certainty is established, how agreement is reached across teams, how incidents are investigated, how integrations are built, and how the system is sustained over its lifetime.</w:t>
      </w:r>
    </w:p>
    <w:p w14:paraId="4084098E" w14:textId="77777777" w:rsidR="0025439C" w:rsidRPr="0025439C" w:rsidRDefault="0025439C" w:rsidP="0025439C">
      <w:pPr>
        <w:pStyle w:val="BodyText"/>
      </w:pPr>
    </w:p>
    <w:p w14:paraId="25B49F1E" w14:textId="77777777" w:rsidR="00CA1279" w:rsidRDefault="00CA1279" w:rsidP="00CA1279">
      <w:pPr>
        <w:pStyle w:val="Heading3"/>
      </w:pPr>
      <w:bookmarkStart w:id="18" w:name="_Toc230071970"/>
      <w:r w:rsidRPr="00CA1279">
        <w:lastRenderedPageBreak/>
        <w:t>Anchor of business certainty:</w:t>
      </w:r>
      <w:bookmarkEnd w:id="18"/>
    </w:p>
    <w:p w14:paraId="662CBD57" w14:textId="77777777" w:rsidR="00070A26" w:rsidRPr="00070A26" w:rsidRDefault="00070A26" w:rsidP="00070A26">
      <w:pPr>
        <w:pStyle w:val="BodyText"/>
      </w:pPr>
      <w:r w:rsidRPr="00070A26">
        <w:t>Most operational services depend on shared certainty about the present. Business users, downstream systems, auditors, and partners need a clear, inspectable answer to questions such as “what is the situation now?”. State</w:t>
      </w:r>
      <w:r w:rsidRPr="00070A26">
        <w:noBreakHyphen/>
        <w:t>based systems are designed to provide this certainty directly.</w:t>
      </w:r>
    </w:p>
    <w:p w14:paraId="5D68A339" w14:textId="3FA01696" w:rsidR="00070A26" w:rsidRPr="00070A26" w:rsidRDefault="00070A26" w:rsidP="00070A26">
      <w:pPr>
        <w:pStyle w:val="BodyText"/>
      </w:pPr>
      <w:r>
        <w:t xml:space="preserve">Event Sourcing replaces direct certainty with interpretive certainty. Agreement depends on consistent replay logic, projection rules, event versions, and shared assumptions about meaning over time. Unless the business itself requires continuous reinterpretation of history as a normal operating capability, this </w:t>
      </w:r>
      <w:r w:rsidR="1A382832">
        <w:t>trade-off</w:t>
      </w:r>
      <w:r>
        <w:t xml:space="preserve"> reduces clarity rather than increasing value.</w:t>
      </w:r>
    </w:p>
    <w:p w14:paraId="6338EDDF" w14:textId="77777777" w:rsidR="00070A26" w:rsidRDefault="00070A26" w:rsidP="00070A26">
      <w:pPr>
        <w:pStyle w:val="BodyText"/>
      </w:pPr>
      <w:r w:rsidRPr="00070A26">
        <w:t>The framing question is therefore explicit:</w:t>
      </w:r>
    </w:p>
    <w:p w14:paraId="124A9BC6" w14:textId="237F3C4C" w:rsidR="00070A26" w:rsidRPr="00070A26" w:rsidRDefault="00070A26" w:rsidP="00070A26">
      <w:pPr>
        <w:pStyle w:val="BodyText"/>
        <w:rPr>
          <w:i/>
          <w:iCs/>
        </w:rPr>
      </w:pPr>
      <w:r w:rsidRPr="00070A26">
        <w:rPr>
          <w:i/>
          <w:iCs/>
        </w:rPr>
        <w:t>Does this service require historical interpretation as an operational necessity, or does it require stable current facts with history retained for assurance and explanation?</w:t>
      </w:r>
    </w:p>
    <w:p w14:paraId="31099C3B" w14:textId="2B84F646" w:rsidR="0025439C" w:rsidRPr="0025439C" w:rsidRDefault="00070A26" w:rsidP="0025439C">
      <w:pPr>
        <w:pStyle w:val="BodyText"/>
      </w:pPr>
      <w:r w:rsidRPr="00070A26">
        <w:t>If the latter, Event Sourcing is misaligned with the business need.</w:t>
      </w:r>
    </w:p>
    <w:p w14:paraId="2D391E80" w14:textId="2323FB6F" w:rsidR="00CE7020" w:rsidRDefault="000A457C" w:rsidP="00CE7020">
      <w:pPr>
        <w:pStyle w:val="Heading3"/>
      </w:pPr>
      <w:bookmarkStart w:id="19" w:name="_Toc230071971"/>
      <w:r>
        <w:t>Permanency of the commitment</w:t>
      </w:r>
      <w:bookmarkEnd w:id="19"/>
    </w:p>
    <w:p w14:paraId="2D39FF18" w14:textId="77777777" w:rsidR="000A457C" w:rsidRPr="000A457C" w:rsidRDefault="000A457C" w:rsidP="000A457C">
      <w:r w:rsidRPr="000A457C">
        <w:t>Once operational truth is anchored in an event stream, the organisation commits permanently to interpretation as a core capability. There is no later point at which the system becomes simple again. Every policy change, rule update, defect correction, integration, audit, and incident response must reason across historical meaning.</w:t>
      </w:r>
    </w:p>
    <w:p w14:paraId="7473B89B" w14:textId="57B366F0" w:rsidR="00CE7020" w:rsidRDefault="000A457C" w:rsidP="00CA1279">
      <w:r>
        <w:t xml:space="preserve">This is not reversible without significant </w:t>
      </w:r>
      <w:r w:rsidR="28E7B2C4">
        <w:t>reengineering</w:t>
      </w:r>
      <w:r>
        <w:t>. Event Sourcing must therefore be treated as a long</w:t>
      </w:r>
      <w:r>
        <w:noBreakHyphen/>
        <w:t>term organisational commitment, not an incremental design option.</w:t>
      </w:r>
    </w:p>
    <w:p w14:paraId="4184DBDA" w14:textId="61C2423B" w:rsidR="00CA1279" w:rsidRDefault="00CA1279" w:rsidP="00CE7020">
      <w:pPr>
        <w:pStyle w:val="Heading2"/>
      </w:pPr>
      <w:bookmarkStart w:id="20" w:name="_Toc230071972"/>
      <w:r w:rsidRPr="00CA1279">
        <w:t>Step 2: Evaluation Dimensions – Can the Organisation Sustain the Choice</w:t>
      </w:r>
      <w:bookmarkEnd w:id="20"/>
    </w:p>
    <w:p w14:paraId="1A6FA884" w14:textId="726F2710" w:rsidR="00434521" w:rsidRPr="00434521" w:rsidRDefault="00434521" w:rsidP="00434521">
      <w:pPr>
        <w:pStyle w:val="BodyText"/>
      </w:pPr>
      <w:r w:rsidRPr="00434521">
        <w:t>If the decision framing genuinely supports Event Sourcing, proposals must then be evaluated against concrete organisational consequences. These considerations do not determine whether Event Sourcing is conceptually valid; they determine whether it is sustainably ownable within the organisation that must build, operate, support, and evolve it over time.</w:t>
      </w:r>
    </w:p>
    <w:p w14:paraId="3FF9766F" w14:textId="38CCC811" w:rsidR="00CE7020" w:rsidRDefault="00CA1279" w:rsidP="00CE7020">
      <w:pPr>
        <w:pStyle w:val="Heading3"/>
      </w:pPr>
      <w:bookmarkStart w:id="21" w:name="_Toc230071973"/>
      <w:r w:rsidRPr="00CA1279">
        <w:t>Workforce sustainability</w:t>
      </w:r>
      <w:bookmarkEnd w:id="21"/>
    </w:p>
    <w:p w14:paraId="39954342" w14:textId="77777777" w:rsidR="00131B0B" w:rsidRPr="00131B0B" w:rsidRDefault="00131B0B" w:rsidP="00131B0B">
      <w:pPr>
        <w:pStyle w:val="BodyText"/>
      </w:pPr>
      <w:r w:rsidRPr="00131B0B">
        <w:t>Event Sourcing requires sustained architectural judgement rather than routine application of established patterns. Skills are less common, harder to transfer, and more dependent on tacit knowledge than those required for state-based relational systems.</w:t>
      </w:r>
    </w:p>
    <w:p w14:paraId="3E62FF5B" w14:textId="4D1625B2" w:rsidR="00131B0B" w:rsidRPr="00131B0B" w:rsidRDefault="00131B0B" w:rsidP="00131B0B">
      <w:pPr>
        <w:pStyle w:val="BodyText"/>
      </w:pPr>
      <w:r w:rsidRPr="00131B0B">
        <w:t xml:space="preserve">The organisation must assume that many future contributors will not be the original designers. If the system cannot be safely understood, operated, and evolved by future staff and vendors using broadly available skills, the architecture introduces long-term </w:t>
      </w:r>
      <w:r w:rsidRPr="00131B0B">
        <w:lastRenderedPageBreak/>
        <w:t>fragility. In public sector environments, where systems persist for decades, this is a material and enduring risk.</w:t>
      </w:r>
    </w:p>
    <w:p w14:paraId="064DD308" w14:textId="21704C0B" w:rsidR="00C7771D" w:rsidRDefault="00C7771D" w:rsidP="00C7771D">
      <w:pPr>
        <w:pStyle w:val="Heading3"/>
      </w:pPr>
      <w:bookmarkStart w:id="22" w:name="_Toc230071974"/>
      <w:r w:rsidRPr="00C7771D">
        <w:t>Interpretive burden as the steady state</w:t>
      </w:r>
      <w:bookmarkEnd w:id="22"/>
    </w:p>
    <w:p w14:paraId="55263CC3" w14:textId="77777777" w:rsidR="00131B0B" w:rsidRPr="00131B0B" w:rsidRDefault="00131B0B" w:rsidP="00131B0B">
      <w:pPr>
        <w:pStyle w:val="BodyText"/>
      </w:pPr>
      <w:r w:rsidRPr="00131B0B">
        <w:t>Event Sourcing permanently embeds interpretation as business-as-usual. Understanding current behaviour, diagnosing faults, assessing correctness, and explaining outcomes requires replaying history through evolving logic.</w:t>
      </w:r>
    </w:p>
    <w:p w14:paraId="6921BCA5" w14:textId="4D4CF8DC" w:rsidR="00131B0B" w:rsidRPr="00131B0B" w:rsidRDefault="00131B0B" w:rsidP="00131B0B">
      <w:pPr>
        <w:pStyle w:val="BodyText"/>
      </w:pPr>
      <w:r w:rsidRPr="00131B0B">
        <w:t>This burden does not reduce as the system matures. It accumulates. Complexity is not eliminated by Event Sourcing; it is normalised and distributed across development, testing, operations, and assurance.</w:t>
      </w:r>
    </w:p>
    <w:p w14:paraId="77B48A7C" w14:textId="2E4ED5E4" w:rsidR="004F3502" w:rsidRDefault="004F3502" w:rsidP="004F3502">
      <w:pPr>
        <w:pStyle w:val="Heading3"/>
      </w:pPr>
      <w:bookmarkStart w:id="23" w:name="_Toc230071975"/>
      <w:r w:rsidRPr="004F3502">
        <w:t>Ongoing and expanding resource cost</w:t>
      </w:r>
      <w:bookmarkEnd w:id="23"/>
    </w:p>
    <w:p w14:paraId="543EEEFD" w14:textId="77777777" w:rsidR="00BC1FBF" w:rsidRPr="00BC1FBF" w:rsidRDefault="00BC1FBF" w:rsidP="00BC1FBF">
      <w:r w:rsidRPr="00BC1FBF">
        <w:t>Event-sourced systems grow without bound by design. Events are retained, replayed, and reinterpreted indefinitely. Over time, this increases demands on storage, compute, reprocessing, and operational tooling.</w:t>
      </w:r>
    </w:p>
    <w:p w14:paraId="73BF1A48" w14:textId="1C335AD9" w:rsidR="004F3502" w:rsidRPr="004F3502" w:rsidRDefault="00BC1FBF" w:rsidP="004F3502">
      <w:r w:rsidRPr="00BC1FBF">
        <w:t>Mitigation techniques such as truncation, snapshotting, or compaction introduce additional governance and operational complexity and are frequently deferred. Cost therefore grows with system age as well as transaction volume. The correct evaluation question is not whether the system is affordable at launch, but whether it remains sustainable across its full operational lifespan.</w:t>
      </w:r>
    </w:p>
    <w:p w14:paraId="75B18528" w14:textId="3DA0654D" w:rsidR="004F3502" w:rsidRDefault="004F3502" w:rsidP="004F3502">
      <w:pPr>
        <w:pStyle w:val="Heading3"/>
      </w:pPr>
      <w:bookmarkStart w:id="24" w:name="_Toc230071976"/>
      <w:r w:rsidRPr="004F3502">
        <w:t>Operational load and supportability</w:t>
      </w:r>
      <w:bookmarkEnd w:id="24"/>
    </w:p>
    <w:p w14:paraId="5A50E7D7" w14:textId="77777777" w:rsidR="00BC1FBF" w:rsidRPr="00BC1FBF" w:rsidRDefault="00BC1FBF" w:rsidP="00BC1FBF">
      <w:pPr>
        <w:pStyle w:val="BodyText"/>
      </w:pPr>
      <w:r w:rsidRPr="00BC1FBF">
        <w:t>Event Sourcing materially changes support practices. Failures often surface indirectly, in projections, reconciliations, or downstream artefacts, rather than at the point of change. Root cause analysis is delayed and requires reasoning across time, event versions, and side effects.</w:t>
      </w:r>
    </w:p>
    <w:p w14:paraId="3854181C" w14:textId="05860B77" w:rsidR="00BC1FBF" w:rsidRPr="00BC1FBF" w:rsidRDefault="00BC1FBF" w:rsidP="00BC1FBF">
      <w:pPr>
        <w:pStyle w:val="BodyText"/>
      </w:pPr>
      <w:r w:rsidRPr="00BC1FBF">
        <w:t>There is no inherently safe replay model once external effects exist. Preventing duplication of payments, notifications, approvals, or other real-world actions depends on discipline and defensive design rather than guaranteed controls. This raises the baseline level of operational complexity and risk.</w:t>
      </w:r>
    </w:p>
    <w:p w14:paraId="71B7EF06" w14:textId="1FD4B13E" w:rsidR="000C1458" w:rsidRDefault="000C1458" w:rsidP="000C1458">
      <w:pPr>
        <w:pStyle w:val="Heading3"/>
      </w:pPr>
      <w:bookmarkStart w:id="25" w:name="_Toc230071977"/>
      <w:r w:rsidRPr="000C1458">
        <w:t>Integration and enterprise alignment</w:t>
      </w:r>
      <w:bookmarkEnd w:id="25"/>
    </w:p>
    <w:p w14:paraId="4526F726" w14:textId="77777777" w:rsidR="00693619" w:rsidRPr="00693619" w:rsidRDefault="00693619" w:rsidP="00693619">
      <w:r w:rsidRPr="00693619">
        <w:t>Most enterprise and government environments are state-oriented. Reporting platforms, financial systems, dashboards, identity services, and partner integrations depend on shared, stable answers to “what is true now”, and on common data skills and patterns.</w:t>
      </w:r>
    </w:p>
    <w:p w14:paraId="02E451AA" w14:textId="77777777" w:rsidR="00693619" w:rsidRPr="00693619" w:rsidRDefault="00693619" w:rsidP="00693619">
      <w:r w:rsidRPr="00693619">
        <w:t>Event-sourced systems must recreate these answers through projections. This does not remove the need for state; it relocates it into derived structures that must be built, governed, tested, reconciled, and maintained over time. These projections are not incidental integration artefacts. They are a core architectural cost of adopting Event Sourcing and must be treated as such.</w:t>
      </w:r>
    </w:p>
    <w:p w14:paraId="3B2655CC" w14:textId="74591295" w:rsidR="000C1458" w:rsidRPr="00F52A44" w:rsidRDefault="00693619" w:rsidP="00F52A44">
      <w:r w:rsidRPr="00693619">
        <w:lastRenderedPageBreak/>
        <w:t>As a result, the system risks diverging from enterprise norms and becoming a specialised enclave. Integration, reporting, and assurance functions adapt around it, rather than the system aligning with organisational practice. Substitution becomes difficult, exit paths narrow, and organisational cohesion weakens.</w:t>
      </w:r>
    </w:p>
    <w:p w14:paraId="44498C9F" w14:textId="2A372009" w:rsidR="009F5A9F" w:rsidRDefault="009F5A9F" w:rsidP="009F5A9F">
      <w:pPr>
        <w:pStyle w:val="Heading3"/>
      </w:pPr>
      <w:bookmarkStart w:id="26" w:name="_Toc230071978"/>
      <w:r w:rsidRPr="009F5A9F">
        <w:t>Cost displacement across the organisation</w:t>
      </w:r>
      <w:bookmarkEnd w:id="26"/>
    </w:p>
    <w:p w14:paraId="461FD723" w14:textId="77777777" w:rsidR="00693619" w:rsidRPr="00693619" w:rsidRDefault="00693619" w:rsidP="00693619">
      <w:pPr>
        <w:pStyle w:val="BodyText"/>
      </w:pPr>
      <w:r w:rsidRPr="00693619">
        <w:t>Even where Event Sourcing delivers local benefit, that benefit is not free. The adopting team may gain flexibility or diagnostic depth, but the cost of interpretation, projection management, reconciliation, and specialised operational handling is pushed onto the rest of the organisation.</w:t>
      </w:r>
    </w:p>
    <w:p w14:paraId="379502ED" w14:textId="7C1D329E" w:rsidR="00466ED2" w:rsidRDefault="00693619" w:rsidP="00466ED2">
      <w:pPr>
        <w:pStyle w:val="BodyText"/>
      </w:pPr>
      <w:r w:rsidRPr="00693619">
        <w:t>Reporting teams, integration partners, governance functions, and operational support absorb this cost, often without receiving proportional benefit. The value is localised; the cost is socialised. Unless this redistribution is explicitly acknowledged and justified, the architecture obscures rather than reduces its true organisational cost.</w:t>
      </w:r>
    </w:p>
    <w:p w14:paraId="0DFFC3DA" w14:textId="4CCE87A8" w:rsidR="00466ED2" w:rsidRDefault="00466ED2" w:rsidP="00466ED2">
      <w:pPr>
        <w:pStyle w:val="Heading3"/>
      </w:pPr>
      <w:bookmarkStart w:id="27" w:name="_Toc230071979"/>
      <w:r>
        <w:t>Opportunity Cost</w:t>
      </w:r>
      <w:bookmarkEnd w:id="27"/>
    </w:p>
    <w:p w14:paraId="35F22A48" w14:textId="77777777" w:rsidR="00AA384D" w:rsidRPr="00AA384D" w:rsidRDefault="00AA384D" w:rsidP="00AA384D">
      <w:pPr>
        <w:pStyle w:val="BodyText"/>
      </w:pPr>
      <w:r w:rsidRPr="00AA384D">
        <w:t>Effort invested in event mechanics, projection infrastructure, replay tooling, and specialised operational processes is effort not invested in business capability, usability, integration quality, or service improvement.</w:t>
      </w:r>
    </w:p>
    <w:p w14:paraId="7AC08B50" w14:textId="7B5C3508" w:rsidR="00466ED2" w:rsidRPr="00466ED2" w:rsidRDefault="00AA384D" w:rsidP="00466ED2">
      <w:pPr>
        <w:pStyle w:val="BodyText"/>
      </w:pPr>
      <w:r w:rsidRPr="00AA384D">
        <w:t>Where the business value of Event Sourcing is marginal, speculative, or indirect, this displacement becomes a material concern. Capacity is finite. Architectural effort must be judged against alternative uses that may deliver clearer and more immediate benefit.</w:t>
      </w:r>
    </w:p>
    <w:p w14:paraId="0EE344ED" w14:textId="77777777" w:rsidR="00466ED2" w:rsidRPr="00466ED2" w:rsidRDefault="00466ED2" w:rsidP="00466ED2">
      <w:pPr>
        <w:pStyle w:val="BodyText"/>
      </w:pPr>
    </w:p>
    <w:p w14:paraId="18CE824E" w14:textId="77777777" w:rsidR="00CA1279" w:rsidRPr="00CA1279" w:rsidRDefault="00CA1279" w:rsidP="00CE7020">
      <w:pPr>
        <w:pStyle w:val="Heading2"/>
      </w:pPr>
      <w:bookmarkStart w:id="28" w:name="_Toc230071980"/>
      <w:r w:rsidRPr="00CA1279">
        <w:t>Step 3: Decision Traps to Actively Avoid</w:t>
      </w:r>
      <w:bookmarkEnd w:id="28"/>
    </w:p>
    <w:p w14:paraId="4569A9CD" w14:textId="1A18B73E" w:rsidR="00CA1279" w:rsidRPr="00CA1279" w:rsidRDefault="00280B2E" w:rsidP="00CA1279">
      <w:r w:rsidRPr="00280B2E">
        <w:t>Even with correct framing and evaluation, Event Sourcing decisions are prone to predictable distortions. These traps should be treated as governance signals.</w:t>
      </w:r>
    </w:p>
    <w:p w14:paraId="0FA199F2" w14:textId="47EC3C35" w:rsidR="009C4AA6" w:rsidRDefault="00CA1279" w:rsidP="009C4AA6">
      <w:pPr>
        <w:pStyle w:val="Heading3"/>
      </w:pPr>
      <w:bookmarkStart w:id="29" w:name="_Toc230071981"/>
      <w:r w:rsidRPr="00CA1279">
        <w:t>Auditability trap</w:t>
      </w:r>
      <w:bookmarkEnd w:id="29"/>
    </w:p>
    <w:p w14:paraId="7C1B9C8E" w14:textId="598C209E" w:rsidR="00031DB4" w:rsidRPr="00CA1279" w:rsidRDefault="00CA1279" w:rsidP="00CA1279">
      <w:r w:rsidRPr="00CA1279">
        <w:t>Event Sourcing is often justified on the grounds of audit. This is a misunderstanding. Strong auditability requires traceability, attribution, immutability where appropriate, and retention discipline — all of which can be achieved in state</w:t>
      </w:r>
      <w:r w:rsidRPr="00CA1279">
        <w:noBreakHyphen/>
        <w:t>based systems. Audit requirements alone do not justify making history the operational source of truth.</w:t>
      </w:r>
    </w:p>
    <w:p w14:paraId="7805E727" w14:textId="656DFF69" w:rsidR="009C4AA6" w:rsidRDefault="00CA1279" w:rsidP="009C4AA6">
      <w:pPr>
        <w:pStyle w:val="Heading3"/>
      </w:pPr>
      <w:bookmarkStart w:id="30" w:name="_Toc230071982"/>
      <w:r w:rsidRPr="00CA1279">
        <w:t>Proportionality trap</w:t>
      </w:r>
      <w:bookmarkEnd w:id="30"/>
    </w:p>
    <w:p w14:paraId="097633B2" w14:textId="5FDE8E4C" w:rsidR="00CA1279" w:rsidRPr="00CA1279" w:rsidRDefault="00CA1279" w:rsidP="00CA1279">
      <w:r w:rsidRPr="00CA1279">
        <w:t>Architectures designed for highly dynamic, optimisation</w:t>
      </w:r>
      <w:r w:rsidRPr="00CA1279">
        <w:noBreakHyphen/>
        <w:t>driven domains are sometimes applied to stable services with predictable state transitions. This results in complexity that does not improve outcomes. Proportion matters.</w:t>
      </w:r>
    </w:p>
    <w:p w14:paraId="4E8526B2" w14:textId="48A10C9F" w:rsidR="00CA1279" w:rsidRDefault="00CA1279" w:rsidP="002100E3">
      <w:pPr>
        <w:pStyle w:val="Heading3"/>
      </w:pPr>
      <w:bookmarkStart w:id="31" w:name="_Toc230071983"/>
      <w:r w:rsidRPr="00CA1279">
        <w:lastRenderedPageBreak/>
        <w:t>Sunk cost fallacy</w:t>
      </w:r>
      <w:bookmarkEnd w:id="31"/>
    </w:p>
    <w:p w14:paraId="16A9F11C" w14:textId="6246BB1D" w:rsidR="00CA1279" w:rsidRPr="00CA1279" w:rsidRDefault="00CA1279" w:rsidP="00CA1279">
      <w:r w:rsidRPr="00CA1279">
        <w:t>Past investment explains how the organisation arrived at its current architecture, but it does not justify continued investment if value is not materialising. Decisions should be based on future cost and benefit, not on the effort already expended.</w:t>
      </w:r>
    </w:p>
    <w:p w14:paraId="4D2420DF" w14:textId="5306D833" w:rsidR="00CA1279" w:rsidRDefault="00CA1279" w:rsidP="009C4AA6">
      <w:pPr>
        <w:pStyle w:val="Heading3"/>
      </w:pPr>
      <w:bookmarkStart w:id="32" w:name="_Toc230071984"/>
      <w:r w:rsidRPr="00CA1279">
        <w:t>Diagnosis</w:t>
      </w:r>
      <w:r w:rsidRPr="00CA1279">
        <w:noBreakHyphen/>
        <w:t>as</w:t>
      </w:r>
      <w:r w:rsidRPr="00CA1279">
        <w:noBreakHyphen/>
        <w:t>normality trap</w:t>
      </w:r>
      <w:bookmarkEnd w:id="32"/>
    </w:p>
    <w:p w14:paraId="10937C0E" w14:textId="64A66E27" w:rsidR="00CA1279" w:rsidRPr="00CA1279" w:rsidRDefault="00CA1279" w:rsidP="00CA1279">
      <w:r w:rsidRPr="00CA1279">
        <w:t>Rich event histories can help with investigation, but a well</w:t>
      </w:r>
      <w:r w:rsidRPr="00CA1279">
        <w:noBreakHyphen/>
        <w:t xml:space="preserve">designed system should not depend on forensic reconstruction as part of everyday operation. If understanding system behaviour routinely requires replay and interpretation, this points to structural complexity </w:t>
      </w:r>
      <w:r w:rsidR="00460F0E">
        <w:t xml:space="preserve">that has been accepted </w:t>
      </w:r>
      <w:r w:rsidRPr="00CA1279">
        <w:t>rather than resilience.</w:t>
      </w:r>
    </w:p>
    <w:p w14:paraId="7B9295A9" w14:textId="0A35F50E" w:rsidR="00CA1279" w:rsidRDefault="00CA1279" w:rsidP="009C4AA6">
      <w:pPr>
        <w:pStyle w:val="Heading3"/>
      </w:pPr>
      <w:bookmarkStart w:id="33" w:name="_Toc230071985"/>
      <w:r w:rsidRPr="00CA1279">
        <w:t>Obscured business value trap</w:t>
      </w:r>
      <w:bookmarkEnd w:id="33"/>
    </w:p>
    <w:p w14:paraId="050ADBC0" w14:textId="6785B4AA" w:rsidR="00CA1279" w:rsidRDefault="00460F0E" w:rsidP="00CA1279">
      <w:r w:rsidRPr="00460F0E">
        <w:t>When Event Sourcing is too complex for business users to engage with meaningfully, its value ceases to be business value. At that point it functions primarily as a developer</w:t>
      </w:r>
      <w:r w:rsidRPr="00460F0E">
        <w:noBreakHyphen/>
        <w:t>centric diagnostic tool while imposing cost and friction on the wider organisation.</w:t>
      </w:r>
    </w:p>
    <w:p w14:paraId="70A9A0B2" w14:textId="77777777" w:rsidR="00856E14" w:rsidRDefault="00856E14" w:rsidP="00856E14">
      <w:pPr>
        <w:pStyle w:val="Heading3"/>
      </w:pPr>
      <w:r w:rsidRPr="00856E14">
        <w:t>Governance erosion under “new ways of working”</w:t>
      </w:r>
    </w:p>
    <w:p w14:paraId="680F9C4D" w14:textId="1509D30A" w:rsidR="00512B46" w:rsidRPr="00512B46" w:rsidRDefault="00512B46" w:rsidP="00512B46">
      <w:r w:rsidRPr="00512B46">
        <w:t xml:space="preserve">While not directly related to Event Sourcing, delivery approaches framed as “new ways of working” can create conditions where </w:t>
      </w:r>
      <w:r>
        <w:t xml:space="preserve">new </w:t>
      </w:r>
      <w:r w:rsidRPr="00512B46">
        <w:t>architectural guardrails are deferred or weakened under delivery pressure. This can lead to erosion in the rigour of analysing and governing key technical decisions, including those addressed in this paper.</w:t>
      </w:r>
    </w:p>
    <w:p w14:paraId="39EC15CE" w14:textId="77777777" w:rsidR="00512B46" w:rsidRPr="00512B46" w:rsidRDefault="00512B46" w:rsidP="00512B46">
      <w:r w:rsidRPr="00512B46">
        <w:t>Where oversight weakens, decisions become implicit and local practices replace shared standards. The result is fragmentation rather than agility: degraded process discipline, inconsistent quality, disruption to business outcomes, increased cost, and reduced assurance. This risk is amplified in architectures that already rely on interpretation and specialised practices.</w:t>
      </w:r>
    </w:p>
    <w:p w14:paraId="68206C2E" w14:textId="06A6D6EC" w:rsidR="00287BFE" w:rsidRPr="00CA1279" w:rsidRDefault="00512B46" w:rsidP="00CA1279">
      <w:r w:rsidRPr="00512B46">
        <w:t xml:space="preserve">Decision makers should treat any combination of significant architectural change </w:t>
      </w:r>
      <w:r w:rsidR="00653532">
        <w:t xml:space="preserve">as exemplified by this paper, along with </w:t>
      </w:r>
      <w:r w:rsidRPr="00512B46">
        <w:t xml:space="preserve">reduced </w:t>
      </w:r>
      <w:r w:rsidR="00653532">
        <w:t xml:space="preserve">tested guardrails and </w:t>
      </w:r>
      <w:r w:rsidRPr="00512B46">
        <w:t xml:space="preserve">oversight as high risk. Guardrails, constraints, and governance must be established </w:t>
      </w:r>
      <w:r w:rsidR="00EF7770">
        <w:t xml:space="preserve">as first steps, </w:t>
      </w:r>
      <w:r w:rsidRPr="00512B46">
        <w:t>not after</w:t>
      </w:r>
      <w:r w:rsidR="00EF7770">
        <w:rPr>
          <w:rStyle w:val="FootnoteReference"/>
        </w:rPr>
        <w:footnoteReference w:id="4"/>
      </w:r>
      <w:r w:rsidRPr="00512B46">
        <w:t>.</w:t>
      </w:r>
    </w:p>
    <w:p w14:paraId="0C9D087E" w14:textId="77777777" w:rsidR="00CA1279" w:rsidRPr="00CA1279" w:rsidRDefault="00CA1279" w:rsidP="00CA1279">
      <w:pPr>
        <w:pStyle w:val="Heading2"/>
      </w:pPr>
      <w:bookmarkStart w:id="34" w:name="_Toc230071986"/>
      <w:r w:rsidRPr="00CA1279">
        <w:t>Relationship to Recommendation and Conclusion</w:t>
      </w:r>
      <w:bookmarkEnd w:id="34"/>
    </w:p>
    <w:p w14:paraId="3D8A8AA3" w14:textId="7BBEDD72" w:rsidR="0076205F" w:rsidRDefault="00F901DA" w:rsidP="00CD3801">
      <w:r w:rsidRPr="00F901DA">
        <w:t xml:space="preserve">This section defines the method used by this guidance: correct framing of the decision, explicit evaluation of organisational consequences, and active avoidance of known traps. The Recommendation and Conclusion apply this method to establish a default position </w:t>
      </w:r>
      <w:r w:rsidRPr="00F901DA">
        <w:lastRenderedPageBreak/>
        <w:t>and to define clearly the narrow circumstances under which an exception may be justified.</w:t>
      </w:r>
    </w:p>
    <w:p w14:paraId="73D689A8" w14:textId="13D48A3D" w:rsidR="009A4F03" w:rsidRDefault="009A4F03" w:rsidP="002E766A">
      <w:pPr>
        <w:pStyle w:val="Heading1"/>
      </w:pPr>
      <w:bookmarkStart w:id="35" w:name="_Toc230071987"/>
      <w:r w:rsidRPr="009A4F03">
        <w:t>Technical Analysis</w:t>
      </w:r>
      <w:r w:rsidR="009B2C45">
        <w:t xml:space="preserve"> – Actual Outcomes</w:t>
      </w:r>
      <w:bookmarkEnd w:id="35"/>
    </w:p>
    <w:p w14:paraId="52D2C3BC" w14:textId="3F279986" w:rsidR="005B30F5" w:rsidRPr="005B30F5" w:rsidRDefault="009B2C45" w:rsidP="005B30F5">
      <w:pPr>
        <w:pStyle w:val="BodyText"/>
      </w:pPr>
      <w:r w:rsidRPr="009B2C45">
        <w:t>This section does not introduce new concepts. It describes, in practical terms, what Event Sourcing becomes when used as an operational persistence model, presenting the approach in a form aligned to familiar constructs and established enterprise practices, so that the implications of the choice can be understood without abstraction.</w:t>
      </w:r>
    </w:p>
    <w:p w14:paraId="041E5929" w14:textId="23FF3F07" w:rsidR="002E766A" w:rsidRDefault="009A4F03" w:rsidP="00393481">
      <w:pPr>
        <w:pStyle w:val="Heading2"/>
      </w:pPr>
      <w:bookmarkStart w:id="36" w:name="_Toc230071988"/>
      <w:r w:rsidRPr="009A4F03">
        <w:t>It is a permanent log, not a database</w:t>
      </w:r>
      <w:bookmarkEnd w:id="36"/>
    </w:p>
    <w:p w14:paraId="086BDC22" w14:textId="15DB45A1" w:rsidR="009A4F03" w:rsidRPr="009A4F03" w:rsidRDefault="009A4F03" w:rsidP="009A4F03">
      <w:r w:rsidRPr="009A4F03">
        <w:t>Event Sourcing replaces a system that stores current truth with a system that stores a permanent record of what happened. In practice, this is an application-level log — similar in form to a database write-ahead log — except it is not transient or internal</w:t>
      </w:r>
      <w:r w:rsidR="003B1749">
        <w:t xml:space="preserve">, or </w:t>
      </w:r>
      <w:r w:rsidR="00020319">
        <w:t>able to be truncated</w:t>
      </w:r>
      <w:r w:rsidRPr="009A4F03">
        <w:t xml:space="preserve">. </w:t>
      </w:r>
      <w:r w:rsidR="003B1749">
        <w:t xml:space="preserve">What other database systems use as transient tool to get to state, </w:t>
      </w:r>
      <w:r w:rsidRPr="009A4F03">
        <w:t>becomes the system of record and must be retained indefinitely. The system no longer answers “what is true now” directly; it reconstructs that answer from the log each time.</w:t>
      </w:r>
    </w:p>
    <w:p w14:paraId="0941BE7B" w14:textId="27EF5792" w:rsidR="002E766A" w:rsidRDefault="009A4F03" w:rsidP="00393481">
      <w:pPr>
        <w:pStyle w:val="Heading2"/>
      </w:pPr>
      <w:bookmarkStart w:id="37" w:name="_Toc230071989"/>
      <w:r w:rsidRPr="009A4F03">
        <w:t>State is not removed, it is rebuilt elsewhere</w:t>
      </w:r>
      <w:bookmarkEnd w:id="37"/>
    </w:p>
    <w:p w14:paraId="2CE8BF9F" w14:textId="0734A244" w:rsidR="009A4F03" w:rsidRPr="009A4F03" w:rsidRDefault="009A4F03" w:rsidP="009A4F03">
      <w:r w:rsidRPr="009A4F03">
        <w:t>The business still requires current state. Users, integrations, and reports all need stable answers. Event</w:t>
      </w:r>
      <w:r w:rsidRPr="009A4F03">
        <w:noBreakHyphen/>
        <w:t>sourced systems therefore rebuild state through projections. This does not eliminate state; it moves it out of the primary model and into derived structures that must be maintained, repaired, and kept consistent. The organisation ends up managing both the event log and the reconstructed state.</w:t>
      </w:r>
    </w:p>
    <w:p w14:paraId="5B77C7D5" w14:textId="44738FDA" w:rsidR="002E766A" w:rsidRDefault="009A4F03" w:rsidP="00393481">
      <w:pPr>
        <w:pStyle w:val="Heading2"/>
      </w:pPr>
      <w:bookmarkStart w:id="38" w:name="_Toc230071990"/>
      <w:r w:rsidRPr="009A4F03">
        <w:t>Interpretation becomes mandatory, not optional</w:t>
      </w:r>
      <w:bookmarkEnd w:id="38"/>
    </w:p>
    <w:p w14:paraId="780C043C" w14:textId="39C024F7" w:rsidR="009A4F03" w:rsidRPr="009A4F03" w:rsidRDefault="009A4F03" w:rsidP="009A4F03">
      <w:r w:rsidRPr="009A4F03">
        <w:t xml:space="preserve">Current truth is no longer inspectable. It depends on applying the same replay logic, event versions, and projection rules every time. Agreement about “what is true” depends on consistent </w:t>
      </w:r>
      <w:r w:rsidR="00DB3D58">
        <w:t xml:space="preserve">sequence and </w:t>
      </w:r>
      <w:r w:rsidRPr="009A4F03">
        <w:t>interpretation, not on a shared record. This introduces a permanent interpretive burden across development, testing, operations, and assurance.</w:t>
      </w:r>
    </w:p>
    <w:p w14:paraId="3C89F4A2" w14:textId="541BAAC8" w:rsidR="002E766A" w:rsidRDefault="009A4F03" w:rsidP="00393481">
      <w:pPr>
        <w:pStyle w:val="Heading2"/>
      </w:pPr>
      <w:bookmarkStart w:id="39" w:name="_Toc230071991"/>
      <w:r w:rsidRPr="009A4F03">
        <w:t>Replay is not safe by default</w:t>
      </w:r>
      <w:bookmarkEnd w:id="39"/>
    </w:p>
    <w:p w14:paraId="000B6AF6" w14:textId="0C2D2FA8" w:rsidR="009A4F03" w:rsidRPr="009A4F03" w:rsidRDefault="009A4F03" w:rsidP="009A4F03">
      <w:r w:rsidRPr="009A4F03">
        <w:t>Replaying events is not equivalent to re-running the system. Real systems have side effects that must not be repeated. Preventing duplicate payments, notifications, or external actions depends on discipline and additional mechanisms. There is no fully safe replay model once side effects exist.</w:t>
      </w:r>
    </w:p>
    <w:p w14:paraId="5D8F2261" w14:textId="77777777" w:rsidR="002E766A" w:rsidRDefault="009A4F03" w:rsidP="00393481">
      <w:pPr>
        <w:pStyle w:val="Heading2"/>
      </w:pPr>
      <w:bookmarkStart w:id="40" w:name="_Toc230071992"/>
      <w:r w:rsidRPr="009A4F03">
        <w:t>Capabilities already exist elsewhere in the enterprise</w:t>
      </w:r>
      <w:bookmarkEnd w:id="40"/>
    </w:p>
    <w:p w14:paraId="511307E7" w14:textId="22637BBF" w:rsidR="009A4F03" w:rsidRPr="009A4F03" w:rsidRDefault="009A4F03" w:rsidP="009A4F03">
      <w:r w:rsidRPr="009A4F03">
        <w:t xml:space="preserve">Organisations already solve “what happened over time” using data warehouses and analytical stores. These platforms reconstruct history from stable state for reporting, </w:t>
      </w:r>
      <w:r w:rsidRPr="009A4F03">
        <w:lastRenderedPageBreak/>
        <w:t>audit, and analysis. Event Sourcing embeds a similar capability inside the operational system, duplicating what the enterprise already provides, but without the same maturity, tooling, or shared understanding.</w:t>
      </w:r>
    </w:p>
    <w:p w14:paraId="32921EFA" w14:textId="7DE84E95" w:rsidR="002E766A" w:rsidRDefault="009A4F03" w:rsidP="00393481">
      <w:pPr>
        <w:pStyle w:val="Heading2"/>
      </w:pPr>
      <w:bookmarkStart w:id="41" w:name="_Toc230071993"/>
      <w:r w:rsidRPr="009A4F03">
        <w:t>The net effect</w:t>
      </w:r>
      <w:bookmarkEnd w:id="41"/>
    </w:p>
    <w:p w14:paraId="105EA92A" w14:textId="446C42BA" w:rsidR="0076205F" w:rsidRDefault="009A4F03" w:rsidP="00CD3801">
      <w:r w:rsidRPr="009A4F03">
        <w:t xml:space="preserve">Event Sourcing does not simplify the system. It replaces direct state with permanent history, reintroduces state through projections, and makes interpretation a required part of everyday operation. The result is higher complexity </w:t>
      </w:r>
      <w:r w:rsidR="007F4FDD">
        <w:t xml:space="preserve">and cost </w:t>
      </w:r>
      <w:r w:rsidRPr="009A4F03">
        <w:t>over time, not lower.</w:t>
      </w:r>
    </w:p>
    <w:p w14:paraId="0470CCC6" w14:textId="09D92CB0" w:rsidR="00CD3801" w:rsidRPr="00CD3801" w:rsidRDefault="00E77266" w:rsidP="00E77266">
      <w:pPr>
        <w:pStyle w:val="Heading1"/>
      </w:pPr>
      <w:bookmarkStart w:id="42" w:name="_Toc230071994"/>
      <w:r>
        <w:t>R</w:t>
      </w:r>
      <w:r w:rsidR="00CD3801" w:rsidRPr="00CD3801">
        <w:t>ecommendation</w:t>
      </w:r>
      <w:bookmarkEnd w:id="42"/>
    </w:p>
    <w:p w14:paraId="1905BBE2" w14:textId="1ED0ECB8" w:rsidR="00FB763C" w:rsidRDefault="00CD3801" w:rsidP="00CD3801">
      <w:r w:rsidRPr="00CD3801">
        <w:t xml:space="preserve">For </w:t>
      </w:r>
      <w:r w:rsidR="00CD33E6">
        <w:t xml:space="preserve">enterprise </w:t>
      </w:r>
      <w:r w:rsidR="00E77266">
        <w:t>systems</w:t>
      </w:r>
      <w:r w:rsidR="00CD33E6">
        <w:t xml:space="preserve">, unless it is an </w:t>
      </w:r>
      <w:r w:rsidR="00CD33E6" w:rsidRPr="00CD33E6">
        <w:rPr>
          <w:i/>
          <w:iCs/>
        </w:rPr>
        <w:t>existential</w:t>
      </w:r>
      <w:r w:rsidR="00CD33E6">
        <w:t xml:space="preserve"> aspect of the business service</w:t>
      </w:r>
      <w:r w:rsidRPr="00CD3801">
        <w:t xml:space="preserve">, the recommended approach is to keep state as the operational authority and record </w:t>
      </w:r>
      <w:r w:rsidR="00FB763C">
        <w:t xml:space="preserve">state change as history table entries. </w:t>
      </w:r>
    </w:p>
    <w:p w14:paraId="3B42B0E5" w14:textId="77777777" w:rsidR="00CD3801" w:rsidRPr="00CD3801" w:rsidRDefault="00CD3801" w:rsidP="00CD3801">
      <w:r w:rsidRPr="00CD3801">
        <w:t>This approach does not discard the value of events. It places them in the right proportion.</w:t>
      </w:r>
    </w:p>
    <w:p w14:paraId="088902E8" w14:textId="77777777" w:rsidR="00CD3801" w:rsidRPr="00CD3801" w:rsidRDefault="00CD3801" w:rsidP="00CD3801">
      <w:r w:rsidRPr="00CD3801">
        <w:t>The operational service should use a structured relational model for the information it is responsible for. It should define its entities, relationships, states, transitions, constraints, and rules explicitly. It should use transactions where consistency matters. It should use schema governance and migration discipline. It should expose stable state-oriented APIs for operational use and integration.</w:t>
      </w:r>
    </w:p>
    <w:p w14:paraId="0B413D39" w14:textId="77777777" w:rsidR="00CD3801" w:rsidRPr="00CD3801" w:rsidRDefault="00CD3801" w:rsidP="00CD3801">
      <w:r w:rsidRPr="00CD3801">
        <w:t>Alongside this, the service may record events as secondary records. These events may describe important business transitions, user actions, rule outcomes, external submissions, notifications, integration exchanges, or diagnostic milestones. They can be used for audit, analytics, operational monitoring, replay analysis, warehouse enrichment, and future evaluation.</w:t>
      </w:r>
    </w:p>
    <w:p w14:paraId="60D67D5C" w14:textId="77777777" w:rsidR="00CD3801" w:rsidRPr="00CD3801" w:rsidRDefault="00CD3801" w:rsidP="00CD3801">
      <w:r w:rsidRPr="00CD3801">
        <w:t>In this model, the event record is valuable, but it is not the primary operational source of truth. The service does not depend on replaying the full historical stream to know its current state. The event system supports insight; it does not dominate the architecture.</w:t>
      </w:r>
    </w:p>
    <w:p w14:paraId="1F942178" w14:textId="77777777" w:rsidR="00CD3801" w:rsidRPr="00CD3801" w:rsidRDefault="00CD3801" w:rsidP="00CD3801">
      <w:r w:rsidRPr="00CD3801">
        <w:t>This gives the organisation a more balanced design. It preserves relational correctness and operational simplicity while still allowing event-based learning where it is justified.</w:t>
      </w:r>
    </w:p>
    <w:p w14:paraId="36CBDC67" w14:textId="77777777" w:rsidR="00CD3801" w:rsidRPr="00CD3801" w:rsidRDefault="00CD3801" w:rsidP="00BD6852">
      <w:pPr>
        <w:pStyle w:val="Heading1"/>
      </w:pPr>
      <w:bookmarkStart w:id="43" w:name="_Toc230071995"/>
      <w:r w:rsidRPr="00CD3801">
        <w:t>Conclusion</w:t>
      </w:r>
      <w:bookmarkEnd w:id="43"/>
    </w:p>
    <w:p w14:paraId="520024DC" w14:textId="77777777" w:rsidR="002B39D1" w:rsidRDefault="00CD3801" w:rsidP="00CD3801">
      <w:r w:rsidRPr="00CD3801">
        <w:t xml:space="preserve">Event Sourcing is a legitimate architectural pattern. It is also a </w:t>
      </w:r>
      <w:r w:rsidR="00B963B6">
        <w:t xml:space="preserve">very </w:t>
      </w:r>
      <w:r w:rsidRPr="00CD3801">
        <w:t xml:space="preserve">costly one. </w:t>
      </w:r>
    </w:p>
    <w:p w14:paraId="45D32CB7" w14:textId="540B5672" w:rsidR="00CD3801" w:rsidRPr="00CD3801" w:rsidRDefault="00CD3801" w:rsidP="00CD3801">
      <w:r w:rsidRPr="00CD3801">
        <w:t>Its costs are not limited to development effort</w:t>
      </w:r>
      <w:r w:rsidR="00B963B6">
        <w:t xml:space="preserve"> </w:t>
      </w:r>
      <w:r w:rsidR="00F53D37">
        <w:t>and storage</w:t>
      </w:r>
      <w:r w:rsidRPr="00CD3801">
        <w:t>. They include operational complexity, specialist dependency, integration burden, replay risk, event versioning, projection management, testing complexity, workforce fragility, and long-term maintainability risk.</w:t>
      </w:r>
    </w:p>
    <w:p w14:paraId="51674564" w14:textId="39C74B3E" w:rsidR="00CD3801" w:rsidRPr="00CD3801" w:rsidRDefault="00837620" w:rsidP="00CD3801">
      <w:r>
        <w:lastRenderedPageBreak/>
        <w:t>Enterprises and g</w:t>
      </w:r>
      <w:r w:rsidR="00CD3801" w:rsidRPr="00CD3801">
        <w:t>overnment systems should not adopt that burden</w:t>
      </w:r>
      <w:r w:rsidR="00295E92">
        <w:t xml:space="preserve"> </w:t>
      </w:r>
      <w:r w:rsidR="00CD3801" w:rsidRPr="00CD3801">
        <w:t>unless the business value is material, enduring</w:t>
      </w:r>
      <w:r w:rsidR="00F53D37">
        <w:t xml:space="preserve"> and clearly existentially critical</w:t>
      </w:r>
      <w:r w:rsidR="00295E92">
        <w:t>, and cannot be done with stabler technology and patterns.</w:t>
      </w:r>
    </w:p>
    <w:p w14:paraId="01DDF02A" w14:textId="7976FDE8" w:rsidR="00CD3801" w:rsidRPr="00CD3801" w:rsidRDefault="00A47411" w:rsidP="00CD3801">
      <w:r>
        <w:t>As per the Recommendation section, t</w:t>
      </w:r>
      <w:r w:rsidR="00CD3801" w:rsidRPr="00CD3801">
        <w:t>he more balanced approach is to keep relational state as the operational foundation and use events as a governed supporting capability. This allows organisations to retain history, improve diagnostics, support audit, publish integration events, and develop analytical insight without making the whole system dependent on event replay.</w:t>
      </w:r>
    </w:p>
    <w:p w14:paraId="21D06F85" w14:textId="77777777" w:rsidR="00CD3801" w:rsidRDefault="00CD3801" w:rsidP="00CD3801">
      <w:r w:rsidRPr="00CD3801">
        <w:t>For most government systems, the better architecture is state-first and event-informed. That approach is more maintainable, more governable, easier to integrate, easier to support, and more aligned with long-term public sector service obligations.</w:t>
      </w:r>
    </w:p>
    <w:p w14:paraId="43682962" w14:textId="77777777" w:rsidR="00E14BAB" w:rsidRDefault="00E14BAB">
      <w:pPr>
        <w:rPr>
          <w:rFonts w:eastAsiaTheme="majorEastAsia" w:cstheme="majorBidi"/>
          <w:b/>
          <w:color w:val="2F5496"/>
          <w:sz w:val="36"/>
          <w:szCs w:val="32"/>
        </w:rPr>
      </w:pPr>
      <w:bookmarkStart w:id="44" w:name="Location_Appendices"/>
      <w:bookmarkStart w:id="45" w:name="_Toc145049430"/>
      <w:bookmarkEnd w:id="44"/>
      <w:r>
        <w:br w:type="page"/>
      </w:r>
    </w:p>
    <w:p w14:paraId="0CEDF4A5" w14:textId="431979F3" w:rsidR="005255FC" w:rsidRDefault="005255FC" w:rsidP="005255FC">
      <w:pPr>
        <w:pStyle w:val="Appendices"/>
      </w:pPr>
      <w:bookmarkStart w:id="46" w:name="_Toc230071996"/>
      <w:r>
        <w:lastRenderedPageBreak/>
        <w:t>Appendices</w:t>
      </w:r>
      <w:bookmarkEnd w:id="45"/>
      <w:bookmarkEnd w:id="46"/>
    </w:p>
    <w:p w14:paraId="2F89881E" w14:textId="1FCDE4B2" w:rsidR="000D0A25" w:rsidRDefault="005255FC" w:rsidP="005C7C13">
      <w:pPr>
        <w:pStyle w:val="Appendix"/>
      </w:pPr>
      <w:bookmarkStart w:id="47" w:name="_Toc145049431"/>
      <w:bookmarkStart w:id="48" w:name="_Toc230071997"/>
      <w:r w:rsidRPr="005C7C13">
        <w:t xml:space="preserve">Appendix A - </w:t>
      </w:r>
      <w:r w:rsidR="008C39DC" w:rsidRPr="005C7C13">
        <w:t>Document</w:t>
      </w:r>
      <w:r w:rsidR="00DA59D0" w:rsidRPr="005C7C13">
        <w:t xml:space="preserve"> Information</w:t>
      </w:r>
      <w:bookmarkEnd w:id="47"/>
      <w:bookmarkEnd w:id="48"/>
    </w:p>
    <w:p w14:paraId="0067885D" w14:textId="021C57E9" w:rsidR="00FF1C92" w:rsidRDefault="00FF1C92" w:rsidP="00FF1C92">
      <w:pPr>
        <w:pStyle w:val="NotContents-Heading3"/>
      </w:pPr>
      <w:r>
        <w:t>Authors &amp; Collaborators</w:t>
      </w:r>
    </w:p>
    <w:p w14:paraId="0B587FEA" w14:textId="5886D0EC" w:rsidR="00FF1C92" w:rsidRDefault="00FF1C92">
      <w:pPr>
        <w:pStyle w:val="ListParagraph"/>
        <w:numPr>
          <w:ilvl w:val="0"/>
          <w:numId w:val="4"/>
        </w:numPr>
      </w:pPr>
      <w:r>
        <w:t>Sky Sigal, Solution Architect</w:t>
      </w:r>
    </w:p>
    <w:p w14:paraId="38CB33FE" w14:textId="25209161" w:rsidR="00E87D24" w:rsidRDefault="00E87D24" w:rsidP="00E87D24">
      <w:pPr>
        <w:pStyle w:val="Heading3"/>
      </w:pPr>
      <w:bookmarkStart w:id="49" w:name="_Toc230071998"/>
      <w:r>
        <w:t>Versions</w:t>
      </w:r>
      <w:bookmarkEnd w:id="49"/>
    </w:p>
    <w:p w14:paraId="38948784" w14:textId="389B3378" w:rsidR="00E87D24" w:rsidRDefault="00E87D24">
      <w:pPr>
        <w:pStyle w:val="BodyText"/>
        <w:numPr>
          <w:ilvl w:val="1"/>
          <w:numId w:val="3"/>
        </w:numPr>
      </w:pPr>
      <w:r>
        <w:t>Initial Draft</w:t>
      </w:r>
    </w:p>
    <w:p w14:paraId="2C9906B0" w14:textId="29D10C8D" w:rsidR="002A1E49" w:rsidRDefault="002A1E49">
      <w:pPr>
        <w:pStyle w:val="BodyText"/>
        <w:numPr>
          <w:ilvl w:val="1"/>
          <w:numId w:val="3"/>
        </w:numPr>
      </w:pPr>
      <w:r>
        <w:t>Reformatted</w:t>
      </w:r>
    </w:p>
    <w:p w14:paraId="1D2F9A73" w14:textId="16A908CA" w:rsidR="002A1E49" w:rsidRDefault="002A1E49">
      <w:pPr>
        <w:pStyle w:val="BodyText"/>
        <w:numPr>
          <w:ilvl w:val="1"/>
          <w:numId w:val="3"/>
        </w:numPr>
      </w:pPr>
      <w:r>
        <w:t>Removed unnecessary detail</w:t>
      </w:r>
    </w:p>
    <w:p w14:paraId="3B42973B" w14:textId="3B78E710" w:rsidR="002A1E49" w:rsidRDefault="002A1E49">
      <w:pPr>
        <w:pStyle w:val="BodyText"/>
        <w:numPr>
          <w:ilvl w:val="1"/>
          <w:numId w:val="3"/>
        </w:numPr>
      </w:pPr>
      <w:r>
        <w:t>Completed Appendices</w:t>
      </w:r>
    </w:p>
    <w:p w14:paraId="3512656D" w14:textId="77777777" w:rsidR="001A5907" w:rsidRPr="00E87D24" w:rsidRDefault="001A5907" w:rsidP="001A5907">
      <w:pPr>
        <w:pStyle w:val="BodyText"/>
      </w:pPr>
    </w:p>
    <w:p w14:paraId="43AB590F" w14:textId="681DED0E" w:rsidR="008C39DC" w:rsidRDefault="008C39DC" w:rsidP="005255FC">
      <w:pPr>
        <w:pStyle w:val="Heading3"/>
      </w:pPr>
      <w:bookmarkStart w:id="50" w:name="_Toc230071999"/>
      <w:r>
        <w:t>Images</w:t>
      </w:r>
      <w:bookmarkEnd w:id="50"/>
    </w:p>
    <w:p w14:paraId="3FA31256" w14:textId="5C17F52D" w:rsidR="000466E2" w:rsidRDefault="008C39DC">
      <w:pPr>
        <w:pStyle w:val="TableofFigures"/>
        <w:tabs>
          <w:tab w:val="right" w:leader="dot" w:pos="9514"/>
        </w:tabs>
        <w:rPr>
          <w:rFonts w:asciiTheme="minorHAnsi" w:eastAsiaTheme="minorEastAsia" w:hAnsiTheme="minorHAnsi" w:cstheme="minorBidi"/>
          <w:noProof/>
          <w:kern w:val="2"/>
          <w:lang w:val="en-US" w:eastAsia="ja-JP"/>
          <w14:ligatures w14:val="standardContextual"/>
        </w:rPr>
      </w:pPr>
      <w:r>
        <w:fldChar w:fldCharType="begin"/>
      </w:r>
      <w:r>
        <w:instrText xml:space="preserve"> TOC \h \z \c "Figure" </w:instrText>
      </w:r>
      <w:r>
        <w:fldChar w:fldCharType="separate"/>
      </w:r>
      <w:hyperlink w:anchor="_Toc230018802" w:history="1">
        <w:r w:rsidR="000466E2" w:rsidRPr="0062225C">
          <w:rPr>
            <w:rStyle w:val="Hyperlink"/>
            <w:noProof/>
          </w:rPr>
          <w:t>Figure 1: Two distinct storage paradigms</w:t>
        </w:r>
        <w:r w:rsidR="000466E2">
          <w:rPr>
            <w:noProof/>
            <w:webHidden/>
          </w:rPr>
          <w:tab/>
        </w:r>
        <w:r w:rsidR="000466E2">
          <w:rPr>
            <w:noProof/>
            <w:webHidden/>
          </w:rPr>
          <w:fldChar w:fldCharType="begin"/>
        </w:r>
        <w:r w:rsidR="000466E2">
          <w:rPr>
            <w:noProof/>
            <w:webHidden/>
          </w:rPr>
          <w:instrText xml:space="preserve"> PAGEREF _Toc230018802 \h </w:instrText>
        </w:r>
        <w:r w:rsidR="000466E2">
          <w:rPr>
            <w:noProof/>
            <w:webHidden/>
          </w:rPr>
        </w:r>
        <w:r w:rsidR="000466E2">
          <w:rPr>
            <w:noProof/>
            <w:webHidden/>
          </w:rPr>
          <w:fldChar w:fldCharType="separate"/>
        </w:r>
        <w:r w:rsidR="000466E2">
          <w:rPr>
            <w:noProof/>
            <w:webHidden/>
          </w:rPr>
          <w:t>5</w:t>
        </w:r>
        <w:r w:rsidR="000466E2">
          <w:rPr>
            <w:noProof/>
            <w:webHidden/>
          </w:rPr>
          <w:fldChar w:fldCharType="end"/>
        </w:r>
      </w:hyperlink>
    </w:p>
    <w:p w14:paraId="2DD82614" w14:textId="6E0338D8" w:rsidR="008C39DC" w:rsidRDefault="008C39DC" w:rsidP="008C39DC">
      <w:r>
        <w:fldChar w:fldCharType="end"/>
      </w:r>
    </w:p>
    <w:p w14:paraId="5ED594EB" w14:textId="18C9D77A" w:rsidR="008C39DC" w:rsidRPr="001E2299" w:rsidRDefault="008C39DC" w:rsidP="001E2299">
      <w:pPr>
        <w:pStyle w:val="Heading3"/>
      </w:pPr>
      <w:bookmarkStart w:id="51" w:name="_Toc230072000"/>
      <w:r w:rsidRPr="001E2299">
        <w:t>Tables</w:t>
      </w:r>
      <w:bookmarkEnd w:id="51"/>
    </w:p>
    <w:p w14:paraId="125C1C6B" w14:textId="1A70C300" w:rsidR="008C39DC" w:rsidRDefault="008C39DC" w:rsidP="008C39DC">
      <w:r>
        <w:fldChar w:fldCharType="begin"/>
      </w:r>
      <w:r>
        <w:instrText>TOC \h \z \c "Table"</w:instrText>
      </w:r>
      <w:r>
        <w:fldChar w:fldCharType="separate"/>
      </w:r>
      <w:r w:rsidR="006D0100">
        <w:rPr>
          <w:b/>
          <w:bCs/>
          <w:noProof/>
          <w:lang w:val="en-US"/>
        </w:rPr>
        <w:t>No table of figures entries found.</w:t>
      </w:r>
      <w:r>
        <w:fldChar w:fldCharType="end"/>
      </w:r>
    </w:p>
    <w:p w14:paraId="20825760" w14:textId="69F12EA0" w:rsidR="000F10AE" w:rsidRDefault="000F10AE" w:rsidP="00660C49">
      <w:pPr>
        <w:pStyle w:val="Heading3"/>
      </w:pPr>
      <w:bookmarkStart w:id="52" w:name="_Toc230072001"/>
      <w:r>
        <w:t>References</w:t>
      </w:r>
      <w:bookmarkEnd w:id="52"/>
    </w:p>
    <w:p w14:paraId="6496AFBA" w14:textId="04E4C59B" w:rsidR="000F10AE" w:rsidRDefault="000F10AE" w:rsidP="008C39DC">
      <w:r>
        <w:fldChar w:fldCharType="begin"/>
      </w:r>
      <w:r>
        <w:instrText xml:space="preserve"> BIBLIOGRAPHY  \l 5129 </w:instrText>
      </w:r>
      <w:r>
        <w:fldChar w:fldCharType="separate"/>
      </w:r>
      <w:r>
        <w:rPr>
          <w:b/>
          <w:bCs/>
          <w:noProof/>
          <w:lang w:val="en-US"/>
        </w:rPr>
        <w:t>There are no sources in the current document.</w:t>
      </w:r>
      <w:r>
        <w:fldChar w:fldCharType="end"/>
      </w:r>
    </w:p>
    <w:p w14:paraId="535FB85A" w14:textId="63F4C16F" w:rsidR="005922D7" w:rsidRDefault="005922D7">
      <w:pPr>
        <w:pStyle w:val="ListParagraph"/>
        <w:numPr>
          <w:ilvl w:val="0"/>
          <w:numId w:val="4"/>
        </w:numPr>
      </w:pPr>
      <w:r>
        <w:t xml:space="preserve">Martin Fowler: </w:t>
      </w:r>
      <w:hyperlink r:id="rId17" w:history="1">
        <w:r w:rsidRPr="005922D7">
          <w:rPr>
            <w:rStyle w:val="Hyperlink"/>
          </w:rPr>
          <w:t>Event Sourcing</w:t>
        </w:r>
      </w:hyperlink>
      <w:r w:rsidRPr="005922D7">
        <w:t xml:space="preserve"> </w:t>
      </w:r>
    </w:p>
    <w:p w14:paraId="4D6B5EE7" w14:textId="3ACB4A1F" w:rsidR="0004753A" w:rsidRDefault="0004753A">
      <w:pPr>
        <w:pStyle w:val="ListParagraph"/>
        <w:numPr>
          <w:ilvl w:val="0"/>
          <w:numId w:val="4"/>
        </w:numPr>
      </w:pPr>
      <w:hyperlink r:id="rId18" w:history="1">
        <w:r w:rsidRPr="0004753A">
          <w:rPr>
            <w:rStyle w:val="Hyperlink"/>
          </w:rPr>
          <w:t>Don't Let the Internet Dupe You, Event Sourcing is Hard - Blogomatano</w:t>
        </w:r>
      </w:hyperlink>
    </w:p>
    <w:p w14:paraId="169E29C1" w14:textId="7769DDF5" w:rsidR="0024776D" w:rsidRDefault="0024776D">
      <w:pPr>
        <w:pStyle w:val="ListParagraph"/>
        <w:numPr>
          <w:ilvl w:val="0"/>
          <w:numId w:val="4"/>
        </w:numPr>
      </w:pPr>
      <w:hyperlink r:id="rId19" w:history="1">
        <w:r w:rsidRPr="0024776D">
          <w:rPr>
            <w:rStyle w:val="Hyperlink"/>
          </w:rPr>
          <w:t>Don't use Event Sourcing if you want auditability - DEV Community</w:t>
        </w:r>
      </w:hyperlink>
    </w:p>
    <w:p w14:paraId="631D4056" w14:textId="73354789" w:rsidR="00F27AF3" w:rsidRDefault="00F27AF3">
      <w:pPr>
        <w:pStyle w:val="ListParagraph"/>
        <w:numPr>
          <w:ilvl w:val="0"/>
          <w:numId w:val="4"/>
        </w:numPr>
      </w:pPr>
      <w:hyperlink r:id="rId20" w:history="1">
        <w:r w:rsidRPr="00F27AF3">
          <w:rPr>
            <w:rStyle w:val="Hyperlink"/>
          </w:rPr>
          <w:t>When not to use Event Sourcing? - Event-Driven.io</w:t>
        </w:r>
      </w:hyperlink>
    </w:p>
    <w:p w14:paraId="1B792ED0" w14:textId="5DCB17DF" w:rsidR="000F6FB1" w:rsidRDefault="000F6FB1">
      <w:pPr>
        <w:pStyle w:val="ListParagraph"/>
        <w:numPr>
          <w:ilvl w:val="0"/>
          <w:numId w:val="4"/>
        </w:numPr>
      </w:pPr>
      <w:hyperlink r:id="rId21" w:history="1">
        <w:r w:rsidRPr="000F6FB1">
          <w:rPr>
            <w:rStyle w:val="Hyperlink"/>
          </w:rPr>
          <w:t>Stop losing information; Event Sourcing - Novanet</w:t>
        </w:r>
      </w:hyperlink>
    </w:p>
    <w:p w14:paraId="0B76232C" w14:textId="2D299B7E" w:rsidR="007F3D5F" w:rsidRPr="008C39DC" w:rsidRDefault="007F3D5F">
      <w:pPr>
        <w:pStyle w:val="ListParagraph"/>
        <w:numPr>
          <w:ilvl w:val="0"/>
          <w:numId w:val="4"/>
        </w:numPr>
      </w:pPr>
      <w:hyperlink r:id="rId22" w:history="1">
        <w:r w:rsidRPr="002E5912">
          <w:rPr>
            <w:rStyle w:val="Hyperlink"/>
          </w:rPr>
          <w:t>https://medium.com/@dinesharney/crud-vs-event-sourcing-comparing-two-contrasting-approaches-23e3078bd226</w:t>
        </w:r>
      </w:hyperlink>
      <w:r>
        <w:t xml:space="preserve"> </w:t>
      </w:r>
    </w:p>
    <w:p w14:paraId="677B4FFE" w14:textId="10F7543F" w:rsidR="002031CE" w:rsidRDefault="002031CE" w:rsidP="00660C49">
      <w:pPr>
        <w:pStyle w:val="Heading3"/>
      </w:pPr>
      <w:bookmarkStart w:id="53" w:name="_Toc230072002"/>
      <w:r>
        <w:t>Review Distribution</w:t>
      </w:r>
      <w:bookmarkEnd w:id="53"/>
    </w:p>
    <w:p w14:paraId="7B67B120" w14:textId="2C97F490" w:rsidR="006646CD" w:rsidRPr="006646CD" w:rsidRDefault="006646CD" w:rsidP="006646CD">
      <w:pPr>
        <w:pStyle w:val="BodyText"/>
      </w:pPr>
      <w:r>
        <w:t xml:space="preserve">The document was distributed for review </w:t>
      </w:r>
      <w:r w:rsidR="0012615C">
        <w:t>as below</w:t>
      </w:r>
      <w:r>
        <w:t>:</w:t>
      </w:r>
    </w:p>
    <w:tbl>
      <w:tblPr>
        <w:tblStyle w:val="Table-Default-Blue"/>
        <w:tblW w:w="0" w:type="auto"/>
        <w:tblLook w:val="04A0" w:firstRow="1" w:lastRow="0" w:firstColumn="1" w:lastColumn="0" w:noHBand="0" w:noVBand="1"/>
      </w:tblPr>
      <w:tblGrid>
        <w:gridCol w:w="5387"/>
        <w:gridCol w:w="4137"/>
      </w:tblGrid>
      <w:tr w:rsidR="002031CE" w14:paraId="4B0FE9A8" w14:textId="77777777" w:rsidTr="00452712">
        <w:trPr>
          <w:cnfStyle w:val="100000000000" w:firstRow="1" w:lastRow="0" w:firstColumn="0" w:lastColumn="0" w:oddVBand="0" w:evenVBand="0" w:oddHBand="0" w:evenHBand="0" w:firstRowFirstColumn="0" w:firstRowLastColumn="0" w:lastRowFirstColumn="0" w:lastRowLastColumn="0"/>
        </w:trPr>
        <w:tc>
          <w:tcPr>
            <w:tcW w:w="5387" w:type="dxa"/>
          </w:tcPr>
          <w:p w14:paraId="08E67AEC" w14:textId="499FC28C" w:rsidR="002031CE" w:rsidRDefault="006646CD" w:rsidP="009E49C0">
            <w:pPr>
              <w:pStyle w:val="BodyText"/>
            </w:pPr>
            <w:bookmarkStart w:id="54" w:name="_Hlk145229633"/>
            <w:r>
              <w:t>Identity</w:t>
            </w:r>
          </w:p>
        </w:tc>
        <w:tc>
          <w:tcPr>
            <w:tcW w:w="4137" w:type="dxa"/>
          </w:tcPr>
          <w:p w14:paraId="0D067053" w14:textId="1879522F" w:rsidR="002031CE" w:rsidRDefault="006646CD" w:rsidP="009E49C0">
            <w:pPr>
              <w:pStyle w:val="BodyText"/>
            </w:pPr>
            <w:r>
              <w:t>Notes</w:t>
            </w:r>
          </w:p>
        </w:tc>
      </w:tr>
      <w:tr w:rsidR="00074817" w14:paraId="7769BE7C" w14:textId="77777777" w:rsidTr="00452712">
        <w:trPr>
          <w:cnfStyle w:val="000000100000" w:firstRow="0" w:lastRow="0" w:firstColumn="0" w:lastColumn="0" w:oddVBand="0" w:evenVBand="0" w:oddHBand="1" w:evenHBand="0" w:firstRowFirstColumn="0" w:firstRowLastColumn="0" w:lastRowFirstColumn="0" w:lastRowLastColumn="0"/>
        </w:trPr>
        <w:tc>
          <w:tcPr>
            <w:tcW w:w="5387" w:type="dxa"/>
          </w:tcPr>
          <w:p w14:paraId="29EBADA3" w14:textId="42CD5AC6" w:rsidR="00074817" w:rsidRPr="00074817" w:rsidRDefault="00074817" w:rsidP="006D0100">
            <w:pPr>
              <w:pStyle w:val="BodyText"/>
              <w:tabs>
                <w:tab w:val="left" w:pos="2160"/>
              </w:tabs>
              <w:rPr>
                <w:strike/>
              </w:rPr>
            </w:pPr>
            <w:r w:rsidRPr="00074817">
              <w:rPr>
                <w:strike/>
              </w:rPr>
              <w:t>Amy Orr, Enterprise Data Architect</w:t>
            </w:r>
          </w:p>
        </w:tc>
        <w:tc>
          <w:tcPr>
            <w:tcW w:w="4137" w:type="dxa"/>
          </w:tcPr>
          <w:p w14:paraId="51710215" w14:textId="77777777" w:rsidR="00074817" w:rsidRDefault="00074817" w:rsidP="009E49C0">
            <w:pPr>
              <w:pStyle w:val="BodyText"/>
            </w:pPr>
          </w:p>
        </w:tc>
      </w:tr>
      <w:tr w:rsidR="002031CE" w14:paraId="6E29415B" w14:textId="77777777" w:rsidTr="00452712">
        <w:trPr>
          <w:cnfStyle w:val="000000010000" w:firstRow="0" w:lastRow="0" w:firstColumn="0" w:lastColumn="0" w:oddVBand="0" w:evenVBand="0" w:oddHBand="0" w:evenHBand="1" w:firstRowFirstColumn="0" w:firstRowLastColumn="0" w:lastRowFirstColumn="0" w:lastRowLastColumn="0"/>
        </w:trPr>
        <w:tc>
          <w:tcPr>
            <w:tcW w:w="5387" w:type="dxa"/>
          </w:tcPr>
          <w:p w14:paraId="3C83B324" w14:textId="6047EA35" w:rsidR="002031CE" w:rsidRDefault="006D0100" w:rsidP="006D0100">
            <w:pPr>
              <w:pStyle w:val="BodyText"/>
              <w:tabs>
                <w:tab w:val="left" w:pos="2160"/>
              </w:tabs>
            </w:pPr>
            <w:r>
              <w:t>Duncan Watson, Enterprise Architect</w:t>
            </w:r>
          </w:p>
        </w:tc>
        <w:tc>
          <w:tcPr>
            <w:tcW w:w="4137" w:type="dxa"/>
          </w:tcPr>
          <w:p w14:paraId="237C2F24" w14:textId="77777777" w:rsidR="002031CE" w:rsidRDefault="002031CE" w:rsidP="009E49C0">
            <w:pPr>
              <w:pStyle w:val="BodyText"/>
            </w:pPr>
          </w:p>
        </w:tc>
      </w:tr>
      <w:tr w:rsidR="002031CE" w14:paraId="74CE103F" w14:textId="77777777" w:rsidTr="00452712">
        <w:trPr>
          <w:cnfStyle w:val="000000100000" w:firstRow="0" w:lastRow="0" w:firstColumn="0" w:lastColumn="0" w:oddVBand="0" w:evenVBand="0" w:oddHBand="1" w:evenHBand="0" w:firstRowFirstColumn="0" w:firstRowLastColumn="0" w:lastRowFirstColumn="0" w:lastRowLastColumn="0"/>
        </w:trPr>
        <w:tc>
          <w:tcPr>
            <w:tcW w:w="5387" w:type="dxa"/>
          </w:tcPr>
          <w:p w14:paraId="3FBD32A0" w14:textId="31CAE208" w:rsidR="002031CE" w:rsidRDefault="006D0100" w:rsidP="009E49C0">
            <w:pPr>
              <w:pStyle w:val="BodyText"/>
            </w:pPr>
            <w:r>
              <w:lastRenderedPageBreak/>
              <w:t xml:space="preserve">Ian Bloodworth, </w:t>
            </w:r>
            <w:r w:rsidR="000520EF">
              <w:t>Data Solutions Architect</w:t>
            </w:r>
          </w:p>
        </w:tc>
        <w:tc>
          <w:tcPr>
            <w:tcW w:w="4137" w:type="dxa"/>
          </w:tcPr>
          <w:p w14:paraId="584BF39F" w14:textId="77777777" w:rsidR="002031CE" w:rsidRDefault="002031CE" w:rsidP="009E49C0">
            <w:pPr>
              <w:pStyle w:val="BodyText"/>
            </w:pPr>
          </w:p>
        </w:tc>
      </w:tr>
      <w:tr w:rsidR="001C2775" w14:paraId="121FC350" w14:textId="77777777" w:rsidTr="00452712">
        <w:trPr>
          <w:cnfStyle w:val="000000010000" w:firstRow="0" w:lastRow="0" w:firstColumn="0" w:lastColumn="0" w:oddVBand="0" w:evenVBand="0" w:oddHBand="0" w:evenHBand="1" w:firstRowFirstColumn="0" w:firstRowLastColumn="0" w:lastRowFirstColumn="0" w:lastRowLastColumn="0"/>
        </w:trPr>
        <w:tc>
          <w:tcPr>
            <w:tcW w:w="5387" w:type="dxa"/>
          </w:tcPr>
          <w:p w14:paraId="471C83CD" w14:textId="20B0C353" w:rsidR="001C2775" w:rsidRDefault="001C2775" w:rsidP="009E49C0">
            <w:pPr>
              <w:pStyle w:val="BodyText"/>
            </w:pPr>
            <w:r>
              <w:t>Carl Klitscher, Senior Solution Architect</w:t>
            </w:r>
          </w:p>
        </w:tc>
        <w:tc>
          <w:tcPr>
            <w:tcW w:w="4137" w:type="dxa"/>
          </w:tcPr>
          <w:p w14:paraId="2BF932D4" w14:textId="77777777" w:rsidR="001C2775" w:rsidRDefault="001C2775" w:rsidP="009E49C0">
            <w:pPr>
              <w:pStyle w:val="BodyText"/>
            </w:pPr>
          </w:p>
        </w:tc>
      </w:tr>
      <w:tr w:rsidR="002031CE" w14:paraId="193BCD4D" w14:textId="77777777" w:rsidTr="00452712">
        <w:trPr>
          <w:cnfStyle w:val="000000100000" w:firstRow="0" w:lastRow="0" w:firstColumn="0" w:lastColumn="0" w:oddVBand="0" w:evenVBand="0" w:oddHBand="1" w:evenHBand="0" w:firstRowFirstColumn="0" w:firstRowLastColumn="0" w:lastRowFirstColumn="0" w:lastRowLastColumn="0"/>
        </w:trPr>
        <w:tc>
          <w:tcPr>
            <w:tcW w:w="5387" w:type="dxa"/>
          </w:tcPr>
          <w:p w14:paraId="205239E6" w14:textId="07E7E094" w:rsidR="002031CE" w:rsidRDefault="000520EF" w:rsidP="009E49C0">
            <w:pPr>
              <w:pStyle w:val="BodyText"/>
            </w:pPr>
            <w:r>
              <w:t>Michael Rocks, Senior Data</w:t>
            </w:r>
            <w:r w:rsidR="00074817">
              <w:t>base Administrator</w:t>
            </w:r>
          </w:p>
        </w:tc>
        <w:tc>
          <w:tcPr>
            <w:tcW w:w="4137" w:type="dxa"/>
          </w:tcPr>
          <w:p w14:paraId="0D83ED85" w14:textId="77777777" w:rsidR="002031CE" w:rsidRDefault="002031CE" w:rsidP="009E49C0">
            <w:pPr>
              <w:pStyle w:val="BodyText"/>
            </w:pPr>
          </w:p>
        </w:tc>
      </w:tr>
      <w:tr w:rsidR="002B1524" w14:paraId="10DCB78C" w14:textId="77777777" w:rsidTr="00452712">
        <w:trPr>
          <w:cnfStyle w:val="000000010000" w:firstRow="0" w:lastRow="0" w:firstColumn="0" w:lastColumn="0" w:oddVBand="0" w:evenVBand="0" w:oddHBand="0" w:evenHBand="1" w:firstRowFirstColumn="0" w:firstRowLastColumn="0" w:lastRowFirstColumn="0" w:lastRowLastColumn="0"/>
        </w:trPr>
        <w:tc>
          <w:tcPr>
            <w:tcW w:w="5387" w:type="dxa"/>
          </w:tcPr>
          <w:p w14:paraId="0DE46DAC" w14:textId="40526BBD" w:rsidR="002B1524" w:rsidRDefault="002B1524" w:rsidP="002B1524">
            <w:pPr>
              <w:pStyle w:val="BodyText"/>
              <w:tabs>
                <w:tab w:val="left" w:pos="1050"/>
              </w:tabs>
            </w:pPr>
            <w:r>
              <w:t>Vincent Wierdsma, Lead Developer</w:t>
            </w:r>
          </w:p>
        </w:tc>
        <w:tc>
          <w:tcPr>
            <w:tcW w:w="4137" w:type="dxa"/>
          </w:tcPr>
          <w:p w14:paraId="0F50265F" w14:textId="77777777" w:rsidR="002B1524" w:rsidRDefault="002B1524" w:rsidP="009E49C0">
            <w:pPr>
              <w:pStyle w:val="BodyText"/>
            </w:pPr>
          </w:p>
        </w:tc>
      </w:tr>
      <w:tr w:rsidR="001C2775" w14:paraId="2656C097" w14:textId="77777777" w:rsidTr="00452712">
        <w:trPr>
          <w:cnfStyle w:val="000000100000" w:firstRow="0" w:lastRow="0" w:firstColumn="0" w:lastColumn="0" w:oddVBand="0" w:evenVBand="0" w:oddHBand="1" w:evenHBand="0" w:firstRowFirstColumn="0" w:firstRowLastColumn="0" w:lastRowFirstColumn="0" w:lastRowLastColumn="0"/>
        </w:trPr>
        <w:tc>
          <w:tcPr>
            <w:tcW w:w="5387" w:type="dxa"/>
          </w:tcPr>
          <w:p w14:paraId="2114F930" w14:textId="25BB9B2C" w:rsidR="001C2775" w:rsidRDefault="001C2775" w:rsidP="002B1524">
            <w:pPr>
              <w:pStyle w:val="BodyText"/>
              <w:tabs>
                <w:tab w:val="left" w:pos="1050"/>
              </w:tabs>
            </w:pPr>
            <w:r>
              <w:t>Michael Pocock,</w:t>
            </w:r>
            <w:r w:rsidR="006E0AFE">
              <w:t xml:space="preserve"> Business Change Advisor</w:t>
            </w:r>
          </w:p>
        </w:tc>
        <w:tc>
          <w:tcPr>
            <w:tcW w:w="4137" w:type="dxa"/>
          </w:tcPr>
          <w:p w14:paraId="3CA879D5" w14:textId="77777777" w:rsidR="001C2775" w:rsidRDefault="001C2775" w:rsidP="009E49C0">
            <w:pPr>
              <w:pStyle w:val="BodyText"/>
            </w:pPr>
          </w:p>
        </w:tc>
      </w:tr>
      <w:tr w:rsidR="00020319" w14:paraId="1EBA83EE" w14:textId="77777777" w:rsidTr="00452712">
        <w:trPr>
          <w:cnfStyle w:val="000000010000" w:firstRow="0" w:lastRow="0" w:firstColumn="0" w:lastColumn="0" w:oddVBand="0" w:evenVBand="0" w:oddHBand="0" w:evenHBand="1" w:firstRowFirstColumn="0" w:firstRowLastColumn="0" w:lastRowFirstColumn="0" w:lastRowLastColumn="0"/>
        </w:trPr>
        <w:tc>
          <w:tcPr>
            <w:tcW w:w="5387" w:type="dxa"/>
          </w:tcPr>
          <w:p w14:paraId="350A159D" w14:textId="5A57EB14" w:rsidR="00020319" w:rsidRDefault="00020319" w:rsidP="002B1524">
            <w:pPr>
              <w:pStyle w:val="BodyText"/>
              <w:tabs>
                <w:tab w:val="left" w:pos="1050"/>
              </w:tabs>
            </w:pPr>
            <w:r>
              <w:t xml:space="preserve">Comptess Hammond, Product </w:t>
            </w:r>
            <w:r w:rsidR="00F80400">
              <w:t>Owner</w:t>
            </w:r>
          </w:p>
        </w:tc>
        <w:tc>
          <w:tcPr>
            <w:tcW w:w="4137" w:type="dxa"/>
          </w:tcPr>
          <w:p w14:paraId="5EEBFFA0" w14:textId="77777777" w:rsidR="00020319" w:rsidRDefault="00020319" w:rsidP="009E49C0">
            <w:pPr>
              <w:pStyle w:val="BodyText"/>
            </w:pPr>
          </w:p>
        </w:tc>
      </w:tr>
    </w:tbl>
    <w:p w14:paraId="4E821DAB" w14:textId="33F56047" w:rsidR="00660C49" w:rsidRDefault="00660C49" w:rsidP="00660C49">
      <w:pPr>
        <w:pStyle w:val="Heading3"/>
      </w:pPr>
      <w:bookmarkStart w:id="55" w:name="_Toc230072003"/>
      <w:bookmarkEnd w:id="54"/>
      <w:r>
        <w:t>Audience</w:t>
      </w:r>
      <w:bookmarkEnd w:id="55"/>
    </w:p>
    <w:p w14:paraId="41692DAB" w14:textId="3D8DA2E0" w:rsidR="00660C49" w:rsidRPr="00660C49" w:rsidRDefault="00660C49" w:rsidP="00660C49">
      <w:pPr>
        <w:pStyle w:val="BodyText"/>
      </w:pPr>
      <w:r>
        <w:t xml:space="preserve">The document is technical in nature, but parts are expected to be read and/or validated by a non-technical audience. </w:t>
      </w:r>
    </w:p>
    <w:p w14:paraId="687DC93E" w14:textId="77777777" w:rsidR="0012615C" w:rsidRDefault="0012615C" w:rsidP="0012615C">
      <w:pPr>
        <w:pStyle w:val="Heading3"/>
      </w:pPr>
      <w:bookmarkStart w:id="56" w:name="_Toc230072004"/>
      <w:r>
        <w:t>Structure</w:t>
      </w:r>
      <w:bookmarkEnd w:id="56"/>
    </w:p>
    <w:p w14:paraId="3C9E4E3A" w14:textId="1A7FDEEE" w:rsidR="0012615C" w:rsidRDefault="0012615C" w:rsidP="0012615C">
      <w:pPr>
        <w:pStyle w:val="BodyText"/>
      </w:pPr>
      <w:r>
        <w:t>Where possible, the document structure is guided by either ISO-* standards or best practice.</w:t>
      </w:r>
    </w:p>
    <w:p w14:paraId="4A6E4CC2" w14:textId="218E23CF" w:rsidR="005255FC" w:rsidRDefault="00660C49" w:rsidP="00660C49">
      <w:pPr>
        <w:pStyle w:val="Heading3"/>
      </w:pPr>
      <w:bookmarkStart w:id="57" w:name="_Toc230072005"/>
      <w:r>
        <w:t>Diagrams</w:t>
      </w:r>
      <w:bookmarkEnd w:id="57"/>
    </w:p>
    <w:p w14:paraId="65008B06" w14:textId="1507D50E" w:rsidR="00660C49" w:rsidRDefault="00660C49" w:rsidP="008C39DC">
      <w:pPr>
        <w:pStyle w:val="BodyText"/>
      </w:pPr>
      <w:bookmarkStart w:id="58" w:name="_Hlk145229490"/>
      <w:r>
        <w:t>Diagrams are developed for a wide audience. Unless specifically for a technical audience, where the use of industry standard diagram types (</w:t>
      </w:r>
      <w:r w:rsidR="00ED6520">
        <w:t>ArchiMate</w:t>
      </w:r>
      <w:r>
        <w:t>, UML, C4), is appropriate, diagrams are developed as simple “box &amp; line” monochrome diagrams.</w:t>
      </w:r>
    </w:p>
    <w:p w14:paraId="3D5F3C6E" w14:textId="77777777" w:rsidR="00A8163B" w:rsidRDefault="00A8163B" w:rsidP="0012615C">
      <w:pPr>
        <w:pStyle w:val="Heading3"/>
      </w:pPr>
      <w:bookmarkStart w:id="59" w:name="_Toc230072006"/>
      <w:bookmarkStart w:id="60" w:name="_Hlk174689663"/>
      <w:bookmarkEnd w:id="58"/>
      <w:r>
        <w:t>Acronyms</w:t>
      </w:r>
      <w:bookmarkEnd w:id="59"/>
    </w:p>
    <w:p w14:paraId="3FF05247" w14:textId="77777777" w:rsidR="00A8163B" w:rsidRPr="00A8163B" w:rsidRDefault="00A8163B" w:rsidP="006D133E">
      <w:pPr>
        <w:pStyle w:val="Term-Def"/>
        <w:rPr>
          <w:vanish/>
          <w:specVanish/>
        </w:rPr>
      </w:pPr>
      <w:bookmarkStart w:id="61" w:name="Acronym_API"/>
      <w:bookmarkEnd w:id="61"/>
      <w:r>
        <w:t>API</w:t>
      </w:r>
    </w:p>
    <w:p w14:paraId="11C2EFD0" w14:textId="64EE6FB4" w:rsidR="00A8163B" w:rsidRDefault="00A8163B" w:rsidP="00A8163B">
      <w:pPr>
        <w:pStyle w:val="BodyText"/>
      </w:pPr>
      <w:r>
        <w:t xml:space="preserve"> : </w:t>
      </w:r>
      <w:hyperlink w:anchor="Term_ApplicationProgrammingInterface" w:history="1">
        <w:r w:rsidRPr="007409DD">
          <w:rPr>
            <w:rStyle w:val="Hyperlink"/>
          </w:rPr>
          <w:t>Application Programming Interface</w:t>
        </w:r>
      </w:hyperlink>
      <w:r>
        <w:t>.</w:t>
      </w:r>
    </w:p>
    <w:p w14:paraId="454A87BC" w14:textId="03AAEB20" w:rsidR="007D13C5" w:rsidRDefault="007D13C5" w:rsidP="00A8163B">
      <w:pPr>
        <w:pStyle w:val="BodyText"/>
      </w:pPr>
      <w:r>
        <w:t>DDD</w:t>
      </w:r>
    </w:p>
    <w:p w14:paraId="6F5ED875" w14:textId="0CC4D34F" w:rsidR="007D13C5" w:rsidRDefault="007D13C5" w:rsidP="00A8163B">
      <w:pPr>
        <w:pStyle w:val="BodyText"/>
      </w:pPr>
      <w:r>
        <w:t>: Domain Driven Design</w:t>
      </w:r>
    </w:p>
    <w:p w14:paraId="6E66AA97" w14:textId="247F4827" w:rsidR="007409DD" w:rsidRPr="007409DD" w:rsidRDefault="007409DD" w:rsidP="007409DD">
      <w:pPr>
        <w:pStyle w:val="Term-Def"/>
        <w:rPr>
          <w:vanish/>
          <w:specVanish/>
        </w:rPr>
      </w:pPr>
      <w:bookmarkStart w:id="62" w:name="Acronym_GUI"/>
      <w:bookmarkEnd w:id="62"/>
      <w:r>
        <w:t>GUI</w:t>
      </w:r>
    </w:p>
    <w:p w14:paraId="6E11B0E3" w14:textId="2AF87606" w:rsidR="007409DD" w:rsidRDefault="007409DD" w:rsidP="00A8163B">
      <w:pPr>
        <w:pStyle w:val="BodyText"/>
      </w:pPr>
      <w:r>
        <w:t xml:space="preserve">: </w:t>
      </w:r>
      <w:hyperlink w:anchor="Term_ApplicationProgrammingInterface" w:history="1">
        <w:r w:rsidRPr="00201C1F">
          <w:rPr>
            <w:rStyle w:val="Hyperlink"/>
          </w:rPr>
          <w:t>Graphical User Interface</w:t>
        </w:r>
      </w:hyperlink>
      <w:r>
        <w:t xml:space="preserve">. A form of </w:t>
      </w:r>
      <w:hyperlink w:anchor="Acronym_UI" w:history="1">
        <w:r w:rsidRPr="00201C1F">
          <w:rPr>
            <w:rStyle w:val="Term-Use"/>
          </w:rPr>
          <w:t>UI</w:t>
        </w:r>
      </w:hyperlink>
      <w:r>
        <w:t>.</w:t>
      </w:r>
    </w:p>
    <w:p w14:paraId="3C75D16F" w14:textId="77777777" w:rsidR="007409DD" w:rsidRPr="008C39DC" w:rsidRDefault="007409DD" w:rsidP="007409DD">
      <w:pPr>
        <w:pStyle w:val="Term-Def"/>
        <w:rPr>
          <w:vanish/>
          <w:specVanish/>
        </w:rPr>
      </w:pPr>
      <w:bookmarkStart w:id="63" w:name="Acronym_UI"/>
      <w:bookmarkStart w:id="64" w:name="Acronym_ICT"/>
      <w:bookmarkEnd w:id="63"/>
      <w:bookmarkEnd w:id="64"/>
      <w:r>
        <w:t>ICT</w:t>
      </w:r>
    </w:p>
    <w:p w14:paraId="0EF052B0" w14:textId="70FC7729" w:rsidR="007409DD" w:rsidRDefault="007409DD" w:rsidP="007409DD">
      <w:pPr>
        <w:pStyle w:val="BodyText"/>
      </w:pPr>
      <w:r>
        <w:t xml:space="preserve">: acronym for Information &amp; Communication Technology, the domain of defining Information elements and using technology to automate their communication between entities. </w:t>
      </w:r>
      <w:hyperlink w:anchor="Acronym_IT" w:history="1">
        <w:r w:rsidRPr="00201C1F">
          <w:rPr>
            <w:rStyle w:val="Term-Use"/>
          </w:rPr>
          <w:t>IT</w:t>
        </w:r>
      </w:hyperlink>
      <w:r>
        <w:t xml:space="preserve"> is a subset of ICT.</w:t>
      </w:r>
    </w:p>
    <w:p w14:paraId="34A0E8BA" w14:textId="77777777" w:rsidR="007409DD" w:rsidRPr="00EB4A97" w:rsidRDefault="007409DD" w:rsidP="007409DD">
      <w:pPr>
        <w:pStyle w:val="Term-Def"/>
        <w:rPr>
          <w:vanish/>
          <w:specVanish/>
        </w:rPr>
      </w:pPr>
      <w:bookmarkStart w:id="65" w:name="Acronym_IT"/>
      <w:bookmarkEnd w:id="65"/>
      <w:r>
        <w:t>IT</w:t>
      </w:r>
    </w:p>
    <w:p w14:paraId="1C0D09A7" w14:textId="77777777" w:rsidR="007409DD" w:rsidRDefault="007409DD" w:rsidP="007409DD">
      <w:pPr>
        <w:pStyle w:val="BodyText"/>
      </w:pPr>
      <w:r>
        <w:t xml:space="preserve"> : acronym for Information, using Technology to automate and facilitate its management.</w:t>
      </w:r>
    </w:p>
    <w:p w14:paraId="16EBDE83" w14:textId="77777777" w:rsidR="00A8163B" w:rsidRPr="00904C73" w:rsidRDefault="00A8163B" w:rsidP="00A8163B">
      <w:pPr>
        <w:pStyle w:val="Term-Def"/>
        <w:rPr>
          <w:vanish/>
          <w:specVanish/>
        </w:rPr>
      </w:pPr>
      <w:r>
        <w:t>UI</w:t>
      </w:r>
    </w:p>
    <w:p w14:paraId="71C3F7EA" w14:textId="26B9BDF1" w:rsidR="00A8163B" w:rsidRDefault="00A8163B" w:rsidP="00A8163B">
      <w:pPr>
        <w:pStyle w:val="BodyText"/>
      </w:pPr>
      <w:r>
        <w:t xml:space="preserve"> : User Interface. Contrast with </w:t>
      </w:r>
      <w:hyperlink w:anchor="Acronym_API" w:history="1">
        <w:r w:rsidRPr="00A8163B">
          <w:rPr>
            <w:rStyle w:val="Term-Use"/>
          </w:rPr>
          <w:t>API</w:t>
        </w:r>
      </w:hyperlink>
      <w:r>
        <w:t>.</w:t>
      </w:r>
    </w:p>
    <w:p w14:paraId="52BC2532" w14:textId="77777777" w:rsidR="00A8163B" w:rsidRPr="00A8163B" w:rsidRDefault="00A8163B" w:rsidP="00A8163B">
      <w:pPr>
        <w:pStyle w:val="BodyText"/>
      </w:pPr>
    </w:p>
    <w:p w14:paraId="5851EE43" w14:textId="588D3CB8" w:rsidR="0012615C" w:rsidRDefault="0012615C" w:rsidP="0012615C">
      <w:pPr>
        <w:pStyle w:val="Heading3"/>
      </w:pPr>
      <w:bookmarkStart w:id="66" w:name="_Toc230072007"/>
      <w:r>
        <w:t>Terms</w:t>
      </w:r>
      <w:bookmarkEnd w:id="66"/>
    </w:p>
    <w:p w14:paraId="3FD69F0F" w14:textId="730855D2" w:rsidR="00A15219" w:rsidRDefault="00A15219" w:rsidP="00A15219">
      <w:pPr>
        <w:pStyle w:val="BodyText"/>
      </w:pPr>
      <w:r>
        <w:t>Refer to the project’s Glossary.</w:t>
      </w:r>
    </w:p>
    <w:p w14:paraId="6AD4CD4A" w14:textId="77777777" w:rsidR="00A8163B" w:rsidRPr="007409DD" w:rsidRDefault="00A8163B" w:rsidP="00A8163B">
      <w:pPr>
        <w:pStyle w:val="Term-Def"/>
        <w:rPr>
          <w:vanish/>
          <w:specVanish/>
        </w:rPr>
      </w:pPr>
      <w:bookmarkStart w:id="67" w:name="Term_ApplicationProgrammingInterface"/>
      <w:bookmarkEnd w:id="67"/>
      <w:r>
        <w:t>Application Programming Interface</w:t>
      </w:r>
    </w:p>
    <w:p w14:paraId="3C64260F" w14:textId="442EC125" w:rsidR="00A8163B" w:rsidRDefault="007409DD" w:rsidP="00A15219">
      <w:pPr>
        <w:pStyle w:val="BodyText"/>
      </w:pPr>
      <w:r>
        <w:t xml:space="preserve"> </w:t>
      </w:r>
      <w:r w:rsidR="00A8163B">
        <w:t xml:space="preserve">: an Interface provided for other systems to invoke (as opposed to User Interfaces). </w:t>
      </w:r>
    </w:p>
    <w:p w14:paraId="6A34212C" w14:textId="77777777" w:rsidR="007D13C5" w:rsidRPr="007D13C5" w:rsidRDefault="007D13C5" w:rsidP="007D13C5">
      <w:pPr>
        <w:pStyle w:val="Term-Def"/>
        <w:rPr>
          <w:vanish/>
          <w:specVanish/>
        </w:rPr>
      </w:pPr>
      <w:r w:rsidRPr="007D13C5">
        <w:lastRenderedPageBreak/>
        <w:t>Capability</w:t>
      </w:r>
    </w:p>
    <w:p w14:paraId="0B8EF6DF" w14:textId="713157A5" w:rsidR="007D13C5" w:rsidRDefault="007D13C5" w:rsidP="007D13C5">
      <w:pPr>
        <w:pStyle w:val="Term-Def"/>
        <w:rPr>
          <w:b w:val="0"/>
          <w:color w:val="auto"/>
        </w:rPr>
      </w:pPr>
      <w:r>
        <w:rPr>
          <w:b w:val="0"/>
          <w:color w:val="auto"/>
        </w:rPr>
        <w:t xml:space="preserve"> : a</w:t>
      </w:r>
      <w:r w:rsidRPr="007D13C5">
        <w:rPr>
          <w:b w:val="0"/>
          <w:color w:val="auto"/>
        </w:rPr>
        <w:t xml:space="preserve"> capability is what an organisation or system must be able to achieve to meet its goals. Each capability belongs to a domain and is realised through one or more functions that, together, deliver the intended outcome within that area of concern.</w:t>
      </w:r>
    </w:p>
    <w:p w14:paraId="7EAE8782" w14:textId="1096FDB0" w:rsidR="007D13C5" w:rsidRPr="007D13C5" w:rsidRDefault="007D13C5" w:rsidP="007D13C5">
      <w:pPr>
        <w:pStyle w:val="Term-Def"/>
        <w:rPr>
          <w:vanish/>
          <w:specVanish/>
        </w:rPr>
      </w:pPr>
      <w:r w:rsidRPr="007D13C5">
        <w:t>Domain</w:t>
      </w:r>
    </w:p>
    <w:p w14:paraId="52D95C13" w14:textId="0CFC4556" w:rsidR="007D13C5" w:rsidRPr="007D13C5" w:rsidRDefault="007D13C5" w:rsidP="007D13C5">
      <w:pPr>
        <w:pStyle w:val="BodyText"/>
      </w:pPr>
      <w:r>
        <w:t xml:space="preserve"> : a</w:t>
      </w:r>
      <w:r w:rsidRPr="007D13C5">
        <w:t xml:space="preserve"> domain is a defined area of knowledge, responsibility, or activity within an organisation or system. It groups related capabilities, entities, and functions that collectively serve a common purpose. Each capability belongs to a domain, and each function operates within one.</w:t>
      </w:r>
    </w:p>
    <w:p w14:paraId="1B930786" w14:textId="77777777" w:rsidR="007D13C5" w:rsidRPr="007D13C5" w:rsidRDefault="007D13C5" w:rsidP="007D13C5">
      <w:pPr>
        <w:pStyle w:val="Term-Def"/>
        <w:rPr>
          <w:vanish/>
          <w:specVanish/>
        </w:rPr>
      </w:pPr>
      <w:r w:rsidRPr="007D13C5">
        <w:t>Entity</w:t>
      </w:r>
    </w:p>
    <w:p w14:paraId="77AE2615" w14:textId="44FCB967" w:rsidR="007D13C5" w:rsidRPr="007D13C5" w:rsidRDefault="007D13C5" w:rsidP="007D13C5">
      <w:pPr>
        <w:pStyle w:val="BodyText"/>
      </w:pPr>
      <w:r>
        <w:t xml:space="preserve"> : a</w:t>
      </w:r>
      <w:r w:rsidRPr="007D13C5">
        <w:t>n entity is a core object of interest within a domain, usually representing a person, place, thing, or event that holds information and can change over time, such as a Student, School, or Enrolment.</w:t>
      </w:r>
    </w:p>
    <w:p w14:paraId="11605352" w14:textId="77777777" w:rsidR="007D13C5" w:rsidRPr="007D13C5" w:rsidRDefault="007D13C5" w:rsidP="007D13C5">
      <w:pPr>
        <w:pStyle w:val="Term-Def"/>
        <w:rPr>
          <w:vanish/>
          <w:specVanish/>
        </w:rPr>
      </w:pPr>
      <w:r w:rsidRPr="007D13C5">
        <w:t>Function</w:t>
      </w:r>
    </w:p>
    <w:p w14:paraId="7E2E6230" w14:textId="6F258B3D" w:rsidR="007D13C5" w:rsidRDefault="007D13C5" w:rsidP="007D13C5">
      <w:r>
        <w:t xml:space="preserve"> : a</w:t>
      </w:r>
      <w:r w:rsidRPr="007D13C5">
        <w:t xml:space="preserve"> function is a specific task or operation performed by a system, process, or person. Functions work together to enable a capability to be carried out. Each function operates within a domain and supports the delivery of one or more capabilities.</w:t>
      </w:r>
    </w:p>
    <w:p w14:paraId="0AB459FE" w14:textId="44564E1C" w:rsidR="007D13C5" w:rsidRPr="007D13C5" w:rsidRDefault="007D13C5" w:rsidP="007D13C5">
      <w:pPr>
        <w:pStyle w:val="Term-Def"/>
        <w:rPr>
          <w:vanish/>
          <w:specVanish/>
        </w:rPr>
      </w:pPr>
      <w:r>
        <w:t>Person</w:t>
      </w:r>
    </w:p>
    <w:p w14:paraId="07DBD039" w14:textId="6F3E29C0" w:rsidR="007D13C5" w:rsidRDefault="007D13C5" w:rsidP="007D13C5">
      <w:r>
        <w:t xml:space="preserve"> : a physical person, who has one or more Personas. Not necessarily a system User.</w:t>
      </w:r>
    </w:p>
    <w:p w14:paraId="25BA0244" w14:textId="6CAF7FE0" w:rsidR="007D13C5" w:rsidRPr="007D13C5" w:rsidRDefault="007D13C5" w:rsidP="007D13C5">
      <w:pPr>
        <w:pStyle w:val="Term-Def"/>
        <w:rPr>
          <w:vanish/>
          <w:specVanish/>
        </w:rPr>
      </w:pPr>
      <w:r>
        <w:t>Persona</w:t>
      </w:r>
    </w:p>
    <w:p w14:paraId="0C6F0019" w14:textId="6479DFD6" w:rsidR="007D13C5" w:rsidRDefault="007D13C5" w:rsidP="007D13C5">
      <w:r>
        <w:t xml:space="preserve"> : a facet that a Person presents to a Group of some kind. </w:t>
      </w:r>
    </w:p>
    <w:p w14:paraId="5F3B8F22" w14:textId="77777777" w:rsidR="007D13C5" w:rsidRPr="007D13C5" w:rsidRDefault="007D13C5" w:rsidP="007D13C5">
      <w:pPr>
        <w:pStyle w:val="Term-Def"/>
        <w:rPr>
          <w:vanish/>
          <w:specVanish/>
        </w:rPr>
      </w:pPr>
      <w:r w:rsidRPr="007D13C5">
        <w:t>Quality</w:t>
      </w:r>
    </w:p>
    <w:p w14:paraId="65F586DD" w14:textId="02AA4A2D" w:rsidR="007D13C5" w:rsidRPr="00A15219" w:rsidRDefault="007D13C5" w:rsidP="00A15219">
      <w:pPr>
        <w:pStyle w:val="BodyText"/>
      </w:pPr>
      <w:r>
        <w:t xml:space="preserve"> : a</w:t>
      </w:r>
      <w:r w:rsidRPr="007D13C5">
        <w:t xml:space="preserve"> quality is a measurable or observable attribute of a system or outcome that indicates how well it meets expectations. Examples include reliability, usability, and performance.</w:t>
      </w:r>
      <w:r>
        <w:t xml:space="preserve"> Refer to the ISO-25000 SQuaRE series of standards.</w:t>
      </w:r>
    </w:p>
    <w:p w14:paraId="2EF5ABE7" w14:textId="2417950F" w:rsidR="00A8163B" w:rsidRPr="007409DD" w:rsidRDefault="00A8163B" w:rsidP="007409DD">
      <w:pPr>
        <w:pStyle w:val="Term-Def"/>
        <w:rPr>
          <w:vanish/>
          <w:specVanish/>
        </w:rPr>
      </w:pPr>
      <w:bookmarkStart w:id="68" w:name="Term_User"/>
      <w:bookmarkEnd w:id="68"/>
      <w:r>
        <w:t xml:space="preserve">User </w:t>
      </w:r>
    </w:p>
    <w:p w14:paraId="15E370AC" w14:textId="3F6FBF1B" w:rsidR="00A8163B" w:rsidRDefault="007409DD" w:rsidP="00EB4A97">
      <w:pPr>
        <w:pStyle w:val="BodyText"/>
      </w:pPr>
      <w:r>
        <w:t xml:space="preserve"> </w:t>
      </w:r>
      <w:r w:rsidR="00A8163B">
        <w:t>: a human user of a system via its UIs.</w:t>
      </w:r>
    </w:p>
    <w:p w14:paraId="016EA72A" w14:textId="3D035709" w:rsidR="00A8163B" w:rsidRPr="00A8163B" w:rsidRDefault="00A8163B" w:rsidP="00A8163B">
      <w:pPr>
        <w:pStyle w:val="Term-Def"/>
        <w:rPr>
          <w:vanish/>
          <w:specVanish/>
        </w:rPr>
      </w:pPr>
      <w:bookmarkStart w:id="69" w:name="Term_UserInterface"/>
      <w:bookmarkEnd w:id="69"/>
      <w:r>
        <w:t>User Interface</w:t>
      </w:r>
    </w:p>
    <w:p w14:paraId="469F25FE" w14:textId="4C9EF98A" w:rsidR="00A8163B" w:rsidRDefault="00A8163B" w:rsidP="00EB4A97">
      <w:pPr>
        <w:pStyle w:val="BodyText"/>
      </w:pPr>
      <w:r>
        <w:t xml:space="preserve"> : a system interface intended for use by system users. Most computer system UIs are Graphics User Interfaces (</w:t>
      </w:r>
      <w:hyperlink w:anchor="Acronym_GUI" w:history="1">
        <w:r w:rsidRPr="00201C1F">
          <w:rPr>
            <w:rStyle w:val="Hyperlink"/>
          </w:rPr>
          <w:t>GUI</w:t>
        </w:r>
      </w:hyperlink>
      <w:r>
        <w:t>) or Text/Console User Interfaces (TUI).</w:t>
      </w:r>
    </w:p>
    <w:bookmarkEnd w:id="60"/>
    <w:p w14:paraId="7D93165A" w14:textId="77777777" w:rsidR="0012615C" w:rsidRDefault="0012615C" w:rsidP="0012615C">
      <w:pPr>
        <w:pStyle w:val="BodyText"/>
      </w:pPr>
    </w:p>
    <w:p w14:paraId="7265C5A3" w14:textId="77777777" w:rsidR="00C45B41" w:rsidRPr="00C45B41" w:rsidRDefault="00C45B41" w:rsidP="00C45B41">
      <w:pPr>
        <w:pStyle w:val="Appendix"/>
        <w:rPr>
          <w:bCs/>
        </w:rPr>
      </w:pPr>
      <w:r w:rsidRPr="00C45B41">
        <w:t>Appendix</w:t>
      </w:r>
      <w:r w:rsidRPr="00C45B41">
        <w:rPr>
          <w:bCs/>
        </w:rPr>
        <w:t xml:space="preserve"> B – Implementing Event Value Within a Relational System</w:t>
      </w:r>
    </w:p>
    <w:p w14:paraId="455BFDBE" w14:textId="1006F29C" w:rsidR="00C45B41" w:rsidRPr="00C45B41" w:rsidRDefault="00C45B41" w:rsidP="00C45B41">
      <w:pPr>
        <w:pStyle w:val="BodyText"/>
      </w:pPr>
      <w:r w:rsidRPr="00C45B41">
        <w:t xml:space="preserve">This appendix describes a concrete </w:t>
      </w:r>
      <w:r w:rsidR="0062183E">
        <w:t xml:space="preserve">approach to consider for implementing a </w:t>
      </w:r>
      <w:r w:rsidRPr="00C45B41">
        <w:t>relational design that delivers auditability, traceability, temporal analysis, and integration signalling without making events the operational source of truth.</w:t>
      </w:r>
    </w:p>
    <w:p w14:paraId="752241DB" w14:textId="77777777" w:rsidR="00C45B41" w:rsidRPr="00C45B41" w:rsidRDefault="00C45B41" w:rsidP="00C45B41">
      <w:pPr>
        <w:pStyle w:val="BodyText"/>
      </w:pPr>
      <w:r w:rsidRPr="00C45B41">
        <w:t>The approach consists of four coordinated structures: authoritative state tables, state transition history, a governed business event log, and a reliable event publication mechanism.</w:t>
      </w:r>
    </w:p>
    <w:p w14:paraId="3E45549D" w14:textId="77777777" w:rsidR="00C45B41" w:rsidRPr="00C45B41" w:rsidRDefault="00C45B41" w:rsidP="00C45B41">
      <w:pPr>
        <w:pStyle w:val="BodyText"/>
        <w:rPr>
          <w:b/>
          <w:bCs/>
        </w:rPr>
      </w:pPr>
      <w:r w:rsidRPr="00C45B41">
        <w:rPr>
          <w:b/>
          <w:bCs/>
        </w:rPr>
        <w:t>Authoritative state model</w:t>
      </w:r>
    </w:p>
    <w:p w14:paraId="04CBCDCD" w14:textId="77777777" w:rsidR="00C45B41" w:rsidRPr="00C45B41" w:rsidRDefault="00C45B41" w:rsidP="00C45B41">
      <w:pPr>
        <w:pStyle w:val="BodyText"/>
      </w:pPr>
      <w:r w:rsidRPr="00C45B41">
        <w:t>Operational truth is held in normalised relational tables with full schema governance.</w:t>
      </w:r>
    </w:p>
    <w:p w14:paraId="19A2DEE2" w14:textId="77777777" w:rsidR="00C45B41" w:rsidRPr="00C45B41" w:rsidRDefault="00C45B41" w:rsidP="00C45B41">
      <w:pPr>
        <w:pStyle w:val="BodyText"/>
      </w:pPr>
      <w:r w:rsidRPr="00C45B41">
        <w:t>Each core entity is stored in a primary table, for example:</w:t>
      </w:r>
    </w:p>
    <w:p w14:paraId="184D3A6D" w14:textId="77777777" w:rsidR="00C45B41" w:rsidRPr="00C45B41" w:rsidRDefault="00C45B41" w:rsidP="00C45B41">
      <w:pPr>
        <w:pStyle w:val="BodyText"/>
      </w:pPr>
      <w:r w:rsidRPr="00C45B41">
        <w:t>Request</w:t>
      </w:r>
    </w:p>
    <w:p w14:paraId="65C73585" w14:textId="77777777" w:rsidR="00C45B41" w:rsidRPr="00C45B41" w:rsidRDefault="00C45B41" w:rsidP="00C45B41">
      <w:pPr>
        <w:pStyle w:val="BodyText"/>
      </w:pPr>
      <w:r w:rsidRPr="00C45B41">
        <w:lastRenderedPageBreak/>
        <w:t>- RequestId (PK)</w:t>
      </w:r>
    </w:p>
    <w:p w14:paraId="265D2BED" w14:textId="77777777" w:rsidR="00C45B41" w:rsidRPr="00C45B41" w:rsidRDefault="00C45B41" w:rsidP="00C45B41">
      <w:pPr>
        <w:pStyle w:val="BodyText"/>
      </w:pPr>
      <w:r w:rsidRPr="00C45B41">
        <w:t>- CurrentState</w:t>
      </w:r>
    </w:p>
    <w:p w14:paraId="5F6AD932" w14:textId="77777777" w:rsidR="00C45B41" w:rsidRPr="00C45B41" w:rsidRDefault="00C45B41" w:rsidP="00C45B41">
      <w:pPr>
        <w:pStyle w:val="BodyText"/>
      </w:pPr>
      <w:r w:rsidRPr="00C45B41">
        <w:t>- ApplicantId</w:t>
      </w:r>
    </w:p>
    <w:p w14:paraId="211B328D" w14:textId="77777777" w:rsidR="00C45B41" w:rsidRPr="00C45B41" w:rsidRDefault="00C45B41" w:rsidP="00C45B41">
      <w:pPr>
        <w:pStyle w:val="BodyText"/>
      </w:pPr>
      <w:r w:rsidRPr="00C45B41">
        <w:t>- CurrentAmount</w:t>
      </w:r>
    </w:p>
    <w:p w14:paraId="2B6F0777" w14:textId="77777777" w:rsidR="00C45B41" w:rsidRPr="00C45B41" w:rsidRDefault="00C45B41" w:rsidP="00C45B41">
      <w:pPr>
        <w:pStyle w:val="BodyText"/>
      </w:pPr>
      <w:r w:rsidRPr="00C45B41">
        <w:t>- LastUpdatedAt</w:t>
      </w:r>
    </w:p>
    <w:p w14:paraId="5D7E3B91" w14:textId="77777777" w:rsidR="00C45B41" w:rsidRPr="00C45B41" w:rsidRDefault="00C45B41" w:rsidP="00C45B41">
      <w:pPr>
        <w:pStyle w:val="BodyText"/>
      </w:pPr>
      <w:r w:rsidRPr="00C45B41">
        <w:t>- LastUpdatedBy</w:t>
      </w:r>
    </w:p>
    <w:p w14:paraId="4EC013A0" w14:textId="77777777" w:rsidR="00C45B41" w:rsidRPr="00C45B41" w:rsidRDefault="00C45B41" w:rsidP="00C45B41">
      <w:pPr>
        <w:pStyle w:val="BodyText"/>
      </w:pPr>
      <w:r w:rsidRPr="00C45B41">
        <w:t>- Version (row version / concurrency token)</w:t>
      </w:r>
    </w:p>
    <w:p w14:paraId="39BDB4D2" w14:textId="77777777" w:rsidR="00C45B41" w:rsidRPr="00C45B41" w:rsidRDefault="00C45B41" w:rsidP="00C45B41">
      <w:pPr>
        <w:pStyle w:val="BodyText"/>
      </w:pPr>
      <w:r w:rsidRPr="00C45B41">
        <w:t>Constraints must be enforced at the database level: foreign keys, check constraints for allowed states, and transactional consistency. State transitions are applied through controlled commands (stored procedures or application services), not by direct table mutation.</w:t>
      </w:r>
    </w:p>
    <w:p w14:paraId="3DCEB202" w14:textId="77777777" w:rsidR="00C45B41" w:rsidRPr="00C45B41" w:rsidRDefault="00C45B41" w:rsidP="00C45B41">
      <w:pPr>
        <w:pStyle w:val="BodyText"/>
      </w:pPr>
      <w:r w:rsidRPr="00C45B41">
        <w:t>All operational reads, APIs, and integrations retrieve current truth from these tables.</w:t>
      </w:r>
    </w:p>
    <w:p w14:paraId="3D8FC8C6" w14:textId="77777777" w:rsidR="00C45B41" w:rsidRPr="00C45B41" w:rsidRDefault="00C45B41" w:rsidP="00C45B41">
      <w:pPr>
        <w:pStyle w:val="BodyText"/>
        <w:rPr>
          <w:b/>
          <w:bCs/>
        </w:rPr>
      </w:pPr>
      <w:r w:rsidRPr="00C45B41">
        <w:rPr>
          <w:b/>
          <w:bCs/>
        </w:rPr>
        <w:t>State transition history</w:t>
      </w:r>
    </w:p>
    <w:p w14:paraId="501629CC" w14:textId="77777777" w:rsidR="00C45B41" w:rsidRPr="00C45B41" w:rsidRDefault="00C45B41" w:rsidP="00C45B41">
      <w:pPr>
        <w:pStyle w:val="BodyText"/>
      </w:pPr>
      <w:r w:rsidRPr="00C45B41">
        <w:t>Every state-changing operation writes a corresponding immutable record into a transition history table within the same transaction.</w:t>
      </w:r>
    </w:p>
    <w:p w14:paraId="7D4E5717" w14:textId="77777777" w:rsidR="00C45B41" w:rsidRPr="00C45B41" w:rsidRDefault="00C45B41" w:rsidP="00C45B41">
      <w:pPr>
        <w:pStyle w:val="BodyText"/>
      </w:pPr>
      <w:r w:rsidRPr="00C45B41">
        <w:t>RequestStateTransition</w:t>
      </w:r>
    </w:p>
    <w:p w14:paraId="41700158" w14:textId="77777777" w:rsidR="00C45B41" w:rsidRPr="00C45B41" w:rsidRDefault="00C45B41" w:rsidP="00C45B41">
      <w:pPr>
        <w:pStyle w:val="BodyText"/>
      </w:pPr>
      <w:r w:rsidRPr="00C45B41">
        <w:t>- TransitionId (PK)</w:t>
      </w:r>
    </w:p>
    <w:p w14:paraId="00F06DB5" w14:textId="77777777" w:rsidR="00C45B41" w:rsidRPr="00C45B41" w:rsidRDefault="00C45B41" w:rsidP="00C45B41">
      <w:pPr>
        <w:pStyle w:val="BodyText"/>
      </w:pPr>
      <w:r w:rsidRPr="00C45B41">
        <w:t>- RequestId (FK)</w:t>
      </w:r>
    </w:p>
    <w:p w14:paraId="22AD58FA" w14:textId="77777777" w:rsidR="00C45B41" w:rsidRPr="00C45B41" w:rsidRDefault="00C45B41" w:rsidP="00C45B41">
      <w:pPr>
        <w:pStyle w:val="BodyText"/>
      </w:pPr>
      <w:r w:rsidRPr="00C45B41">
        <w:t>- FromState</w:t>
      </w:r>
    </w:p>
    <w:p w14:paraId="6F3B2657" w14:textId="77777777" w:rsidR="00C45B41" w:rsidRPr="00C45B41" w:rsidRDefault="00C45B41" w:rsidP="00C45B41">
      <w:pPr>
        <w:pStyle w:val="BodyText"/>
      </w:pPr>
      <w:r w:rsidRPr="00C45B41">
        <w:t>- ToState</w:t>
      </w:r>
    </w:p>
    <w:p w14:paraId="4B3AD3CC" w14:textId="77777777" w:rsidR="00C45B41" w:rsidRPr="00C45B41" w:rsidRDefault="00C45B41" w:rsidP="00C45B41">
      <w:pPr>
        <w:pStyle w:val="BodyText"/>
      </w:pPr>
      <w:r w:rsidRPr="00C45B41">
        <w:t>- TransitionType (e.g. Submit, Approve, Adjust)</w:t>
      </w:r>
    </w:p>
    <w:p w14:paraId="2ADC28D4" w14:textId="77777777" w:rsidR="00C45B41" w:rsidRPr="00C45B41" w:rsidRDefault="00C45B41" w:rsidP="00C45B41">
      <w:pPr>
        <w:pStyle w:val="BodyText"/>
      </w:pPr>
      <w:r w:rsidRPr="00C45B41">
        <w:t>- OccurredAt (UTC timestamp)</w:t>
      </w:r>
    </w:p>
    <w:p w14:paraId="5B17202F" w14:textId="77777777" w:rsidR="00C45B41" w:rsidRPr="00C45B41" w:rsidRDefault="00C45B41" w:rsidP="00C45B41">
      <w:pPr>
        <w:pStyle w:val="BodyText"/>
      </w:pPr>
      <w:r w:rsidRPr="00C45B41">
        <w:t>- ActorId</w:t>
      </w:r>
    </w:p>
    <w:p w14:paraId="213A9CBE" w14:textId="77777777" w:rsidR="00C45B41" w:rsidRPr="00C45B41" w:rsidRDefault="00C45B41" w:rsidP="00C45B41">
      <w:pPr>
        <w:pStyle w:val="BodyText"/>
      </w:pPr>
      <w:r w:rsidRPr="00C45B41">
        <w:t>- ReasonCode</w:t>
      </w:r>
    </w:p>
    <w:p w14:paraId="609BED8D" w14:textId="77777777" w:rsidR="00C45B41" w:rsidRPr="00C45B41" w:rsidRDefault="00C45B41" w:rsidP="00C45B41">
      <w:pPr>
        <w:pStyle w:val="BodyText"/>
      </w:pPr>
      <w:r w:rsidRPr="00C45B41">
        <w:t>- RuleVersion</w:t>
      </w:r>
    </w:p>
    <w:p w14:paraId="58F533D4" w14:textId="77777777" w:rsidR="00C45B41" w:rsidRPr="00C45B41" w:rsidRDefault="00C45B41" w:rsidP="00C45B41">
      <w:pPr>
        <w:pStyle w:val="BodyText"/>
      </w:pPr>
      <w:r w:rsidRPr="00C45B41">
        <w:t>- CorrelationId</w:t>
      </w:r>
    </w:p>
    <w:p w14:paraId="51D244A6" w14:textId="77777777" w:rsidR="00C45B41" w:rsidRPr="00C45B41" w:rsidRDefault="00C45B41" w:rsidP="00C45B41">
      <w:pPr>
        <w:pStyle w:val="BodyText"/>
      </w:pPr>
      <w:r w:rsidRPr="00C45B41">
        <w:t>- EvidenceReference (nullable)</w:t>
      </w:r>
    </w:p>
    <w:p w14:paraId="0AA07F15" w14:textId="77777777" w:rsidR="00C45B41" w:rsidRPr="00C45B41" w:rsidRDefault="00C45B41" w:rsidP="00C45B41">
      <w:pPr>
        <w:pStyle w:val="BodyText"/>
      </w:pPr>
      <w:r w:rsidRPr="00C45B41">
        <w:t>This table is append-only. No updates or deletes are permitted.</w:t>
      </w:r>
    </w:p>
    <w:p w14:paraId="4A37F5E3" w14:textId="77777777" w:rsidR="00C45B41" w:rsidRPr="00C45B41" w:rsidRDefault="00C45B41" w:rsidP="00C45B41">
      <w:pPr>
        <w:pStyle w:val="BodyText"/>
      </w:pPr>
      <w:r w:rsidRPr="00C45B41">
        <w:t>This provides:</w:t>
      </w:r>
    </w:p>
    <w:p w14:paraId="5FE0D436" w14:textId="77777777" w:rsidR="00C45B41" w:rsidRPr="00C45B41" w:rsidRDefault="00C45B41" w:rsidP="00C45B41">
      <w:pPr>
        <w:pStyle w:val="BodyText"/>
      </w:pPr>
      <w:r w:rsidRPr="00C45B41">
        <w:t>Clear audit trace of how the current state was reached</w:t>
      </w:r>
      <w:r w:rsidRPr="00C45B41">
        <w:br/>
        <w:t>A queryable, structured history without replay</w:t>
      </w:r>
      <w:r w:rsidRPr="00C45B41">
        <w:br/>
        <w:t>Direct support for audit, investigation, and assurance</w:t>
      </w:r>
    </w:p>
    <w:p w14:paraId="4F3A1826" w14:textId="77777777" w:rsidR="00C45B41" w:rsidRPr="00C45B41" w:rsidRDefault="00C45B41" w:rsidP="00C45B41">
      <w:pPr>
        <w:pStyle w:val="BodyText"/>
      </w:pPr>
      <w:r w:rsidRPr="00C45B41">
        <w:lastRenderedPageBreak/>
        <w:t>Indexes should be defined on RequestId and OccurredAt to support ordered reconstruction when required.</w:t>
      </w:r>
    </w:p>
    <w:p w14:paraId="02BD3F4D" w14:textId="77777777" w:rsidR="00C45B41" w:rsidRPr="00C45B41" w:rsidRDefault="00C45B41" w:rsidP="00C45B41">
      <w:pPr>
        <w:pStyle w:val="BodyText"/>
        <w:rPr>
          <w:b/>
          <w:bCs/>
        </w:rPr>
      </w:pPr>
      <w:r w:rsidRPr="00C45B41">
        <w:rPr>
          <w:b/>
          <w:bCs/>
        </w:rPr>
        <w:t>Business event log (governed, not exhaustive)</w:t>
      </w:r>
    </w:p>
    <w:p w14:paraId="31322A1E" w14:textId="77777777" w:rsidR="00C45B41" w:rsidRPr="00C45B41" w:rsidRDefault="00C45B41" w:rsidP="00C45B41">
      <w:pPr>
        <w:pStyle w:val="BodyText"/>
      </w:pPr>
      <w:r w:rsidRPr="00C45B41">
        <w:t>A separate, curated event table captures only events with defined business value.</w:t>
      </w:r>
    </w:p>
    <w:p w14:paraId="6C867CC4" w14:textId="77777777" w:rsidR="00C45B41" w:rsidRPr="00C45B41" w:rsidRDefault="00C45B41" w:rsidP="00C45B41">
      <w:pPr>
        <w:pStyle w:val="BodyText"/>
      </w:pPr>
      <w:r w:rsidRPr="00C45B41">
        <w:t>BusinessEvent</w:t>
      </w:r>
    </w:p>
    <w:p w14:paraId="7E6D6110" w14:textId="77777777" w:rsidR="00C45B41" w:rsidRPr="00C45B41" w:rsidRDefault="00C45B41" w:rsidP="00C45B41">
      <w:pPr>
        <w:pStyle w:val="BodyText"/>
      </w:pPr>
      <w:r w:rsidRPr="00C45B41">
        <w:t>- EventId (PK)</w:t>
      </w:r>
    </w:p>
    <w:p w14:paraId="45319860" w14:textId="77777777" w:rsidR="00C45B41" w:rsidRPr="00C45B41" w:rsidRDefault="00C45B41" w:rsidP="00C45B41">
      <w:pPr>
        <w:pStyle w:val="BodyText"/>
      </w:pPr>
      <w:r w:rsidRPr="00C45B41">
        <w:t>- EventType (e.g. RequestSubmitted, FundingApproved)</w:t>
      </w:r>
    </w:p>
    <w:p w14:paraId="1AAF7491" w14:textId="77777777" w:rsidR="00C45B41" w:rsidRPr="00C45B41" w:rsidRDefault="00C45B41" w:rsidP="00C45B41">
      <w:pPr>
        <w:pStyle w:val="BodyText"/>
      </w:pPr>
      <w:r w:rsidRPr="00C45B41">
        <w:t>- AggregateId (e.g. RequestId)</w:t>
      </w:r>
    </w:p>
    <w:p w14:paraId="5817A269" w14:textId="77777777" w:rsidR="00C45B41" w:rsidRPr="00C45B41" w:rsidRDefault="00C45B41" w:rsidP="00C45B41">
      <w:pPr>
        <w:pStyle w:val="BodyText"/>
      </w:pPr>
      <w:r w:rsidRPr="00C45B41">
        <w:t>- OccurredAt</w:t>
      </w:r>
    </w:p>
    <w:p w14:paraId="1DBE77C7" w14:textId="77777777" w:rsidR="00C45B41" w:rsidRPr="00C45B41" w:rsidRDefault="00C45B41" w:rsidP="00C45B41">
      <w:pPr>
        <w:pStyle w:val="BodyText"/>
      </w:pPr>
      <w:r w:rsidRPr="00C45B41">
        <w:t>- Payload (JSON)</w:t>
      </w:r>
    </w:p>
    <w:p w14:paraId="2F05DAC5" w14:textId="77777777" w:rsidR="00C45B41" w:rsidRPr="00C45B41" w:rsidRDefault="00C45B41" w:rsidP="00C45B41">
      <w:pPr>
        <w:pStyle w:val="BodyText"/>
      </w:pPr>
      <w:r w:rsidRPr="00C45B41">
        <w:t>- SchemaVersion</w:t>
      </w:r>
    </w:p>
    <w:p w14:paraId="0EA68A5E" w14:textId="77777777" w:rsidR="00C45B41" w:rsidRPr="00C45B41" w:rsidRDefault="00C45B41" w:rsidP="00C45B41">
      <w:pPr>
        <w:pStyle w:val="BodyText"/>
      </w:pPr>
      <w:r w:rsidRPr="00C45B41">
        <w:t>- CorrelationId</w:t>
      </w:r>
    </w:p>
    <w:p w14:paraId="2616E09D" w14:textId="77777777" w:rsidR="00C45B41" w:rsidRPr="00C45B41" w:rsidRDefault="00C45B41" w:rsidP="00C45B41">
      <w:pPr>
        <w:pStyle w:val="BodyText"/>
      </w:pPr>
      <w:r w:rsidRPr="00C45B41">
        <w:t>- ProducedBy</w:t>
      </w:r>
    </w:p>
    <w:p w14:paraId="56B39DCF" w14:textId="77777777" w:rsidR="00C45B41" w:rsidRPr="00C45B41" w:rsidRDefault="00C45B41" w:rsidP="00C45B41">
      <w:pPr>
        <w:pStyle w:val="BodyText"/>
      </w:pPr>
      <w:r w:rsidRPr="00C45B41">
        <w:t>Key characteristics:</w:t>
      </w:r>
    </w:p>
    <w:p w14:paraId="43B9DF92" w14:textId="77777777" w:rsidR="00C45B41" w:rsidRPr="00C45B41" w:rsidRDefault="00C45B41" w:rsidP="00C45B41">
      <w:pPr>
        <w:pStyle w:val="BodyText"/>
      </w:pPr>
      <w:r w:rsidRPr="00C45B41">
        <w:t>Events are intentionally selected, not a full internal log</w:t>
      </w:r>
      <w:r w:rsidRPr="00C45B41">
        <w:br/>
        <w:t>Payloads follow versioned schemas</w:t>
      </w:r>
      <w:r w:rsidRPr="00C45B41">
        <w:br/>
        <w:t>Event types align to domain language, not technical activity</w:t>
      </w:r>
    </w:p>
    <w:p w14:paraId="4CC2C7EB" w14:textId="77777777" w:rsidR="00C45B41" w:rsidRPr="00C45B41" w:rsidRDefault="00C45B41" w:rsidP="00C45B41">
      <w:pPr>
        <w:pStyle w:val="BodyText"/>
      </w:pPr>
      <w:r w:rsidRPr="00C45B41">
        <w:t>This table is also append-only and independently queryable.</w:t>
      </w:r>
    </w:p>
    <w:p w14:paraId="677C6114" w14:textId="77777777" w:rsidR="00C45B41" w:rsidRPr="00C45B41" w:rsidRDefault="00C45B41" w:rsidP="00C45B41">
      <w:pPr>
        <w:pStyle w:val="BodyText"/>
        <w:rPr>
          <w:b/>
          <w:bCs/>
        </w:rPr>
      </w:pPr>
      <w:r w:rsidRPr="00C45B41">
        <w:rPr>
          <w:b/>
          <w:bCs/>
        </w:rPr>
        <w:t>Transactional event publication (outbox pattern)</w:t>
      </w:r>
    </w:p>
    <w:p w14:paraId="29A52CE2" w14:textId="77777777" w:rsidR="00C45B41" w:rsidRPr="00C45B41" w:rsidRDefault="00C45B41" w:rsidP="00C45B41">
      <w:pPr>
        <w:pStyle w:val="BodyText"/>
      </w:pPr>
      <w:r w:rsidRPr="00C45B41">
        <w:t>To guarantee consistency between state and events, both are written within the same database transaction using an outbox table.</w:t>
      </w:r>
    </w:p>
    <w:p w14:paraId="40B7B42A" w14:textId="77777777" w:rsidR="00C45B41" w:rsidRPr="00C45B41" w:rsidRDefault="00C45B41" w:rsidP="00C45B41">
      <w:pPr>
        <w:pStyle w:val="BodyText"/>
      </w:pPr>
      <w:r w:rsidRPr="00C45B41">
        <w:t>OutboxEvent</w:t>
      </w:r>
    </w:p>
    <w:p w14:paraId="628795D5" w14:textId="77777777" w:rsidR="00C45B41" w:rsidRPr="00C45B41" w:rsidRDefault="00C45B41" w:rsidP="00C45B41">
      <w:pPr>
        <w:pStyle w:val="BodyText"/>
      </w:pPr>
      <w:r w:rsidRPr="00C45B41">
        <w:t>- OutboxId (PK)</w:t>
      </w:r>
    </w:p>
    <w:p w14:paraId="068BFFC6" w14:textId="77777777" w:rsidR="00C45B41" w:rsidRPr="00C45B41" w:rsidRDefault="00C45B41" w:rsidP="00C45B41">
      <w:pPr>
        <w:pStyle w:val="BodyText"/>
      </w:pPr>
      <w:r w:rsidRPr="00C45B41">
        <w:t>- EventId</w:t>
      </w:r>
    </w:p>
    <w:p w14:paraId="43DFF7EA" w14:textId="77777777" w:rsidR="00C45B41" w:rsidRPr="00C45B41" w:rsidRDefault="00C45B41" w:rsidP="00C45B41">
      <w:pPr>
        <w:pStyle w:val="BodyText"/>
      </w:pPr>
      <w:r w:rsidRPr="00C45B41">
        <w:t>- EventType</w:t>
      </w:r>
    </w:p>
    <w:p w14:paraId="0236B390" w14:textId="77777777" w:rsidR="00C45B41" w:rsidRPr="00C45B41" w:rsidRDefault="00C45B41" w:rsidP="00C45B41">
      <w:pPr>
        <w:pStyle w:val="BodyText"/>
      </w:pPr>
      <w:r w:rsidRPr="00C45B41">
        <w:t>- Payload</w:t>
      </w:r>
    </w:p>
    <w:p w14:paraId="07934FD7" w14:textId="77777777" w:rsidR="00C45B41" w:rsidRPr="00C45B41" w:rsidRDefault="00C45B41" w:rsidP="00C45B41">
      <w:pPr>
        <w:pStyle w:val="BodyText"/>
      </w:pPr>
      <w:r w:rsidRPr="00C45B41">
        <w:t>- OccurredAt</w:t>
      </w:r>
    </w:p>
    <w:p w14:paraId="396AAB3F" w14:textId="77777777" w:rsidR="00C45B41" w:rsidRPr="00C45B41" w:rsidRDefault="00C45B41" w:rsidP="00C45B41">
      <w:pPr>
        <w:pStyle w:val="BodyText"/>
      </w:pPr>
      <w:r w:rsidRPr="00C45B41">
        <w:t>- PublishedFlag (boolean)</w:t>
      </w:r>
    </w:p>
    <w:p w14:paraId="4C386CF0" w14:textId="77777777" w:rsidR="00C45B41" w:rsidRPr="00C45B41" w:rsidRDefault="00C45B41" w:rsidP="00C45B41">
      <w:pPr>
        <w:pStyle w:val="BodyText"/>
      </w:pPr>
      <w:r w:rsidRPr="00C45B41">
        <w:t>- PublishedAt</w:t>
      </w:r>
    </w:p>
    <w:p w14:paraId="2BB814AC" w14:textId="77777777" w:rsidR="00C45B41" w:rsidRPr="00C45B41" w:rsidRDefault="00C45B41" w:rsidP="00C45B41">
      <w:pPr>
        <w:pStyle w:val="BodyText"/>
      </w:pPr>
      <w:r w:rsidRPr="00C45B41">
        <w:t>Process:</w:t>
      </w:r>
    </w:p>
    <w:p w14:paraId="4FFDCA06" w14:textId="77777777" w:rsidR="00C45B41" w:rsidRPr="00C45B41" w:rsidRDefault="00C45B41" w:rsidP="00C45B41">
      <w:pPr>
        <w:pStyle w:val="BodyText"/>
        <w:numPr>
          <w:ilvl w:val="0"/>
          <w:numId w:val="5"/>
        </w:numPr>
      </w:pPr>
      <w:r w:rsidRPr="00C45B41">
        <w:t>Application executes a state change</w:t>
      </w:r>
    </w:p>
    <w:p w14:paraId="563C2337" w14:textId="77777777" w:rsidR="00C45B41" w:rsidRPr="00C45B41" w:rsidRDefault="00C45B41" w:rsidP="00C45B41">
      <w:pPr>
        <w:pStyle w:val="BodyText"/>
        <w:numPr>
          <w:ilvl w:val="0"/>
          <w:numId w:val="5"/>
        </w:numPr>
      </w:pPr>
      <w:r w:rsidRPr="00C45B41">
        <w:t xml:space="preserve">Within the same transaction: </w:t>
      </w:r>
    </w:p>
    <w:p w14:paraId="5C1FE96B" w14:textId="77777777" w:rsidR="00C45B41" w:rsidRPr="00C45B41" w:rsidRDefault="00C45B41" w:rsidP="00C45B41">
      <w:pPr>
        <w:pStyle w:val="BodyText"/>
        <w:numPr>
          <w:ilvl w:val="1"/>
          <w:numId w:val="5"/>
        </w:numPr>
      </w:pPr>
      <w:r w:rsidRPr="00C45B41">
        <w:lastRenderedPageBreak/>
        <w:t>Update Request table</w:t>
      </w:r>
    </w:p>
    <w:p w14:paraId="4F4A920D" w14:textId="77777777" w:rsidR="00C45B41" w:rsidRPr="00C45B41" w:rsidRDefault="00C45B41" w:rsidP="00C45B41">
      <w:pPr>
        <w:pStyle w:val="BodyText"/>
        <w:numPr>
          <w:ilvl w:val="1"/>
          <w:numId w:val="5"/>
        </w:numPr>
      </w:pPr>
      <w:r w:rsidRPr="00C45B41">
        <w:t>Insert into RequestStateTransition</w:t>
      </w:r>
    </w:p>
    <w:p w14:paraId="7AD1D0F0" w14:textId="77777777" w:rsidR="00C45B41" w:rsidRPr="00C45B41" w:rsidRDefault="00C45B41" w:rsidP="00C45B41">
      <w:pPr>
        <w:pStyle w:val="BodyText"/>
        <w:numPr>
          <w:ilvl w:val="1"/>
          <w:numId w:val="5"/>
        </w:numPr>
      </w:pPr>
      <w:r w:rsidRPr="00C45B41">
        <w:t>Insert into BusinessEvent (if applicable)</w:t>
      </w:r>
    </w:p>
    <w:p w14:paraId="5E498DAF" w14:textId="77777777" w:rsidR="00C45B41" w:rsidRPr="00C45B41" w:rsidRDefault="00C45B41" w:rsidP="00C45B41">
      <w:pPr>
        <w:pStyle w:val="BodyText"/>
        <w:numPr>
          <w:ilvl w:val="1"/>
          <w:numId w:val="5"/>
        </w:numPr>
      </w:pPr>
      <w:r w:rsidRPr="00C45B41">
        <w:t>Insert into OutboxEvent</w:t>
      </w:r>
    </w:p>
    <w:p w14:paraId="46CD4E36" w14:textId="77777777" w:rsidR="00C45B41" w:rsidRPr="00C45B41" w:rsidRDefault="00C45B41" w:rsidP="00C45B41">
      <w:pPr>
        <w:pStyle w:val="BodyText"/>
        <w:numPr>
          <w:ilvl w:val="0"/>
          <w:numId w:val="5"/>
        </w:numPr>
      </w:pPr>
      <w:r w:rsidRPr="00C45B41">
        <w:t>Transaction commits</w:t>
      </w:r>
    </w:p>
    <w:p w14:paraId="4D3E4D13" w14:textId="77777777" w:rsidR="00C45B41" w:rsidRPr="00C45B41" w:rsidRDefault="00C45B41" w:rsidP="00C45B41">
      <w:pPr>
        <w:pStyle w:val="BodyText"/>
        <w:numPr>
          <w:ilvl w:val="0"/>
          <w:numId w:val="5"/>
        </w:numPr>
      </w:pPr>
      <w:r w:rsidRPr="00C45B41">
        <w:t>A background publisher reads unprocessed OutboxEvent rows</w:t>
      </w:r>
    </w:p>
    <w:p w14:paraId="6A1FBB79" w14:textId="77777777" w:rsidR="00C45B41" w:rsidRPr="00C45B41" w:rsidRDefault="00C45B41" w:rsidP="00C45B41">
      <w:pPr>
        <w:pStyle w:val="BodyText"/>
        <w:numPr>
          <w:ilvl w:val="0"/>
          <w:numId w:val="5"/>
        </w:numPr>
      </w:pPr>
      <w:r w:rsidRPr="00C45B41">
        <w:t>Publishes to messaging infrastructure</w:t>
      </w:r>
    </w:p>
    <w:p w14:paraId="5E680E89" w14:textId="77777777" w:rsidR="00C45B41" w:rsidRPr="00C45B41" w:rsidRDefault="00C45B41" w:rsidP="00C45B41">
      <w:pPr>
        <w:pStyle w:val="BodyText"/>
        <w:numPr>
          <w:ilvl w:val="0"/>
          <w:numId w:val="5"/>
        </w:numPr>
      </w:pPr>
      <w:r w:rsidRPr="00C45B41">
        <w:t>Marks PublishedFlag = true</w:t>
      </w:r>
    </w:p>
    <w:p w14:paraId="59028817" w14:textId="77777777" w:rsidR="00C45B41" w:rsidRPr="00C45B41" w:rsidRDefault="00C45B41" w:rsidP="00C45B41">
      <w:pPr>
        <w:pStyle w:val="BodyText"/>
      </w:pPr>
      <w:r w:rsidRPr="00C45B41">
        <w:t>This ensures:</w:t>
      </w:r>
    </w:p>
    <w:p w14:paraId="512BD0E4" w14:textId="77777777" w:rsidR="00C45B41" w:rsidRPr="00C45B41" w:rsidRDefault="00C45B41" w:rsidP="00C45B41">
      <w:pPr>
        <w:pStyle w:val="BodyText"/>
      </w:pPr>
      <w:r w:rsidRPr="00C45B41">
        <w:t>No event is published without committed state</w:t>
      </w:r>
      <w:r w:rsidRPr="00C45B41">
        <w:br/>
        <w:t>No state change occurs without corresponding audit and event records</w:t>
      </w:r>
    </w:p>
    <w:p w14:paraId="18F9A24F" w14:textId="77777777" w:rsidR="00C45B41" w:rsidRPr="00C45B41" w:rsidRDefault="00C45B41" w:rsidP="00C45B41">
      <w:pPr>
        <w:pStyle w:val="BodyText"/>
        <w:rPr>
          <w:b/>
          <w:bCs/>
        </w:rPr>
      </w:pPr>
      <w:r w:rsidRPr="00C45B41">
        <w:rPr>
          <w:b/>
          <w:bCs/>
        </w:rPr>
        <w:t>Analytical reconstruction (outside the operational system)</w:t>
      </w:r>
    </w:p>
    <w:p w14:paraId="3BD45E42" w14:textId="77777777" w:rsidR="00C45B41" w:rsidRPr="00C45B41" w:rsidRDefault="00C45B41" w:rsidP="00C45B41">
      <w:pPr>
        <w:pStyle w:val="BodyText"/>
      </w:pPr>
      <w:r w:rsidRPr="00C45B41">
        <w:t>Temporal analysis is performed using downstream systems:</w:t>
      </w:r>
    </w:p>
    <w:p w14:paraId="5D30CE3C" w14:textId="77777777" w:rsidR="00C45B41" w:rsidRPr="00C45B41" w:rsidRDefault="00C45B41" w:rsidP="00C45B41">
      <w:pPr>
        <w:pStyle w:val="BodyText"/>
      </w:pPr>
      <w:r w:rsidRPr="00C45B41">
        <w:t>State transitions and events are exported (ETL or streaming) into a warehouse</w:t>
      </w:r>
      <w:r w:rsidRPr="00C45B41">
        <w:br/>
        <w:t>Time-based analytics, trend analysis, and replay experimentation occur there</w:t>
      </w:r>
      <w:r w:rsidRPr="00C45B41">
        <w:br/>
        <w:t>Operational system remains state-driven and performant</w:t>
      </w:r>
    </w:p>
    <w:p w14:paraId="3464BFD8" w14:textId="77777777" w:rsidR="00C45B41" w:rsidRPr="00C45B41" w:rsidRDefault="00C45B41" w:rsidP="00C45B41">
      <w:pPr>
        <w:pStyle w:val="BodyText"/>
      </w:pPr>
      <w:r w:rsidRPr="00C45B41">
        <w:t>This avoids embedding analytical replay into the operational service.</w:t>
      </w:r>
    </w:p>
    <w:p w14:paraId="18209877" w14:textId="77777777" w:rsidR="00C45B41" w:rsidRPr="00C45B41" w:rsidRDefault="00C45B41" w:rsidP="00C45B41">
      <w:pPr>
        <w:pStyle w:val="BodyText"/>
        <w:rPr>
          <w:b/>
          <w:bCs/>
        </w:rPr>
      </w:pPr>
      <w:r w:rsidRPr="00C45B41">
        <w:rPr>
          <w:b/>
          <w:bCs/>
        </w:rPr>
        <w:t>Summary of enforcement</w:t>
      </w:r>
    </w:p>
    <w:p w14:paraId="3585BC49" w14:textId="77777777" w:rsidR="00C45B41" w:rsidRPr="00C45B41" w:rsidRDefault="00C45B41" w:rsidP="00C45B41">
      <w:pPr>
        <w:pStyle w:val="BodyText"/>
      </w:pPr>
      <w:r w:rsidRPr="00C45B41">
        <w:t>The discipline is enforced through:</w:t>
      </w:r>
    </w:p>
    <w:p w14:paraId="6695190E" w14:textId="77777777" w:rsidR="00C45B41" w:rsidRPr="00C45B41" w:rsidRDefault="00C45B41" w:rsidP="00C45B41">
      <w:pPr>
        <w:pStyle w:val="BodyText"/>
      </w:pPr>
      <w:r w:rsidRPr="00C45B41">
        <w:t>Database constraints and append-only tables</w:t>
      </w:r>
      <w:r w:rsidRPr="00C45B41">
        <w:br/>
        <w:t>Transactional boundaries coupling state and history</w:t>
      </w:r>
      <w:r w:rsidRPr="00C45B41">
        <w:br/>
        <w:t>Governed schemas for events</w:t>
      </w:r>
      <w:r w:rsidRPr="00C45B41">
        <w:br/>
        <w:t>Separation of operational and analytical concerns</w:t>
      </w:r>
    </w:p>
    <w:p w14:paraId="00EF1471" w14:textId="77777777" w:rsidR="00C45B41" w:rsidRPr="00C45B41" w:rsidRDefault="00C45B41" w:rsidP="00C45B41">
      <w:pPr>
        <w:pStyle w:val="BodyText"/>
      </w:pPr>
      <w:r w:rsidRPr="00C45B41">
        <w:t>This delivers most of the practical benefits attributed to Event Sourcing, without making interpretation of history the mechanism by which the system determines current truth.</w:t>
      </w:r>
    </w:p>
    <w:p w14:paraId="051DD2B4" w14:textId="77777777" w:rsidR="00C45B41" w:rsidRPr="00C45B41" w:rsidRDefault="00C45B41" w:rsidP="0062183E">
      <w:pPr>
        <w:pStyle w:val="Appendix"/>
      </w:pPr>
      <w:r w:rsidRPr="00C45B41">
        <w:t>Appendix C – Transition Option: Reducing Dependence on Event Sourcing</w:t>
      </w:r>
    </w:p>
    <w:p w14:paraId="436AAF58" w14:textId="413DA584" w:rsidR="00AF5AF3" w:rsidRDefault="0062183E" w:rsidP="00AF5AF3">
      <w:pPr>
        <w:pStyle w:val="BodyText"/>
      </w:pPr>
      <w:r>
        <w:t>If working with an existing event sourced system design, t</w:t>
      </w:r>
      <w:r w:rsidR="00C45B41" w:rsidRPr="00C45B41">
        <w:t xml:space="preserve">his appendix sets out a concrete, staged approach to move from an event-sourced system to a state-first, event-informed model. It is an option to consider when </w:t>
      </w:r>
      <w:r w:rsidR="00AF5AF3" w:rsidRPr="00C45B41">
        <w:t>an event-sourced design is creating sustainability, cost, or operational challenges. It is not a mandated approach but a structured method for reducing reliance on event-based reconstruction of state while preserving service continuity.</w:t>
      </w:r>
    </w:p>
    <w:p w14:paraId="10714CE5" w14:textId="77777777" w:rsidR="00C45B41" w:rsidRPr="00C45B41" w:rsidRDefault="00C45B41" w:rsidP="00C45B41">
      <w:pPr>
        <w:pStyle w:val="BodyText"/>
        <w:rPr>
          <w:b/>
          <w:bCs/>
        </w:rPr>
      </w:pPr>
      <w:r w:rsidRPr="00C45B41">
        <w:rPr>
          <w:b/>
          <w:bCs/>
        </w:rPr>
        <w:lastRenderedPageBreak/>
        <w:t>Step 1: Identify operational state explicitly</w:t>
      </w:r>
    </w:p>
    <w:p w14:paraId="659FAFF3" w14:textId="77777777" w:rsidR="00C45B41" w:rsidRPr="00C45B41" w:rsidRDefault="00C45B41" w:rsidP="00C45B41">
      <w:pPr>
        <w:pStyle w:val="BodyText"/>
      </w:pPr>
      <w:r w:rsidRPr="00C45B41">
        <w:t>Extract the actual current-state concepts used by the business.</w:t>
      </w:r>
    </w:p>
    <w:p w14:paraId="3A2DF769" w14:textId="77777777" w:rsidR="00C45B41" w:rsidRPr="00C45B41" w:rsidRDefault="00C45B41" w:rsidP="00C45B41">
      <w:pPr>
        <w:pStyle w:val="BodyText"/>
      </w:pPr>
      <w:r w:rsidRPr="00C45B41">
        <w:t>For each aggregate, define:</w:t>
      </w:r>
    </w:p>
    <w:p w14:paraId="107953D6" w14:textId="77777777" w:rsidR="00C45B41" w:rsidRPr="00C45B41" w:rsidRDefault="00C45B41" w:rsidP="00C45B41">
      <w:pPr>
        <w:pStyle w:val="BodyText"/>
      </w:pPr>
      <w:r w:rsidRPr="00C45B41">
        <w:t>Current status</w:t>
      </w:r>
      <w:r w:rsidRPr="00C45B41">
        <w:br/>
        <w:t>Current calculated values</w:t>
      </w:r>
      <w:r w:rsidRPr="00C45B41">
        <w:br/>
        <w:t>Current decisions and outcomes</w:t>
      </w:r>
      <w:r w:rsidRPr="00C45B41">
        <w:br/>
        <w:t>External obligations and relationships</w:t>
      </w:r>
    </w:p>
    <w:p w14:paraId="1991E04F" w14:textId="77777777" w:rsidR="00C45B41" w:rsidRPr="00C45B41" w:rsidRDefault="00C45B41" w:rsidP="00C45B41">
      <w:pPr>
        <w:pStyle w:val="BodyText"/>
      </w:pPr>
      <w:r w:rsidRPr="00C45B41">
        <w:t>Document these as a target relational schema. This becomes the candidate authoritative model.</w:t>
      </w:r>
    </w:p>
    <w:p w14:paraId="0C56E695" w14:textId="77777777" w:rsidR="00C45B41" w:rsidRPr="00C45B41" w:rsidRDefault="00C45B41" w:rsidP="00C45B41">
      <w:pPr>
        <w:pStyle w:val="BodyText"/>
        <w:rPr>
          <w:b/>
          <w:bCs/>
        </w:rPr>
      </w:pPr>
      <w:r w:rsidRPr="00C45B41">
        <w:rPr>
          <w:b/>
          <w:bCs/>
        </w:rPr>
        <w:t>Step 2: Build deterministic state projections as first-class tables</w:t>
      </w:r>
    </w:p>
    <w:p w14:paraId="7CD89839" w14:textId="77777777" w:rsidR="00C45B41" w:rsidRPr="00C45B41" w:rsidRDefault="00C45B41" w:rsidP="00C45B41">
      <w:pPr>
        <w:pStyle w:val="BodyText"/>
      </w:pPr>
      <w:r w:rsidRPr="00C45B41">
        <w:t>Create relational tables that materialise current state from the event stream.</w:t>
      </w:r>
    </w:p>
    <w:p w14:paraId="1C54C875" w14:textId="77777777" w:rsidR="00C45B41" w:rsidRPr="00C45B41" w:rsidRDefault="00C45B41" w:rsidP="00C45B41">
      <w:pPr>
        <w:pStyle w:val="BodyText"/>
      </w:pPr>
      <w:r w:rsidRPr="00C45B41">
        <w:t>RequestProjection</w:t>
      </w:r>
    </w:p>
    <w:p w14:paraId="7B9AECD1" w14:textId="77777777" w:rsidR="00C45B41" w:rsidRPr="00C45B41" w:rsidRDefault="00C45B41" w:rsidP="00C45B41">
      <w:pPr>
        <w:pStyle w:val="BodyText"/>
      </w:pPr>
      <w:r w:rsidRPr="00C45B41">
        <w:t>- RequestId (PK)</w:t>
      </w:r>
    </w:p>
    <w:p w14:paraId="017C1699" w14:textId="77777777" w:rsidR="00C45B41" w:rsidRPr="00C45B41" w:rsidRDefault="00C45B41" w:rsidP="00C45B41">
      <w:pPr>
        <w:pStyle w:val="BodyText"/>
      </w:pPr>
      <w:r w:rsidRPr="00C45B41">
        <w:t>- CurrentState</w:t>
      </w:r>
    </w:p>
    <w:p w14:paraId="107BAB0D" w14:textId="77777777" w:rsidR="00C45B41" w:rsidRPr="00C45B41" w:rsidRDefault="00C45B41" w:rsidP="00C45B41">
      <w:pPr>
        <w:pStyle w:val="BodyText"/>
      </w:pPr>
      <w:r w:rsidRPr="00C45B41">
        <w:t>- CurrentAmount</w:t>
      </w:r>
    </w:p>
    <w:p w14:paraId="735DBF6D" w14:textId="77777777" w:rsidR="00C45B41" w:rsidRPr="00C45B41" w:rsidRDefault="00C45B41" w:rsidP="00C45B41">
      <w:pPr>
        <w:pStyle w:val="BodyText"/>
      </w:pPr>
      <w:r w:rsidRPr="00C45B41">
        <w:t>- LastEventSequence</w:t>
      </w:r>
    </w:p>
    <w:p w14:paraId="6E85BCA8" w14:textId="77777777" w:rsidR="00C45B41" w:rsidRPr="00C45B41" w:rsidRDefault="00C45B41" w:rsidP="00C45B41">
      <w:pPr>
        <w:pStyle w:val="BodyText"/>
      </w:pPr>
      <w:r w:rsidRPr="00C45B41">
        <w:t>- LastUpdatedAt</w:t>
      </w:r>
    </w:p>
    <w:p w14:paraId="1BA36B99" w14:textId="77777777" w:rsidR="00C45B41" w:rsidRPr="00C45B41" w:rsidRDefault="00C45B41" w:rsidP="00C45B41">
      <w:pPr>
        <w:pStyle w:val="BodyText"/>
      </w:pPr>
      <w:r w:rsidRPr="00C45B41">
        <w:t>Populate using a projection processor:</w:t>
      </w:r>
    </w:p>
    <w:p w14:paraId="67639C14" w14:textId="77777777" w:rsidR="00C45B41" w:rsidRPr="00C45B41" w:rsidRDefault="00C45B41" w:rsidP="00C45B41">
      <w:pPr>
        <w:pStyle w:val="BodyText"/>
      </w:pPr>
      <w:r w:rsidRPr="00C45B41">
        <w:t>for each event in EventStream ordered by sequence:</w:t>
      </w:r>
    </w:p>
    <w:p w14:paraId="7367A0C0" w14:textId="77777777" w:rsidR="00C45B41" w:rsidRPr="00C45B41" w:rsidRDefault="00C45B41" w:rsidP="00C45B41">
      <w:pPr>
        <w:pStyle w:val="BodyText"/>
      </w:pPr>
      <w:r w:rsidRPr="00C45B41">
        <w:t xml:space="preserve">    apply transformation logic</w:t>
      </w:r>
    </w:p>
    <w:p w14:paraId="698EDEC2" w14:textId="77777777" w:rsidR="00C45B41" w:rsidRPr="00C45B41" w:rsidRDefault="00C45B41" w:rsidP="00C45B41">
      <w:pPr>
        <w:pStyle w:val="BodyText"/>
      </w:pPr>
      <w:r w:rsidRPr="00C45B41">
        <w:t xml:space="preserve">    upsert into RequestProjection</w:t>
      </w:r>
    </w:p>
    <w:p w14:paraId="29049FCE" w14:textId="77777777" w:rsidR="00C45B41" w:rsidRPr="00C45B41" w:rsidRDefault="00C45B41" w:rsidP="00C45B41">
      <w:pPr>
        <w:pStyle w:val="BodyText"/>
      </w:pPr>
      <w:r w:rsidRPr="00C45B41">
        <w:t>Critical requirements:</w:t>
      </w:r>
    </w:p>
    <w:p w14:paraId="317367D2" w14:textId="77777777" w:rsidR="00C45B41" w:rsidRPr="00C45B41" w:rsidRDefault="00C45B41" w:rsidP="00C45B41">
      <w:pPr>
        <w:pStyle w:val="BodyText"/>
      </w:pPr>
      <w:r w:rsidRPr="00C45B41">
        <w:t>Processing must be idempotent</w:t>
      </w:r>
      <w:r w:rsidRPr="00C45B41">
        <w:br/>
        <w:t>Ordering must be deterministic</w:t>
      </w:r>
      <w:r w:rsidRPr="00C45B41">
        <w:br/>
        <w:t>Projection state must be versioned</w:t>
      </w:r>
    </w:p>
    <w:p w14:paraId="3362AFCB" w14:textId="77777777" w:rsidR="00C45B41" w:rsidRPr="00C45B41" w:rsidRDefault="00C45B41" w:rsidP="00C45B41">
      <w:pPr>
        <w:pStyle w:val="BodyText"/>
      </w:pPr>
      <w:r w:rsidRPr="00C45B41">
        <w:t>At this stage, projections are still derived, but stabilised.</w:t>
      </w:r>
    </w:p>
    <w:p w14:paraId="6BFEC3AE" w14:textId="77777777" w:rsidR="00C45B41" w:rsidRPr="00C45B41" w:rsidRDefault="00C45B41" w:rsidP="00C45B41">
      <w:pPr>
        <w:pStyle w:val="BodyText"/>
        <w:rPr>
          <w:b/>
          <w:bCs/>
        </w:rPr>
      </w:pPr>
      <w:r w:rsidRPr="00C45B41">
        <w:rPr>
          <w:b/>
          <w:bCs/>
        </w:rPr>
        <w:t>Step 3: Introduce transactional ownership of state</w:t>
      </w:r>
    </w:p>
    <w:p w14:paraId="27A5C83F" w14:textId="77777777" w:rsidR="00C45B41" w:rsidRPr="00C45B41" w:rsidRDefault="00C45B41" w:rsidP="00C45B41">
      <w:pPr>
        <w:pStyle w:val="BodyText"/>
      </w:pPr>
      <w:r w:rsidRPr="00C45B41">
        <w:t>Shift from read-only projection to authoritative state:</w:t>
      </w:r>
    </w:p>
    <w:p w14:paraId="1DFFF13B" w14:textId="77777777" w:rsidR="00C45B41" w:rsidRPr="00C45B41" w:rsidRDefault="00C45B41" w:rsidP="00C45B41">
      <w:pPr>
        <w:pStyle w:val="BodyText"/>
      </w:pPr>
      <w:r w:rsidRPr="00C45B41">
        <w:t>New operations write directly to the relational model</w:t>
      </w:r>
      <w:r w:rsidRPr="00C45B41">
        <w:br/>
        <w:t>Event emission becomes a secondary outcome, not the source of truth</w:t>
      </w:r>
    </w:p>
    <w:p w14:paraId="7ED61DD3" w14:textId="77777777" w:rsidR="00C45B41" w:rsidRPr="00C45B41" w:rsidRDefault="00C45B41" w:rsidP="00C45B41">
      <w:pPr>
        <w:pStyle w:val="BodyText"/>
      </w:pPr>
      <w:r w:rsidRPr="00C45B41">
        <w:t>Implementation pattern:</w:t>
      </w:r>
    </w:p>
    <w:p w14:paraId="77432D19" w14:textId="77777777" w:rsidR="00C45B41" w:rsidRPr="00C45B41" w:rsidRDefault="00C45B41" w:rsidP="00C45B41">
      <w:pPr>
        <w:pStyle w:val="BodyText"/>
        <w:numPr>
          <w:ilvl w:val="0"/>
          <w:numId w:val="6"/>
        </w:numPr>
      </w:pPr>
      <w:r w:rsidRPr="00C45B41">
        <w:t>Command received</w:t>
      </w:r>
    </w:p>
    <w:p w14:paraId="67260540" w14:textId="77777777" w:rsidR="00C45B41" w:rsidRPr="00C45B41" w:rsidRDefault="00C45B41" w:rsidP="00C45B41">
      <w:pPr>
        <w:pStyle w:val="BodyText"/>
        <w:numPr>
          <w:ilvl w:val="0"/>
          <w:numId w:val="6"/>
        </w:numPr>
      </w:pPr>
      <w:r w:rsidRPr="00C45B41">
        <w:t>Validate against current relational state</w:t>
      </w:r>
    </w:p>
    <w:p w14:paraId="38A45B1E" w14:textId="77777777" w:rsidR="00C45B41" w:rsidRPr="00C45B41" w:rsidRDefault="00C45B41" w:rsidP="00C45B41">
      <w:pPr>
        <w:pStyle w:val="BodyText"/>
        <w:numPr>
          <w:ilvl w:val="0"/>
          <w:numId w:val="6"/>
        </w:numPr>
      </w:pPr>
      <w:r w:rsidRPr="00C45B41">
        <w:lastRenderedPageBreak/>
        <w:t>Apply state change in RDBMS within transaction</w:t>
      </w:r>
    </w:p>
    <w:p w14:paraId="144852D6" w14:textId="77777777" w:rsidR="00C45B41" w:rsidRPr="00C45B41" w:rsidRDefault="00C45B41" w:rsidP="00C45B41">
      <w:pPr>
        <w:pStyle w:val="BodyText"/>
        <w:numPr>
          <w:ilvl w:val="0"/>
          <w:numId w:val="6"/>
        </w:numPr>
      </w:pPr>
      <w:r w:rsidRPr="00C45B41">
        <w:t>Record transition history</w:t>
      </w:r>
    </w:p>
    <w:p w14:paraId="359E936A" w14:textId="77777777" w:rsidR="00C45B41" w:rsidRPr="00C45B41" w:rsidRDefault="00C45B41" w:rsidP="00C45B41">
      <w:pPr>
        <w:pStyle w:val="BodyText"/>
        <w:numPr>
          <w:ilvl w:val="0"/>
          <w:numId w:val="6"/>
        </w:numPr>
      </w:pPr>
      <w:r w:rsidRPr="00C45B41">
        <w:t>Emit event (via outbox)</w:t>
      </w:r>
    </w:p>
    <w:p w14:paraId="1F8A21C7" w14:textId="77777777" w:rsidR="00C45B41" w:rsidRPr="00C45B41" w:rsidRDefault="00C45B41" w:rsidP="00C45B41">
      <w:pPr>
        <w:pStyle w:val="BodyText"/>
      </w:pPr>
      <w:r w:rsidRPr="00C45B41">
        <w:t>The event stream is no longer required to determine current state.</w:t>
      </w:r>
    </w:p>
    <w:p w14:paraId="113E81B9" w14:textId="77777777" w:rsidR="00C45B41" w:rsidRPr="00C45B41" w:rsidRDefault="00C45B41" w:rsidP="00C45B41">
      <w:pPr>
        <w:pStyle w:val="BodyText"/>
        <w:rPr>
          <w:b/>
          <w:bCs/>
        </w:rPr>
      </w:pPr>
      <w:r w:rsidRPr="00C45B41">
        <w:rPr>
          <w:b/>
          <w:bCs/>
        </w:rPr>
        <w:t>Step 4: Freeze event stream as historical record</w:t>
      </w:r>
    </w:p>
    <w:p w14:paraId="2603530D" w14:textId="77777777" w:rsidR="00C45B41" w:rsidRPr="00C45B41" w:rsidRDefault="00C45B41" w:rsidP="00C45B41">
      <w:pPr>
        <w:pStyle w:val="BodyText"/>
      </w:pPr>
      <w:r w:rsidRPr="00C45B41">
        <w:t>Stop using the event stream as a source for operational reconstruction.</w:t>
      </w:r>
    </w:p>
    <w:p w14:paraId="6895E014" w14:textId="77777777" w:rsidR="00C45B41" w:rsidRPr="00C45B41" w:rsidRDefault="00C45B41" w:rsidP="00C45B41">
      <w:pPr>
        <w:pStyle w:val="BodyText"/>
      </w:pPr>
      <w:r w:rsidRPr="00C45B41">
        <w:t>Actions:</w:t>
      </w:r>
    </w:p>
    <w:p w14:paraId="58C24E9C" w14:textId="77777777" w:rsidR="00C45B41" w:rsidRPr="00C45B41" w:rsidRDefault="00C45B41" w:rsidP="00C45B41">
      <w:pPr>
        <w:pStyle w:val="BodyText"/>
      </w:pPr>
      <w:r w:rsidRPr="00C45B41">
        <w:t>Disable replay as a regular operational process</w:t>
      </w:r>
      <w:r w:rsidRPr="00C45B41">
        <w:br/>
        <w:t>Retain event store in read-only mode</w:t>
      </w:r>
      <w:r w:rsidRPr="00C45B41">
        <w:br/>
        <w:t>Continue to ingest new events only as derived outputs</w:t>
      </w:r>
    </w:p>
    <w:p w14:paraId="314E8D5D" w14:textId="77777777" w:rsidR="00C45B41" w:rsidRPr="00C45B41" w:rsidRDefault="00C45B41" w:rsidP="00C45B41">
      <w:pPr>
        <w:pStyle w:val="BodyText"/>
      </w:pPr>
      <w:r w:rsidRPr="00C45B41">
        <w:t>Event history is now evidence, not mechanism.</w:t>
      </w:r>
    </w:p>
    <w:p w14:paraId="2D9208B2" w14:textId="77777777" w:rsidR="00C45B41" w:rsidRPr="00C45B41" w:rsidRDefault="00C45B41" w:rsidP="00C45B41">
      <w:pPr>
        <w:pStyle w:val="BodyText"/>
        <w:rPr>
          <w:b/>
          <w:bCs/>
        </w:rPr>
      </w:pPr>
      <w:r w:rsidRPr="00C45B41">
        <w:rPr>
          <w:b/>
          <w:bCs/>
        </w:rPr>
        <w:t>Step 5: Migrate integrations to state-based contracts</w:t>
      </w:r>
    </w:p>
    <w:p w14:paraId="56645B52" w14:textId="77777777" w:rsidR="00C45B41" w:rsidRPr="00C45B41" w:rsidRDefault="00C45B41" w:rsidP="00C45B41">
      <w:pPr>
        <w:pStyle w:val="BodyText"/>
      </w:pPr>
      <w:r w:rsidRPr="00C45B41">
        <w:t>Existing consumers of the event stream must be transitioned.</w:t>
      </w:r>
    </w:p>
    <w:p w14:paraId="63103DA4" w14:textId="77777777" w:rsidR="00C45B41" w:rsidRPr="00C45B41" w:rsidRDefault="00C45B41" w:rsidP="00C45B41">
      <w:pPr>
        <w:pStyle w:val="BodyText"/>
      </w:pPr>
      <w:r w:rsidRPr="00C45B41">
        <w:t>Options:</w:t>
      </w:r>
    </w:p>
    <w:p w14:paraId="0119A927" w14:textId="77777777" w:rsidR="00C45B41" w:rsidRPr="00C45B41" w:rsidRDefault="00C45B41" w:rsidP="00C45B41">
      <w:pPr>
        <w:pStyle w:val="BodyText"/>
      </w:pPr>
      <w:r w:rsidRPr="00C45B41">
        <w:t>Replace full-stream consumption with subscription to business events</w:t>
      </w:r>
      <w:r w:rsidRPr="00C45B41">
        <w:br/>
        <w:t>Provide state-based APIs for current queries</w:t>
      </w:r>
      <w:r w:rsidRPr="00C45B41">
        <w:br/>
        <w:t>Introduce reporting views exposing current state</w:t>
      </w:r>
    </w:p>
    <w:p w14:paraId="507AF836" w14:textId="77777777" w:rsidR="00C45B41" w:rsidRPr="00C45B41" w:rsidRDefault="00C45B41" w:rsidP="00C45B41">
      <w:pPr>
        <w:pStyle w:val="BodyText"/>
      </w:pPr>
      <w:r w:rsidRPr="00C45B41">
        <w:t>This removes the requirement for external systems to interpret internal event sequences.</w:t>
      </w:r>
    </w:p>
    <w:p w14:paraId="18910E8E" w14:textId="77777777" w:rsidR="00C45B41" w:rsidRPr="00C45B41" w:rsidRDefault="00C45B41" w:rsidP="00C45B41">
      <w:pPr>
        <w:pStyle w:val="BodyText"/>
        <w:rPr>
          <w:b/>
          <w:bCs/>
        </w:rPr>
      </w:pPr>
      <w:r w:rsidRPr="00C45B41">
        <w:rPr>
          <w:b/>
          <w:bCs/>
        </w:rPr>
        <w:t>Step 6: Align testing and assurance to state transitions</w:t>
      </w:r>
    </w:p>
    <w:p w14:paraId="0FE821D9" w14:textId="77777777" w:rsidR="00C45B41" w:rsidRPr="00C45B41" w:rsidRDefault="00C45B41" w:rsidP="00C45B41">
      <w:pPr>
        <w:pStyle w:val="BodyText"/>
      </w:pPr>
      <w:r w:rsidRPr="00C45B41">
        <w:t>Refactor test strategy:</w:t>
      </w:r>
    </w:p>
    <w:p w14:paraId="57674784" w14:textId="77777777" w:rsidR="00C45B41" w:rsidRPr="00C45B41" w:rsidRDefault="00C45B41" w:rsidP="00C45B41">
      <w:pPr>
        <w:pStyle w:val="BodyText"/>
      </w:pPr>
      <w:r w:rsidRPr="00C45B41">
        <w:t>Assert state before and after commands</w:t>
      </w:r>
      <w:r w:rsidRPr="00C45B41">
        <w:br/>
        <w:t>Validate transition records</w:t>
      </w:r>
      <w:r w:rsidRPr="00C45B41">
        <w:br/>
        <w:t>Test event emission as a side effect, not the primary outcome</w:t>
      </w:r>
    </w:p>
    <w:p w14:paraId="302F69F2" w14:textId="77777777" w:rsidR="00C45B41" w:rsidRPr="00C45B41" w:rsidRDefault="00C45B41" w:rsidP="00C45B41">
      <w:pPr>
        <w:pStyle w:val="BodyText"/>
      </w:pPr>
      <w:r w:rsidRPr="00C45B41">
        <w:t>This reduces reliance on sequence-based reasoning.</w:t>
      </w:r>
    </w:p>
    <w:p w14:paraId="26003E56" w14:textId="77777777" w:rsidR="00C45B41" w:rsidRPr="00C45B41" w:rsidRDefault="00C45B41" w:rsidP="00C45B41">
      <w:pPr>
        <w:pStyle w:val="BodyText"/>
        <w:rPr>
          <w:b/>
          <w:bCs/>
        </w:rPr>
      </w:pPr>
      <w:r w:rsidRPr="00C45B41">
        <w:rPr>
          <w:b/>
          <w:bCs/>
        </w:rPr>
        <w:t>Step 7: Incrementally retire event-processing infrastructure</w:t>
      </w:r>
    </w:p>
    <w:p w14:paraId="72641F6A" w14:textId="77777777" w:rsidR="00C45B41" w:rsidRPr="00C45B41" w:rsidRDefault="00C45B41" w:rsidP="00C45B41">
      <w:pPr>
        <w:pStyle w:val="BodyText"/>
      </w:pPr>
      <w:r w:rsidRPr="00C45B41">
        <w:t>Once state ownership is stable:</w:t>
      </w:r>
    </w:p>
    <w:p w14:paraId="06160BDD" w14:textId="77777777" w:rsidR="00C45B41" w:rsidRPr="00C45B41" w:rsidRDefault="00C45B41" w:rsidP="00C45B41">
      <w:pPr>
        <w:pStyle w:val="BodyText"/>
      </w:pPr>
      <w:r w:rsidRPr="00C45B41">
        <w:t>Reduce projection processors to verification roles</w:t>
      </w:r>
      <w:r w:rsidRPr="00C45B41">
        <w:br/>
        <w:t>Remove replay tooling from operational use</w:t>
      </w:r>
      <w:r w:rsidRPr="00C45B41">
        <w:br/>
        <w:t>Simplify deployment and operational pipelines</w:t>
      </w:r>
    </w:p>
    <w:p w14:paraId="16D1D58F" w14:textId="77777777" w:rsidR="00C45B41" w:rsidRPr="00C45B41" w:rsidRDefault="00C45B41" w:rsidP="00C45B41">
      <w:pPr>
        <w:pStyle w:val="BodyText"/>
      </w:pPr>
      <w:r w:rsidRPr="00C45B41">
        <w:t>Bounded contexts can transition independently.</w:t>
      </w:r>
    </w:p>
    <w:p w14:paraId="0AFA923D" w14:textId="77777777" w:rsidR="00C45B41" w:rsidRPr="00C45B41" w:rsidRDefault="00C45B41" w:rsidP="00C45B41">
      <w:pPr>
        <w:pStyle w:val="BodyText"/>
        <w:rPr>
          <w:b/>
          <w:bCs/>
        </w:rPr>
      </w:pPr>
      <w:r w:rsidRPr="00C45B41">
        <w:rPr>
          <w:b/>
          <w:bCs/>
        </w:rPr>
        <w:t>Step 8: Enforce forward discipline</w:t>
      </w:r>
    </w:p>
    <w:p w14:paraId="49C8E5FB" w14:textId="77777777" w:rsidR="00C45B41" w:rsidRPr="00C45B41" w:rsidRDefault="00C45B41" w:rsidP="00C45B41">
      <w:pPr>
        <w:pStyle w:val="BodyText"/>
      </w:pPr>
      <w:r w:rsidRPr="00C45B41">
        <w:t>Prevent regression into implicit event sourcing:</w:t>
      </w:r>
    </w:p>
    <w:p w14:paraId="3B2BB463" w14:textId="77777777" w:rsidR="00C45B41" w:rsidRPr="00C45B41" w:rsidRDefault="00C45B41" w:rsidP="00C45B41">
      <w:pPr>
        <w:pStyle w:val="BodyText"/>
      </w:pPr>
      <w:r w:rsidRPr="00C45B41">
        <w:lastRenderedPageBreak/>
        <w:t>All new features must write through state-first model</w:t>
      </w:r>
      <w:r w:rsidRPr="00C45B41">
        <w:br/>
        <w:t>Event generation must follow state changes</w:t>
      </w:r>
      <w:r w:rsidRPr="00C45B41">
        <w:br/>
        <w:t>No new dependencies on replay-based logic</w:t>
      </w:r>
    </w:p>
    <w:p w14:paraId="23EF9400" w14:textId="12FAAE90" w:rsidR="00C45B41" w:rsidRPr="008C39DC" w:rsidRDefault="00C45B41" w:rsidP="008C39DC">
      <w:pPr>
        <w:pStyle w:val="BodyText"/>
      </w:pPr>
      <w:r w:rsidRPr="00C45B41">
        <w:t>Governance checkpoints should enforce this.</w:t>
      </w:r>
    </w:p>
    <w:sectPr w:rsidR="00C45B41" w:rsidRPr="008C39DC" w:rsidSect="00A2102D">
      <w:headerReference w:type="even" r:id="rId23"/>
      <w:headerReference w:type="default" r:id="rId24"/>
      <w:footerReference w:type="even" r:id="rId25"/>
      <w:footerReference w:type="default" r:id="rId26"/>
      <w:headerReference w:type="first" r:id="rId27"/>
      <w:footerReference w:type="first" r:id="rId28"/>
      <w:pgSz w:w="11906" w:h="16838"/>
      <w:pgMar w:top="1843" w:right="1191" w:bottom="1021" w:left="1191"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Comptess Hammond" w:date="2026-05-19T12:14:00Z" w:initials="CH">
    <w:p w14:paraId="0C9072D3" w14:textId="77777777" w:rsidR="00642567" w:rsidRDefault="00642567" w:rsidP="00642567">
      <w:pPr>
        <w:pStyle w:val="CommentText"/>
      </w:pPr>
      <w:r>
        <w:rPr>
          <w:rStyle w:val="CommentReference"/>
        </w:rPr>
        <w:annotationRef/>
      </w:r>
      <w:r>
        <w:t>Check date in footnote.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C9072D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18D725A" w16cex:dateUtc="2026-05-19T00: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C9072D3" w16cid:durableId="018D725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D295F" w14:textId="77777777" w:rsidR="0065764A" w:rsidRDefault="0065764A" w:rsidP="0021141C">
      <w:pPr>
        <w:spacing w:before="0" w:after="0" w:line="240" w:lineRule="auto"/>
      </w:pPr>
      <w:r>
        <w:separator/>
      </w:r>
    </w:p>
    <w:p w14:paraId="3A3902EB" w14:textId="77777777" w:rsidR="0065764A" w:rsidRDefault="0065764A"/>
  </w:endnote>
  <w:endnote w:type="continuationSeparator" w:id="0">
    <w:p w14:paraId="6A111F7E" w14:textId="77777777" w:rsidR="0065764A" w:rsidRDefault="0065764A" w:rsidP="0021141C">
      <w:pPr>
        <w:spacing w:before="0" w:after="0" w:line="240" w:lineRule="auto"/>
      </w:pPr>
      <w:r>
        <w:continuationSeparator/>
      </w:r>
    </w:p>
    <w:p w14:paraId="2DF218D7" w14:textId="77777777" w:rsidR="0065764A" w:rsidRDefault="0065764A"/>
  </w:endnote>
  <w:endnote w:type="continuationNotice" w:id="1">
    <w:p w14:paraId="5E3724E0" w14:textId="77777777" w:rsidR="0065764A" w:rsidRDefault="0065764A">
      <w:pPr>
        <w:spacing w:before="0" w:after="0" w:line="240" w:lineRule="auto"/>
      </w:pPr>
    </w:p>
    <w:p w14:paraId="048E83A4" w14:textId="77777777" w:rsidR="0065764A" w:rsidRDefault="0065764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6A41A" w14:textId="5F277B92" w:rsidR="00F67433" w:rsidRDefault="002031CE">
    <w:pPr>
      <w:pStyle w:val="Footer"/>
    </w:pPr>
    <w:r>
      <w:rPr>
        <w:noProof/>
      </w:rPr>
      <mc:AlternateContent>
        <mc:Choice Requires="wps">
          <w:drawing>
            <wp:anchor distT="0" distB="0" distL="0" distR="0" simplePos="0" relativeHeight="251658752" behindDoc="0" locked="0" layoutInCell="1" allowOverlap="1" wp14:anchorId="08BC7220" wp14:editId="1F79CCC8">
              <wp:simplePos x="635" y="635"/>
              <wp:positionH relativeFrom="page">
                <wp:align>center</wp:align>
              </wp:positionH>
              <wp:positionV relativeFrom="page">
                <wp:align>bottom</wp:align>
              </wp:positionV>
              <wp:extent cx="443865" cy="443865"/>
              <wp:effectExtent l="0" t="0" r="3810" b="0"/>
              <wp:wrapNone/>
              <wp:docPr id="5" name="Text Box 5"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FD08B4C" w14:textId="2E7CD0FB"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8BC7220" id="_x0000_t202" coordsize="21600,21600" o:spt="202" path="m,l,21600r21600,l21600,xe">
              <v:stroke joinstyle="miter"/>
              <v:path gradientshapeok="t" o:connecttype="rect"/>
            </v:shapetype>
            <v:shape id="Text Box 5" o:spid="_x0000_s1028" type="#_x0000_t202" alt="[UNCLASSIFIED]" style="position:absolute;margin-left:0;margin-top:0;width:34.95pt;height:34.95pt;z-index:25165875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filled="f" stroked="f">
              <v:textbox style="mso-fit-shape-to-text:t" inset="0,0,0,15pt">
                <w:txbxContent>
                  <w:p w14:paraId="6FD08B4C" w14:textId="2E7CD0FB"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p>
  <w:p w14:paraId="7FD110F5" w14:textId="77777777" w:rsidR="00E14448" w:rsidRDefault="00E1444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2DBBA" w14:textId="273D5C2B" w:rsidR="0021141C" w:rsidRDefault="002031CE" w:rsidP="0021141C">
    <w:pPr>
      <w:pStyle w:val="Footer"/>
      <w:tabs>
        <w:tab w:val="clear" w:pos="4513"/>
        <w:tab w:val="clear" w:pos="9026"/>
        <w:tab w:val="center" w:pos="4820"/>
        <w:tab w:val="right" w:pos="9498"/>
      </w:tabs>
    </w:pPr>
    <w:r>
      <w:rPr>
        <w:noProof/>
      </w:rPr>
      <mc:AlternateContent>
        <mc:Choice Requires="wps">
          <w:drawing>
            <wp:anchor distT="0" distB="0" distL="0" distR="0" simplePos="0" relativeHeight="251659776" behindDoc="0" locked="0" layoutInCell="1" allowOverlap="1" wp14:anchorId="7805B117" wp14:editId="6083C461">
              <wp:simplePos x="752475" y="10077450"/>
              <wp:positionH relativeFrom="page">
                <wp:align>center</wp:align>
              </wp:positionH>
              <wp:positionV relativeFrom="page">
                <wp:align>bottom</wp:align>
              </wp:positionV>
              <wp:extent cx="443865" cy="443865"/>
              <wp:effectExtent l="0" t="0" r="3810" b="0"/>
              <wp:wrapNone/>
              <wp:docPr id="6" name="Text Box 6"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B8C3F8A" w14:textId="5E6E778F"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805B117" id="_x0000_t202" coordsize="21600,21600" o:spt="202" path="m,l,21600r21600,l21600,xe">
              <v:stroke joinstyle="miter"/>
              <v:path gradientshapeok="t" o:connecttype="rect"/>
            </v:shapetype>
            <v:shape id="Text Box 6" o:spid="_x0000_s1029" type="#_x0000_t202" alt="[UNCLASSIFIED]" style="position:absolute;margin-left:0;margin-top:0;width:34.95pt;height:34.95pt;z-index:25165977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" filled="f" stroked="f">
              <v:textbox style="mso-fit-shape-to-text:t" inset="0,0,0,15pt">
                <w:txbxContent>
                  <w:p w14:paraId="4B8C3F8A" w14:textId="5E6E778F"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r w:rsidR="0021141C">
      <w:tab/>
    </w:r>
    <w:r w:rsidR="0021141C">
      <w:tab/>
      <w:t xml:space="preserve">Page </w:t>
    </w:r>
    <w:r w:rsidR="0021141C">
      <w:fldChar w:fldCharType="begin"/>
    </w:r>
    <w:r w:rsidR="0021141C">
      <w:instrText xml:space="preserve"> PAGE  \* Arabic  \* MERGEFORMAT </w:instrText>
    </w:r>
    <w:r w:rsidR="0021141C">
      <w:fldChar w:fldCharType="separate"/>
    </w:r>
    <w:r w:rsidR="0021141C">
      <w:rPr>
        <w:noProof/>
      </w:rPr>
      <w:t>1</w:t>
    </w:r>
    <w:r w:rsidR="0021141C">
      <w:fldChar w:fldCharType="end"/>
    </w:r>
    <w:r w:rsidR="0021141C">
      <w:t xml:space="preserve"> of </w:t>
    </w:r>
    <w:fldSimple w:instr="NUMPAGES  \* Arabic  \* MERGEFORMAT">
      <w:r w:rsidR="0021141C">
        <w:rPr>
          <w:noProof/>
        </w:rPr>
        <w:t>1</w:t>
      </w:r>
    </w:fldSimple>
  </w:p>
  <w:p w14:paraId="6A8E15FF" w14:textId="77777777" w:rsidR="00E14448" w:rsidRDefault="00E1444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2418C" w14:textId="0712D3E6" w:rsidR="00400A3B" w:rsidRPr="00400A3B" w:rsidRDefault="002031CE" w:rsidP="00400A3B">
    <w:pPr>
      <w:pStyle w:val="Footer"/>
      <w:tabs>
        <w:tab w:val="clear" w:pos="4513"/>
        <w:tab w:val="clear" w:pos="9026"/>
        <w:tab w:val="center" w:pos="4820"/>
        <w:tab w:val="right" w:pos="9498"/>
      </w:tabs>
    </w:pPr>
    <w:r>
      <w:rPr>
        <w:noProof/>
      </w:rPr>
      <mc:AlternateContent>
        <mc:Choice Requires="wps">
          <w:drawing>
            <wp:anchor distT="0" distB="0" distL="0" distR="0" simplePos="0" relativeHeight="251657728" behindDoc="0" locked="0" layoutInCell="1" allowOverlap="1" wp14:anchorId="7857C3B7" wp14:editId="37605987">
              <wp:simplePos x="756920" y="10081895"/>
              <wp:positionH relativeFrom="page">
                <wp:align>center</wp:align>
              </wp:positionH>
              <wp:positionV relativeFrom="page">
                <wp:align>bottom</wp:align>
              </wp:positionV>
              <wp:extent cx="443865" cy="443865"/>
              <wp:effectExtent l="0" t="0" r="3810" b="0"/>
              <wp:wrapNone/>
              <wp:docPr id="4" name="Text Box 4"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2A59EE6" w14:textId="36CDB9A4"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857C3B7" id="_x0000_t202" coordsize="21600,21600" o:spt="202" path="m,l,21600r21600,l21600,xe">
              <v:stroke joinstyle="miter"/>
              <v:path gradientshapeok="t" o:connecttype="rect"/>
            </v:shapetype>
            <v:shape id="Text Box 4" o:spid="_x0000_s1031" type="#_x0000_t202" alt="[UNCLASSIFIED]" style="position:absolute;margin-left:0;margin-top:0;width:34.95pt;height:34.95pt;z-index:25165772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vhc6wLAgAAHAQAAA4A&#10;AAAAAAAAAAAAAAAALgIAAGRycy9lMm9Eb2MueG1sUEsBAi0AFAAGAAgAAAAhADft0fjZAAAAAwEA&#10;AA8AAAAAAAAAAAAAAAAAZQQAAGRycy9kb3ducmV2LnhtbFBLBQYAAAAABAAEAPMAAABrBQAAAAA=&#10;" filled="f" stroked="f">
              <v:textbox style="mso-fit-shape-to-text:t" inset="0,0,0,15pt">
                <w:txbxContent>
                  <w:p w14:paraId="52A59EE6" w14:textId="36CDB9A4"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r w:rsidR="00400A3B">
      <w:tab/>
    </w:r>
    <w:r w:rsidR="00400A3B">
      <w:tab/>
      <w:t xml:space="preserve">Page </w:t>
    </w:r>
    <w:r w:rsidR="00400A3B">
      <w:fldChar w:fldCharType="begin"/>
    </w:r>
    <w:r w:rsidR="00400A3B">
      <w:instrText xml:space="preserve"> PAGE  \* Arabic  \* MERGEFORMAT </w:instrText>
    </w:r>
    <w:r w:rsidR="00400A3B">
      <w:fldChar w:fldCharType="separate"/>
    </w:r>
    <w:r w:rsidR="00400A3B">
      <w:t>2</w:t>
    </w:r>
    <w:r w:rsidR="00400A3B">
      <w:fldChar w:fldCharType="end"/>
    </w:r>
    <w:r w:rsidR="00400A3B">
      <w:t xml:space="preserve"> of </w:t>
    </w:r>
    <w:fldSimple w:instr="NUMPAGES  \* Arabic  \* MERGEFORMAT">
      <w:r w:rsidR="00400A3B">
        <w:t>2</w:t>
      </w:r>
    </w:fldSimple>
  </w:p>
  <w:p w14:paraId="05507C9F" w14:textId="77777777" w:rsidR="00E14448" w:rsidRDefault="00E1444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37133" w14:textId="77777777" w:rsidR="0065764A" w:rsidRDefault="0065764A" w:rsidP="0021141C">
      <w:pPr>
        <w:spacing w:before="0" w:after="0" w:line="240" w:lineRule="auto"/>
      </w:pPr>
      <w:r>
        <w:separator/>
      </w:r>
    </w:p>
    <w:p w14:paraId="7A7A8A50" w14:textId="77777777" w:rsidR="0065764A" w:rsidRDefault="0065764A"/>
  </w:footnote>
  <w:footnote w:type="continuationSeparator" w:id="0">
    <w:p w14:paraId="42389536" w14:textId="77777777" w:rsidR="0065764A" w:rsidRDefault="0065764A" w:rsidP="0021141C">
      <w:pPr>
        <w:spacing w:before="0" w:after="0" w:line="240" w:lineRule="auto"/>
      </w:pPr>
      <w:r>
        <w:continuationSeparator/>
      </w:r>
    </w:p>
    <w:p w14:paraId="0FC1019A" w14:textId="77777777" w:rsidR="0065764A" w:rsidRDefault="0065764A"/>
  </w:footnote>
  <w:footnote w:type="continuationNotice" w:id="1">
    <w:p w14:paraId="61745A56" w14:textId="77777777" w:rsidR="0065764A" w:rsidRDefault="0065764A">
      <w:pPr>
        <w:spacing w:before="0" w:after="0" w:line="240" w:lineRule="auto"/>
      </w:pPr>
    </w:p>
    <w:p w14:paraId="47BA8243" w14:textId="77777777" w:rsidR="0065764A" w:rsidRDefault="0065764A"/>
  </w:footnote>
  <w:footnote w:id="2">
    <w:p w14:paraId="7F5745BF" w14:textId="2668B4D8" w:rsidR="00D30A08" w:rsidRPr="00D30A08" w:rsidRDefault="00D30A08">
      <w:pPr>
        <w:pStyle w:val="FootnoteText"/>
        <w:rPr>
          <w:lang w:val="en-US"/>
        </w:rPr>
      </w:pPr>
      <w:r>
        <w:rPr>
          <w:rStyle w:val="FootnoteReference"/>
        </w:rPr>
        <w:footnoteRef/>
      </w:r>
      <w:r>
        <w:t xml:space="preserve"> Not to be conflated with development and diagnostics outcomes.</w:t>
      </w:r>
    </w:p>
  </w:footnote>
  <w:footnote w:id="3">
    <w:p w14:paraId="38BFBAAE" w14:textId="3DE025FA" w:rsidR="00E27EF9" w:rsidRPr="00E27EF9" w:rsidRDefault="00E27EF9">
      <w:pPr>
        <w:pStyle w:val="FootnoteText"/>
        <w:rPr>
          <w:lang w:val="en-US"/>
        </w:rPr>
      </w:pPr>
      <w:r>
        <w:rPr>
          <w:rStyle w:val="FootnoteReference"/>
        </w:rPr>
        <w:footnoteRef/>
      </w:r>
      <w:r>
        <w:t xml:space="preserve"> </w:t>
      </w:r>
      <w:hyperlink r:id="rId1" w:history="1">
        <w:r w:rsidRPr="00E27EF9">
          <w:rPr>
            <w:rStyle w:val="Hyperlink"/>
          </w:rPr>
          <w:t>Relational Database Management System Market Size and Growth Report, 2033</w:t>
        </w:r>
      </w:hyperlink>
    </w:p>
  </w:footnote>
  <w:footnote w:id="4">
    <w:p w14:paraId="498FCBD7" w14:textId="2FC1F8A2" w:rsidR="00EF7770" w:rsidRPr="00EF7770" w:rsidRDefault="00EF7770">
      <w:pPr>
        <w:pStyle w:val="FootnoteText"/>
        <w:rPr>
          <w:lang w:val="en-US"/>
        </w:rPr>
      </w:pPr>
      <w:r>
        <w:rPr>
          <w:rStyle w:val="FootnoteReference"/>
        </w:rPr>
        <w:footnoteRef/>
      </w:r>
      <w:r>
        <w:t xml:space="preserve"> </w:t>
      </w:r>
      <w:r w:rsidR="00020319">
        <w:rPr>
          <w:lang w:val="en-US"/>
        </w:rPr>
        <w:t>back-filled or n</w:t>
      </w:r>
      <w:r>
        <w:rPr>
          <w:lang w:val="en-US"/>
        </w:rPr>
        <w:t>ever</w:t>
      </w:r>
      <w:r w:rsidR="00020319">
        <w:rPr>
          <w:lang w:val="en-US"/>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9DA5D" w14:textId="57B49946" w:rsidR="00F67433" w:rsidRDefault="002031CE">
    <w:pPr>
      <w:pStyle w:val="Header"/>
    </w:pPr>
    <w:r>
      <w:rPr>
        <w:noProof/>
      </w:rPr>
      <mc:AlternateContent>
        <mc:Choice Requires="wps">
          <w:drawing>
            <wp:anchor distT="0" distB="0" distL="0" distR="0" simplePos="0" relativeHeight="251655680" behindDoc="0" locked="0" layoutInCell="1" allowOverlap="1" wp14:anchorId="466903B9" wp14:editId="5FB1850F">
              <wp:simplePos x="635" y="635"/>
              <wp:positionH relativeFrom="page">
                <wp:align>center</wp:align>
              </wp:positionH>
              <wp:positionV relativeFrom="page">
                <wp:align>top</wp:align>
              </wp:positionV>
              <wp:extent cx="443865" cy="443865"/>
              <wp:effectExtent l="0" t="0" r="3810" b="12065"/>
              <wp:wrapNone/>
              <wp:docPr id="2" name="Text Box 2"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FFCD06A" w14:textId="10D44887"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66903B9" id="_x0000_t202" coordsize="21600,21600" o:spt="202" path="m,l,21600r21600,l21600,xe">
              <v:stroke joinstyle="miter"/>
              <v:path gradientshapeok="t" o:connecttype="rect"/>
            </v:shapetype>
            <v:shape id="Text Box 2" o:spid="_x0000_s1026" type="#_x0000_t202" alt="[UNCLASSIFIED]" style="position:absolute;margin-left:0;margin-top:0;width:34.95pt;height:34.95pt;z-index:25165568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2FFCD06A" w14:textId="10D44887"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p>
  <w:p w14:paraId="2A7B6123" w14:textId="77777777" w:rsidR="00E14448" w:rsidRDefault="00E1444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CFBD5" w14:textId="1B6ED874" w:rsidR="00F67433" w:rsidRDefault="002031CE">
    <w:pPr>
      <w:pStyle w:val="Header"/>
    </w:pPr>
    <w:r>
      <w:rPr>
        <w:noProof/>
      </w:rPr>
      <mc:AlternateContent>
        <mc:Choice Requires="wps">
          <w:drawing>
            <wp:anchor distT="0" distB="0" distL="0" distR="0" simplePos="0" relativeHeight="251656704" behindDoc="0" locked="0" layoutInCell="1" allowOverlap="1" wp14:anchorId="06728BAC" wp14:editId="15B4FD68">
              <wp:simplePos x="752475" y="447675"/>
              <wp:positionH relativeFrom="page">
                <wp:align>center</wp:align>
              </wp:positionH>
              <wp:positionV relativeFrom="page">
                <wp:align>top</wp:align>
              </wp:positionV>
              <wp:extent cx="443865" cy="443865"/>
              <wp:effectExtent l="0" t="0" r="3810" b="12065"/>
              <wp:wrapNone/>
              <wp:docPr id="3" name="Text Box 3"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0874A7D" w14:textId="21417EF8"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6728BAC" id="_x0000_t202" coordsize="21600,21600" o:spt="202" path="m,l,21600r21600,l21600,xe">
              <v:stroke joinstyle="miter"/>
              <v:path gradientshapeok="t" o:connecttype="rect"/>
            </v:shapetype>
            <v:shape id="Text Box 3" o:spid="_x0000_s1027" type="#_x0000_t202" alt="[UNCLASSIFIED]" style="position:absolute;margin-left:0;margin-top:0;width:34.95pt;height:34.95pt;z-index:25165670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textbox style="mso-fit-shape-to-text:t" inset="0,15pt,0,0">
                <w:txbxContent>
                  <w:p w14:paraId="40874A7D" w14:textId="21417EF8"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p>
  <w:p w14:paraId="2F9B9FF4" w14:textId="77777777" w:rsidR="00E14448" w:rsidRDefault="00E1444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81D7C" w14:textId="0243DE55" w:rsidR="00400A3B" w:rsidRDefault="002031CE" w:rsidP="00F67433">
    <w:pPr>
      <w:pStyle w:val="Logo-Org"/>
    </w:pPr>
    <w:r>
      <w:rPr>
        <w:vanish w:val="0"/>
      </w:rPr>
      <mc:AlternateContent>
        <mc:Choice Requires="wps">
          <w:drawing>
            <wp:anchor distT="0" distB="0" distL="0" distR="0" simplePos="0" relativeHeight="251654656" behindDoc="0" locked="0" layoutInCell="1" allowOverlap="1" wp14:anchorId="00B503B4" wp14:editId="10AE805D">
              <wp:simplePos x="756920" y="450850"/>
              <wp:positionH relativeFrom="page">
                <wp:align>center</wp:align>
              </wp:positionH>
              <wp:positionV relativeFrom="page">
                <wp:align>top</wp:align>
              </wp:positionV>
              <wp:extent cx="443865" cy="443865"/>
              <wp:effectExtent l="0" t="0" r="3810" b="12065"/>
              <wp:wrapNone/>
              <wp:docPr id="1" name="Text Box 1"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266FFB7" w14:textId="546CF0BD"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0B503B4" id="_x0000_t202" coordsize="21600,21600" o:spt="202" path="m,l,21600r21600,l21600,xe">
              <v:stroke joinstyle="miter"/>
              <v:path gradientshapeok="t" o:connecttype="rect"/>
            </v:shapetype>
            <v:shape id="Text Box 1" o:spid="_x0000_s1030" type="#_x0000_t202" alt="[UNCLASSIFIED]" style="position:absolute;margin-left:0;margin-top:0;width:34.95pt;height:34.95pt;z-index:25165465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ZAlCgIAABw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s6ai4lP3O6hONJSHYd/ByXVDpTci4LPwtGCag0SLT3Ro&#10;A13JYbQ4q8H/+Js/5hPvFOWsI8GU3JKiOTPfLO0jaisZ89v8Kqebn9y7ybCH9h5IhnN6EU4mM+ah&#10;mUztoX0lOa9iIQoJK6lcyXEy73FQLj0HqVarlEQycgI3dutkhI50RS5f+lfh3Ug40qYeYVKTKN7x&#10;PuTGP4NbHZDYT0uJ1A5EjoyTBNNax+cSNf7rPWWdH/XyJwA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BImZAlCgIAABwEAAAOAAAA&#10;AAAAAAAAAAAAAC4CAABkcnMvZTJvRG9jLnhtbFBLAQItABQABgAIAAAAIQDUHg1H2AAAAAMBAAAP&#10;AAAAAAAAAAAAAAAAAGQEAABkcnMvZG93bnJldi54bWxQSwUGAAAAAAQABADzAAAAaQUAAAAA&#10;" filled="f" stroked="f">
              <v:textbox style="mso-fit-shape-to-text:t" inset="0,15pt,0,0">
                <w:txbxContent>
                  <w:p w14:paraId="5266FFB7" w14:textId="546CF0BD"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sdt>
      <w:sdtPr>
        <w:id w:val="-868228459"/>
        <w:docPartObj>
          <w:docPartGallery w:val="Watermarks"/>
          <w:docPartUnique/>
        </w:docPartObj>
      </w:sdtPr>
      <w:sdtEndPr/>
      <w:sdtContent>
        <w:r w:rsidR="0065764A">
          <w:pict w14:anchorId="78B9928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30" type="#_x0000_t136" style="position:absolute;margin-left:0;margin-top:0;width:412.4pt;height:247.45pt;rotation:315;z-index:-25165568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BB0D70" w:rsidRPr="00F67433">
      <w:drawing>
        <wp:inline distT="0" distB="0" distL="0" distR="0" wp14:anchorId="66C2BED0" wp14:editId="78847465">
          <wp:extent cx="2166600" cy="763514"/>
          <wp:effectExtent l="0" t="0" r="0" b="0"/>
          <wp:docPr id="83" name="Picture 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rotWithShape="1">
                  <a:blip r:embed="rId1">
                    <a:extLst>
                      <a:ext uri="{28A0092B-C50C-407E-A947-70E740481C1C}">
                        <a14:useLocalDpi xmlns:a14="http://schemas.microsoft.com/office/drawing/2010/main" val="0"/>
                      </a:ext>
                    </a:extLst>
                  </a:blip>
                  <a:srcRect l="44623" t="16749" b="19442"/>
                  <a:stretch/>
                </pic:blipFill>
                <pic:spPr bwMode="auto">
                  <a:xfrm>
                    <a:off x="0" y="0"/>
                    <a:ext cx="2168935" cy="764337"/>
                  </a:xfrm>
                  <a:prstGeom prst="rect">
                    <a:avLst/>
                  </a:prstGeom>
                  <a:ln>
                    <a:noFill/>
                  </a:ln>
                  <a:extLst>
                    <a:ext uri="{53640926-AAD7-44D8-BBD7-CCE9431645EC}">
                      <a14:shadowObscured xmlns:a14="http://schemas.microsoft.com/office/drawing/2010/main"/>
                    </a:ext>
                  </a:extLst>
                </pic:spPr>
              </pic:pic>
            </a:graphicData>
          </a:graphic>
        </wp:inline>
      </w:drawing>
    </w:r>
  </w:p>
  <w:p w14:paraId="51ECD149" w14:textId="77777777" w:rsidR="00E14448" w:rsidRDefault="00E1444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20314"/>
    <w:multiLevelType w:val="multilevel"/>
    <w:tmpl w:val="6FCEA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4F9581C"/>
    <w:multiLevelType w:val="multilevel"/>
    <w:tmpl w:val="D2FCB1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9B607BC"/>
    <w:multiLevelType w:val="multilevel"/>
    <w:tmpl w:val="64F0A44A"/>
    <w:lvl w:ilvl="0">
      <w:start w:val="1"/>
      <w:numFmt w:val="bullet"/>
      <w:pStyle w:val="ListBullet"/>
      <w:lvlText w:val=""/>
      <w:lvlJc w:val="left"/>
      <w:pPr>
        <w:ind w:left="720" w:hanging="363"/>
      </w:pPr>
      <w:rPr>
        <w:rFonts w:ascii="Symbol" w:hAnsi="Symbol" w:hint="default"/>
      </w:rPr>
    </w:lvl>
    <w:lvl w:ilvl="1">
      <w:start w:val="1"/>
      <w:numFmt w:val="bullet"/>
      <w:pStyle w:val="ListBullet2"/>
      <w:lvlText w:val="­"/>
      <w:lvlJc w:val="left"/>
      <w:pPr>
        <w:ind w:left="1077" w:hanging="363"/>
      </w:pPr>
      <w:rPr>
        <w:rFonts w:ascii="Courier New" w:hAnsi="Courier New" w:hint="default"/>
      </w:rPr>
    </w:lvl>
    <w:lvl w:ilvl="2">
      <w:start w:val="1"/>
      <w:numFmt w:val="bullet"/>
      <w:lvlText w:val=""/>
      <w:lvlJc w:val="left"/>
      <w:pPr>
        <w:ind w:left="1434" w:hanging="363"/>
      </w:pPr>
      <w:rPr>
        <w:rFonts w:ascii="Wingdings" w:hAnsi="Wingdings" w:hint="default"/>
      </w:rPr>
    </w:lvl>
    <w:lvl w:ilvl="3">
      <w:start w:val="1"/>
      <w:numFmt w:val="bullet"/>
      <w:lvlText w:val=""/>
      <w:lvlJc w:val="left"/>
      <w:pPr>
        <w:ind w:left="1791" w:hanging="363"/>
      </w:pPr>
      <w:rPr>
        <w:rFonts w:ascii="Symbol" w:hAnsi="Symbol" w:hint="default"/>
      </w:rPr>
    </w:lvl>
    <w:lvl w:ilvl="4">
      <w:start w:val="1"/>
      <w:numFmt w:val="bullet"/>
      <w:lvlText w:val="o"/>
      <w:lvlJc w:val="left"/>
      <w:pPr>
        <w:ind w:left="2148" w:hanging="363"/>
      </w:pPr>
      <w:rPr>
        <w:rFonts w:ascii="Courier New" w:hAnsi="Courier New" w:cs="Courier New" w:hint="default"/>
      </w:rPr>
    </w:lvl>
    <w:lvl w:ilvl="5">
      <w:start w:val="1"/>
      <w:numFmt w:val="bullet"/>
      <w:lvlText w:val=""/>
      <w:lvlJc w:val="left"/>
      <w:pPr>
        <w:ind w:left="2505" w:hanging="363"/>
      </w:pPr>
      <w:rPr>
        <w:rFonts w:ascii="Wingdings" w:hAnsi="Wingdings" w:hint="default"/>
      </w:rPr>
    </w:lvl>
    <w:lvl w:ilvl="6">
      <w:start w:val="1"/>
      <w:numFmt w:val="bullet"/>
      <w:lvlText w:val=""/>
      <w:lvlJc w:val="left"/>
      <w:pPr>
        <w:ind w:left="2862" w:hanging="363"/>
      </w:pPr>
      <w:rPr>
        <w:rFonts w:ascii="Symbol" w:hAnsi="Symbol" w:hint="default"/>
      </w:rPr>
    </w:lvl>
    <w:lvl w:ilvl="7">
      <w:start w:val="1"/>
      <w:numFmt w:val="bullet"/>
      <w:lvlText w:val="o"/>
      <w:lvlJc w:val="left"/>
      <w:pPr>
        <w:ind w:left="3219" w:hanging="363"/>
      </w:pPr>
      <w:rPr>
        <w:rFonts w:ascii="Courier New" w:hAnsi="Courier New" w:cs="Courier New" w:hint="default"/>
      </w:rPr>
    </w:lvl>
    <w:lvl w:ilvl="8">
      <w:start w:val="1"/>
      <w:numFmt w:val="bullet"/>
      <w:lvlText w:val=""/>
      <w:lvlJc w:val="left"/>
      <w:pPr>
        <w:ind w:left="3576" w:hanging="363"/>
      </w:pPr>
      <w:rPr>
        <w:rFonts w:ascii="Wingdings" w:hAnsi="Wingdings" w:hint="default"/>
      </w:rPr>
    </w:lvl>
  </w:abstractNum>
  <w:abstractNum w:abstractNumId="3" w15:restartNumberingAfterBreak="0">
    <w:nsid w:val="58FB67F8"/>
    <w:multiLevelType w:val="multilevel"/>
    <w:tmpl w:val="E8EE782E"/>
    <w:lvl w:ilvl="0">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CE337AC"/>
    <w:multiLevelType w:val="hybridMultilevel"/>
    <w:tmpl w:val="66EE17E4"/>
    <w:lvl w:ilvl="0" w:tplc="3E64DA5A">
      <w:numFmt w:val="bullet"/>
      <w:lvlText w:val=""/>
      <w:lvlJc w:val="left"/>
      <w:pPr>
        <w:ind w:left="720" w:hanging="360"/>
      </w:pPr>
      <w:rPr>
        <w:rFonts w:ascii="Symbol" w:eastAsiaTheme="minorHAnsi" w:hAnsi="Symbol"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5" w15:restartNumberingAfterBreak="0">
    <w:nsid w:val="7FBC23B4"/>
    <w:multiLevelType w:val="hybridMultilevel"/>
    <w:tmpl w:val="05F02C28"/>
    <w:lvl w:ilvl="0" w:tplc="F39E950A">
      <w:start w:val="1"/>
      <w:numFmt w:val="decimal"/>
      <w:pStyle w:val="ListNumber"/>
      <w:lvlText w:val="%1."/>
      <w:lvlJc w:val="left"/>
      <w:pPr>
        <w:ind w:left="720" w:hanging="360"/>
      </w:pPr>
    </w:lvl>
    <w:lvl w:ilvl="1" w:tplc="4F5A80E6">
      <w:start w:val="1"/>
      <w:numFmt w:val="lowerLetter"/>
      <w:pStyle w:val="ListNumber2"/>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16cid:durableId="904989900">
    <w:abstractNumId w:val="2"/>
  </w:num>
  <w:num w:numId="2" w16cid:durableId="157700034">
    <w:abstractNumId w:val="5"/>
  </w:num>
  <w:num w:numId="3" w16cid:durableId="2007513129">
    <w:abstractNumId w:val="3"/>
  </w:num>
  <w:num w:numId="4" w16cid:durableId="1956790793">
    <w:abstractNumId w:val="4"/>
  </w:num>
  <w:num w:numId="5" w16cid:durableId="1169708257">
    <w:abstractNumId w:val="1"/>
  </w:num>
  <w:num w:numId="6" w16cid:durableId="1715347677">
    <w:abstractNumId w:val="0"/>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omptess Hammond">
    <w15:presenceInfo w15:providerId="AD" w15:userId="S::HammondC@moe.govt.nz::aa2600ee-0e0a-429d-a8a8-7111c8aa97e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stylePaneSortMethod w:val="0000"/>
  <w:revisionView w:markup="0"/>
  <w:defaultTabStop w:val="720"/>
  <w:defaultTableStyle w:val="Table-Default-Mauve"/>
  <w:drawingGridHorizontalSpacing w:val="12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FDD"/>
    <w:rsid w:val="000033B8"/>
    <w:rsid w:val="00011547"/>
    <w:rsid w:val="00011775"/>
    <w:rsid w:val="00020319"/>
    <w:rsid w:val="00026DC8"/>
    <w:rsid w:val="00031DB4"/>
    <w:rsid w:val="00036876"/>
    <w:rsid w:val="00037999"/>
    <w:rsid w:val="0004011E"/>
    <w:rsid w:val="000466E2"/>
    <w:rsid w:val="000472A5"/>
    <w:rsid w:val="0004753A"/>
    <w:rsid w:val="000520EF"/>
    <w:rsid w:val="000537BD"/>
    <w:rsid w:val="00054E18"/>
    <w:rsid w:val="000708F4"/>
    <w:rsid w:val="00070A26"/>
    <w:rsid w:val="00074817"/>
    <w:rsid w:val="00087BBD"/>
    <w:rsid w:val="00092DFD"/>
    <w:rsid w:val="00095D25"/>
    <w:rsid w:val="000A3B58"/>
    <w:rsid w:val="000A457C"/>
    <w:rsid w:val="000A6166"/>
    <w:rsid w:val="000B104B"/>
    <w:rsid w:val="000B4868"/>
    <w:rsid w:val="000B6EB6"/>
    <w:rsid w:val="000C1458"/>
    <w:rsid w:val="000C59D1"/>
    <w:rsid w:val="000D0A25"/>
    <w:rsid w:val="000F10AE"/>
    <w:rsid w:val="000F6FB1"/>
    <w:rsid w:val="00106AA0"/>
    <w:rsid w:val="0011016B"/>
    <w:rsid w:val="00114111"/>
    <w:rsid w:val="00117A5F"/>
    <w:rsid w:val="00120B89"/>
    <w:rsid w:val="00126099"/>
    <w:rsid w:val="0012615C"/>
    <w:rsid w:val="0013094F"/>
    <w:rsid w:val="00131B0B"/>
    <w:rsid w:val="00137AA0"/>
    <w:rsid w:val="00137CCE"/>
    <w:rsid w:val="00155207"/>
    <w:rsid w:val="001765A1"/>
    <w:rsid w:val="00184008"/>
    <w:rsid w:val="00187E51"/>
    <w:rsid w:val="001927A5"/>
    <w:rsid w:val="001A233C"/>
    <w:rsid w:val="001A5431"/>
    <w:rsid w:val="001A5907"/>
    <w:rsid w:val="001B51F2"/>
    <w:rsid w:val="001C2775"/>
    <w:rsid w:val="001D2FC7"/>
    <w:rsid w:val="001D5807"/>
    <w:rsid w:val="001E08C4"/>
    <w:rsid w:val="001E1230"/>
    <w:rsid w:val="001E1564"/>
    <w:rsid w:val="001E2299"/>
    <w:rsid w:val="001E6B65"/>
    <w:rsid w:val="001F20DE"/>
    <w:rsid w:val="001F35A9"/>
    <w:rsid w:val="001F5EF1"/>
    <w:rsid w:val="001F62DD"/>
    <w:rsid w:val="00201C1F"/>
    <w:rsid w:val="002031CE"/>
    <w:rsid w:val="002100E3"/>
    <w:rsid w:val="0021141C"/>
    <w:rsid w:val="00213DAA"/>
    <w:rsid w:val="0021547D"/>
    <w:rsid w:val="00223763"/>
    <w:rsid w:val="0023043B"/>
    <w:rsid w:val="00233BDC"/>
    <w:rsid w:val="0024225D"/>
    <w:rsid w:val="00242D7F"/>
    <w:rsid w:val="00244569"/>
    <w:rsid w:val="00245E6E"/>
    <w:rsid w:val="0024776D"/>
    <w:rsid w:val="00252D75"/>
    <w:rsid w:val="0025439C"/>
    <w:rsid w:val="00263E3F"/>
    <w:rsid w:val="002809B5"/>
    <w:rsid w:val="00280B2E"/>
    <w:rsid w:val="0028704D"/>
    <w:rsid w:val="00287BFE"/>
    <w:rsid w:val="0029311E"/>
    <w:rsid w:val="00295E92"/>
    <w:rsid w:val="002A1E49"/>
    <w:rsid w:val="002A26D7"/>
    <w:rsid w:val="002A52D1"/>
    <w:rsid w:val="002B1109"/>
    <w:rsid w:val="002B1524"/>
    <w:rsid w:val="002B39D1"/>
    <w:rsid w:val="002B7AFC"/>
    <w:rsid w:val="002C004F"/>
    <w:rsid w:val="002C19D9"/>
    <w:rsid w:val="002C28EA"/>
    <w:rsid w:val="002D18E9"/>
    <w:rsid w:val="002D1D53"/>
    <w:rsid w:val="002D79F4"/>
    <w:rsid w:val="002E5B94"/>
    <w:rsid w:val="002E766A"/>
    <w:rsid w:val="002E7D4D"/>
    <w:rsid w:val="00305836"/>
    <w:rsid w:val="0031118F"/>
    <w:rsid w:val="0032781A"/>
    <w:rsid w:val="00331BC9"/>
    <w:rsid w:val="00336F3C"/>
    <w:rsid w:val="00356787"/>
    <w:rsid w:val="003767EB"/>
    <w:rsid w:val="003900D6"/>
    <w:rsid w:val="00393481"/>
    <w:rsid w:val="0039751C"/>
    <w:rsid w:val="003A19FB"/>
    <w:rsid w:val="003A36F3"/>
    <w:rsid w:val="003A4FD7"/>
    <w:rsid w:val="003B1749"/>
    <w:rsid w:val="003B5D52"/>
    <w:rsid w:val="003C3370"/>
    <w:rsid w:val="003D700B"/>
    <w:rsid w:val="003D736B"/>
    <w:rsid w:val="003F5014"/>
    <w:rsid w:val="00400A3B"/>
    <w:rsid w:val="004028EC"/>
    <w:rsid w:val="00404455"/>
    <w:rsid w:val="00406FE9"/>
    <w:rsid w:val="0042319F"/>
    <w:rsid w:val="00423249"/>
    <w:rsid w:val="00426F1D"/>
    <w:rsid w:val="0043217A"/>
    <w:rsid w:val="00434521"/>
    <w:rsid w:val="00441793"/>
    <w:rsid w:val="004443D0"/>
    <w:rsid w:val="0044440E"/>
    <w:rsid w:val="00445477"/>
    <w:rsid w:val="00450AD9"/>
    <w:rsid w:val="00452712"/>
    <w:rsid w:val="0045306F"/>
    <w:rsid w:val="004552B2"/>
    <w:rsid w:val="00457123"/>
    <w:rsid w:val="00460F0E"/>
    <w:rsid w:val="00463A83"/>
    <w:rsid w:val="00466ED2"/>
    <w:rsid w:val="00477015"/>
    <w:rsid w:val="0048213F"/>
    <w:rsid w:val="00486B4D"/>
    <w:rsid w:val="00491255"/>
    <w:rsid w:val="00491649"/>
    <w:rsid w:val="00494AFA"/>
    <w:rsid w:val="004B03AD"/>
    <w:rsid w:val="004B1A9E"/>
    <w:rsid w:val="004B4098"/>
    <w:rsid w:val="004D1F0C"/>
    <w:rsid w:val="004D5390"/>
    <w:rsid w:val="004E6CFB"/>
    <w:rsid w:val="004F3502"/>
    <w:rsid w:val="0050196C"/>
    <w:rsid w:val="00512B46"/>
    <w:rsid w:val="00513FBA"/>
    <w:rsid w:val="005255FC"/>
    <w:rsid w:val="005269E1"/>
    <w:rsid w:val="0053212B"/>
    <w:rsid w:val="005432E3"/>
    <w:rsid w:val="00547322"/>
    <w:rsid w:val="00547FD0"/>
    <w:rsid w:val="005508BE"/>
    <w:rsid w:val="005571FD"/>
    <w:rsid w:val="005604D5"/>
    <w:rsid w:val="00560A3D"/>
    <w:rsid w:val="00561063"/>
    <w:rsid w:val="00563AF9"/>
    <w:rsid w:val="00564DB0"/>
    <w:rsid w:val="005922D7"/>
    <w:rsid w:val="00594C1D"/>
    <w:rsid w:val="005A2066"/>
    <w:rsid w:val="005A54A0"/>
    <w:rsid w:val="005B19C4"/>
    <w:rsid w:val="005B30F5"/>
    <w:rsid w:val="005B3AD0"/>
    <w:rsid w:val="005C0F3C"/>
    <w:rsid w:val="005C439B"/>
    <w:rsid w:val="005C7C13"/>
    <w:rsid w:val="005D0371"/>
    <w:rsid w:val="005E7DD4"/>
    <w:rsid w:val="005F0A38"/>
    <w:rsid w:val="005F0DC4"/>
    <w:rsid w:val="005F37F7"/>
    <w:rsid w:val="005F792B"/>
    <w:rsid w:val="006113C2"/>
    <w:rsid w:val="00611CAE"/>
    <w:rsid w:val="00612935"/>
    <w:rsid w:val="006143DD"/>
    <w:rsid w:val="0062183E"/>
    <w:rsid w:val="0062371E"/>
    <w:rsid w:val="00625B96"/>
    <w:rsid w:val="00630F89"/>
    <w:rsid w:val="00637D43"/>
    <w:rsid w:val="00642567"/>
    <w:rsid w:val="00650EDA"/>
    <w:rsid w:val="00653532"/>
    <w:rsid w:val="0065764A"/>
    <w:rsid w:val="00660C49"/>
    <w:rsid w:val="006646CD"/>
    <w:rsid w:val="00674A30"/>
    <w:rsid w:val="00675068"/>
    <w:rsid w:val="00677ED3"/>
    <w:rsid w:val="00693619"/>
    <w:rsid w:val="00694F20"/>
    <w:rsid w:val="0069602E"/>
    <w:rsid w:val="006A2843"/>
    <w:rsid w:val="006B0714"/>
    <w:rsid w:val="006B1311"/>
    <w:rsid w:val="006B35D5"/>
    <w:rsid w:val="006C44B1"/>
    <w:rsid w:val="006C4C9A"/>
    <w:rsid w:val="006D0100"/>
    <w:rsid w:val="006D133E"/>
    <w:rsid w:val="006D5B4C"/>
    <w:rsid w:val="006E0AFE"/>
    <w:rsid w:val="006E0BDE"/>
    <w:rsid w:val="006E4EBE"/>
    <w:rsid w:val="00702ADE"/>
    <w:rsid w:val="0071118C"/>
    <w:rsid w:val="00711AF1"/>
    <w:rsid w:val="00714639"/>
    <w:rsid w:val="00715F28"/>
    <w:rsid w:val="00733984"/>
    <w:rsid w:val="00733A67"/>
    <w:rsid w:val="007409DD"/>
    <w:rsid w:val="007414F0"/>
    <w:rsid w:val="00753774"/>
    <w:rsid w:val="0076205F"/>
    <w:rsid w:val="0077333E"/>
    <w:rsid w:val="00777D1C"/>
    <w:rsid w:val="00784B31"/>
    <w:rsid w:val="00784B4F"/>
    <w:rsid w:val="00784C1E"/>
    <w:rsid w:val="007942F2"/>
    <w:rsid w:val="007952DE"/>
    <w:rsid w:val="007A3962"/>
    <w:rsid w:val="007A4134"/>
    <w:rsid w:val="007D13C5"/>
    <w:rsid w:val="007D7BF7"/>
    <w:rsid w:val="007E0184"/>
    <w:rsid w:val="007E7720"/>
    <w:rsid w:val="007F3D5F"/>
    <w:rsid w:val="007F4FDD"/>
    <w:rsid w:val="008059D9"/>
    <w:rsid w:val="00813161"/>
    <w:rsid w:val="00813B96"/>
    <w:rsid w:val="008173B1"/>
    <w:rsid w:val="00821494"/>
    <w:rsid w:val="00837620"/>
    <w:rsid w:val="00840295"/>
    <w:rsid w:val="008440E8"/>
    <w:rsid w:val="00852F1D"/>
    <w:rsid w:val="00855420"/>
    <w:rsid w:val="00856E14"/>
    <w:rsid w:val="00860A73"/>
    <w:rsid w:val="008709EB"/>
    <w:rsid w:val="00871603"/>
    <w:rsid w:val="00873F86"/>
    <w:rsid w:val="00882316"/>
    <w:rsid w:val="0088367C"/>
    <w:rsid w:val="00887DCB"/>
    <w:rsid w:val="008948E7"/>
    <w:rsid w:val="008B2C35"/>
    <w:rsid w:val="008B4681"/>
    <w:rsid w:val="008C39DC"/>
    <w:rsid w:val="008C7EE4"/>
    <w:rsid w:val="008E13CD"/>
    <w:rsid w:val="008F1CA3"/>
    <w:rsid w:val="008F5D9E"/>
    <w:rsid w:val="009116EA"/>
    <w:rsid w:val="00912E6E"/>
    <w:rsid w:val="00914742"/>
    <w:rsid w:val="00921365"/>
    <w:rsid w:val="00921A51"/>
    <w:rsid w:val="00922D91"/>
    <w:rsid w:val="009307F7"/>
    <w:rsid w:val="009350CA"/>
    <w:rsid w:val="00942846"/>
    <w:rsid w:val="00942F16"/>
    <w:rsid w:val="0096232E"/>
    <w:rsid w:val="009824E0"/>
    <w:rsid w:val="0098578F"/>
    <w:rsid w:val="00993B9A"/>
    <w:rsid w:val="009966BF"/>
    <w:rsid w:val="009A0F3F"/>
    <w:rsid w:val="009A1A63"/>
    <w:rsid w:val="009A43A5"/>
    <w:rsid w:val="009A4F03"/>
    <w:rsid w:val="009A7169"/>
    <w:rsid w:val="009B2C45"/>
    <w:rsid w:val="009B7FDD"/>
    <w:rsid w:val="009C4AA6"/>
    <w:rsid w:val="009D62A4"/>
    <w:rsid w:val="009D7B43"/>
    <w:rsid w:val="009E05F6"/>
    <w:rsid w:val="009E0DA1"/>
    <w:rsid w:val="009F5A9F"/>
    <w:rsid w:val="00A053C8"/>
    <w:rsid w:val="00A06FBE"/>
    <w:rsid w:val="00A1189D"/>
    <w:rsid w:val="00A15219"/>
    <w:rsid w:val="00A15697"/>
    <w:rsid w:val="00A2026B"/>
    <w:rsid w:val="00A2102D"/>
    <w:rsid w:val="00A23017"/>
    <w:rsid w:val="00A24ACD"/>
    <w:rsid w:val="00A342B2"/>
    <w:rsid w:val="00A35493"/>
    <w:rsid w:val="00A37423"/>
    <w:rsid w:val="00A452E3"/>
    <w:rsid w:val="00A47411"/>
    <w:rsid w:val="00A50624"/>
    <w:rsid w:val="00A518F7"/>
    <w:rsid w:val="00A53685"/>
    <w:rsid w:val="00A63D42"/>
    <w:rsid w:val="00A666E1"/>
    <w:rsid w:val="00A66ADD"/>
    <w:rsid w:val="00A8163B"/>
    <w:rsid w:val="00A82816"/>
    <w:rsid w:val="00A85AA8"/>
    <w:rsid w:val="00A85DA6"/>
    <w:rsid w:val="00A940C5"/>
    <w:rsid w:val="00A9559B"/>
    <w:rsid w:val="00A978EF"/>
    <w:rsid w:val="00AA384D"/>
    <w:rsid w:val="00AA5505"/>
    <w:rsid w:val="00AB1636"/>
    <w:rsid w:val="00AB3F4F"/>
    <w:rsid w:val="00AB55CB"/>
    <w:rsid w:val="00AB7E1E"/>
    <w:rsid w:val="00AC1216"/>
    <w:rsid w:val="00AC740C"/>
    <w:rsid w:val="00AD0A7D"/>
    <w:rsid w:val="00AD66BD"/>
    <w:rsid w:val="00AE2E49"/>
    <w:rsid w:val="00AE6B61"/>
    <w:rsid w:val="00AF1623"/>
    <w:rsid w:val="00AF5AF3"/>
    <w:rsid w:val="00B02745"/>
    <w:rsid w:val="00B06AED"/>
    <w:rsid w:val="00B14E4D"/>
    <w:rsid w:val="00B250AB"/>
    <w:rsid w:val="00B367A2"/>
    <w:rsid w:val="00B4408A"/>
    <w:rsid w:val="00B46438"/>
    <w:rsid w:val="00B47482"/>
    <w:rsid w:val="00B6302C"/>
    <w:rsid w:val="00B80800"/>
    <w:rsid w:val="00B815E4"/>
    <w:rsid w:val="00B847C1"/>
    <w:rsid w:val="00B9271A"/>
    <w:rsid w:val="00B93F75"/>
    <w:rsid w:val="00B959F3"/>
    <w:rsid w:val="00B963B6"/>
    <w:rsid w:val="00BA2023"/>
    <w:rsid w:val="00BA5D9F"/>
    <w:rsid w:val="00BA65BB"/>
    <w:rsid w:val="00BB0D70"/>
    <w:rsid w:val="00BB4E57"/>
    <w:rsid w:val="00BB5B57"/>
    <w:rsid w:val="00BC1FBF"/>
    <w:rsid w:val="00BC480D"/>
    <w:rsid w:val="00BC5AFC"/>
    <w:rsid w:val="00BD3E51"/>
    <w:rsid w:val="00BD44AB"/>
    <w:rsid w:val="00BD6852"/>
    <w:rsid w:val="00BD6C3E"/>
    <w:rsid w:val="00BE4015"/>
    <w:rsid w:val="00C01A11"/>
    <w:rsid w:val="00C06696"/>
    <w:rsid w:val="00C074FC"/>
    <w:rsid w:val="00C1223F"/>
    <w:rsid w:val="00C13001"/>
    <w:rsid w:val="00C2342F"/>
    <w:rsid w:val="00C242AF"/>
    <w:rsid w:val="00C332A0"/>
    <w:rsid w:val="00C343D3"/>
    <w:rsid w:val="00C43885"/>
    <w:rsid w:val="00C45B41"/>
    <w:rsid w:val="00C4676A"/>
    <w:rsid w:val="00C512D1"/>
    <w:rsid w:val="00C51866"/>
    <w:rsid w:val="00C534A1"/>
    <w:rsid w:val="00C558FB"/>
    <w:rsid w:val="00C559C1"/>
    <w:rsid w:val="00C60968"/>
    <w:rsid w:val="00C63A6B"/>
    <w:rsid w:val="00C65240"/>
    <w:rsid w:val="00C65AEE"/>
    <w:rsid w:val="00C72A06"/>
    <w:rsid w:val="00C736AE"/>
    <w:rsid w:val="00C7771D"/>
    <w:rsid w:val="00C919E0"/>
    <w:rsid w:val="00CA0CF5"/>
    <w:rsid w:val="00CA1279"/>
    <w:rsid w:val="00CA1319"/>
    <w:rsid w:val="00CA1795"/>
    <w:rsid w:val="00CA3685"/>
    <w:rsid w:val="00CC05A0"/>
    <w:rsid w:val="00CD33E6"/>
    <w:rsid w:val="00CD3801"/>
    <w:rsid w:val="00CD5A39"/>
    <w:rsid w:val="00CD6F65"/>
    <w:rsid w:val="00CE0DE2"/>
    <w:rsid w:val="00CE7020"/>
    <w:rsid w:val="00CF5D65"/>
    <w:rsid w:val="00D130DA"/>
    <w:rsid w:val="00D227BE"/>
    <w:rsid w:val="00D27A89"/>
    <w:rsid w:val="00D30A08"/>
    <w:rsid w:val="00D35574"/>
    <w:rsid w:val="00D37061"/>
    <w:rsid w:val="00D44A12"/>
    <w:rsid w:val="00D47668"/>
    <w:rsid w:val="00D63BE1"/>
    <w:rsid w:val="00D66128"/>
    <w:rsid w:val="00D66573"/>
    <w:rsid w:val="00D7253D"/>
    <w:rsid w:val="00D812C7"/>
    <w:rsid w:val="00D8584C"/>
    <w:rsid w:val="00D85D97"/>
    <w:rsid w:val="00DA59D0"/>
    <w:rsid w:val="00DB3D58"/>
    <w:rsid w:val="00DC2141"/>
    <w:rsid w:val="00DC254E"/>
    <w:rsid w:val="00DD01A9"/>
    <w:rsid w:val="00DD2FEE"/>
    <w:rsid w:val="00DD40E3"/>
    <w:rsid w:val="00DD4C2B"/>
    <w:rsid w:val="00DD4CA2"/>
    <w:rsid w:val="00DE12F8"/>
    <w:rsid w:val="00DE19E5"/>
    <w:rsid w:val="00DF4C84"/>
    <w:rsid w:val="00DF5F85"/>
    <w:rsid w:val="00DF7966"/>
    <w:rsid w:val="00E07FDB"/>
    <w:rsid w:val="00E12980"/>
    <w:rsid w:val="00E14448"/>
    <w:rsid w:val="00E14BAB"/>
    <w:rsid w:val="00E27EF9"/>
    <w:rsid w:val="00E33E50"/>
    <w:rsid w:val="00E41A30"/>
    <w:rsid w:val="00E5045D"/>
    <w:rsid w:val="00E51C96"/>
    <w:rsid w:val="00E66BA2"/>
    <w:rsid w:val="00E77266"/>
    <w:rsid w:val="00E81E1C"/>
    <w:rsid w:val="00E828ED"/>
    <w:rsid w:val="00E829AD"/>
    <w:rsid w:val="00E8314C"/>
    <w:rsid w:val="00E87D24"/>
    <w:rsid w:val="00E87F6A"/>
    <w:rsid w:val="00E91539"/>
    <w:rsid w:val="00E92D83"/>
    <w:rsid w:val="00E93B3A"/>
    <w:rsid w:val="00EA6CBA"/>
    <w:rsid w:val="00EA72A4"/>
    <w:rsid w:val="00EB361D"/>
    <w:rsid w:val="00EB4A97"/>
    <w:rsid w:val="00EB5FC1"/>
    <w:rsid w:val="00EC1D47"/>
    <w:rsid w:val="00EC2890"/>
    <w:rsid w:val="00EC7555"/>
    <w:rsid w:val="00ED1DA1"/>
    <w:rsid w:val="00ED2AAB"/>
    <w:rsid w:val="00ED6520"/>
    <w:rsid w:val="00ED6F9D"/>
    <w:rsid w:val="00EE1A08"/>
    <w:rsid w:val="00EF7770"/>
    <w:rsid w:val="00F01242"/>
    <w:rsid w:val="00F01D3F"/>
    <w:rsid w:val="00F024B5"/>
    <w:rsid w:val="00F02521"/>
    <w:rsid w:val="00F0292A"/>
    <w:rsid w:val="00F17567"/>
    <w:rsid w:val="00F27AF3"/>
    <w:rsid w:val="00F30649"/>
    <w:rsid w:val="00F31CC5"/>
    <w:rsid w:val="00F4614D"/>
    <w:rsid w:val="00F50E5D"/>
    <w:rsid w:val="00F52A44"/>
    <w:rsid w:val="00F53D37"/>
    <w:rsid w:val="00F67433"/>
    <w:rsid w:val="00F71BB9"/>
    <w:rsid w:val="00F726DE"/>
    <w:rsid w:val="00F76F01"/>
    <w:rsid w:val="00F76F66"/>
    <w:rsid w:val="00F80400"/>
    <w:rsid w:val="00F83AA9"/>
    <w:rsid w:val="00F83AEC"/>
    <w:rsid w:val="00F847AF"/>
    <w:rsid w:val="00F901DA"/>
    <w:rsid w:val="00F929E7"/>
    <w:rsid w:val="00F9649C"/>
    <w:rsid w:val="00FA3D76"/>
    <w:rsid w:val="00FA49FE"/>
    <w:rsid w:val="00FA5E8D"/>
    <w:rsid w:val="00FB763C"/>
    <w:rsid w:val="00FC621C"/>
    <w:rsid w:val="00FD2B2A"/>
    <w:rsid w:val="00FD4D0A"/>
    <w:rsid w:val="00FD7CB5"/>
    <w:rsid w:val="00FE402D"/>
    <w:rsid w:val="00FF1C92"/>
    <w:rsid w:val="03A310C6"/>
    <w:rsid w:val="0968F325"/>
    <w:rsid w:val="10A24EA5"/>
    <w:rsid w:val="14A30FDB"/>
    <w:rsid w:val="15693322"/>
    <w:rsid w:val="1A382832"/>
    <w:rsid w:val="25DA7624"/>
    <w:rsid w:val="28E7B2C4"/>
    <w:rsid w:val="28EE4504"/>
    <w:rsid w:val="30F58201"/>
    <w:rsid w:val="313DEFC5"/>
    <w:rsid w:val="36B66BC9"/>
    <w:rsid w:val="50A25E01"/>
    <w:rsid w:val="5765D30A"/>
    <w:rsid w:val="5B5F27EB"/>
    <w:rsid w:val="7A0F5924"/>
  </w:rsids>
  <m:mathPr>
    <m:mathFont m:val="Cambria Math"/>
    <m:brkBin m:val="before"/>
    <m:brkBinSub m:val="--"/>
    <m:smallFrac m:val="0"/>
    <m:dispDef/>
    <m:lMargin m:val="0"/>
    <m:rMargin m:val="0"/>
    <m:defJc m:val="centerGroup"/>
    <m:wrapIndent m:val="1440"/>
    <m:intLim m:val="subSup"/>
    <m:naryLim m:val="undOvr"/>
  </m:mathPr>
  <w:themeFontLang w:val="en-NZ"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FA2C5E"/>
  <w15:chartTrackingRefBased/>
  <w15:docId w15:val="{2CE6B296-A08F-46D2-9E84-D616657DC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imes New Roman"/>
        <w:sz w:val="24"/>
        <w:szCs w:val="24"/>
        <w:lang w:val="en-NZ" w:eastAsia="en-US" w:bidi="ar-SA"/>
      </w:rPr>
    </w:rPrDefault>
    <w:pPrDefault>
      <w:pPr>
        <w:spacing w:before="120"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semiHidden="1" w:uiPriority="39" w:unhideWhenUsed="1"/>
    <w:lsdException w:name="toc 5" w:semiHidden="1" w:uiPriority="39"/>
    <w:lsdException w:name="toc 6" w:semiHidden="1" w:uiPriority="39" w:unhideWhenUsed="1"/>
    <w:lsdException w:name="toc 7" w:semiHidden="1" w:uiPriority="39" w:unhideWhenUsed="1"/>
    <w:lsdException w:name="toc 8" w:semiHidden="1" w:uiPriority="39"/>
    <w:lsdException w:name="toc 9" w:semiHidden="1" w:uiPriority="39"/>
    <w:lsdException w:name="Normal Indent" w:semiHidden="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lsdException w:name="Signature" w:semiHidden="1" w:unhideWhenUsed="1"/>
    <w:lsdException w:name="Default Paragraph Font" w:semiHidden="1" w:uiPriority="1" w:unhideWhenUsed="1"/>
    <w:lsdException w:name="Body Text Indent" w:semiHidden="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lsdException w:name="Body Text First Indent 2" w:semiHidden="1"/>
    <w:lsdException w:name="Note Heading" w:semiHidden="1" w:unhideWhenUsed="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Normal">
    <w:name w:val="Normal"/>
    <w:qFormat/>
    <w:rsid w:val="001F35A9"/>
    <w:rPr>
      <w:rFonts w:ascii="Arial" w:hAnsi="Arial"/>
    </w:rPr>
  </w:style>
  <w:style w:type="paragraph" w:styleId="Heading1">
    <w:name w:val="heading 1"/>
    <w:basedOn w:val="BodyText"/>
    <w:next w:val="BodyText"/>
    <w:link w:val="Heading1Char"/>
    <w:uiPriority w:val="9"/>
    <w:qFormat/>
    <w:rsid w:val="00A35493"/>
    <w:pPr>
      <w:keepNext/>
      <w:keepLines/>
      <w:spacing w:before="360" w:after="0"/>
      <w:outlineLvl w:val="0"/>
    </w:pPr>
    <w:rPr>
      <w:rFonts w:eastAsiaTheme="majorEastAsia" w:cstheme="majorBidi"/>
      <w:b/>
      <w:color w:val="2F5496" w:themeColor="accent1" w:themeShade="BF"/>
      <w:sz w:val="36"/>
      <w:szCs w:val="32"/>
    </w:rPr>
  </w:style>
  <w:style w:type="paragraph" w:styleId="Heading2">
    <w:name w:val="heading 2"/>
    <w:basedOn w:val="Heading1"/>
    <w:next w:val="BodyText"/>
    <w:link w:val="Heading2Char"/>
    <w:uiPriority w:val="9"/>
    <w:qFormat/>
    <w:rsid w:val="001F35A9"/>
    <w:pPr>
      <w:spacing w:before="240"/>
      <w:outlineLvl w:val="1"/>
    </w:pPr>
    <w:rPr>
      <w:sz w:val="32"/>
      <w:szCs w:val="26"/>
    </w:rPr>
  </w:style>
  <w:style w:type="paragraph" w:styleId="Heading3">
    <w:name w:val="heading 3"/>
    <w:basedOn w:val="Heading1"/>
    <w:next w:val="BodyText"/>
    <w:link w:val="Heading3Char"/>
    <w:uiPriority w:val="9"/>
    <w:qFormat/>
    <w:rsid w:val="001F35A9"/>
    <w:pPr>
      <w:spacing w:before="180"/>
      <w:outlineLvl w:val="2"/>
    </w:pPr>
    <w:rPr>
      <w:i/>
      <w:sz w:val="28"/>
    </w:rPr>
  </w:style>
  <w:style w:type="paragraph" w:styleId="Heading4">
    <w:name w:val="heading 4"/>
    <w:basedOn w:val="Heading1"/>
    <w:next w:val="BodyText"/>
    <w:link w:val="Heading4Char"/>
    <w:uiPriority w:val="9"/>
    <w:qFormat/>
    <w:rsid w:val="001F35A9"/>
    <w:pPr>
      <w:spacing w:before="40"/>
      <w:outlineLvl w:val="3"/>
    </w:pPr>
    <w:rPr>
      <w:sz w:val="24"/>
      <w:szCs w:val="24"/>
    </w:rPr>
  </w:style>
  <w:style w:type="paragraph" w:styleId="Heading5">
    <w:name w:val="heading 5"/>
    <w:basedOn w:val="Heading1"/>
    <w:next w:val="BodyText"/>
    <w:link w:val="Heading5Char"/>
    <w:uiPriority w:val="9"/>
    <w:qFormat/>
    <w:rsid w:val="001F35A9"/>
    <w:pPr>
      <w:keepLines w:val="0"/>
      <w:spacing w:before="40"/>
      <w:outlineLvl w:val="4"/>
    </w:pPr>
    <w:rPr>
      <w:b w:val="0"/>
      <w:sz w:val="24"/>
    </w:rPr>
  </w:style>
  <w:style w:type="paragraph" w:styleId="Heading6">
    <w:name w:val="heading 6"/>
    <w:basedOn w:val="Normal"/>
    <w:next w:val="Normal"/>
    <w:link w:val="Heading6Char"/>
    <w:uiPriority w:val="9"/>
    <w:semiHidden/>
    <w:rsid w:val="005C7C13"/>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qFormat/>
    <w:rsid w:val="001F35A9"/>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qFormat/>
    <w:rsid w:val="001F35A9"/>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rsid w:val="001F35A9"/>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BodyText-ColouredA"/>
    <w:next w:val="BodyText"/>
    <w:link w:val="TitleChar"/>
    <w:uiPriority w:val="10"/>
    <w:qFormat/>
    <w:rsid w:val="001F35A9"/>
    <w:pPr>
      <w:spacing w:before="240"/>
    </w:pPr>
    <w:rPr>
      <w:rFonts w:eastAsiaTheme="majorEastAsia" w:cstheme="majorBidi"/>
      <w:b/>
      <w:color w:val="2F5496" w:themeColor="accent1" w:themeShade="BF"/>
      <w:kern w:val="28"/>
      <w:sz w:val="56"/>
      <w:szCs w:val="56"/>
    </w:rPr>
  </w:style>
  <w:style w:type="character" w:customStyle="1" w:styleId="TitleChar">
    <w:name w:val="Title Char"/>
    <w:basedOn w:val="DefaultParagraphFont"/>
    <w:link w:val="Title"/>
    <w:uiPriority w:val="10"/>
    <w:rsid w:val="001F35A9"/>
    <w:rPr>
      <w:rFonts w:ascii="Arial" w:eastAsiaTheme="majorEastAsia" w:hAnsi="Arial" w:cstheme="majorBidi"/>
      <w:b/>
      <w:color w:val="2F5496" w:themeColor="accent1" w:themeShade="BF"/>
      <w:kern w:val="28"/>
      <w:sz w:val="56"/>
      <w:szCs w:val="56"/>
    </w:rPr>
  </w:style>
  <w:style w:type="paragraph" w:styleId="Subtitle">
    <w:name w:val="Subtitle"/>
    <w:basedOn w:val="Title"/>
    <w:next w:val="BodyText"/>
    <w:link w:val="SubtitleChar"/>
    <w:uiPriority w:val="11"/>
    <w:qFormat/>
    <w:rsid w:val="001F35A9"/>
    <w:pPr>
      <w:numPr>
        <w:ilvl w:val="1"/>
      </w:numPr>
      <w:spacing w:after="160"/>
    </w:pPr>
    <w:rPr>
      <w:rFonts w:eastAsiaTheme="minorEastAsia" w:cstheme="minorBidi"/>
      <w:sz w:val="40"/>
      <w:szCs w:val="22"/>
    </w:rPr>
  </w:style>
  <w:style w:type="character" w:customStyle="1" w:styleId="SubtitleChar">
    <w:name w:val="Subtitle Char"/>
    <w:basedOn w:val="DefaultParagraphFont"/>
    <w:link w:val="Subtitle"/>
    <w:uiPriority w:val="11"/>
    <w:rsid w:val="001F35A9"/>
    <w:rPr>
      <w:rFonts w:ascii="Arial" w:eastAsiaTheme="minorEastAsia" w:hAnsi="Arial" w:cstheme="minorBidi"/>
      <w:b/>
      <w:color w:val="2F5496" w:themeColor="accent1" w:themeShade="BF"/>
      <w:kern w:val="28"/>
      <w:sz w:val="40"/>
      <w:szCs w:val="22"/>
    </w:rPr>
  </w:style>
  <w:style w:type="character" w:customStyle="1" w:styleId="Heading1Char">
    <w:name w:val="Heading 1 Char"/>
    <w:basedOn w:val="DefaultParagraphFont"/>
    <w:link w:val="Heading1"/>
    <w:uiPriority w:val="9"/>
    <w:rsid w:val="00A35493"/>
    <w:rPr>
      <w:rFonts w:ascii="Arial" w:eastAsiaTheme="majorEastAsia" w:hAnsi="Arial" w:cstheme="majorBidi"/>
      <w:b/>
      <w:color w:val="2F5496" w:themeColor="accent1" w:themeShade="BF"/>
      <w:sz w:val="36"/>
      <w:szCs w:val="32"/>
    </w:rPr>
  </w:style>
  <w:style w:type="character" w:customStyle="1" w:styleId="Heading2Char">
    <w:name w:val="Heading 2 Char"/>
    <w:basedOn w:val="DefaultParagraphFont"/>
    <w:link w:val="Heading2"/>
    <w:uiPriority w:val="9"/>
    <w:rsid w:val="001F35A9"/>
    <w:rPr>
      <w:rFonts w:ascii="Arial" w:eastAsiaTheme="majorEastAsia" w:hAnsi="Arial" w:cstheme="majorBidi"/>
      <w:b/>
      <w:color w:val="2F5496" w:themeColor="accent1" w:themeShade="BF"/>
      <w:sz w:val="32"/>
      <w:szCs w:val="26"/>
    </w:rPr>
  </w:style>
  <w:style w:type="character" w:customStyle="1" w:styleId="Heading3Char">
    <w:name w:val="Heading 3 Char"/>
    <w:basedOn w:val="DefaultParagraphFont"/>
    <w:link w:val="Heading3"/>
    <w:uiPriority w:val="9"/>
    <w:rsid w:val="001F35A9"/>
    <w:rPr>
      <w:rFonts w:ascii="Arial" w:eastAsiaTheme="majorEastAsia" w:hAnsi="Arial" w:cstheme="majorBidi"/>
      <w:b/>
      <w:i/>
      <w:color w:val="2F5496" w:themeColor="accent1" w:themeShade="BF"/>
      <w:sz w:val="28"/>
      <w:szCs w:val="32"/>
    </w:rPr>
  </w:style>
  <w:style w:type="paragraph" w:styleId="TOC1">
    <w:name w:val="toc 1"/>
    <w:basedOn w:val="BodyText"/>
    <w:next w:val="BodyText"/>
    <w:autoRedefine/>
    <w:uiPriority w:val="39"/>
    <w:rsid w:val="003A4FD7"/>
    <w:pPr>
      <w:spacing w:before="0" w:after="0"/>
    </w:pPr>
  </w:style>
  <w:style w:type="paragraph" w:styleId="TOC2">
    <w:name w:val="toc 2"/>
    <w:basedOn w:val="BodyText"/>
    <w:next w:val="BodyText"/>
    <w:autoRedefine/>
    <w:uiPriority w:val="39"/>
    <w:rsid w:val="005255FC"/>
    <w:pPr>
      <w:tabs>
        <w:tab w:val="right" w:leader="dot" w:pos="9514"/>
      </w:tabs>
      <w:spacing w:before="0" w:after="0"/>
      <w:ind w:left="238"/>
    </w:pPr>
  </w:style>
  <w:style w:type="paragraph" w:styleId="TOC3">
    <w:name w:val="toc 3"/>
    <w:basedOn w:val="BodyText"/>
    <w:next w:val="BodyText"/>
    <w:autoRedefine/>
    <w:uiPriority w:val="39"/>
    <w:rsid w:val="00873F86"/>
    <w:pPr>
      <w:spacing w:before="0" w:after="0"/>
      <w:ind w:left="482"/>
    </w:pPr>
  </w:style>
  <w:style w:type="character" w:styleId="Hyperlink">
    <w:name w:val="Hyperlink"/>
    <w:basedOn w:val="DefaultParagraphFont"/>
    <w:uiPriority w:val="99"/>
    <w:unhideWhenUsed/>
    <w:rsid w:val="00201C1F"/>
    <w:rPr>
      <w:color w:val="auto"/>
      <w:u w:val="dotted"/>
    </w:rPr>
  </w:style>
  <w:style w:type="paragraph" w:styleId="ListBullet">
    <w:name w:val="List Bullet"/>
    <w:basedOn w:val="Normal"/>
    <w:uiPriority w:val="99"/>
    <w:rsid w:val="00873F86"/>
    <w:pPr>
      <w:numPr>
        <w:numId w:val="1"/>
      </w:numPr>
      <w:spacing w:before="80" w:after="80"/>
    </w:pPr>
  </w:style>
  <w:style w:type="paragraph" w:styleId="ListBullet2">
    <w:name w:val="List Bullet 2"/>
    <w:basedOn w:val="ListBullet"/>
    <w:uiPriority w:val="99"/>
    <w:rsid w:val="00873F86"/>
    <w:pPr>
      <w:numPr>
        <w:ilvl w:val="1"/>
      </w:numPr>
      <w:ind w:left="1083"/>
    </w:pPr>
  </w:style>
  <w:style w:type="paragraph" w:styleId="ListNumber">
    <w:name w:val="List Number"/>
    <w:basedOn w:val="Normal"/>
    <w:uiPriority w:val="99"/>
    <w:rsid w:val="00873F86"/>
    <w:pPr>
      <w:numPr>
        <w:numId w:val="2"/>
      </w:numPr>
      <w:spacing w:before="80" w:after="80"/>
      <w:ind w:hanging="363"/>
    </w:pPr>
  </w:style>
  <w:style w:type="paragraph" w:styleId="ListNumber2">
    <w:name w:val="List Number 2"/>
    <w:basedOn w:val="ListNumber"/>
    <w:uiPriority w:val="99"/>
    <w:rsid w:val="00873F86"/>
    <w:pPr>
      <w:numPr>
        <w:ilvl w:val="1"/>
      </w:numPr>
      <w:ind w:left="1083" w:hanging="363"/>
    </w:pPr>
  </w:style>
  <w:style w:type="paragraph" w:styleId="Header">
    <w:name w:val="header"/>
    <w:basedOn w:val="BodyText"/>
    <w:link w:val="HeaderChar"/>
    <w:uiPriority w:val="99"/>
    <w:rsid w:val="0021141C"/>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12615C"/>
    <w:rPr>
      <w:rFonts w:ascii="Arial" w:hAnsi="Arial"/>
    </w:rPr>
  </w:style>
  <w:style w:type="paragraph" w:styleId="Footer">
    <w:name w:val="footer"/>
    <w:basedOn w:val="BodyText"/>
    <w:link w:val="FooterChar"/>
    <w:uiPriority w:val="99"/>
    <w:rsid w:val="003A4FD7"/>
    <w:pPr>
      <w:tabs>
        <w:tab w:val="center" w:pos="4513"/>
        <w:tab w:val="right" w:pos="9026"/>
      </w:tabs>
      <w:spacing w:before="0" w:after="0" w:line="240" w:lineRule="auto"/>
    </w:pPr>
    <w:rPr>
      <w:i/>
      <w:color w:val="595959" w:themeColor="text1" w:themeTint="A6"/>
      <w:sz w:val="22"/>
    </w:rPr>
  </w:style>
  <w:style w:type="character" w:customStyle="1" w:styleId="FooterChar">
    <w:name w:val="Footer Char"/>
    <w:basedOn w:val="DefaultParagraphFont"/>
    <w:link w:val="Footer"/>
    <w:uiPriority w:val="99"/>
    <w:rsid w:val="00F01D3F"/>
    <w:rPr>
      <w:i/>
      <w:color w:val="595959" w:themeColor="text1" w:themeTint="A6"/>
      <w:sz w:val="22"/>
    </w:rPr>
  </w:style>
  <w:style w:type="character" w:customStyle="1" w:styleId="Heading4Char">
    <w:name w:val="Heading 4 Char"/>
    <w:basedOn w:val="DefaultParagraphFont"/>
    <w:link w:val="Heading4"/>
    <w:uiPriority w:val="9"/>
    <w:rsid w:val="001F35A9"/>
    <w:rPr>
      <w:rFonts w:ascii="Arial" w:eastAsiaTheme="majorEastAsia" w:hAnsi="Arial" w:cstheme="majorBidi"/>
      <w:b/>
      <w:color w:val="2F5496" w:themeColor="accent1" w:themeShade="BF"/>
    </w:rPr>
  </w:style>
  <w:style w:type="paragraph" w:customStyle="1" w:styleId="NotContents-Heading1">
    <w:name w:val="Not Contents - Heading 1"/>
    <w:basedOn w:val="Normal"/>
    <w:next w:val="BodyText"/>
    <w:qFormat/>
    <w:rsid w:val="001F35A9"/>
    <w:pPr>
      <w:pageBreakBefore/>
      <w:spacing w:before="240" w:after="0"/>
    </w:pPr>
    <w:rPr>
      <w:b/>
      <w:color w:val="2F5496" w:themeColor="accent1" w:themeShade="BF"/>
      <w:sz w:val="36"/>
    </w:rPr>
  </w:style>
  <w:style w:type="table" w:styleId="TableGrid">
    <w:name w:val="Table Grid"/>
    <w:basedOn w:val="TableNormal"/>
    <w:uiPriority w:val="39"/>
    <w:rsid w:val="0021141C"/>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BodyText"/>
    <w:next w:val="BodyText"/>
    <w:uiPriority w:val="35"/>
    <w:qFormat/>
    <w:rsid w:val="001F35A9"/>
    <w:pPr>
      <w:spacing w:before="80" w:after="80" w:line="240" w:lineRule="auto"/>
    </w:pPr>
    <w:rPr>
      <w:i/>
      <w:iCs/>
      <w:szCs w:val="18"/>
    </w:rPr>
  </w:style>
  <w:style w:type="paragraph" w:customStyle="1" w:styleId="Tinyline">
    <w:name w:val="Tiny line"/>
    <w:basedOn w:val="BodyText"/>
    <w:qFormat/>
    <w:rsid w:val="001F35A9"/>
    <w:pPr>
      <w:spacing w:before="0" w:after="0"/>
    </w:pPr>
    <w:rPr>
      <w:sz w:val="8"/>
    </w:rPr>
  </w:style>
  <w:style w:type="character" w:customStyle="1" w:styleId="Important">
    <w:name w:val="Important"/>
    <w:basedOn w:val="DefaultParagraphFont"/>
    <w:uiPriority w:val="1"/>
    <w:qFormat/>
    <w:rsid w:val="001F35A9"/>
    <w:rPr>
      <w:bdr w:val="single" w:sz="12" w:space="0" w:color="FF0000"/>
    </w:rPr>
  </w:style>
  <w:style w:type="paragraph" w:customStyle="1" w:styleId="Importantpara">
    <w:name w:val="Important para"/>
    <w:basedOn w:val="BodyText"/>
    <w:qFormat/>
    <w:rsid w:val="001F35A9"/>
    <w:pPr>
      <w:pBdr>
        <w:top w:val="single" w:sz="8" w:space="1" w:color="FF0000"/>
        <w:left w:val="single" w:sz="8" w:space="4" w:color="FF0000"/>
        <w:bottom w:val="single" w:sz="8" w:space="1" w:color="FF0000"/>
        <w:right w:val="single" w:sz="8" w:space="4" w:color="FF0000"/>
      </w:pBdr>
    </w:pPr>
  </w:style>
  <w:style w:type="table" w:customStyle="1" w:styleId="Table-Default-Mauve">
    <w:name w:val="Table - Default - Mauve"/>
    <w:basedOn w:val="TableNormal"/>
    <w:uiPriority w:val="99"/>
    <w:rsid w:val="00120B89"/>
    <w:pPr>
      <w:spacing w:before="80" w:after="40" w:line="240" w:lineRule="auto"/>
    </w:pPr>
    <w:rPr>
      <w:rFonts w:ascii="Arial" w:hAnsi="Arial"/>
    </w:rPr>
    <w:tblPr>
      <w:tblStyleRowBandSize w:val="1"/>
      <w:tblBorders>
        <w:bottom w:val="single" w:sz="8" w:space="0" w:color="D9D9D9" w:themeColor="background1" w:themeShade="D9"/>
        <w:insideH w:val="single" w:sz="8" w:space="0" w:color="D9D9D9" w:themeColor="background1" w:themeShade="D9"/>
        <w:insideV w:val="single" w:sz="48" w:space="0" w:color="FFFFFF" w:themeColor="background1"/>
      </w:tblBorders>
    </w:tblPr>
    <w:tblStylePr w:type="firstRow">
      <w:pPr>
        <w:wordWrap/>
        <w:spacing w:beforeLines="0" w:before="120" w:beforeAutospacing="0" w:afterLines="0" w:after="60" w:afterAutospacing="0"/>
        <w:contextualSpacing w:val="0"/>
      </w:pPr>
      <w:rPr>
        <w:b/>
        <w:color w:val="FFFFFF" w:themeColor="background1"/>
      </w:rPr>
      <w:tblPr/>
      <w:tcPr>
        <w:tcBorders>
          <w:top w:val="nil"/>
          <w:left w:val="nil"/>
          <w:bottom w:val="nil"/>
          <w:right w:val="nil"/>
          <w:insideH w:val="nil"/>
          <w:insideV w:val="single" w:sz="8" w:space="0" w:color="FFFFFF" w:themeColor="background1"/>
          <w:tl2br w:val="nil"/>
          <w:tr2bl w:val="nil"/>
        </w:tcBorders>
        <w:shd w:val="clear" w:color="auto" w:fill="4C1F41"/>
      </w:tcPr>
    </w:tblStylePr>
    <w:tblStylePr w:type="band1Horz">
      <w:tblPr/>
      <w:tcPr>
        <w:tcBorders>
          <w:top w:val="nil"/>
          <w:left w:val="nil"/>
          <w:bottom w:val="single" w:sz="8" w:space="0" w:color="D9D9D9" w:themeColor="background1" w:themeShade="D9"/>
          <w:right w:val="nil"/>
          <w:insideH w:val="nil"/>
          <w:insideV w:val="single" w:sz="8" w:space="0" w:color="D9D9D9" w:themeColor="background1" w:themeShade="D9"/>
          <w:tl2br w:val="nil"/>
          <w:tr2bl w:val="nil"/>
        </w:tcBorders>
      </w:tcPr>
    </w:tblStylePr>
    <w:tblStylePr w:type="band2Horz">
      <w:tblPr/>
      <w:tcPr>
        <w:tcBorders>
          <w:top w:val="nil"/>
          <w:left w:val="nil"/>
          <w:bottom w:val="nil"/>
          <w:right w:val="nil"/>
          <w:insideH w:val="nil"/>
          <w:insideV w:val="single" w:sz="8" w:space="0" w:color="FFFFFF" w:themeColor="background1"/>
          <w:tl2br w:val="nil"/>
          <w:tr2bl w:val="nil"/>
        </w:tcBorders>
        <w:shd w:val="clear" w:color="auto" w:fill="D9D9D9" w:themeFill="background1" w:themeFillShade="D9"/>
      </w:tcPr>
    </w:tblStylePr>
  </w:style>
  <w:style w:type="paragraph" w:customStyle="1" w:styleId="Appendix">
    <w:name w:val="Appendix"/>
    <w:basedOn w:val="Appendices"/>
    <w:next w:val="BodyText"/>
    <w:qFormat/>
    <w:rsid w:val="001F35A9"/>
    <w:pPr>
      <w:outlineLvl w:val="1"/>
    </w:pPr>
    <w:rPr>
      <w:sz w:val="32"/>
    </w:rPr>
  </w:style>
  <w:style w:type="paragraph" w:customStyle="1" w:styleId="NotContents-Heading2">
    <w:name w:val="Not Contents - Heading 2"/>
    <w:basedOn w:val="NotContents-Heading1"/>
    <w:next w:val="BodyText"/>
    <w:qFormat/>
    <w:rsid w:val="001F35A9"/>
    <w:pPr>
      <w:pageBreakBefore w:val="0"/>
    </w:pPr>
    <w:rPr>
      <w:sz w:val="32"/>
    </w:rPr>
  </w:style>
  <w:style w:type="paragraph" w:customStyle="1" w:styleId="BodyText-ColouredA">
    <w:name w:val="Body Text - Coloured A"/>
    <w:basedOn w:val="BodyText"/>
    <w:next w:val="BodyText"/>
    <w:rsid w:val="000D0A25"/>
    <w:rPr>
      <w:color w:val="4C1F41"/>
    </w:rPr>
  </w:style>
  <w:style w:type="paragraph" w:styleId="BodyText">
    <w:name w:val="Body Text"/>
    <w:basedOn w:val="Normal"/>
    <w:link w:val="BodyTextChar"/>
    <w:uiPriority w:val="99"/>
    <w:rsid w:val="00B02745"/>
  </w:style>
  <w:style w:type="character" w:customStyle="1" w:styleId="BodyTextChar">
    <w:name w:val="Body Text Char"/>
    <w:basedOn w:val="DefaultParagraphFont"/>
    <w:link w:val="BodyText"/>
    <w:uiPriority w:val="99"/>
    <w:rsid w:val="00B02745"/>
    <w:rPr>
      <w:rFonts w:ascii="Arial" w:hAnsi="Arial"/>
    </w:rPr>
  </w:style>
  <w:style w:type="paragraph" w:customStyle="1" w:styleId="Headers-ColouredA">
    <w:name w:val="Headers - Coloured A"/>
    <w:basedOn w:val="BodyText"/>
    <w:next w:val="BodyText"/>
    <w:rsid w:val="00AE2E49"/>
    <w:rPr>
      <w:color w:val="4C1F41"/>
    </w:rPr>
  </w:style>
  <w:style w:type="paragraph" w:customStyle="1" w:styleId="BodyText-ColouredB">
    <w:name w:val="Body Text - Coloured B"/>
    <w:basedOn w:val="BodyText-ColouredA"/>
    <w:qFormat/>
    <w:rsid w:val="001F35A9"/>
    <w:rPr>
      <w:color w:val="2F5496" w:themeColor="accent1" w:themeShade="BF"/>
    </w:rPr>
  </w:style>
  <w:style w:type="paragraph" w:customStyle="1" w:styleId="Headers-ColouredB">
    <w:name w:val="Headers - Coloured B"/>
    <w:basedOn w:val="BodyText"/>
    <w:qFormat/>
    <w:rsid w:val="001F35A9"/>
    <w:rPr>
      <w:color w:val="2F5496" w:themeColor="accent1" w:themeShade="BF"/>
    </w:rPr>
  </w:style>
  <w:style w:type="paragraph" w:customStyle="1" w:styleId="Note">
    <w:name w:val="Note"/>
    <w:basedOn w:val="BodyText"/>
    <w:next w:val="BodyText"/>
    <w:qFormat/>
    <w:rsid w:val="001F35A9"/>
    <w:pPr>
      <w:pBdr>
        <w:left w:val="single" w:sz="24" w:space="4" w:color="B4C6E7" w:themeColor="accent1" w:themeTint="66"/>
      </w:pBdr>
      <w:spacing w:after="0"/>
    </w:pPr>
    <w:rPr>
      <w:i/>
      <w:color w:val="1F3864" w:themeColor="accent1" w:themeShade="80"/>
    </w:rPr>
  </w:style>
  <w:style w:type="character" w:customStyle="1" w:styleId="Heading5Char">
    <w:name w:val="Heading 5 Char"/>
    <w:basedOn w:val="DefaultParagraphFont"/>
    <w:link w:val="Heading5"/>
    <w:uiPriority w:val="9"/>
    <w:rsid w:val="001F35A9"/>
    <w:rPr>
      <w:rFonts w:ascii="Arial" w:eastAsiaTheme="majorEastAsia" w:hAnsi="Arial" w:cstheme="majorBidi"/>
      <w:color w:val="2F5496" w:themeColor="accent1" w:themeShade="BF"/>
      <w:szCs w:val="32"/>
    </w:rPr>
  </w:style>
  <w:style w:type="character" w:customStyle="1" w:styleId="Heading6Char">
    <w:name w:val="Heading 6 Char"/>
    <w:basedOn w:val="DefaultParagraphFont"/>
    <w:link w:val="Heading6"/>
    <w:uiPriority w:val="9"/>
    <w:semiHidden/>
    <w:rsid w:val="0012615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1F35A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1F35A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F35A9"/>
    <w:rPr>
      <w:rFonts w:asciiTheme="majorHAnsi" w:eastAsiaTheme="majorEastAsia" w:hAnsiTheme="majorHAnsi" w:cstheme="majorBidi"/>
      <w:i/>
      <w:iCs/>
      <w:color w:val="272727" w:themeColor="text1" w:themeTint="D8"/>
      <w:sz w:val="21"/>
      <w:szCs w:val="21"/>
    </w:rPr>
  </w:style>
  <w:style w:type="character" w:styleId="Strong">
    <w:name w:val="Strong"/>
    <w:basedOn w:val="DefaultParagraphFont"/>
    <w:uiPriority w:val="22"/>
    <w:qFormat/>
    <w:rsid w:val="001F35A9"/>
    <w:rPr>
      <w:b/>
      <w:bCs/>
    </w:rPr>
  </w:style>
  <w:style w:type="character" w:styleId="Emphasis">
    <w:name w:val="Emphasis"/>
    <w:basedOn w:val="DefaultParagraphFont"/>
    <w:uiPriority w:val="20"/>
    <w:qFormat/>
    <w:rsid w:val="001F35A9"/>
    <w:rPr>
      <w:i/>
      <w:iCs/>
    </w:rPr>
  </w:style>
  <w:style w:type="paragraph" w:styleId="Quote">
    <w:name w:val="Quote"/>
    <w:basedOn w:val="Normal"/>
    <w:next w:val="Normal"/>
    <w:link w:val="QuoteChar"/>
    <w:uiPriority w:val="29"/>
    <w:qFormat/>
    <w:rsid w:val="001F35A9"/>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F35A9"/>
    <w:rPr>
      <w:rFonts w:ascii="Arial" w:hAnsi="Arial"/>
      <w:i/>
      <w:iCs/>
      <w:color w:val="404040" w:themeColor="text1" w:themeTint="BF"/>
    </w:rPr>
  </w:style>
  <w:style w:type="paragraph" w:styleId="IntenseQuote">
    <w:name w:val="Intense Quote"/>
    <w:basedOn w:val="Normal"/>
    <w:next w:val="Normal"/>
    <w:link w:val="IntenseQuoteChar"/>
    <w:uiPriority w:val="30"/>
    <w:semiHidden/>
    <w:qFormat/>
    <w:rsid w:val="001F35A9"/>
    <w:pPr>
      <w:pBdr>
        <w:top w:val="single" w:sz="4" w:space="10" w:color="4472C4" w:themeColor="accent1"/>
        <w:bottom w:val="single" w:sz="4" w:space="10" w:color="4472C4" w:themeColor="accent1"/>
      </w:pBdr>
      <w:spacing w:before="360" w:after="360"/>
      <w:ind w:left="864" w:right="864"/>
      <w:jc w:val="center"/>
    </w:pPr>
    <w:rPr>
      <w:rFonts w:cstheme="majorBidi"/>
      <w:i/>
      <w:iCs/>
      <w:color w:val="4472C4" w:themeColor="accent1"/>
    </w:rPr>
  </w:style>
  <w:style w:type="character" w:customStyle="1" w:styleId="IntenseQuoteChar">
    <w:name w:val="Intense Quote Char"/>
    <w:basedOn w:val="DefaultParagraphFont"/>
    <w:link w:val="IntenseQuote"/>
    <w:uiPriority w:val="30"/>
    <w:semiHidden/>
    <w:rsid w:val="001F35A9"/>
    <w:rPr>
      <w:rFonts w:ascii="Arial" w:hAnsi="Arial" w:cstheme="majorBidi"/>
      <w:i/>
      <w:iCs/>
      <w:color w:val="4472C4" w:themeColor="accent1"/>
    </w:rPr>
  </w:style>
  <w:style w:type="character" w:styleId="SubtleEmphasis">
    <w:name w:val="Subtle Emphasis"/>
    <w:basedOn w:val="DefaultParagraphFont"/>
    <w:uiPriority w:val="19"/>
    <w:semiHidden/>
    <w:qFormat/>
    <w:rsid w:val="001F35A9"/>
    <w:rPr>
      <w:i/>
      <w:iCs/>
      <w:color w:val="404040" w:themeColor="text1" w:themeTint="BF"/>
    </w:rPr>
  </w:style>
  <w:style w:type="character" w:styleId="IntenseEmphasis">
    <w:name w:val="Intense Emphasis"/>
    <w:basedOn w:val="DefaultParagraphFont"/>
    <w:uiPriority w:val="21"/>
    <w:semiHidden/>
    <w:qFormat/>
    <w:rsid w:val="001F35A9"/>
    <w:rPr>
      <w:i/>
      <w:iCs/>
      <w:color w:val="4472C4" w:themeColor="accent1"/>
    </w:rPr>
  </w:style>
  <w:style w:type="character" w:styleId="SubtleReference">
    <w:name w:val="Subtle Reference"/>
    <w:basedOn w:val="DefaultParagraphFont"/>
    <w:uiPriority w:val="31"/>
    <w:semiHidden/>
    <w:qFormat/>
    <w:rsid w:val="001F35A9"/>
    <w:rPr>
      <w:smallCaps/>
      <w:color w:val="5A5A5A" w:themeColor="text1" w:themeTint="A5"/>
    </w:rPr>
  </w:style>
  <w:style w:type="character" w:styleId="IntenseReference">
    <w:name w:val="Intense Reference"/>
    <w:basedOn w:val="DefaultParagraphFont"/>
    <w:uiPriority w:val="32"/>
    <w:semiHidden/>
    <w:qFormat/>
    <w:rsid w:val="001F35A9"/>
    <w:rPr>
      <w:b/>
      <w:bCs/>
      <w:smallCaps/>
      <w:color w:val="4472C4" w:themeColor="accent1"/>
      <w:spacing w:val="5"/>
    </w:rPr>
  </w:style>
  <w:style w:type="character" w:styleId="BookTitle">
    <w:name w:val="Book Title"/>
    <w:basedOn w:val="DefaultParagraphFont"/>
    <w:uiPriority w:val="33"/>
    <w:semiHidden/>
    <w:qFormat/>
    <w:rsid w:val="001F35A9"/>
    <w:rPr>
      <w:b/>
      <w:bCs/>
      <w:i/>
      <w:iCs/>
      <w:spacing w:val="5"/>
    </w:rPr>
  </w:style>
  <w:style w:type="paragraph" w:styleId="TOCHeading">
    <w:name w:val="TOC Heading"/>
    <w:basedOn w:val="Heading1"/>
    <w:next w:val="Normal"/>
    <w:uiPriority w:val="39"/>
    <w:semiHidden/>
    <w:unhideWhenUsed/>
    <w:qFormat/>
    <w:rsid w:val="001F35A9"/>
    <w:pPr>
      <w:spacing w:before="240"/>
      <w:outlineLvl w:val="9"/>
    </w:pPr>
    <w:rPr>
      <w:rFonts w:asciiTheme="majorHAnsi" w:hAnsiTheme="majorHAnsi"/>
      <w:b w:val="0"/>
      <w:sz w:val="32"/>
    </w:rPr>
  </w:style>
  <w:style w:type="paragraph" w:customStyle="1" w:styleId="Logo-Org">
    <w:name w:val="Logo-Org"/>
    <w:basedOn w:val="BodyText"/>
    <w:next w:val="BodyText"/>
    <w:qFormat/>
    <w:rsid w:val="001F35A9"/>
    <w:rPr>
      <w:noProof/>
      <w:vanish/>
      <w:lang w:eastAsia="en-NZ"/>
    </w:rPr>
  </w:style>
  <w:style w:type="paragraph" w:styleId="TableofFigures">
    <w:name w:val="table of figures"/>
    <w:basedOn w:val="Normal"/>
    <w:next w:val="Normal"/>
    <w:uiPriority w:val="99"/>
    <w:unhideWhenUsed/>
    <w:rsid w:val="00DA59D0"/>
    <w:pPr>
      <w:spacing w:after="0"/>
    </w:pPr>
  </w:style>
  <w:style w:type="table" w:customStyle="1" w:styleId="Table-Default-Blue">
    <w:name w:val="Table - Default - Blue"/>
    <w:basedOn w:val="TableNormal"/>
    <w:uiPriority w:val="99"/>
    <w:rsid w:val="00DC254E"/>
    <w:pPr>
      <w:spacing w:before="80" w:after="40" w:line="240" w:lineRule="auto"/>
    </w:pPr>
    <w:rPr>
      <w:rFonts w:ascii="Arial" w:hAnsi="Arial"/>
    </w:rPr>
    <w:tblPr>
      <w:tblStyleRowBandSize w:val="1"/>
      <w:tblBorders>
        <w:insideH w:val="single" w:sz="4" w:space="0" w:color="D9D9D9" w:themeColor="background1" w:themeShade="D9"/>
        <w:insideV w:val="single" w:sz="4" w:space="0" w:color="D9D9D9" w:themeColor="background1" w:themeShade="D9"/>
      </w:tblBorders>
    </w:tblPr>
    <w:tblStylePr w:type="firstRow">
      <w:rPr>
        <w:b/>
        <w:color w:val="FFFFFF" w:themeColor="background1"/>
      </w:rPr>
      <w:tblPr/>
      <w:tcPr>
        <w:shd w:val="clear" w:color="auto" w:fill="2F5496" w:themeFill="accent1" w:themeFillShade="BF"/>
      </w:tcPr>
    </w:tblStylePr>
    <w:tblStylePr w:type="band1Horz">
      <w:tblPr/>
      <w:tcPr>
        <w:shd w:val="clear" w:color="auto" w:fill="FFFFFF" w:themeFill="background1"/>
      </w:tcPr>
    </w:tblStylePr>
    <w:tblStylePr w:type="band2Horz">
      <w:tblPr/>
      <w:tcPr>
        <w:shd w:val="clear" w:color="auto" w:fill="D9D9D9" w:themeFill="background1" w:themeFillShade="D9"/>
      </w:tcPr>
    </w:tblStylePr>
  </w:style>
  <w:style w:type="paragraph" w:customStyle="1" w:styleId="Logo-Blank">
    <w:name w:val="Logo-Blank"/>
    <w:basedOn w:val="BodyText"/>
    <w:next w:val="BodyText"/>
    <w:qFormat/>
    <w:rsid w:val="001F35A9"/>
  </w:style>
  <w:style w:type="paragraph" w:customStyle="1" w:styleId="Logo-MOE">
    <w:name w:val="Logo-MOE"/>
    <w:basedOn w:val="BodyText"/>
    <w:next w:val="BodyText"/>
    <w:rsid w:val="00F67433"/>
    <w:rPr>
      <w:noProof/>
      <w:vanish/>
      <w:lang w:eastAsia="en-NZ"/>
    </w:rPr>
  </w:style>
  <w:style w:type="paragraph" w:customStyle="1" w:styleId="Appendices">
    <w:name w:val="Appendices"/>
    <w:basedOn w:val="Heading1"/>
    <w:next w:val="Appendix"/>
    <w:qFormat/>
    <w:rsid w:val="001F35A9"/>
    <w:rPr>
      <w:color w:val="2F5496"/>
    </w:rPr>
  </w:style>
  <w:style w:type="paragraph" w:styleId="TOC4">
    <w:name w:val="toc 4"/>
    <w:basedOn w:val="BodyText"/>
    <w:next w:val="BodyText"/>
    <w:autoRedefine/>
    <w:uiPriority w:val="39"/>
    <w:rsid w:val="009824E0"/>
    <w:pPr>
      <w:tabs>
        <w:tab w:val="right" w:leader="dot" w:pos="9514"/>
      </w:tabs>
      <w:spacing w:before="0" w:after="0"/>
      <w:ind w:left="720"/>
    </w:pPr>
    <w:rPr>
      <w:sz w:val="20"/>
    </w:rPr>
  </w:style>
  <w:style w:type="paragraph" w:styleId="TOC6">
    <w:name w:val="toc 6"/>
    <w:basedOn w:val="BodyText"/>
    <w:next w:val="BodyText"/>
    <w:autoRedefine/>
    <w:uiPriority w:val="39"/>
    <w:semiHidden/>
    <w:rsid w:val="009824E0"/>
    <w:pPr>
      <w:spacing w:after="100"/>
      <w:ind w:left="1200"/>
    </w:pPr>
  </w:style>
  <w:style w:type="paragraph" w:styleId="TOC7">
    <w:name w:val="toc 7"/>
    <w:basedOn w:val="Normal"/>
    <w:next w:val="Normal"/>
    <w:autoRedefine/>
    <w:uiPriority w:val="39"/>
    <w:semiHidden/>
    <w:rsid w:val="009824E0"/>
    <w:pPr>
      <w:spacing w:after="100"/>
      <w:ind w:left="1440"/>
    </w:pPr>
  </w:style>
  <w:style w:type="paragraph" w:styleId="BlockText">
    <w:name w:val="Block Text"/>
    <w:basedOn w:val="Normal"/>
    <w:uiPriority w:val="99"/>
    <w:semiHidden/>
    <w:unhideWhenUsed/>
    <w:rsid w:val="005C7C13"/>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NoSpacing">
    <w:name w:val="No Spacing"/>
    <w:uiPriority w:val="1"/>
    <w:qFormat/>
    <w:rsid w:val="001F35A9"/>
    <w:pPr>
      <w:spacing w:before="0" w:after="0" w:line="240" w:lineRule="auto"/>
    </w:pPr>
    <w:rPr>
      <w:rFonts w:ascii="Arial" w:hAnsi="Arial"/>
    </w:rPr>
  </w:style>
  <w:style w:type="paragraph" w:customStyle="1" w:styleId="NotContents-Heading3">
    <w:name w:val="Not Contents - Heading 3"/>
    <w:basedOn w:val="NotContents-Heading1"/>
    <w:qFormat/>
    <w:rsid w:val="001F35A9"/>
    <w:pPr>
      <w:pageBreakBefore w:val="0"/>
    </w:pPr>
    <w:rPr>
      <w:sz w:val="28"/>
    </w:rPr>
  </w:style>
  <w:style w:type="paragraph" w:customStyle="1" w:styleId="Term-Def">
    <w:name w:val="Term-Def"/>
    <w:basedOn w:val="Normal"/>
    <w:link w:val="Term-DefChar"/>
    <w:qFormat/>
    <w:rsid w:val="006D133E"/>
    <w:rPr>
      <w:b/>
      <w:color w:val="1F3864" w:themeColor="accent1" w:themeShade="80"/>
    </w:rPr>
  </w:style>
  <w:style w:type="character" w:customStyle="1" w:styleId="Term-DefChar">
    <w:name w:val="Term-Def Char"/>
    <w:basedOn w:val="Heading4Char"/>
    <w:link w:val="Term-Def"/>
    <w:rsid w:val="006D133E"/>
    <w:rPr>
      <w:rFonts w:ascii="Arial" w:eastAsiaTheme="majorEastAsia" w:hAnsi="Arial" w:cstheme="majorBidi"/>
      <w:b/>
      <w:color w:val="1F3864" w:themeColor="accent1" w:themeShade="80"/>
    </w:rPr>
  </w:style>
  <w:style w:type="character" w:customStyle="1" w:styleId="Term-Use">
    <w:name w:val="Term-Use"/>
    <w:basedOn w:val="Hyperlink"/>
    <w:uiPriority w:val="1"/>
    <w:qFormat/>
    <w:rsid w:val="00201C1F"/>
    <w:rPr>
      <w:color w:val="auto"/>
      <w:u w:val="dotted"/>
    </w:rPr>
  </w:style>
  <w:style w:type="character" w:styleId="UnresolvedMention">
    <w:name w:val="Unresolved Mention"/>
    <w:basedOn w:val="DefaultParagraphFont"/>
    <w:uiPriority w:val="99"/>
    <w:semiHidden/>
    <w:rsid w:val="007409DD"/>
    <w:rPr>
      <w:color w:val="605E5C"/>
      <w:shd w:val="clear" w:color="auto" w:fill="E1DFDD"/>
    </w:rPr>
  </w:style>
  <w:style w:type="paragraph" w:styleId="ListParagraph">
    <w:name w:val="List Paragraph"/>
    <w:basedOn w:val="Normal"/>
    <w:uiPriority w:val="34"/>
    <w:rsid w:val="00FF1C92"/>
    <w:pPr>
      <w:ind w:left="720"/>
      <w:contextualSpacing/>
    </w:pPr>
  </w:style>
  <w:style w:type="paragraph" w:styleId="NormalWeb">
    <w:name w:val="Normal (Web)"/>
    <w:basedOn w:val="Normal"/>
    <w:uiPriority w:val="99"/>
    <w:semiHidden/>
    <w:unhideWhenUsed/>
    <w:rsid w:val="0024225D"/>
    <w:pPr>
      <w:spacing w:before="100" w:beforeAutospacing="1" w:after="100" w:afterAutospacing="1" w:line="240" w:lineRule="auto"/>
    </w:pPr>
    <w:rPr>
      <w:rFonts w:ascii="Times New Roman" w:eastAsia="Times New Roman" w:hAnsi="Times New Roman"/>
      <w:lang w:eastAsia="en-NZ"/>
    </w:rPr>
  </w:style>
  <w:style w:type="paragraph" w:styleId="FootnoteText">
    <w:name w:val="footnote text"/>
    <w:basedOn w:val="Normal"/>
    <w:link w:val="FootnoteTextChar"/>
    <w:uiPriority w:val="99"/>
    <w:semiHidden/>
    <w:unhideWhenUsed/>
    <w:rsid w:val="00D30A08"/>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D30A08"/>
    <w:rPr>
      <w:rFonts w:ascii="Arial" w:hAnsi="Arial"/>
      <w:sz w:val="20"/>
      <w:szCs w:val="20"/>
    </w:rPr>
  </w:style>
  <w:style w:type="character" w:styleId="FootnoteReference">
    <w:name w:val="footnote reference"/>
    <w:basedOn w:val="DefaultParagraphFont"/>
    <w:uiPriority w:val="99"/>
    <w:semiHidden/>
    <w:unhideWhenUsed/>
    <w:rsid w:val="00D30A08"/>
    <w:rPr>
      <w:vertAlign w:val="superscript"/>
    </w:rPr>
  </w:style>
  <w:style w:type="character" w:styleId="CommentReference">
    <w:name w:val="annotation reference"/>
    <w:basedOn w:val="DefaultParagraphFont"/>
    <w:uiPriority w:val="99"/>
    <w:semiHidden/>
    <w:unhideWhenUsed/>
    <w:rsid w:val="00642567"/>
    <w:rPr>
      <w:sz w:val="16"/>
      <w:szCs w:val="16"/>
    </w:rPr>
  </w:style>
  <w:style w:type="paragraph" w:styleId="CommentText">
    <w:name w:val="annotation text"/>
    <w:basedOn w:val="Normal"/>
    <w:link w:val="CommentTextChar"/>
    <w:uiPriority w:val="99"/>
    <w:unhideWhenUsed/>
    <w:rsid w:val="00642567"/>
    <w:pPr>
      <w:spacing w:line="240" w:lineRule="auto"/>
    </w:pPr>
    <w:rPr>
      <w:sz w:val="20"/>
      <w:szCs w:val="20"/>
    </w:rPr>
  </w:style>
  <w:style w:type="character" w:customStyle="1" w:styleId="CommentTextChar">
    <w:name w:val="Comment Text Char"/>
    <w:basedOn w:val="DefaultParagraphFont"/>
    <w:link w:val="CommentText"/>
    <w:uiPriority w:val="99"/>
    <w:rsid w:val="00642567"/>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642567"/>
    <w:rPr>
      <w:b/>
      <w:bCs/>
    </w:rPr>
  </w:style>
  <w:style w:type="character" w:customStyle="1" w:styleId="CommentSubjectChar">
    <w:name w:val="Comment Subject Char"/>
    <w:basedOn w:val="CommentTextChar"/>
    <w:link w:val="CommentSubject"/>
    <w:uiPriority w:val="99"/>
    <w:semiHidden/>
    <w:rsid w:val="00642567"/>
    <w:rPr>
      <w:rFonts w:ascii="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30090">
      <w:bodyDiv w:val="1"/>
      <w:marLeft w:val="0"/>
      <w:marRight w:val="0"/>
      <w:marTop w:val="0"/>
      <w:marBottom w:val="0"/>
      <w:divBdr>
        <w:top w:val="none" w:sz="0" w:space="0" w:color="auto"/>
        <w:left w:val="none" w:sz="0" w:space="0" w:color="auto"/>
        <w:bottom w:val="none" w:sz="0" w:space="0" w:color="auto"/>
        <w:right w:val="none" w:sz="0" w:space="0" w:color="auto"/>
      </w:divBdr>
    </w:div>
    <w:div w:id="33620808">
      <w:bodyDiv w:val="1"/>
      <w:marLeft w:val="0"/>
      <w:marRight w:val="0"/>
      <w:marTop w:val="0"/>
      <w:marBottom w:val="0"/>
      <w:divBdr>
        <w:top w:val="none" w:sz="0" w:space="0" w:color="auto"/>
        <w:left w:val="none" w:sz="0" w:space="0" w:color="auto"/>
        <w:bottom w:val="none" w:sz="0" w:space="0" w:color="auto"/>
        <w:right w:val="none" w:sz="0" w:space="0" w:color="auto"/>
      </w:divBdr>
    </w:div>
    <w:div w:id="91363294">
      <w:bodyDiv w:val="1"/>
      <w:marLeft w:val="0"/>
      <w:marRight w:val="0"/>
      <w:marTop w:val="0"/>
      <w:marBottom w:val="0"/>
      <w:divBdr>
        <w:top w:val="none" w:sz="0" w:space="0" w:color="auto"/>
        <w:left w:val="none" w:sz="0" w:space="0" w:color="auto"/>
        <w:bottom w:val="none" w:sz="0" w:space="0" w:color="auto"/>
        <w:right w:val="none" w:sz="0" w:space="0" w:color="auto"/>
      </w:divBdr>
      <w:divsChild>
        <w:div w:id="538126072">
          <w:marLeft w:val="0"/>
          <w:marRight w:val="0"/>
          <w:marTop w:val="0"/>
          <w:marBottom w:val="0"/>
          <w:divBdr>
            <w:top w:val="single" w:sz="2" w:space="0" w:color="E3E3E3"/>
            <w:left w:val="single" w:sz="2" w:space="0" w:color="E3E3E3"/>
            <w:bottom w:val="single" w:sz="2" w:space="0" w:color="E3E3E3"/>
            <w:right w:val="single" w:sz="2" w:space="0" w:color="E3E3E3"/>
          </w:divBdr>
          <w:divsChild>
            <w:div w:id="771556583">
              <w:marLeft w:val="0"/>
              <w:marRight w:val="0"/>
              <w:marTop w:val="0"/>
              <w:marBottom w:val="0"/>
              <w:divBdr>
                <w:top w:val="single" w:sz="2" w:space="0" w:color="auto"/>
                <w:left w:val="single" w:sz="6" w:space="0" w:color="auto"/>
                <w:bottom w:val="single" w:sz="2" w:space="0" w:color="auto"/>
                <w:right w:val="single" w:sz="2" w:space="0" w:color="auto"/>
              </w:divBdr>
              <w:divsChild>
                <w:div w:id="1296448777">
                  <w:marLeft w:val="0"/>
                  <w:marRight w:val="0"/>
                  <w:marTop w:val="0"/>
                  <w:marBottom w:val="0"/>
                  <w:divBdr>
                    <w:top w:val="single" w:sz="2" w:space="0" w:color="E3E3E3"/>
                    <w:left w:val="single" w:sz="2" w:space="0" w:color="E3E3E3"/>
                    <w:bottom w:val="single" w:sz="2" w:space="0" w:color="E3E3E3"/>
                    <w:right w:val="single" w:sz="2" w:space="0" w:color="E3E3E3"/>
                  </w:divBdr>
                  <w:divsChild>
                    <w:div w:id="627324283">
                      <w:marLeft w:val="0"/>
                      <w:marRight w:val="0"/>
                      <w:marTop w:val="0"/>
                      <w:marBottom w:val="0"/>
                      <w:divBdr>
                        <w:top w:val="single" w:sz="2" w:space="0" w:color="E3E3E3"/>
                        <w:left w:val="single" w:sz="2" w:space="0" w:color="E3E3E3"/>
                        <w:bottom w:val="single" w:sz="2" w:space="0" w:color="E3E3E3"/>
                        <w:right w:val="single" w:sz="2" w:space="0" w:color="E3E3E3"/>
                      </w:divBdr>
                    </w:div>
                    <w:div w:id="590510262">
                      <w:marLeft w:val="0"/>
                      <w:marRight w:val="0"/>
                      <w:marTop w:val="0"/>
                      <w:marBottom w:val="0"/>
                      <w:divBdr>
                        <w:top w:val="single" w:sz="2" w:space="0" w:color="E3E3E3"/>
                        <w:left w:val="single" w:sz="2" w:space="0" w:color="E3E3E3"/>
                        <w:bottom w:val="single" w:sz="2" w:space="0" w:color="E3E3E3"/>
                        <w:right w:val="single" w:sz="2" w:space="0" w:color="E3E3E3"/>
                      </w:divBdr>
                      <w:divsChild>
                        <w:div w:id="599920048">
                          <w:marLeft w:val="0"/>
                          <w:marRight w:val="0"/>
                          <w:marTop w:val="0"/>
                          <w:marBottom w:val="0"/>
                          <w:divBdr>
                            <w:top w:val="single" w:sz="2" w:space="0" w:color="E3E3E3"/>
                            <w:left w:val="single" w:sz="2" w:space="0" w:color="E3E3E3"/>
                            <w:bottom w:val="single" w:sz="2" w:space="0" w:color="E3E3E3"/>
                            <w:right w:val="single" w:sz="2" w:space="0" w:color="E3E3E3"/>
                          </w:divBdr>
                          <w:divsChild>
                            <w:div w:id="1727802118">
                              <w:marLeft w:val="0"/>
                              <w:marRight w:val="0"/>
                              <w:marTop w:val="0"/>
                              <w:marBottom w:val="0"/>
                              <w:divBdr>
                                <w:top w:val="single" w:sz="2" w:space="0" w:color="E3E3E3"/>
                                <w:left w:val="single" w:sz="2" w:space="0" w:color="E3E3E3"/>
                                <w:bottom w:val="single" w:sz="2" w:space="0" w:color="E3E3E3"/>
                                <w:right w:val="single" w:sz="2" w:space="0" w:color="E3E3E3"/>
                              </w:divBdr>
                              <w:divsChild>
                                <w:div w:id="12065218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17510309">
                      <w:marLeft w:val="0"/>
                      <w:marRight w:val="0"/>
                      <w:marTop w:val="0"/>
                      <w:marBottom w:val="0"/>
                      <w:divBdr>
                        <w:top w:val="single" w:sz="2" w:space="0" w:color="E3E3E3"/>
                        <w:left w:val="single" w:sz="2" w:space="0" w:color="E3E3E3"/>
                        <w:bottom w:val="single" w:sz="2" w:space="0" w:color="E3E3E3"/>
                        <w:right w:val="single" w:sz="2" w:space="0" w:color="E3E3E3"/>
                      </w:divBdr>
                      <w:divsChild>
                        <w:div w:id="698897579">
                          <w:marLeft w:val="0"/>
                          <w:marRight w:val="0"/>
                          <w:marTop w:val="0"/>
                          <w:marBottom w:val="0"/>
                          <w:divBdr>
                            <w:top w:val="single" w:sz="2" w:space="0" w:color="E3E3E3"/>
                            <w:left w:val="single" w:sz="2" w:space="0" w:color="E3E3E3"/>
                            <w:bottom w:val="single" w:sz="2" w:space="0" w:color="E3E3E3"/>
                            <w:right w:val="single" w:sz="2" w:space="0" w:color="E3E3E3"/>
                          </w:divBdr>
                          <w:divsChild>
                            <w:div w:id="256718519">
                              <w:marLeft w:val="0"/>
                              <w:marRight w:val="0"/>
                              <w:marTop w:val="0"/>
                              <w:marBottom w:val="0"/>
                              <w:divBdr>
                                <w:top w:val="single" w:sz="2" w:space="0" w:color="E3E3E3"/>
                                <w:left w:val="single" w:sz="2" w:space="0" w:color="E3E3E3"/>
                                <w:bottom w:val="single" w:sz="2" w:space="0" w:color="E3E3E3"/>
                                <w:right w:val="single" w:sz="2" w:space="0" w:color="E3E3E3"/>
                              </w:divBdr>
                              <w:divsChild>
                                <w:div w:id="1435590102">
                                  <w:marLeft w:val="0"/>
                                  <w:marRight w:val="0"/>
                                  <w:marTop w:val="0"/>
                                  <w:marBottom w:val="0"/>
                                  <w:divBdr>
                                    <w:top w:val="single" w:sz="2" w:space="0" w:color="E3E3E3"/>
                                    <w:left w:val="single" w:sz="2" w:space="0" w:color="E3E3E3"/>
                                    <w:bottom w:val="single" w:sz="2" w:space="0" w:color="E3E3E3"/>
                                    <w:right w:val="single" w:sz="2" w:space="0" w:color="E3E3E3"/>
                                  </w:divBdr>
                                  <w:divsChild>
                                    <w:div w:id="122777119">
                                      <w:marLeft w:val="540"/>
                                      <w:marRight w:val="540"/>
                                      <w:marTop w:val="0"/>
                                      <w:marBottom w:val="0"/>
                                      <w:divBdr>
                                        <w:top w:val="single" w:sz="2" w:space="31" w:color="E3E3E3"/>
                                        <w:left w:val="single" w:sz="2" w:space="0" w:color="E3E3E3"/>
                                        <w:bottom w:val="single" w:sz="2" w:space="0" w:color="E3E3E3"/>
                                        <w:right w:val="single" w:sz="2" w:space="0" w:color="E3E3E3"/>
                                      </w:divBdr>
                                      <w:divsChild>
                                        <w:div w:id="1069352527">
                                          <w:marLeft w:val="0"/>
                                          <w:marRight w:val="0"/>
                                          <w:marTop w:val="0"/>
                                          <w:marBottom w:val="0"/>
                                          <w:divBdr>
                                            <w:top w:val="single" w:sz="2" w:space="0" w:color="E3E3E3"/>
                                            <w:left w:val="single" w:sz="2" w:space="0" w:color="E3E3E3"/>
                                            <w:bottom w:val="single" w:sz="2" w:space="0" w:color="E3E3E3"/>
                                            <w:right w:val="single" w:sz="2" w:space="0" w:color="E3E3E3"/>
                                          </w:divBdr>
                                          <w:divsChild>
                                            <w:div w:id="1413506160">
                                              <w:marLeft w:val="0"/>
                                              <w:marRight w:val="0"/>
                                              <w:marTop w:val="0"/>
                                              <w:marBottom w:val="0"/>
                                              <w:divBdr>
                                                <w:top w:val="single" w:sz="2" w:space="0" w:color="E3E3E3"/>
                                                <w:left w:val="single" w:sz="2" w:space="0" w:color="E3E3E3"/>
                                                <w:bottom w:val="single" w:sz="2" w:space="0" w:color="E3E3E3"/>
                                                <w:right w:val="single" w:sz="2" w:space="0" w:color="E3E3E3"/>
                                              </w:divBdr>
                                              <w:divsChild>
                                                <w:div w:id="4430347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00297825">
      <w:bodyDiv w:val="1"/>
      <w:marLeft w:val="0"/>
      <w:marRight w:val="0"/>
      <w:marTop w:val="0"/>
      <w:marBottom w:val="0"/>
      <w:divBdr>
        <w:top w:val="none" w:sz="0" w:space="0" w:color="auto"/>
        <w:left w:val="none" w:sz="0" w:space="0" w:color="auto"/>
        <w:bottom w:val="none" w:sz="0" w:space="0" w:color="auto"/>
        <w:right w:val="none" w:sz="0" w:space="0" w:color="auto"/>
      </w:divBdr>
    </w:div>
    <w:div w:id="113453402">
      <w:bodyDiv w:val="1"/>
      <w:marLeft w:val="0"/>
      <w:marRight w:val="0"/>
      <w:marTop w:val="0"/>
      <w:marBottom w:val="0"/>
      <w:divBdr>
        <w:top w:val="none" w:sz="0" w:space="0" w:color="auto"/>
        <w:left w:val="none" w:sz="0" w:space="0" w:color="auto"/>
        <w:bottom w:val="none" w:sz="0" w:space="0" w:color="auto"/>
        <w:right w:val="none" w:sz="0" w:space="0" w:color="auto"/>
      </w:divBdr>
    </w:div>
    <w:div w:id="161240049">
      <w:bodyDiv w:val="1"/>
      <w:marLeft w:val="0"/>
      <w:marRight w:val="0"/>
      <w:marTop w:val="0"/>
      <w:marBottom w:val="0"/>
      <w:divBdr>
        <w:top w:val="none" w:sz="0" w:space="0" w:color="auto"/>
        <w:left w:val="none" w:sz="0" w:space="0" w:color="auto"/>
        <w:bottom w:val="none" w:sz="0" w:space="0" w:color="auto"/>
        <w:right w:val="none" w:sz="0" w:space="0" w:color="auto"/>
      </w:divBdr>
    </w:div>
    <w:div w:id="178468949">
      <w:bodyDiv w:val="1"/>
      <w:marLeft w:val="0"/>
      <w:marRight w:val="0"/>
      <w:marTop w:val="0"/>
      <w:marBottom w:val="0"/>
      <w:divBdr>
        <w:top w:val="none" w:sz="0" w:space="0" w:color="auto"/>
        <w:left w:val="none" w:sz="0" w:space="0" w:color="auto"/>
        <w:bottom w:val="none" w:sz="0" w:space="0" w:color="auto"/>
        <w:right w:val="none" w:sz="0" w:space="0" w:color="auto"/>
      </w:divBdr>
    </w:div>
    <w:div w:id="190144881">
      <w:bodyDiv w:val="1"/>
      <w:marLeft w:val="0"/>
      <w:marRight w:val="0"/>
      <w:marTop w:val="0"/>
      <w:marBottom w:val="0"/>
      <w:divBdr>
        <w:top w:val="none" w:sz="0" w:space="0" w:color="auto"/>
        <w:left w:val="none" w:sz="0" w:space="0" w:color="auto"/>
        <w:bottom w:val="none" w:sz="0" w:space="0" w:color="auto"/>
        <w:right w:val="none" w:sz="0" w:space="0" w:color="auto"/>
      </w:divBdr>
    </w:div>
    <w:div w:id="211355691">
      <w:bodyDiv w:val="1"/>
      <w:marLeft w:val="0"/>
      <w:marRight w:val="0"/>
      <w:marTop w:val="0"/>
      <w:marBottom w:val="0"/>
      <w:divBdr>
        <w:top w:val="none" w:sz="0" w:space="0" w:color="auto"/>
        <w:left w:val="none" w:sz="0" w:space="0" w:color="auto"/>
        <w:bottom w:val="none" w:sz="0" w:space="0" w:color="auto"/>
        <w:right w:val="none" w:sz="0" w:space="0" w:color="auto"/>
      </w:divBdr>
    </w:div>
    <w:div w:id="246497529">
      <w:bodyDiv w:val="1"/>
      <w:marLeft w:val="0"/>
      <w:marRight w:val="0"/>
      <w:marTop w:val="0"/>
      <w:marBottom w:val="0"/>
      <w:divBdr>
        <w:top w:val="none" w:sz="0" w:space="0" w:color="auto"/>
        <w:left w:val="none" w:sz="0" w:space="0" w:color="auto"/>
        <w:bottom w:val="none" w:sz="0" w:space="0" w:color="auto"/>
        <w:right w:val="none" w:sz="0" w:space="0" w:color="auto"/>
      </w:divBdr>
    </w:div>
    <w:div w:id="247809547">
      <w:bodyDiv w:val="1"/>
      <w:marLeft w:val="0"/>
      <w:marRight w:val="0"/>
      <w:marTop w:val="0"/>
      <w:marBottom w:val="0"/>
      <w:divBdr>
        <w:top w:val="none" w:sz="0" w:space="0" w:color="auto"/>
        <w:left w:val="none" w:sz="0" w:space="0" w:color="auto"/>
        <w:bottom w:val="none" w:sz="0" w:space="0" w:color="auto"/>
        <w:right w:val="none" w:sz="0" w:space="0" w:color="auto"/>
      </w:divBdr>
    </w:div>
    <w:div w:id="252007955">
      <w:bodyDiv w:val="1"/>
      <w:marLeft w:val="0"/>
      <w:marRight w:val="0"/>
      <w:marTop w:val="0"/>
      <w:marBottom w:val="0"/>
      <w:divBdr>
        <w:top w:val="none" w:sz="0" w:space="0" w:color="auto"/>
        <w:left w:val="none" w:sz="0" w:space="0" w:color="auto"/>
        <w:bottom w:val="none" w:sz="0" w:space="0" w:color="auto"/>
        <w:right w:val="none" w:sz="0" w:space="0" w:color="auto"/>
      </w:divBdr>
    </w:div>
    <w:div w:id="294914074">
      <w:bodyDiv w:val="1"/>
      <w:marLeft w:val="0"/>
      <w:marRight w:val="0"/>
      <w:marTop w:val="0"/>
      <w:marBottom w:val="0"/>
      <w:divBdr>
        <w:top w:val="none" w:sz="0" w:space="0" w:color="auto"/>
        <w:left w:val="none" w:sz="0" w:space="0" w:color="auto"/>
        <w:bottom w:val="none" w:sz="0" w:space="0" w:color="auto"/>
        <w:right w:val="none" w:sz="0" w:space="0" w:color="auto"/>
      </w:divBdr>
    </w:div>
    <w:div w:id="303969925">
      <w:bodyDiv w:val="1"/>
      <w:marLeft w:val="0"/>
      <w:marRight w:val="0"/>
      <w:marTop w:val="0"/>
      <w:marBottom w:val="0"/>
      <w:divBdr>
        <w:top w:val="none" w:sz="0" w:space="0" w:color="auto"/>
        <w:left w:val="none" w:sz="0" w:space="0" w:color="auto"/>
        <w:bottom w:val="none" w:sz="0" w:space="0" w:color="auto"/>
        <w:right w:val="none" w:sz="0" w:space="0" w:color="auto"/>
      </w:divBdr>
    </w:div>
    <w:div w:id="308480223">
      <w:bodyDiv w:val="1"/>
      <w:marLeft w:val="0"/>
      <w:marRight w:val="0"/>
      <w:marTop w:val="0"/>
      <w:marBottom w:val="0"/>
      <w:divBdr>
        <w:top w:val="none" w:sz="0" w:space="0" w:color="auto"/>
        <w:left w:val="none" w:sz="0" w:space="0" w:color="auto"/>
        <w:bottom w:val="none" w:sz="0" w:space="0" w:color="auto"/>
        <w:right w:val="none" w:sz="0" w:space="0" w:color="auto"/>
      </w:divBdr>
    </w:div>
    <w:div w:id="331029051">
      <w:bodyDiv w:val="1"/>
      <w:marLeft w:val="0"/>
      <w:marRight w:val="0"/>
      <w:marTop w:val="0"/>
      <w:marBottom w:val="0"/>
      <w:divBdr>
        <w:top w:val="none" w:sz="0" w:space="0" w:color="auto"/>
        <w:left w:val="none" w:sz="0" w:space="0" w:color="auto"/>
        <w:bottom w:val="none" w:sz="0" w:space="0" w:color="auto"/>
        <w:right w:val="none" w:sz="0" w:space="0" w:color="auto"/>
      </w:divBdr>
    </w:div>
    <w:div w:id="336225875">
      <w:bodyDiv w:val="1"/>
      <w:marLeft w:val="0"/>
      <w:marRight w:val="0"/>
      <w:marTop w:val="0"/>
      <w:marBottom w:val="0"/>
      <w:divBdr>
        <w:top w:val="none" w:sz="0" w:space="0" w:color="auto"/>
        <w:left w:val="none" w:sz="0" w:space="0" w:color="auto"/>
        <w:bottom w:val="none" w:sz="0" w:space="0" w:color="auto"/>
        <w:right w:val="none" w:sz="0" w:space="0" w:color="auto"/>
      </w:divBdr>
    </w:div>
    <w:div w:id="358705281">
      <w:bodyDiv w:val="1"/>
      <w:marLeft w:val="0"/>
      <w:marRight w:val="0"/>
      <w:marTop w:val="0"/>
      <w:marBottom w:val="0"/>
      <w:divBdr>
        <w:top w:val="none" w:sz="0" w:space="0" w:color="auto"/>
        <w:left w:val="none" w:sz="0" w:space="0" w:color="auto"/>
        <w:bottom w:val="none" w:sz="0" w:space="0" w:color="auto"/>
        <w:right w:val="none" w:sz="0" w:space="0" w:color="auto"/>
      </w:divBdr>
    </w:div>
    <w:div w:id="359085509">
      <w:bodyDiv w:val="1"/>
      <w:marLeft w:val="0"/>
      <w:marRight w:val="0"/>
      <w:marTop w:val="0"/>
      <w:marBottom w:val="0"/>
      <w:divBdr>
        <w:top w:val="none" w:sz="0" w:space="0" w:color="auto"/>
        <w:left w:val="none" w:sz="0" w:space="0" w:color="auto"/>
        <w:bottom w:val="none" w:sz="0" w:space="0" w:color="auto"/>
        <w:right w:val="none" w:sz="0" w:space="0" w:color="auto"/>
      </w:divBdr>
    </w:div>
    <w:div w:id="425732160">
      <w:bodyDiv w:val="1"/>
      <w:marLeft w:val="0"/>
      <w:marRight w:val="0"/>
      <w:marTop w:val="0"/>
      <w:marBottom w:val="0"/>
      <w:divBdr>
        <w:top w:val="none" w:sz="0" w:space="0" w:color="auto"/>
        <w:left w:val="none" w:sz="0" w:space="0" w:color="auto"/>
        <w:bottom w:val="none" w:sz="0" w:space="0" w:color="auto"/>
        <w:right w:val="none" w:sz="0" w:space="0" w:color="auto"/>
      </w:divBdr>
    </w:div>
    <w:div w:id="429280082">
      <w:bodyDiv w:val="1"/>
      <w:marLeft w:val="0"/>
      <w:marRight w:val="0"/>
      <w:marTop w:val="0"/>
      <w:marBottom w:val="0"/>
      <w:divBdr>
        <w:top w:val="none" w:sz="0" w:space="0" w:color="auto"/>
        <w:left w:val="none" w:sz="0" w:space="0" w:color="auto"/>
        <w:bottom w:val="none" w:sz="0" w:space="0" w:color="auto"/>
        <w:right w:val="none" w:sz="0" w:space="0" w:color="auto"/>
      </w:divBdr>
    </w:div>
    <w:div w:id="460000973">
      <w:bodyDiv w:val="1"/>
      <w:marLeft w:val="0"/>
      <w:marRight w:val="0"/>
      <w:marTop w:val="0"/>
      <w:marBottom w:val="0"/>
      <w:divBdr>
        <w:top w:val="none" w:sz="0" w:space="0" w:color="auto"/>
        <w:left w:val="none" w:sz="0" w:space="0" w:color="auto"/>
        <w:bottom w:val="none" w:sz="0" w:space="0" w:color="auto"/>
        <w:right w:val="none" w:sz="0" w:space="0" w:color="auto"/>
      </w:divBdr>
    </w:div>
    <w:div w:id="469832916">
      <w:bodyDiv w:val="1"/>
      <w:marLeft w:val="0"/>
      <w:marRight w:val="0"/>
      <w:marTop w:val="0"/>
      <w:marBottom w:val="0"/>
      <w:divBdr>
        <w:top w:val="none" w:sz="0" w:space="0" w:color="auto"/>
        <w:left w:val="none" w:sz="0" w:space="0" w:color="auto"/>
        <w:bottom w:val="none" w:sz="0" w:space="0" w:color="auto"/>
        <w:right w:val="none" w:sz="0" w:space="0" w:color="auto"/>
      </w:divBdr>
    </w:div>
    <w:div w:id="494496972">
      <w:bodyDiv w:val="1"/>
      <w:marLeft w:val="0"/>
      <w:marRight w:val="0"/>
      <w:marTop w:val="0"/>
      <w:marBottom w:val="0"/>
      <w:divBdr>
        <w:top w:val="none" w:sz="0" w:space="0" w:color="auto"/>
        <w:left w:val="none" w:sz="0" w:space="0" w:color="auto"/>
        <w:bottom w:val="none" w:sz="0" w:space="0" w:color="auto"/>
        <w:right w:val="none" w:sz="0" w:space="0" w:color="auto"/>
      </w:divBdr>
    </w:div>
    <w:div w:id="511183022">
      <w:bodyDiv w:val="1"/>
      <w:marLeft w:val="0"/>
      <w:marRight w:val="0"/>
      <w:marTop w:val="0"/>
      <w:marBottom w:val="0"/>
      <w:divBdr>
        <w:top w:val="none" w:sz="0" w:space="0" w:color="auto"/>
        <w:left w:val="none" w:sz="0" w:space="0" w:color="auto"/>
        <w:bottom w:val="none" w:sz="0" w:space="0" w:color="auto"/>
        <w:right w:val="none" w:sz="0" w:space="0" w:color="auto"/>
      </w:divBdr>
    </w:div>
    <w:div w:id="514195772">
      <w:bodyDiv w:val="1"/>
      <w:marLeft w:val="0"/>
      <w:marRight w:val="0"/>
      <w:marTop w:val="0"/>
      <w:marBottom w:val="0"/>
      <w:divBdr>
        <w:top w:val="none" w:sz="0" w:space="0" w:color="auto"/>
        <w:left w:val="none" w:sz="0" w:space="0" w:color="auto"/>
        <w:bottom w:val="none" w:sz="0" w:space="0" w:color="auto"/>
        <w:right w:val="none" w:sz="0" w:space="0" w:color="auto"/>
      </w:divBdr>
    </w:div>
    <w:div w:id="533923508">
      <w:bodyDiv w:val="1"/>
      <w:marLeft w:val="0"/>
      <w:marRight w:val="0"/>
      <w:marTop w:val="0"/>
      <w:marBottom w:val="0"/>
      <w:divBdr>
        <w:top w:val="none" w:sz="0" w:space="0" w:color="auto"/>
        <w:left w:val="none" w:sz="0" w:space="0" w:color="auto"/>
        <w:bottom w:val="none" w:sz="0" w:space="0" w:color="auto"/>
        <w:right w:val="none" w:sz="0" w:space="0" w:color="auto"/>
      </w:divBdr>
    </w:div>
    <w:div w:id="536553253">
      <w:bodyDiv w:val="1"/>
      <w:marLeft w:val="0"/>
      <w:marRight w:val="0"/>
      <w:marTop w:val="0"/>
      <w:marBottom w:val="0"/>
      <w:divBdr>
        <w:top w:val="none" w:sz="0" w:space="0" w:color="auto"/>
        <w:left w:val="none" w:sz="0" w:space="0" w:color="auto"/>
        <w:bottom w:val="none" w:sz="0" w:space="0" w:color="auto"/>
        <w:right w:val="none" w:sz="0" w:space="0" w:color="auto"/>
      </w:divBdr>
    </w:div>
    <w:div w:id="547840380">
      <w:bodyDiv w:val="1"/>
      <w:marLeft w:val="0"/>
      <w:marRight w:val="0"/>
      <w:marTop w:val="0"/>
      <w:marBottom w:val="0"/>
      <w:divBdr>
        <w:top w:val="none" w:sz="0" w:space="0" w:color="auto"/>
        <w:left w:val="none" w:sz="0" w:space="0" w:color="auto"/>
        <w:bottom w:val="none" w:sz="0" w:space="0" w:color="auto"/>
        <w:right w:val="none" w:sz="0" w:space="0" w:color="auto"/>
      </w:divBdr>
      <w:divsChild>
        <w:div w:id="730424168">
          <w:marLeft w:val="0"/>
          <w:marRight w:val="0"/>
          <w:marTop w:val="0"/>
          <w:marBottom w:val="0"/>
          <w:divBdr>
            <w:top w:val="none" w:sz="0" w:space="0" w:color="auto"/>
            <w:left w:val="none" w:sz="0" w:space="0" w:color="auto"/>
            <w:bottom w:val="none" w:sz="0" w:space="0" w:color="auto"/>
            <w:right w:val="none" w:sz="0" w:space="0" w:color="auto"/>
          </w:divBdr>
        </w:div>
      </w:divsChild>
    </w:div>
    <w:div w:id="551818284">
      <w:bodyDiv w:val="1"/>
      <w:marLeft w:val="0"/>
      <w:marRight w:val="0"/>
      <w:marTop w:val="0"/>
      <w:marBottom w:val="0"/>
      <w:divBdr>
        <w:top w:val="none" w:sz="0" w:space="0" w:color="auto"/>
        <w:left w:val="none" w:sz="0" w:space="0" w:color="auto"/>
        <w:bottom w:val="none" w:sz="0" w:space="0" w:color="auto"/>
        <w:right w:val="none" w:sz="0" w:space="0" w:color="auto"/>
      </w:divBdr>
    </w:div>
    <w:div w:id="552231961">
      <w:bodyDiv w:val="1"/>
      <w:marLeft w:val="0"/>
      <w:marRight w:val="0"/>
      <w:marTop w:val="0"/>
      <w:marBottom w:val="0"/>
      <w:divBdr>
        <w:top w:val="none" w:sz="0" w:space="0" w:color="auto"/>
        <w:left w:val="none" w:sz="0" w:space="0" w:color="auto"/>
        <w:bottom w:val="none" w:sz="0" w:space="0" w:color="auto"/>
        <w:right w:val="none" w:sz="0" w:space="0" w:color="auto"/>
      </w:divBdr>
    </w:div>
    <w:div w:id="558979784">
      <w:bodyDiv w:val="1"/>
      <w:marLeft w:val="0"/>
      <w:marRight w:val="0"/>
      <w:marTop w:val="0"/>
      <w:marBottom w:val="0"/>
      <w:divBdr>
        <w:top w:val="none" w:sz="0" w:space="0" w:color="auto"/>
        <w:left w:val="none" w:sz="0" w:space="0" w:color="auto"/>
        <w:bottom w:val="none" w:sz="0" w:space="0" w:color="auto"/>
        <w:right w:val="none" w:sz="0" w:space="0" w:color="auto"/>
      </w:divBdr>
    </w:div>
    <w:div w:id="576718315">
      <w:bodyDiv w:val="1"/>
      <w:marLeft w:val="0"/>
      <w:marRight w:val="0"/>
      <w:marTop w:val="0"/>
      <w:marBottom w:val="0"/>
      <w:divBdr>
        <w:top w:val="none" w:sz="0" w:space="0" w:color="auto"/>
        <w:left w:val="none" w:sz="0" w:space="0" w:color="auto"/>
        <w:bottom w:val="none" w:sz="0" w:space="0" w:color="auto"/>
        <w:right w:val="none" w:sz="0" w:space="0" w:color="auto"/>
      </w:divBdr>
    </w:div>
    <w:div w:id="586184761">
      <w:bodyDiv w:val="1"/>
      <w:marLeft w:val="0"/>
      <w:marRight w:val="0"/>
      <w:marTop w:val="0"/>
      <w:marBottom w:val="0"/>
      <w:divBdr>
        <w:top w:val="none" w:sz="0" w:space="0" w:color="auto"/>
        <w:left w:val="none" w:sz="0" w:space="0" w:color="auto"/>
        <w:bottom w:val="none" w:sz="0" w:space="0" w:color="auto"/>
        <w:right w:val="none" w:sz="0" w:space="0" w:color="auto"/>
      </w:divBdr>
    </w:div>
    <w:div w:id="614481994">
      <w:bodyDiv w:val="1"/>
      <w:marLeft w:val="0"/>
      <w:marRight w:val="0"/>
      <w:marTop w:val="0"/>
      <w:marBottom w:val="0"/>
      <w:divBdr>
        <w:top w:val="none" w:sz="0" w:space="0" w:color="auto"/>
        <w:left w:val="none" w:sz="0" w:space="0" w:color="auto"/>
        <w:bottom w:val="none" w:sz="0" w:space="0" w:color="auto"/>
        <w:right w:val="none" w:sz="0" w:space="0" w:color="auto"/>
      </w:divBdr>
    </w:div>
    <w:div w:id="615252298">
      <w:bodyDiv w:val="1"/>
      <w:marLeft w:val="0"/>
      <w:marRight w:val="0"/>
      <w:marTop w:val="0"/>
      <w:marBottom w:val="0"/>
      <w:divBdr>
        <w:top w:val="none" w:sz="0" w:space="0" w:color="auto"/>
        <w:left w:val="none" w:sz="0" w:space="0" w:color="auto"/>
        <w:bottom w:val="none" w:sz="0" w:space="0" w:color="auto"/>
        <w:right w:val="none" w:sz="0" w:space="0" w:color="auto"/>
      </w:divBdr>
    </w:div>
    <w:div w:id="695428270">
      <w:bodyDiv w:val="1"/>
      <w:marLeft w:val="0"/>
      <w:marRight w:val="0"/>
      <w:marTop w:val="0"/>
      <w:marBottom w:val="0"/>
      <w:divBdr>
        <w:top w:val="none" w:sz="0" w:space="0" w:color="auto"/>
        <w:left w:val="none" w:sz="0" w:space="0" w:color="auto"/>
        <w:bottom w:val="none" w:sz="0" w:space="0" w:color="auto"/>
        <w:right w:val="none" w:sz="0" w:space="0" w:color="auto"/>
      </w:divBdr>
    </w:div>
    <w:div w:id="712927924">
      <w:bodyDiv w:val="1"/>
      <w:marLeft w:val="0"/>
      <w:marRight w:val="0"/>
      <w:marTop w:val="0"/>
      <w:marBottom w:val="0"/>
      <w:divBdr>
        <w:top w:val="none" w:sz="0" w:space="0" w:color="auto"/>
        <w:left w:val="none" w:sz="0" w:space="0" w:color="auto"/>
        <w:bottom w:val="none" w:sz="0" w:space="0" w:color="auto"/>
        <w:right w:val="none" w:sz="0" w:space="0" w:color="auto"/>
      </w:divBdr>
    </w:div>
    <w:div w:id="718285001">
      <w:bodyDiv w:val="1"/>
      <w:marLeft w:val="0"/>
      <w:marRight w:val="0"/>
      <w:marTop w:val="0"/>
      <w:marBottom w:val="0"/>
      <w:divBdr>
        <w:top w:val="none" w:sz="0" w:space="0" w:color="auto"/>
        <w:left w:val="none" w:sz="0" w:space="0" w:color="auto"/>
        <w:bottom w:val="none" w:sz="0" w:space="0" w:color="auto"/>
        <w:right w:val="none" w:sz="0" w:space="0" w:color="auto"/>
      </w:divBdr>
    </w:div>
    <w:div w:id="735518011">
      <w:bodyDiv w:val="1"/>
      <w:marLeft w:val="0"/>
      <w:marRight w:val="0"/>
      <w:marTop w:val="0"/>
      <w:marBottom w:val="0"/>
      <w:divBdr>
        <w:top w:val="none" w:sz="0" w:space="0" w:color="auto"/>
        <w:left w:val="none" w:sz="0" w:space="0" w:color="auto"/>
        <w:bottom w:val="none" w:sz="0" w:space="0" w:color="auto"/>
        <w:right w:val="none" w:sz="0" w:space="0" w:color="auto"/>
      </w:divBdr>
    </w:div>
    <w:div w:id="743524772">
      <w:bodyDiv w:val="1"/>
      <w:marLeft w:val="0"/>
      <w:marRight w:val="0"/>
      <w:marTop w:val="0"/>
      <w:marBottom w:val="0"/>
      <w:divBdr>
        <w:top w:val="none" w:sz="0" w:space="0" w:color="auto"/>
        <w:left w:val="none" w:sz="0" w:space="0" w:color="auto"/>
        <w:bottom w:val="none" w:sz="0" w:space="0" w:color="auto"/>
        <w:right w:val="none" w:sz="0" w:space="0" w:color="auto"/>
      </w:divBdr>
    </w:div>
    <w:div w:id="771899315">
      <w:bodyDiv w:val="1"/>
      <w:marLeft w:val="0"/>
      <w:marRight w:val="0"/>
      <w:marTop w:val="0"/>
      <w:marBottom w:val="0"/>
      <w:divBdr>
        <w:top w:val="none" w:sz="0" w:space="0" w:color="auto"/>
        <w:left w:val="none" w:sz="0" w:space="0" w:color="auto"/>
        <w:bottom w:val="none" w:sz="0" w:space="0" w:color="auto"/>
        <w:right w:val="none" w:sz="0" w:space="0" w:color="auto"/>
      </w:divBdr>
    </w:div>
    <w:div w:id="790518593">
      <w:bodyDiv w:val="1"/>
      <w:marLeft w:val="0"/>
      <w:marRight w:val="0"/>
      <w:marTop w:val="0"/>
      <w:marBottom w:val="0"/>
      <w:divBdr>
        <w:top w:val="none" w:sz="0" w:space="0" w:color="auto"/>
        <w:left w:val="none" w:sz="0" w:space="0" w:color="auto"/>
        <w:bottom w:val="none" w:sz="0" w:space="0" w:color="auto"/>
        <w:right w:val="none" w:sz="0" w:space="0" w:color="auto"/>
      </w:divBdr>
    </w:div>
    <w:div w:id="830021720">
      <w:bodyDiv w:val="1"/>
      <w:marLeft w:val="0"/>
      <w:marRight w:val="0"/>
      <w:marTop w:val="0"/>
      <w:marBottom w:val="0"/>
      <w:divBdr>
        <w:top w:val="none" w:sz="0" w:space="0" w:color="auto"/>
        <w:left w:val="none" w:sz="0" w:space="0" w:color="auto"/>
        <w:bottom w:val="none" w:sz="0" w:space="0" w:color="auto"/>
        <w:right w:val="none" w:sz="0" w:space="0" w:color="auto"/>
      </w:divBdr>
    </w:div>
    <w:div w:id="832331618">
      <w:bodyDiv w:val="1"/>
      <w:marLeft w:val="0"/>
      <w:marRight w:val="0"/>
      <w:marTop w:val="0"/>
      <w:marBottom w:val="0"/>
      <w:divBdr>
        <w:top w:val="none" w:sz="0" w:space="0" w:color="auto"/>
        <w:left w:val="none" w:sz="0" w:space="0" w:color="auto"/>
        <w:bottom w:val="none" w:sz="0" w:space="0" w:color="auto"/>
        <w:right w:val="none" w:sz="0" w:space="0" w:color="auto"/>
      </w:divBdr>
    </w:div>
    <w:div w:id="860433992">
      <w:bodyDiv w:val="1"/>
      <w:marLeft w:val="0"/>
      <w:marRight w:val="0"/>
      <w:marTop w:val="0"/>
      <w:marBottom w:val="0"/>
      <w:divBdr>
        <w:top w:val="none" w:sz="0" w:space="0" w:color="auto"/>
        <w:left w:val="none" w:sz="0" w:space="0" w:color="auto"/>
        <w:bottom w:val="none" w:sz="0" w:space="0" w:color="auto"/>
        <w:right w:val="none" w:sz="0" w:space="0" w:color="auto"/>
      </w:divBdr>
    </w:div>
    <w:div w:id="868756319">
      <w:bodyDiv w:val="1"/>
      <w:marLeft w:val="0"/>
      <w:marRight w:val="0"/>
      <w:marTop w:val="0"/>
      <w:marBottom w:val="0"/>
      <w:divBdr>
        <w:top w:val="none" w:sz="0" w:space="0" w:color="auto"/>
        <w:left w:val="none" w:sz="0" w:space="0" w:color="auto"/>
        <w:bottom w:val="none" w:sz="0" w:space="0" w:color="auto"/>
        <w:right w:val="none" w:sz="0" w:space="0" w:color="auto"/>
      </w:divBdr>
    </w:div>
    <w:div w:id="914586554">
      <w:bodyDiv w:val="1"/>
      <w:marLeft w:val="0"/>
      <w:marRight w:val="0"/>
      <w:marTop w:val="0"/>
      <w:marBottom w:val="0"/>
      <w:divBdr>
        <w:top w:val="none" w:sz="0" w:space="0" w:color="auto"/>
        <w:left w:val="none" w:sz="0" w:space="0" w:color="auto"/>
        <w:bottom w:val="none" w:sz="0" w:space="0" w:color="auto"/>
        <w:right w:val="none" w:sz="0" w:space="0" w:color="auto"/>
      </w:divBdr>
    </w:div>
    <w:div w:id="960768998">
      <w:bodyDiv w:val="1"/>
      <w:marLeft w:val="0"/>
      <w:marRight w:val="0"/>
      <w:marTop w:val="0"/>
      <w:marBottom w:val="0"/>
      <w:divBdr>
        <w:top w:val="none" w:sz="0" w:space="0" w:color="auto"/>
        <w:left w:val="none" w:sz="0" w:space="0" w:color="auto"/>
        <w:bottom w:val="none" w:sz="0" w:space="0" w:color="auto"/>
        <w:right w:val="none" w:sz="0" w:space="0" w:color="auto"/>
      </w:divBdr>
    </w:div>
    <w:div w:id="973214760">
      <w:bodyDiv w:val="1"/>
      <w:marLeft w:val="0"/>
      <w:marRight w:val="0"/>
      <w:marTop w:val="0"/>
      <w:marBottom w:val="0"/>
      <w:divBdr>
        <w:top w:val="none" w:sz="0" w:space="0" w:color="auto"/>
        <w:left w:val="none" w:sz="0" w:space="0" w:color="auto"/>
        <w:bottom w:val="none" w:sz="0" w:space="0" w:color="auto"/>
        <w:right w:val="none" w:sz="0" w:space="0" w:color="auto"/>
      </w:divBdr>
    </w:div>
    <w:div w:id="992173895">
      <w:bodyDiv w:val="1"/>
      <w:marLeft w:val="0"/>
      <w:marRight w:val="0"/>
      <w:marTop w:val="0"/>
      <w:marBottom w:val="0"/>
      <w:divBdr>
        <w:top w:val="none" w:sz="0" w:space="0" w:color="auto"/>
        <w:left w:val="none" w:sz="0" w:space="0" w:color="auto"/>
        <w:bottom w:val="none" w:sz="0" w:space="0" w:color="auto"/>
        <w:right w:val="none" w:sz="0" w:space="0" w:color="auto"/>
      </w:divBdr>
    </w:div>
    <w:div w:id="992290805">
      <w:bodyDiv w:val="1"/>
      <w:marLeft w:val="0"/>
      <w:marRight w:val="0"/>
      <w:marTop w:val="0"/>
      <w:marBottom w:val="0"/>
      <w:divBdr>
        <w:top w:val="none" w:sz="0" w:space="0" w:color="auto"/>
        <w:left w:val="none" w:sz="0" w:space="0" w:color="auto"/>
        <w:bottom w:val="none" w:sz="0" w:space="0" w:color="auto"/>
        <w:right w:val="none" w:sz="0" w:space="0" w:color="auto"/>
      </w:divBdr>
    </w:div>
    <w:div w:id="1015303629">
      <w:bodyDiv w:val="1"/>
      <w:marLeft w:val="0"/>
      <w:marRight w:val="0"/>
      <w:marTop w:val="0"/>
      <w:marBottom w:val="0"/>
      <w:divBdr>
        <w:top w:val="none" w:sz="0" w:space="0" w:color="auto"/>
        <w:left w:val="none" w:sz="0" w:space="0" w:color="auto"/>
        <w:bottom w:val="none" w:sz="0" w:space="0" w:color="auto"/>
        <w:right w:val="none" w:sz="0" w:space="0" w:color="auto"/>
      </w:divBdr>
    </w:div>
    <w:div w:id="1016928967">
      <w:bodyDiv w:val="1"/>
      <w:marLeft w:val="0"/>
      <w:marRight w:val="0"/>
      <w:marTop w:val="0"/>
      <w:marBottom w:val="0"/>
      <w:divBdr>
        <w:top w:val="none" w:sz="0" w:space="0" w:color="auto"/>
        <w:left w:val="none" w:sz="0" w:space="0" w:color="auto"/>
        <w:bottom w:val="none" w:sz="0" w:space="0" w:color="auto"/>
        <w:right w:val="none" w:sz="0" w:space="0" w:color="auto"/>
      </w:divBdr>
    </w:div>
    <w:div w:id="1040983540">
      <w:bodyDiv w:val="1"/>
      <w:marLeft w:val="0"/>
      <w:marRight w:val="0"/>
      <w:marTop w:val="0"/>
      <w:marBottom w:val="0"/>
      <w:divBdr>
        <w:top w:val="none" w:sz="0" w:space="0" w:color="auto"/>
        <w:left w:val="none" w:sz="0" w:space="0" w:color="auto"/>
        <w:bottom w:val="none" w:sz="0" w:space="0" w:color="auto"/>
        <w:right w:val="none" w:sz="0" w:space="0" w:color="auto"/>
      </w:divBdr>
    </w:div>
    <w:div w:id="1042746983">
      <w:bodyDiv w:val="1"/>
      <w:marLeft w:val="0"/>
      <w:marRight w:val="0"/>
      <w:marTop w:val="0"/>
      <w:marBottom w:val="0"/>
      <w:divBdr>
        <w:top w:val="none" w:sz="0" w:space="0" w:color="auto"/>
        <w:left w:val="none" w:sz="0" w:space="0" w:color="auto"/>
        <w:bottom w:val="none" w:sz="0" w:space="0" w:color="auto"/>
        <w:right w:val="none" w:sz="0" w:space="0" w:color="auto"/>
      </w:divBdr>
    </w:div>
    <w:div w:id="1071389609">
      <w:bodyDiv w:val="1"/>
      <w:marLeft w:val="0"/>
      <w:marRight w:val="0"/>
      <w:marTop w:val="0"/>
      <w:marBottom w:val="0"/>
      <w:divBdr>
        <w:top w:val="none" w:sz="0" w:space="0" w:color="auto"/>
        <w:left w:val="none" w:sz="0" w:space="0" w:color="auto"/>
        <w:bottom w:val="none" w:sz="0" w:space="0" w:color="auto"/>
        <w:right w:val="none" w:sz="0" w:space="0" w:color="auto"/>
      </w:divBdr>
    </w:div>
    <w:div w:id="1091582985">
      <w:bodyDiv w:val="1"/>
      <w:marLeft w:val="0"/>
      <w:marRight w:val="0"/>
      <w:marTop w:val="0"/>
      <w:marBottom w:val="0"/>
      <w:divBdr>
        <w:top w:val="none" w:sz="0" w:space="0" w:color="auto"/>
        <w:left w:val="none" w:sz="0" w:space="0" w:color="auto"/>
        <w:bottom w:val="none" w:sz="0" w:space="0" w:color="auto"/>
        <w:right w:val="none" w:sz="0" w:space="0" w:color="auto"/>
      </w:divBdr>
      <w:divsChild>
        <w:div w:id="1837502390">
          <w:marLeft w:val="0"/>
          <w:marRight w:val="0"/>
          <w:marTop w:val="0"/>
          <w:marBottom w:val="0"/>
          <w:divBdr>
            <w:top w:val="single" w:sz="2" w:space="0" w:color="E3E3E3"/>
            <w:left w:val="single" w:sz="2" w:space="0" w:color="E3E3E3"/>
            <w:bottom w:val="single" w:sz="2" w:space="0" w:color="E3E3E3"/>
            <w:right w:val="single" w:sz="2" w:space="0" w:color="E3E3E3"/>
          </w:divBdr>
          <w:divsChild>
            <w:div w:id="1627471973">
              <w:marLeft w:val="0"/>
              <w:marRight w:val="0"/>
              <w:marTop w:val="0"/>
              <w:marBottom w:val="0"/>
              <w:divBdr>
                <w:top w:val="single" w:sz="2" w:space="0" w:color="auto"/>
                <w:left w:val="single" w:sz="6" w:space="0" w:color="auto"/>
                <w:bottom w:val="single" w:sz="2" w:space="0" w:color="auto"/>
                <w:right w:val="single" w:sz="2" w:space="0" w:color="auto"/>
              </w:divBdr>
              <w:divsChild>
                <w:div w:id="693502108">
                  <w:marLeft w:val="0"/>
                  <w:marRight w:val="0"/>
                  <w:marTop w:val="0"/>
                  <w:marBottom w:val="0"/>
                  <w:divBdr>
                    <w:top w:val="single" w:sz="2" w:space="0" w:color="E3E3E3"/>
                    <w:left w:val="single" w:sz="2" w:space="0" w:color="E3E3E3"/>
                    <w:bottom w:val="single" w:sz="2" w:space="0" w:color="E3E3E3"/>
                    <w:right w:val="single" w:sz="2" w:space="0" w:color="E3E3E3"/>
                  </w:divBdr>
                  <w:divsChild>
                    <w:div w:id="815876876">
                      <w:marLeft w:val="0"/>
                      <w:marRight w:val="0"/>
                      <w:marTop w:val="0"/>
                      <w:marBottom w:val="0"/>
                      <w:divBdr>
                        <w:top w:val="single" w:sz="2" w:space="0" w:color="E3E3E3"/>
                        <w:left w:val="single" w:sz="2" w:space="0" w:color="E3E3E3"/>
                        <w:bottom w:val="single" w:sz="2" w:space="0" w:color="E3E3E3"/>
                        <w:right w:val="single" w:sz="2" w:space="0" w:color="E3E3E3"/>
                      </w:divBdr>
                    </w:div>
                    <w:div w:id="2066563425">
                      <w:marLeft w:val="0"/>
                      <w:marRight w:val="0"/>
                      <w:marTop w:val="0"/>
                      <w:marBottom w:val="0"/>
                      <w:divBdr>
                        <w:top w:val="single" w:sz="2" w:space="0" w:color="E3E3E3"/>
                        <w:left w:val="single" w:sz="2" w:space="0" w:color="E3E3E3"/>
                        <w:bottom w:val="single" w:sz="2" w:space="0" w:color="E3E3E3"/>
                        <w:right w:val="single" w:sz="2" w:space="0" w:color="E3E3E3"/>
                      </w:divBdr>
                      <w:divsChild>
                        <w:div w:id="1175457002">
                          <w:marLeft w:val="0"/>
                          <w:marRight w:val="0"/>
                          <w:marTop w:val="0"/>
                          <w:marBottom w:val="0"/>
                          <w:divBdr>
                            <w:top w:val="single" w:sz="2" w:space="0" w:color="E3E3E3"/>
                            <w:left w:val="single" w:sz="2" w:space="0" w:color="E3E3E3"/>
                            <w:bottom w:val="single" w:sz="2" w:space="0" w:color="E3E3E3"/>
                            <w:right w:val="single" w:sz="2" w:space="0" w:color="E3E3E3"/>
                          </w:divBdr>
                          <w:divsChild>
                            <w:div w:id="1310091069">
                              <w:marLeft w:val="0"/>
                              <w:marRight w:val="0"/>
                              <w:marTop w:val="0"/>
                              <w:marBottom w:val="0"/>
                              <w:divBdr>
                                <w:top w:val="single" w:sz="2" w:space="0" w:color="E3E3E3"/>
                                <w:left w:val="single" w:sz="2" w:space="0" w:color="E3E3E3"/>
                                <w:bottom w:val="single" w:sz="2" w:space="0" w:color="E3E3E3"/>
                                <w:right w:val="single" w:sz="2" w:space="0" w:color="E3E3E3"/>
                              </w:divBdr>
                              <w:divsChild>
                                <w:div w:id="6035393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319240517">
                      <w:marLeft w:val="0"/>
                      <w:marRight w:val="0"/>
                      <w:marTop w:val="0"/>
                      <w:marBottom w:val="0"/>
                      <w:divBdr>
                        <w:top w:val="single" w:sz="2" w:space="0" w:color="E3E3E3"/>
                        <w:left w:val="single" w:sz="2" w:space="0" w:color="E3E3E3"/>
                        <w:bottom w:val="single" w:sz="2" w:space="0" w:color="E3E3E3"/>
                        <w:right w:val="single" w:sz="2" w:space="0" w:color="E3E3E3"/>
                      </w:divBdr>
                      <w:divsChild>
                        <w:div w:id="1547795578">
                          <w:marLeft w:val="0"/>
                          <w:marRight w:val="0"/>
                          <w:marTop w:val="0"/>
                          <w:marBottom w:val="0"/>
                          <w:divBdr>
                            <w:top w:val="single" w:sz="2" w:space="0" w:color="E3E3E3"/>
                            <w:left w:val="single" w:sz="2" w:space="0" w:color="E3E3E3"/>
                            <w:bottom w:val="single" w:sz="2" w:space="0" w:color="E3E3E3"/>
                            <w:right w:val="single" w:sz="2" w:space="0" w:color="E3E3E3"/>
                          </w:divBdr>
                          <w:divsChild>
                            <w:div w:id="1934900758">
                              <w:marLeft w:val="0"/>
                              <w:marRight w:val="0"/>
                              <w:marTop w:val="0"/>
                              <w:marBottom w:val="0"/>
                              <w:divBdr>
                                <w:top w:val="single" w:sz="2" w:space="0" w:color="E3E3E3"/>
                                <w:left w:val="single" w:sz="2" w:space="0" w:color="E3E3E3"/>
                                <w:bottom w:val="single" w:sz="2" w:space="0" w:color="E3E3E3"/>
                                <w:right w:val="single" w:sz="2" w:space="0" w:color="E3E3E3"/>
                              </w:divBdr>
                              <w:divsChild>
                                <w:div w:id="2044747182">
                                  <w:marLeft w:val="0"/>
                                  <w:marRight w:val="0"/>
                                  <w:marTop w:val="0"/>
                                  <w:marBottom w:val="0"/>
                                  <w:divBdr>
                                    <w:top w:val="single" w:sz="2" w:space="0" w:color="E3E3E3"/>
                                    <w:left w:val="single" w:sz="2" w:space="0" w:color="E3E3E3"/>
                                    <w:bottom w:val="single" w:sz="2" w:space="0" w:color="E3E3E3"/>
                                    <w:right w:val="single" w:sz="2" w:space="0" w:color="E3E3E3"/>
                                  </w:divBdr>
                                  <w:divsChild>
                                    <w:div w:id="813761536">
                                      <w:marLeft w:val="540"/>
                                      <w:marRight w:val="540"/>
                                      <w:marTop w:val="0"/>
                                      <w:marBottom w:val="0"/>
                                      <w:divBdr>
                                        <w:top w:val="single" w:sz="2" w:space="31" w:color="E3E3E3"/>
                                        <w:left w:val="single" w:sz="2" w:space="0" w:color="E3E3E3"/>
                                        <w:bottom w:val="single" w:sz="2" w:space="0" w:color="E3E3E3"/>
                                        <w:right w:val="single" w:sz="2" w:space="0" w:color="E3E3E3"/>
                                      </w:divBdr>
                                      <w:divsChild>
                                        <w:div w:id="9142202">
                                          <w:marLeft w:val="0"/>
                                          <w:marRight w:val="0"/>
                                          <w:marTop w:val="0"/>
                                          <w:marBottom w:val="0"/>
                                          <w:divBdr>
                                            <w:top w:val="single" w:sz="2" w:space="0" w:color="E3E3E3"/>
                                            <w:left w:val="single" w:sz="2" w:space="0" w:color="E3E3E3"/>
                                            <w:bottom w:val="single" w:sz="2" w:space="0" w:color="E3E3E3"/>
                                            <w:right w:val="single" w:sz="2" w:space="0" w:color="E3E3E3"/>
                                          </w:divBdr>
                                          <w:divsChild>
                                            <w:div w:id="264853063">
                                              <w:marLeft w:val="0"/>
                                              <w:marRight w:val="0"/>
                                              <w:marTop w:val="0"/>
                                              <w:marBottom w:val="0"/>
                                              <w:divBdr>
                                                <w:top w:val="single" w:sz="2" w:space="0" w:color="E3E3E3"/>
                                                <w:left w:val="single" w:sz="2" w:space="0" w:color="E3E3E3"/>
                                                <w:bottom w:val="single" w:sz="2" w:space="0" w:color="E3E3E3"/>
                                                <w:right w:val="single" w:sz="2" w:space="0" w:color="E3E3E3"/>
                                              </w:divBdr>
                                              <w:divsChild>
                                                <w:div w:id="9324689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130628339">
      <w:bodyDiv w:val="1"/>
      <w:marLeft w:val="0"/>
      <w:marRight w:val="0"/>
      <w:marTop w:val="0"/>
      <w:marBottom w:val="0"/>
      <w:divBdr>
        <w:top w:val="none" w:sz="0" w:space="0" w:color="auto"/>
        <w:left w:val="none" w:sz="0" w:space="0" w:color="auto"/>
        <w:bottom w:val="none" w:sz="0" w:space="0" w:color="auto"/>
        <w:right w:val="none" w:sz="0" w:space="0" w:color="auto"/>
      </w:divBdr>
    </w:div>
    <w:div w:id="1134055731">
      <w:bodyDiv w:val="1"/>
      <w:marLeft w:val="0"/>
      <w:marRight w:val="0"/>
      <w:marTop w:val="0"/>
      <w:marBottom w:val="0"/>
      <w:divBdr>
        <w:top w:val="none" w:sz="0" w:space="0" w:color="auto"/>
        <w:left w:val="none" w:sz="0" w:space="0" w:color="auto"/>
        <w:bottom w:val="none" w:sz="0" w:space="0" w:color="auto"/>
        <w:right w:val="none" w:sz="0" w:space="0" w:color="auto"/>
      </w:divBdr>
    </w:div>
    <w:div w:id="1135678764">
      <w:bodyDiv w:val="1"/>
      <w:marLeft w:val="0"/>
      <w:marRight w:val="0"/>
      <w:marTop w:val="0"/>
      <w:marBottom w:val="0"/>
      <w:divBdr>
        <w:top w:val="none" w:sz="0" w:space="0" w:color="auto"/>
        <w:left w:val="none" w:sz="0" w:space="0" w:color="auto"/>
        <w:bottom w:val="none" w:sz="0" w:space="0" w:color="auto"/>
        <w:right w:val="none" w:sz="0" w:space="0" w:color="auto"/>
      </w:divBdr>
    </w:div>
    <w:div w:id="1137378855">
      <w:bodyDiv w:val="1"/>
      <w:marLeft w:val="0"/>
      <w:marRight w:val="0"/>
      <w:marTop w:val="0"/>
      <w:marBottom w:val="0"/>
      <w:divBdr>
        <w:top w:val="none" w:sz="0" w:space="0" w:color="auto"/>
        <w:left w:val="none" w:sz="0" w:space="0" w:color="auto"/>
        <w:bottom w:val="none" w:sz="0" w:space="0" w:color="auto"/>
        <w:right w:val="none" w:sz="0" w:space="0" w:color="auto"/>
      </w:divBdr>
    </w:div>
    <w:div w:id="1158116028">
      <w:bodyDiv w:val="1"/>
      <w:marLeft w:val="0"/>
      <w:marRight w:val="0"/>
      <w:marTop w:val="0"/>
      <w:marBottom w:val="0"/>
      <w:divBdr>
        <w:top w:val="none" w:sz="0" w:space="0" w:color="auto"/>
        <w:left w:val="none" w:sz="0" w:space="0" w:color="auto"/>
        <w:bottom w:val="none" w:sz="0" w:space="0" w:color="auto"/>
        <w:right w:val="none" w:sz="0" w:space="0" w:color="auto"/>
      </w:divBdr>
    </w:div>
    <w:div w:id="1169177408">
      <w:bodyDiv w:val="1"/>
      <w:marLeft w:val="0"/>
      <w:marRight w:val="0"/>
      <w:marTop w:val="0"/>
      <w:marBottom w:val="0"/>
      <w:divBdr>
        <w:top w:val="none" w:sz="0" w:space="0" w:color="auto"/>
        <w:left w:val="none" w:sz="0" w:space="0" w:color="auto"/>
        <w:bottom w:val="none" w:sz="0" w:space="0" w:color="auto"/>
        <w:right w:val="none" w:sz="0" w:space="0" w:color="auto"/>
      </w:divBdr>
    </w:div>
    <w:div w:id="1224171992">
      <w:bodyDiv w:val="1"/>
      <w:marLeft w:val="0"/>
      <w:marRight w:val="0"/>
      <w:marTop w:val="0"/>
      <w:marBottom w:val="0"/>
      <w:divBdr>
        <w:top w:val="none" w:sz="0" w:space="0" w:color="auto"/>
        <w:left w:val="none" w:sz="0" w:space="0" w:color="auto"/>
        <w:bottom w:val="none" w:sz="0" w:space="0" w:color="auto"/>
        <w:right w:val="none" w:sz="0" w:space="0" w:color="auto"/>
      </w:divBdr>
    </w:div>
    <w:div w:id="1245450895">
      <w:bodyDiv w:val="1"/>
      <w:marLeft w:val="0"/>
      <w:marRight w:val="0"/>
      <w:marTop w:val="0"/>
      <w:marBottom w:val="0"/>
      <w:divBdr>
        <w:top w:val="none" w:sz="0" w:space="0" w:color="auto"/>
        <w:left w:val="none" w:sz="0" w:space="0" w:color="auto"/>
        <w:bottom w:val="none" w:sz="0" w:space="0" w:color="auto"/>
        <w:right w:val="none" w:sz="0" w:space="0" w:color="auto"/>
      </w:divBdr>
    </w:div>
    <w:div w:id="1257251488">
      <w:bodyDiv w:val="1"/>
      <w:marLeft w:val="0"/>
      <w:marRight w:val="0"/>
      <w:marTop w:val="0"/>
      <w:marBottom w:val="0"/>
      <w:divBdr>
        <w:top w:val="none" w:sz="0" w:space="0" w:color="auto"/>
        <w:left w:val="none" w:sz="0" w:space="0" w:color="auto"/>
        <w:bottom w:val="none" w:sz="0" w:space="0" w:color="auto"/>
        <w:right w:val="none" w:sz="0" w:space="0" w:color="auto"/>
      </w:divBdr>
    </w:div>
    <w:div w:id="1323697778">
      <w:bodyDiv w:val="1"/>
      <w:marLeft w:val="0"/>
      <w:marRight w:val="0"/>
      <w:marTop w:val="0"/>
      <w:marBottom w:val="0"/>
      <w:divBdr>
        <w:top w:val="none" w:sz="0" w:space="0" w:color="auto"/>
        <w:left w:val="none" w:sz="0" w:space="0" w:color="auto"/>
        <w:bottom w:val="none" w:sz="0" w:space="0" w:color="auto"/>
        <w:right w:val="none" w:sz="0" w:space="0" w:color="auto"/>
      </w:divBdr>
    </w:div>
    <w:div w:id="1330254150">
      <w:bodyDiv w:val="1"/>
      <w:marLeft w:val="0"/>
      <w:marRight w:val="0"/>
      <w:marTop w:val="0"/>
      <w:marBottom w:val="0"/>
      <w:divBdr>
        <w:top w:val="none" w:sz="0" w:space="0" w:color="auto"/>
        <w:left w:val="none" w:sz="0" w:space="0" w:color="auto"/>
        <w:bottom w:val="none" w:sz="0" w:space="0" w:color="auto"/>
        <w:right w:val="none" w:sz="0" w:space="0" w:color="auto"/>
      </w:divBdr>
    </w:div>
    <w:div w:id="1338458982">
      <w:bodyDiv w:val="1"/>
      <w:marLeft w:val="0"/>
      <w:marRight w:val="0"/>
      <w:marTop w:val="0"/>
      <w:marBottom w:val="0"/>
      <w:divBdr>
        <w:top w:val="none" w:sz="0" w:space="0" w:color="auto"/>
        <w:left w:val="none" w:sz="0" w:space="0" w:color="auto"/>
        <w:bottom w:val="none" w:sz="0" w:space="0" w:color="auto"/>
        <w:right w:val="none" w:sz="0" w:space="0" w:color="auto"/>
      </w:divBdr>
    </w:div>
    <w:div w:id="1367147058">
      <w:bodyDiv w:val="1"/>
      <w:marLeft w:val="0"/>
      <w:marRight w:val="0"/>
      <w:marTop w:val="0"/>
      <w:marBottom w:val="0"/>
      <w:divBdr>
        <w:top w:val="none" w:sz="0" w:space="0" w:color="auto"/>
        <w:left w:val="none" w:sz="0" w:space="0" w:color="auto"/>
        <w:bottom w:val="none" w:sz="0" w:space="0" w:color="auto"/>
        <w:right w:val="none" w:sz="0" w:space="0" w:color="auto"/>
      </w:divBdr>
    </w:div>
    <w:div w:id="1367371471">
      <w:bodyDiv w:val="1"/>
      <w:marLeft w:val="0"/>
      <w:marRight w:val="0"/>
      <w:marTop w:val="0"/>
      <w:marBottom w:val="0"/>
      <w:divBdr>
        <w:top w:val="none" w:sz="0" w:space="0" w:color="auto"/>
        <w:left w:val="none" w:sz="0" w:space="0" w:color="auto"/>
        <w:bottom w:val="none" w:sz="0" w:space="0" w:color="auto"/>
        <w:right w:val="none" w:sz="0" w:space="0" w:color="auto"/>
      </w:divBdr>
    </w:div>
    <w:div w:id="1378892633">
      <w:bodyDiv w:val="1"/>
      <w:marLeft w:val="0"/>
      <w:marRight w:val="0"/>
      <w:marTop w:val="0"/>
      <w:marBottom w:val="0"/>
      <w:divBdr>
        <w:top w:val="none" w:sz="0" w:space="0" w:color="auto"/>
        <w:left w:val="none" w:sz="0" w:space="0" w:color="auto"/>
        <w:bottom w:val="none" w:sz="0" w:space="0" w:color="auto"/>
        <w:right w:val="none" w:sz="0" w:space="0" w:color="auto"/>
      </w:divBdr>
    </w:div>
    <w:div w:id="1407264915">
      <w:bodyDiv w:val="1"/>
      <w:marLeft w:val="0"/>
      <w:marRight w:val="0"/>
      <w:marTop w:val="0"/>
      <w:marBottom w:val="0"/>
      <w:divBdr>
        <w:top w:val="none" w:sz="0" w:space="0" w:color="auto"/>
        <w:left w:val="none" w:sz="0" w:space="0" w:color="auto"/>
        <w:bottom w:val="none" w:sz="0" w:space="0" w:color="auto"/>
        <w:right w:val="none" w:sz="0" w:space="0" w:color="auto"/>
      </w:divBdr>
    </w:div>
    <w:div w:id="1419328996">
      <w:bodyDiv w:val="1"/>
      <w:marLeft w:val="0"/>
      <w:marRight w:val="0"/>
      <w:marTop w:val="0"/>
      <w:marBottom w:val="0"/>
      <w:divBdr>
        <w:top w:val="none" w:sz="0" w:space="0" w:color="auto"/>
        <w:left w:val="none" w:sz="0" w:space="0" w:color="auto"/>
        <w:bottom w:val="none" w:sz="0" w:space="0" w:color="auto"/>
        <w:right w:val="none" w:sz="0" w:space="0" w:color="auto"/>
      </w:divBdr>
    </w:div>
    <w:div w:id="1428572949">
      <w:bodyDiv w:val="1"/>
      <w:marLeft w:val="0"/>
      <w:marRight w:val="0"/>
      <w:marTop w:val="0"/>
      <w:marBottom w:val="0"/>
      <w:divBdr>
        <w:top w:val="none" w:sz="0" w:space="0" w:color="auto"/>
        <w:left w:val="none" w:sz="0" w:space="0" w:color="auto"/>
        <w:bottom w:val="none" w:sz="0" w:space="0" w:color="auto"/>
        <w:right w:val="none" w:sz="0" w:space="0" w:color="auto"/>
      </w:divBdr>
    </w:div>
    <w:div w:id="1430613244">
      <w:bodyDiv w:val="1"/>
      <w:marLeft w:val="0"/>
      <w:marRight w:val="0"/>
      <w:marTop w:val="0"/>
      <w:marBottom w:val="0"/>
      <w:divBdr>
        <w:top w:val="none" w:sz="0" w:space="0" w:color="auto"/>
        <w:left w:val="none" w:sz="0" w:space="0" w:color="auto"/>
        <w:bottom w:val="none" w:sz="0" w:space="0" w:color="auto"/>
        <w:right w:val="none" w:sz="0" w:space="0" w:color="auto"/>
      </w:divBdr>
    </w:div>
    <w:div w:id="1434321437">
      <w:bodyDiv w:val="1"/>
      <w:marLeft w:val="0"/>
      <w:marRight w:val="0"/>
      <w:marTop w:val="0"/>
      <w:marBottom w:val="0"/>
      <w:divBdr>
        <w:top w:val="none" w:sz="0" w:space="0" w:color="auto"/>
        <w:left w:val="none" w:sz="0" w:space="0" w:color="auto"/>
        <w:bottom w:val="none" w:sz="0" w:space="0" w:color="auto"/>
        <w:right w:val="none" w:sz="0" w:space="0" w:color="auto"/>
      </w:divBdr>
    </w:div>
    <w:div w:id="1450398015">
      <w:bodyDiv w:val="1"/>
      <w:marLeft w:val="0"/>
      <w:marRight w:val="0"/>
      <w:marTop w:val="0"/>
      <w:marBottom w:val="0"/>
      <w:divBdr>
        <w:top w:val="none" w:sz="0" w:space="0" w:color="auto"/>
        <w:left w:val="none" w:sz="0" w:space="0" w:color="auto"/>
        <w:bottom w:val="none" w:sz="0" w:space="0" w:color="auto"/>
        <w:right w:val="none" w:sz="0" w:space="0" w:color="auto"/>
      </w:divBdr>
    </w:div>
    <w:div w:id="1481657677">
      <w:bodyDiv w:val="1"/>
      <w:marLeft w:val="0"/>
      <w:marRight w:val="0"/>
      <w:marTop w:val="0"/>
      <w:marBottom w:val="0"/>
      <w:divBdr>
        <w:top w:val="none" w:sz="0" w:space="0" w:color="auto"/>
        <w:left w:val="none" w:sz="0" w:space="0" w:color="auto"/>
        <w:bottom w:val="none" w:sz="0" w:space="0" w:color="auto"/>
        <w:right w:val="none" w:sz="0" w:space="0" w:color="auto"/>
      </w:divBdr>
    </w:div>
    <w:div w:id="1501190802">
      <w:bodyDiv w:val="1"/>
      <w:marLeft w:val="0"/>
      <w:marRight w:val="0"/>
      <w:marTop w:val="0"/>
      <w:marBottom w:val="0"/>
      <w:divBdr>
        <w:top w:val="none" w:sz="0" w:space="0" w:color="auto"/>
        <w:left w:val="none" w:sz="0" w:space="0" w:color="auto"/>
        <w:bottom w:val="none" w:sz="0" w:space="0" w:color="auto"/>
        <w:right w:val="none" w:sz="0" w:space="0" w:color="auto"/>
      </w:divBdr>
    </w:div>
    <w:div w:id="1506747585">
      <w:bodyDiv w:val="1"/>
      <w:marLeft w:val="0"/>
      <w:marRight w:val="0"/>
      <w:marTop w:val="0"/>
      <w:marBottom w:val="0"/>
      <w:divBdr>
        <w:top w:val="none" w:sz="0" w:space="0" w:color="auto"/>
        <w:left w:val="none" w:sz="0" w:space="0" w:color="auto"/>
        <w:bottom w:val="none" w:sz="0" w:space="0" w:color="auto"/>
        <w:right w:val="none" w:sz="0" w:space="0" w:color="auto"/>
      </w:divBdr>
    </w:div>
    <w:div w:id="1556047102">
      <w:bodyDiv w:val="1"/>
      <w:marLeft w:val="0"/>
      <w:marRight w:val="0"/>
      <w:marTop w:val="0"/>
      <w:marBottom w:val="0"/>
      <w:divBdr>
        <w:top w:val="none" w:sz="0" w:space="0" w:color="auto"/>
        <w:left w:val="none" w:sz="0" w:space="0" w:color="auto"/>
        <w:bottom w:val="none" w:sz="0" w:space="0" w:color="auto"/>
        <w:right w:val="none" w:sz="0" w:space="0" w:color="auto"/>
      </w:divBdr>
    </w:div>
    <w:div w:id="1558012887">
      <w:bodyDiv w:val="1"/>
      <w:marLeft w:val="0"/>
      <w:marRight w:val="0"/>
      <w:marTop w:val="0"/>
      <w:marBottom w:val="0"/>
      <w:divBdr>
        <w:top w:val="none" w:sz="0" w:space="0" w:color="auto"/>
        <w:left w:val="none" w:sz="0" w:space="0" w:color="auto"/>
        <w:bottom w:val="none" w:sz="0" w:space="0" w:color="auto"/>
        <w:right w:val="none" w:sz="0" w:space="0" w:color="auto"/>
      </w:divBdr>
    </w:div>
    <w:div w:id="1624578855">
      <w:bodyDiv w:val="1"/>
      <w:marLeft w:val="0"/>
      <w:marRight w:val="0"/>
      <w:marTop w:val="0"/>
      <w:marBottom w:val="0"/>
      <w:divBdr>
        <w:top w:val="none" w:sz="0" w:space="0" w:color="auto"/>
        <w:left w:val="none" w:sz="0" w:space="0" w:color="auto"/>
        <w:bottom w:val="none" w:sz="0" w:space="0" w:color="auto"/>
        <w:right w:val="none" w:sz="0" w:space="0" w:color="auto"/>
      </w:divBdr>
    </w:div>
    <w:div w:id="1636980824">
      <w:bodyDiv w:val="1"/>
      <w:marLeft w:val="0"/>
      <w:marRight w:val="0"/>
      <w:marTop w:val="0"/>
      <w:marBottom w:val="0"/>
      <w:divBdr>
        <w:top w:val="none" w:sz="0" w:space="0" w:color="auto"/>
        <w:left w:val="none" w:sz="0" w:space="0" w:color="auto"/>
        <w:bottom w:val="none" w:sz="0" w:space="0" w:color="auto"/>
        <w:right w:val="none" w:sz="0" w:space="0" w:color="auto"/>
      </w:divBdr>
    </w:div>
    <w:div w:id="1638074395">
      <w:bodyDiv w:val="1"/>
      <w:marLeft w:val="0"/>
      <w:marRight w:val="0"/>
      <w:marTop w:val="0"/>
      <w:marBottom w:val="0"/>
      <w:divBdr>
        <w:top w:val="none" w:sz="0" w:space="0" w:color="auto"/>
        <w:left w:val="none" w:sz="0" w:space="0" w:color="auto"/>
        <w:bottom w:val="none" w:sz="0" w:space="0" w:color="auto"/>
        <w:right w:val="none" w:sz="0" w:space="0" w:color="auto"/>
      </w:divBdr>
    </w:div>
    <w:div w:id="1653369172">
      <w:bodyDiv w:val="1"/>
      <w:marLeft w:val="0"/>
      <w:marRight w:val="0"/>
      <w:marTop w:val="0"/>
      <w:marBottom w:val="0"/>
      <w:divBdr>
        <w:top w:val="none" w:sz="0" w:space="0" w:color="auto"/>
        <w:left w:val="none" w:sz="0" w:space="0" w:color="auto"/>
        <w:bottom w:val="none" w:sz="0" w:space="0" w:color="auto"/>
        <w:right w:val="none" w:sz="0" w:space="0" w:color="auto"/>
      </w:divBdr>
    </w:div>
    <w:div w:id="1704474179">
      <w:bodyDiv w:val="1"/>
      <w:marLeft w:val="0"/>
      <w:marRight w:val="0"/>
      <w:marTop w:val="0"/>
      <w:marBottom w:val="0"/>
      <w:divBdr>
        <w:top w:val="none" w:sz="0" w:space="0" w:color="auto"/>
        <w:left w:val="none" w:sz="0" w:space="0" w:color="auto"/>
        <w:bottom w:val="none" w:sz="0" w:space="0" w:color="auto"/>
        <w:right w:val="none" w:sz="0" w:space="0" w:color="auto"/>
      </w:divBdr>
    </w:div>
    <w:div w:id="1715738756">
      <w:bodyDiv w:val="1"/>
      <w:marLeft w:val="0"/>
      <w:marRight w:val="0"/>
      <w:marTop w:val="0"/>
      <w:marBottom w:val="0"/>
      <w:divBdr>
        <w:top w:val="none" w:sz="0" w:space="0" w:color="auto"/>
        <w:left w:val="none" w:sz="0" w:space="0" w:color="auto"/>
        <w:bottom w:val="none" w:sz="0" w:space="0" w:color="auto"/>
        <w:right w:val="none" w:sz="0" w:space="0" w:color="auto"/>
      </w:divBdr>
    </w:div>
    <w:div w:id="1720591368">
      <w:bodyDiv w:val="1"/>
      <w:marLeft w:val="0"/>
      <w:marRight w:val="0"/>
      <w:marTop w:val="0"/>
      <w:marBottom w:val="0"/>
      <w:divBdr>
        <w:top w:val="none" w:sz="0" w:space="0" w:color="auto"/>
        <w:left w:val="none" w:sz="0" w:space="0" w:color="auto"/>
        <w:bottom w:val="none" w:sz="0" w:space="0" w:color="auto"/>
        <w:right w:val="none" w:sz="0" w:space="0" w:color="auto"/>
      </w:divBdr>
    </w:div>
    <w:div w:id="1722746265">
      <w:bodyDiv w:val="1"/>
      <w:marLeft w:val="0"/>
      <w:marRight w:val="0"/>
      <w:marTop w:val="0"/>
      <w:marBottom w:val="0"/>
      <w:divBdr>
        <w:top w:val="none" w:sz="0" w:space="0" w:color="auto"/>
        <w:left w:val="none" w:sz="0" w:space="0" w:color="auto"/>
        <w:bottom w:val="none" w:sz="0" w:space="0" w:color="auto"/>
        <w:right w:val="none" w:sz="0" w:space="0" w:color="auto"/>
      </w:divBdr>
    </w:div>
    <w:div w:id="1730566177">
      <w:bodyDiv w:val="1"/>
      <w:marLeft w:val="0"/>
      <w:marRight w:val="0"/>
      <w:marTop w:val="0"/>
      <w:marBottom w:val="0"/>
      <w:divBdr>
        <w:top w:val="none" w:sz="0" w:space="0" w:color="auto"/>
        <w:left w:val="none" w:sz="0" w:space="0" w:color="auto"/>
        <w:bottom w:val="none" w:sz="0" w:space="0" w:color="auto"/>
        <w:right w:val="none" w:sz="0" w:space="0" w:color="auto"/>
      </w:divBdr>
    </w:div>
    <w:div w:id="1759869030">
      <w:bodyDiv w:val="1"/>
      <w:marLeft w:val="0"/>
      <w:marRight w:val="0"/>
      <w:marTop w:val="0"/>
      <w:marBottom w:val="0"/>
      <w:divBdr>
        <w:top w:val="none" w:sz="0" w:space="0" w:color="auto"/>
        <w:left w:val="none" w:sz="0" w:space="0" w:color="auto"/>
        <w:bottom w:val="none" w:sz="0" w:space="0" w:color="auto"/>
        <w:right w:val="none" w:sz="0" w:space="0" w:color="auto"/>
      </w:divBdr>
    </w:div>
    <w:div w:id="1828979204">
      <w:bodyDiv w:val="1"/>
      <w:marLeft w:val="0"/>
      <w:marRight w:val="0"/>
      <w:marTop w:val="0"/>
      <w:marBottom w:val="0"/>
      <w:divBdr>
        <w:top w:val="none" w:sz="0" w:space="0" w:color="auto"/>
        <w:left w:val="none" w:sz="0" w:space="0" w:color="auto"/>
        <w:bottom w:val="none" w:sz="0" w:space="0" w:color="auto"/>
        <w:right w:val="none" w:sz="0" w:space="0" w:color="auto"/>
      </w:divBdr>
    </w:div>
    <w:div w:id="1830250517">
      <w:bodyDiv w:val="1"/>
      <w:marLeft w:val="0"/>
      <w:marRight w:val="0"/>
      <w:marTop w:val="0"/>
      <w:marBottom w:val="0"/>
      <w:divBdr>
        <w:top w:val="none" w:sz="0" w:space="0" w:color="auto"/>
        <w:left w:val="none" w:sz="0" w:space="0" w:color="auto"/>
        <w:bottom w:val="none" w:sz="0" w:space="0" w:color="auto"/>
        <w:right w:val="none" w:sz="0" w:space="0" w:color="auto"/>
      </w:divBdr>
    </w:div>
    <w:div w:id="1860118102">
      <w:bodyDiv w:val="1"/>
      <w:marLeft w:val="0"/>
      <w:marRight w:val="0"/>
      <w:marTop w:val="0"/>
      <w:marBottom w:val="0"/>
      <w:divBdr>
        <w:top w:val="none" w:sz="0" w:space="0" w:color="auto"/>
        <w:left w:val="none" w:sz="0" w:space="0" w:color="auto"/>
        <w:bottom w:val="none" w:sz="0" w:space="0" w:color="auto"/>
        <w:right w:val="none" w:sz="0" w:space="0" w:color="auto"/>
      </w:divBdr>
    </w:div>
    <w:div w:id="1921405718">
      <w:bodyDiv w:val="1"/>
      <w:marLeft w:val="0"/>
      <w:marRight w:val="0"/>
      <w:marTop w:val="0"/>
      <w:marBottom w:val="0"/>
      <w:divBdr>
        <w:top w:val="none" w:sz="0" w:space="0" w:color="auto"/>
        <w:left w:val="none" w:sz="0" w:space="0" w:color="auto"/>
        <w:bottom w:val="none" w:sz="0" w:space="0" w:color="auto"/>
        <w:right w:val="none" w:sz="0" w:space="0" w:color="auto"/>
      </w:divBdr>
    </w:div>
    <w:div w:id="1945071159">
      <w:bodyDiv w:val="1"/>
      <w:marLeft w:val="0"/>
      <w:marRight w:val="0"/>
      <w:marTop w:val="0"/>
      <w:marBottom w:val="0"/>
      <w:divBdr>
        <w:top w:val="none" w:sz="0" w:space="0" w:color="auto"/>
        <w:left w:val="none" w:sz="0" w:space="0" w:color="auto"/>
        <w:bottom w:val="none" w:sz="0" w:space="0" w:color="auto"/>
        <w:right w:val="none" w:sz="0" w:space="0" w:color="auto"/>
      </w:divBdr>
    </w:div>
    <w:div w:id="1953974747">
      <w:bodyDiv w:val="1"/>
      <w:marLeft w:val="0"/>
      <w:marRight w:val="0"/>
      <w:marTop w:val="0"/>
      <w:marBottom w:val="0"/>
      <w:divBdr>
        <w:top w:val="none" w:sz="0" w:space="0" w:color="auto"/>
        <w:left w:val="none" w:sz="0" w:space="0" w:color="auto"/>
        <w:bottom w:val="none" w:sz="0" w:space="0" w:color="auto"/>
        <w:right w:val="none" w:sz="0" w:space="0" w:color="auto"/>
      </w:divBdr>
    </w:div>
    <w:div w:id="1957523806">
      <w:bodyDiv w:val="1"/>
      <w:marLeft w:val="0"/>
      <w:marRight w:val="0"/>
      <w:marTop w:val="0"/>
      <w:marBottom w:val="0"/>
      <w:divBdr>
        <w:top w:val="none" w:sz="0" w:space="0" w:color="auto"/>
        <w:left w:val="none" w:sz="0" w:space="0" w:color="auto"/>
        <w:bottom w:val="none" w:sz="0" w:space="0" w:color="auto"/>
        <w:right w:val="none" w:sz="0" w:space="0" w:color="auto"/>
      </w:divBdr>
    </w:div>
    <w:div w:id="1974482460">
      <w:bodyDiv w:val="1"/>
      <w:marLeft w:val="0"/>
      <w:marRight w:val="0"/>
      <w:marTop w:val="0"/>
      <w:marBottom w:val="0"/>
      <w:divBdr>
        <w:top w:val="none" w:sz="0" w:space="0" w:color="auto"/>
        <w:left w:val="none" w:sz="0" w:space="0" w:color="auto"/>
        <w:bottom w:val="none" w:sz="0" w:space="0" w:color="auto"/>
        <w:right w:val="none" w:sz="0" w:space="0" w:color="auto"/>
      </w:divBdr>
    </w:div>
    <w:div w:id="1996520221">
      <w:bodyDiv w:val="1"/>
      <w:marLeft w:val="0"/>
      <w:marRight w:val="0"/>
      <w:marTop w:val="0"/>
      <w:marBottom w:val="0"/>
      <w:divBdr>
        <w:top w:val="none" w:sz="0" w:space="0" w:color="auto"/>
        <w:left w:val="none" w:sz="0" w:space="0" w:color="auto"/>
        <w:bottom w:val="none" w:sz="0" w:space="0" w:color="auto"/>
        <w:right w:val="none" w:sz="0" w:space="0" w:color="auto"/>
      </w:divBdr>
      <w:divsChild>
        <w:div w:id="519586473">
          <w:marLeft w:val="0"/>
          <w:marRight w:val="0"/>
          <w:marTop w:val="0"/>
          <w:marBottom w:val="0"/>
          <w:divBdr>
            <w:top w:val="none" w:sz="0" w:space="0" w:color="auto"/>
            <w:left w:val="none" w:sz="0" w:space="0" w:color="auto"/>
            <w:bottom w:val="none" w:sz="0" w:space="0" w:color="auto"/>
            <w:right w:val="none" w:sz="0" w:space="0" w:color="auto"/>
          </w:divBdr>
        </w:div>
      </w:divsChild>
    </w:div>
    <w:div w:id="2045476052">
      <w:bodyDiv w:val="1"/>
      <w:marLeft w:val="0"/>
      <w:marRight w:val="0"/>
      <w:marTop w:val="0"/>
      <w:marBottom w:val="0"/>
      <w:divBdr>
        <w:top w:val="none" w:sz="0" w:space="0" w:color="auto"/>
        <w:left w:val="none" w:sz="0" w:space="0" w:color="auto"/>
        <w:bottom w:val="none" w:sz="0" w:space="0" w:color="auto"/>
        <w:right w:val="none" w:sz="0" w:space="0" w:color="auto"/>
      </w:divBdr>
    </w:div>
    <w:div w:id="2051417457">
      <w:bodyDiv w:val="1"/>
      <w:marLeft w:val="0"/>
      <w:marRight w:val="0"/>
      <w:marTop w:val="0"/>
      <w:marBottom w:val="0"/>
      <w:divBdr>
        <w:top w:val="none" w:sz="0" w:space="0" w:color="auto"/>
        <w:left w:val="none" w:sz="0" w:space="0" w:color="auto"/>
        <w:bottom w:val="none" w:sz="0" w:space="0" w:color="auto"/>
        <w:right w:val="none" w:sz="0" w:space="0" w:color="auto"/>
      </w:divBdr>
    </w:div>
    <w:div w:id="2052344230">
      <w:bodyDiv w:val="1"/>
      <w:marLeft w:val="0"/>
      <w:marRight w:val="0"/>
      <w:marTop w:val="0"/>
      <w:marBottom w:val="0"/>
      <w:divBdr>
        <w:top w:val="none" w:sz="0" w:space="0" w:color="auto"/>
        <w:left w:val="none" w:sz="0" w:space="0" w:color="auto"/>
        <w:bottom w:val="none" w:sz="0" w:space="0" w:color="auto"/>
        <w:right w:val="none" w:sz="0" w:space="0" w:color="auto"/>
      </w:divBdr>
    </w:div>
    <w:div w:id="2071071711">
      <w:bodyDiv w:val="1"/>
      <w:marLeft w:val="0"/>
      <w:marRight w:val="0"/>
      <w:marTop w:val="0"/>
      <w:marBottom w:val="0"/>
      <w:divBdr>
        <w:top w:val="none" w:sz="0" w:space="0" w:color="auto"/>
        <w:left w:val="none" w:sz="0" w:space="0" w:color="auto"/>
        <w:bottom w:val="none" w:sz="0" w:space="0" w:color="auto"/>
        <w:right w:val="none" w:sz="0" w:space="0" w:color="auto"/>
      </w:divBdr>
    </w:div>
    <w:div w:id="2116827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comments" Target="comments.xml"/><Relationship Id="rId18" Type="http://schemas.openxmlformats.org/officeDocument/2006/relationships/hyperlink" Target="https://chriskiehl.com/article/event-sourcing-is-hard" TargetMode="Externa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https://novanet.no/stop-losing-information-event-sourcing/" TargetMode="Externa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martinfowler.com/eaaDev/EventSourcing.html" TargetMode="External"/><Relationship Id="rId25" Type="http://schemas.openxmlformats.org/officeDocument/2006/relationships/footer" Target="footer1.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hyperlink" Target="https://event-driven.io/en/when_not_to_use_event_sourcing/"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2.xml"/><Relationship Id="rId5" Type="http://schemas.openxmlformats.org/officeDocument/2006/relationships/customXml" Target="../customXml/item5.xml"/><Relationship Id="rId15" Type="http://schemas.microsoft.com/office/2016/09/relationships/commentsIds" Target="commentsIds.xm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footnotes" Target="footnotes.xml"/><Relationship Id="rId19" Type="http://schemas.openxmlformats.org/officeDocument/2006/relationships/hyperlink" Target="https://dev.to/philhardwick/don-t-use-event-sourcing-if-you-want-auditability-4hd4"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1/relationships/commentsExtended" Target="commentsExtended.xml"/><Relationship Id="rId22" Type="http://schemas.openxmlformats.org/officeDocument/2006/relationships/hyperlink" Target="https://medium.com/@dinesharney/crud-vs-event-sourcing-comparing-two-contrasting-approaches-23e3078bd226" TargetMode="External"/><Relationship Id="rId27" Type="http://schemas.openxmlformats.org/officeDocument/2006/relationships/header" Target="header3.xml"/><Relationship Id="rId30" Type="http://schemas.microsoft.com/office/2011/relationships/people" Target="people.xml"/></Relationships>
</file>

<file path=word/_rels/footnotes.xml.rels><?xml version="1.0" encoding="UTF-8" standalone="yes"?>
<Relationships xmlns="http://schemas.openxmlformats.org/package/2006/relationships"><Relationship Id="rId1" Type="http://schemas.openxmlformats.org/officeDocument/2006/relationships/hyperlink" Target="https://www.marketreportsworld.com/market-reports/relational-database-management-system-market-14721038"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Properties xmlns="http://schemas.microsoft.com/sharepoint/v3" xsi:nil="true"/>
    <_ip_UnifiedCompliancePolicyUIAction xmlns="http://schemas.microsoft.com/sharepoint/v3" xsi:nil="true"/>
    <lcf76f155ced4ddcb4097134ff3c332f xmlns="139127ee-9518-45d9-9514-77dc8f273ced">
      <Terms xmlns="http://schemas.microsoft.com/office/infopath/2007/PartnerControls"/>
    </lcf76f155ced4ddcb4097134ff3c332f>
    <_x0020_ xmlns="139127ee-9518-45d9-9514-77dc8f273ced" xsi:nil="true"/>
    <DateandTime xmlns="139127ee-9518-45d9-9514-77dc8f273ced" xsi:nil="true"/>
    <Comment xmlns="139127ee-9518-45d9-9514-77dc8f273ced" xsi:nil="true"/>
    <TaxCatchAll xmlns="d267a1a7-8edd-4111-a118-4a206d87cecc" xsi:nil="true"/>
    <_dlc_DocId xmlns="e1b0dd96-a81d-477c-8ece-ee9c4f66c737">MOED-597021718-2941</_dlc_DocId>
    <_dlc_DocIdUrl xmlns="e1b0dd96-a81d-477c-8ece-ee9c4f66c737">
      <Url>https://educationgovtnz.sharepoint.com/sites/GRPMoEICTTPHMStrengtheningCyberSecurityandDigitalServicesinK/_layouts/15/DocIdRedir.aspx?ID=MOED-597021718-2941</Url>
      <Description>MOED-597021718-2941</Description>
    </_dlc_DocIdUrl>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480C2AAFAD0314B93110FBA94AF803E" ma:contentTypeVersion="19" ma:contentTypeDescription="Create a new document." ma:contentTypeScope="" ma:versionID="74a3b9bfef33761f57034edf28b9506d">
  <xsd:schema xmlns:xsd="http://www.w3.org/2001/XMLSchema" xmlns:xs="http://www.w3.org/2001/XMLSchema" xmlns:p="http://schemas.microsoft.com/office/2006/metadata/properties" xmlns:ns1="http://schemas.microsoft.com/sharepoint/v3" xmlns:ns2="139127ee-9518-45d9-9514-77dc8f273ced" xmlns:ns3="e1b0dd96-a81d-477c-8ece-ee9c4f66c737" xmlns:ns4="d267a1a7-8edd-4111-a118-4a206d87cecc" targetNamespace="http://schemas.microsoft.com/office/2006/metadata/properties" ma:root="true" ma:fieldsID="ffc9e1ae2e65d33f32ce329a3d87134b" ns1:_="" ns2:_="" ns3:_="" ns4:_="">
    <xsd:import namespace="http://schemas.microsoft.com/sharepoint/v3"/>
    <xsd:import namespace="139127ee-9518-45d9-9514-77dc8f273ced"/>
    <xsd:import namespace="e1b0dd96-a81d-477c-8ece-ee9c4f66c737"/>
    <xsd:import namespace="d267a1a7-8edd-4111-a118-4a206d87cecc"/>
    <xsd:element name="properties">
      <xsd:complexType>
        <xsd:sequence>
          <xsd:element name="documentManagement">
            <xsd:complexType>
              <xsd:all>
                <xsd:element ref="ns2:MediaServiceMetadata" minOccurs="0"/>
                <xsd:element ref="ns2:MediaServiceFastMetadata" minOccurs="0"/>
                <xsd:element ref="ns1:_ip_UnifiedCompliancePolicyProperties" minOccurs="0"/>
                <xsd:element ref="ns1:_ip_UnifiedCompliancePolicyUIAction" minOccurs="0"/>
                <xsd:element ref="ns3:SharedWithUsers" minOccurs="0"/>
                <xsd:element ref="ns3:SharedWithDetails" minOccurs="0"/>
                <xsd:element ref="ns2:DateandTime" minOccurs="0"/>
                <xsd:element ref="ns2:_x0020_" minOccurs="0"/>
                <xsd:element ref="ns2:MediaLengthInSeconds" minOccurs="0"/>
                <xsd:element ref="ns2:MediaServiceDateTaken"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Location" minOccurs="0"/>
                <xsd:element ref="ns2:Comment" minOccurs="0"/>
                <xsd:element ref="ns2:MediaServiceObjectDetectorVersions"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Unified Compliance Policy Properties" ma:hidden="true" ma:internalName="_ip_UnifiedCompliancePolicyProperties">
      <xsd:simpleType>
        <xsd:restriction base="dms:Note"/>
      </xsd:simpleType>
    </xsd:element>
    <xsd:element name="_ip_UnifiedCompliancePolicyUIAction" ma:index="1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9127ee-9518-45d9-9514-77dc8f273c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ateandTime" ma:index="14" nillable="true" ma:displayName="Date and Time" ma:format="DateTime" ma:internalName="DateandTime">
      <xsd:simpleType>
        <xsd:restriction base="dms:DateTime"/>
      </xsd:simpleType>
    </xsd:element>
    <xsd:element name="_x0020_" ma:index="15" nillable="true" ma:displayName=" " ma:description="A standard format Risk Register to capture Risks as we come across them during the enhancement stream" ma:format="Dropdown" ma:internalName="_x0020_">
      <xsd:simpleType>
        <xsd:restriction base="dms:Text">
          <xsd:maxLength value="255"/>
        </xsd:restriction>
      </xsd:simpleType>
    </xsd:element>
    <xsd:element name="MediaLengthInSeconds" ma:index="16"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dbe7a66c-04a3-4463-8f17-244784dbc568"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Comment" ma:index="25" nillable="true" ma:displayName="Comment" ma:format="Dropdown" ma:internalName="Comment">
      <xsd:simpleType>
        <xsd:restriction base="dms:Text">
          <xsd:maxLength value="255"/>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1b0dd96-a81d-477c-8ece-ee9c4f66c73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_dlc_DocId" ma:index="27" nillable="true" ma:displayName="Document ID Value" ma:description="The value of the document ID assigned to this item." ma:indexed="true" ma:internalName="_dlc_DocId" ma:readOnly="true">
      <xsd:simpleType>
        <xsd:restriction base="dms:Text"/>
      </xsd:simpleType>
    </xsd:element>
    <xsd:element name="_dlc_DocIdUrl" ma:index="28"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9"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d267a1a7-8edd-4111-a118-4a206d87cecc"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1ba6390d-b6ed-4e63-b1bd-9e0b3c070235}" ma:internalName="TaxCatchAll" ma:showField="CatchAllData" ma:web="e1b0dd96-a81d-477c-8ece-ee9c4f66c73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23D3F9-1C64-4968-82D7-149C6251DAD6}">
  <ds:schemaRefs>
    <ds:schemaRef ds:uri="http://schemas.microsoft.com/sharepoint/events"/>
  </ds:schemaRefs>
</ds:datastoreItem>
</file>

<file path=customXml/itemProps2.xml><?xml version="1.0" encoding="utf-8"?>
<ds:datastoreItem xmlns:ds="http://schemas.openxmlformats.org/officeDocument/2006/customXml" ds:itemID="{6702286D-F273-4089-9CAA-235928BAA15D}">
  <ds:schemaRefs>
    <ds:schemaRef ds:uri="http://schemas.microsoft.com/office/2006/metadata/properties"/>
    <ds:schemaRef ds:uri="http://schemas.microsoft.com/office/infopath/2007/PartnerControls"/>
    <ds:schemaRef ds:uri="http://schemas.microsoft.com/sharepoint/v3"/>
    <ds:schemaRef ds:uri="139127ee-9518-45d9-9514-77dc8f273ced"/>
    <ds:schemaRef ds:uri="d267a1a7-8edd-4111-a118-4a206d87cecc"/>
    <ds:schemaRef ds:uri="e1b0dd96-a81d-477c-8ece-ee9c4f66c737"/>
  </ds:schemaRefs>
</ds:datastoreItem>
</file>

<file path=customXml/itemProps3.xml><?xml version="1.0" encoding="utf-8"?>
<ds:datastoreItem xmlns:ds="http://schemas.openxmlformats.org/officeDocument/2006/customXml" ds:itemID="{9834B279-DC96-488F-99E8-C29601DFA13D}">
  <ds:schemaRefs>
    <ds:schemaRef ds:uri="http://schemas.microsoft.com/sharepoint/v3/contenttype/forms"/>
  </ds:schemaRefs>
</ds:datastoreItem>
</file>

<file path=customXml/itemProps4.xml><?xml version="1.0" encoding="utf-8"?>
<ds:datastoreItem xmlns:ds="http://schemas.openxmlformats.org/officeDocument/2006/customXml" ds:itemID="{A92CC428-19C8-41A4-8077-F0319381BD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39127ee-9518-45d9-9514-77dc8f273ced"/>
    <ds:schemaRef ds:uri="e1b0dd96-a81d-477c-8ece-ee9c4f66c737"/>
    <ds:schemaRef ds:uri="d267a1a7-8edd-4111-a118-4a206d87ce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B5E2C1A7-32A2-494A-B871-83CBA7258E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6922</Words>
  <Characters>39458</Characters>
  <Application>Microsoft Office Word</Application>
  <DocSecurity>0</DocSecurity>
  <Lines>328</Lines>
  <Paragraphs>92</Paragraphs>
  <ScaleCrop>false</ScaleCrop>
  <Company/>
  <LinksUpToDate>false</LinksUpToDate>
  <CharactersWithSpaces>46288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Greenwood</dc:creator>
  <cp:keywords/>
  <dc:description/>
  <cp:lastModifiedBy>Sky Sigal</cp:lastModifiedBy>
  <cp:revision>291</cp:revision>
  <cp:lastPrinted>2022-08-02T15:33:00Z</cp:lastPrinted>
  <dcterms:created xsi:type="dcterms:W3CDTF">2026-05-19T00:46:00Z</dcterms:created>
  <dcterms:modified xsi:type="dcterms:W3CDTF">2026-05-19T00:46:00Z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0x010100B480C2AAFAD0314B93110FBA94AF803E</vt:lpwstr>
  </property>
  <property fmtid="{D5CDD505-2E9C-101B-9397-08002B2CF9AE}" pid="4" name="_dlc_DocIdItemGuid">
    <vt:lpwstr>67565827-f01a-4050-9bb5-7e042c2cfcf3</vt:lpwstr>
  </property>
  <property fmtid="{D5CDD505-2E9C-101B-9397-08002B2CF9AE}" pid="5" name="j560beb70aea488fb091e84adbb32566">
    <vt:lpwstr/>
  </property>
  <property fmtid="{D5CDD505-2E9C-101B-9397-08002B2CF9AE}" pid="6" name="Ministerial_x0020_Type">
    <vt:lpwstr/>
  </property>
  <property fmtid="{D5CDD505-2E9C-101B-9397-08002B2CF9AE}" pid="7" name="Property_x0020_Management_x0020_Activity">
    <vt:lpwstr/>
  </property>
  <property fmtid="{D5CDD505-2E9C-101B-9397-08002B2CF9AE}" pid="8" name="hf7c71fd10d346fe8adb3bb49d5c0fc0">
    <vt:lpwstr/>
  </property>
  <property fmtid="{D5CDD505-2E9C-101B-9397-08002B2CF9AE}" pid="9" name="ce139978aae645acb1db0a0e0d3df2f5">
    <vt:lpwstr/>
  </property>
  <property fmtid="{D5CDD505-2E9C-101B-9397-08002B2CF9AE}" pid="10" name="CalendarYear">
    <vt:lpwstr/>
  </property>
  <property fmtid="{D5CDD505-2E9C-101B-9397-08002B2CF9AE}" pid="11" name="FinancialYear">
    <vt:lpwstr/>
  </property>
  <property fmtid="{D5CDD505-2E9C-101B-9397-08002B2CF9AE}" pid="12" name="m06bc18559e9431bb4d590962e6b7f83">
    <vt:lpwstr/>
  </property>
  <property fmtid="{D5CDD505-2E9C-101B-9397-08002B2CF9AE}" pid="13" name="Property Management Activity">
    <vt:lpwstr/>
  </property>
  <property fmtid="{D5CDD505-2E9C-101B-9397-08002B2CF9AE}" pid="14" name="Ministerial Type">
    <vt:lpwstr/>
  </property>
  <property fmtid="{D5CDD505-2E9C-101B-9397-08002B2CF9AE}" pid="15" name="Record_x0020_Activity">
    <vt:lpwstr/>
  </property>
  <property fmtid="{D5CDD505-2E9C-101B-9397-08002B2CF9AE}" pid="16" name="c65b51bc6a0e4ac9b0840b09a1858551">
    <vt:lpwstr/>
  </property>
  <property fmtid="{D5CDD505-2E9C-101B-9397-08002B2CF9AE}" pid="17" name="Record Activity">
    <vt:lpwstr/>
  </property>
  <property fmtid="{D5CDD505-2E9C-101B-9397-08002B2CF9AE}" pid="18" name="ClassificationContentMarkingHeaderShapeIds">
    <vt:lpwstr>1,2,3</vt:lpwstr>
  </property>
  <property fmtid="{D5CDD505-2E9C-101B-9397-08002B2CF9AE}" pid="19" name="ClassificationContentMarkingHeaderFontProps">
    <vt:lpwstr>#000000,10,Calibri</vt:lpwstr>
  </property>
  <property fmtid="{D5CDD505-2E9C-101B-9397-08002B2CF9AE}" pid="20" name="ClassificationContentMarkingHeaderText">
    <vt:lpwstr>[UNCLASSIFIED]</vt:lpwstr>
  </property>
  <property fmtid="{D5CDD505-2E9C-101B-9397-08002B2CF9AE}" pid="21" name="ClassificationContentMarkingFooterShapeIds">
    <vt:lpwstr>4,5,6</vt:lpwstr>
  </property>
  <property fmtid="{D5CDD505-2E9C-101B-9397-08002B2CF9AE}" pid="22" name="ClassificationContentMarkingFooterFontProps">
    <vt:lpwstr>#000000,10,Calibri</vt:lpwstr>
  </property>
  <property fmtid="{D5CDD505-2E9C-101B-9397-08002B2CF9AE}" pid="23" name="ClassificationContentMarkingFooterText">
    <vt:lpwstr>[UNCLASSIFIED]</vt:lpwstr>
  </property>
  <property fmtid="{D5CDD505-2E9C-101B-9397-08002B2CF9AE}" pid="24" name="MSIP_Label_4009eddf-846d-46a2-8a8f-ad982b694053_Enabled">
    <vt:lpwstr>true</vt:lpwstr>
  </property>
  <property fmtid="{D5CDD505-2E9C-101B-9397-08002B2CF9AE}" pid="25" name="MSIP_Label_4009eddf-846d-46a2-8a8f-ad982b694053_SetDate">
    <vt:lpwstr>2023-09-07T18:57:43Z</vt:lpwstr>
  </property>
  <property fmtid="{D5CDD505-2E9C-101B-9397-08002B2CF9AE}" pid="26" name="MSIP_Label_4009eddf-846d-46a2-8a8f-ad982b694053_Method">
    <vt:lpwstr>Privileged</vt:lpwstr>
  </property>
  <property fmtid="{D5CDD505-2E9C-101B-9397-08002B2CF9AE}" pid="27" name="MSIP_Label_4009eddf-846d-46a2-8a8f-ad982b694053_Name">
    <vt:lpwstr>UNCLASSIFIED</vt:lpwstr>
  </property>
  <property fmtid="{D5CDD505-2E9C-101B-9397-08002B2CF9AE}" pid="28" name="MSIP_Label_4009eddf-846d-46a2-8a8f-ad982b694053_SiteId">
    <vt:lpwstr>e6d2d4cc-b762-486e-8894-4f5f440d5f31</vt:lpwstr>
  </property>
  <property fmtid="{D5CDD505-2E9C-101B-9397-08002B2CF9AE}" pid="29" name="MSIP_Label_4009eddf-846d-46a2-8a8f-ad982b694053_ActionId">
    <vt:lpwstr>a81b5dc5-1fa8-43d2-b230-53dc4a40d2db</vt:lpwstr>
  </property>
  <property fmtid="{D5CDD505-2E9C-101B-9397-08002B2CF9AE}" pid="30" name="MSIP_Label_4009eddf-846d-46a2-8a8f-ad982b694053_ContentBits">
    <vt:lpwstr>3</vt:lpwstr>
  </property>
</Properties>
</file>