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47538F00" w:rsidR="00D72CC2" w:rsidRDefault="00721703" w:rsidP="00D72CC2">
      <w:pPr>
        <w:pStyle w:val="Title"/>
      </w:pPr>
      <w:r>
        <w:t xml:space="preserve">Default </w:t>
      </w:r>
      <w:r w:rsidR="00D72CC2">
        <w:t>Project</w:t>
      </w:r>
    </w:p>
    <w:p w14:paraId="661B92D6" w14:textId="6BA1D142" w:rsidR="00D72CC2" w:rsidRDefault="00721703" w:rsidP="00D72CC2">
      <w:pPr>
        <w:pStyle w:val="Subtitle"/>
      </w:pPr>
      <w:bookmarkStart w:id="0" w:name="_Hlk141170170"/>
      <w:r>
        <w:t>Baseline ICT Terms &amp; Acronyms Glossary</w:t>
      </w:r>
      <w:bookmarkEnd w:id="0"/>
    </w:p>
    <w:p w14:paraId="0CBFC798" w14:textId="77777777" w:rsidR="00D72CC2" w:rsidRDefault="1F2EC68B">
      <w:pPr>
        <w:pStyle w:val="Heading1"/>
      </w:pPr>
      <w:r>
        <w:lastRenderedPageBreak/>
        <w:t>Document</w:t>
      </w:r>
    </w:p>
    <w:p w14:paraId="51FC6A20" w14:textId="65EDADA3" w:rsidR="00721703" w:rsidRDefault="00721703">
      <w:pPr>
        <w:pStyle w:val="Heading2"/>
        <w:rPr>
          <w:rFonts w:ascii="Calibri" w:eastAsia="Calibri" w:hAnsi="Calibri" w:cs="Calibri"/>
          <w:bCs/>
          <w:szCs w:val="28"/>
        </w:rPr>
      </w:pPr>
      <w:r>
        <w:rPr>
          <w:rFonts w:ascii="Calibri" w:eastAsia="Calibri" w:hAnsi="Calibri" w:cs="Calibri"/>
          <w:bCs/>
          <w:szCs w:val="28"/>
        </w:rPr>
        <w:t>Synopsis</w:t>
      </w:r>
    </w:p>
    <w:p w14:paraId="607F1A7E" w14:textId="17D59C3B" w:rsidR="00721703" w:rsidRPr="00721703" w:rsidRDefault="00721703" w:rsidP="00721703">
      <w:pPr>
        <w:pStyle w:val="BodyText"/>
      </w:pPr>
      <w:r>
        <w:t>A catalogue of ICT specific Acronyms and Terms common to most projects, including this one, for reference by other project documentation. Referencing a central list reduces duplication and potential imprecision and risk.</w:t>
      </w:r>
    </w:p>
    <w:p w14:paraId="21D3B4C5" w14:textId="59C99CBF" w:rsidR="0036332B" w:rsidRDefault="00713163">
      <w:pPr>
        <w:pStyle w:val="Heading2"/>
        <w:rPr>
          <w:rFonts w:ascii="Calibri" w:eastAsia="Calibri" w:hAnsi="Calibri" w:cs="Calibri"/>
          <w:bCs/>
          <w:szCs w:val="28"/>
        </w:rPr>
      </w:pPr>
      <w:r>
        <w:rPr>
          <w:rFonts w:ascii="Calibri" w:eastAsia="Calibri" w:hAnsi="Calibri" w:cs="Calibri"/>
          <w:bCs/>
          <w:szCs w:val="28"/>
        </w:rPr>
        <w:t>Purpose</w:t>
      </w:r>
    </w:p>
    <w:p w14:paraId="65509CA8" w14:textId="289D82DA" w:rsidR="0036332B" w:rsidRDefault="00D66B99" w:rsidP="0036332B">
      <w:pPr>
        <w:pStyle w:val="BodyText"/>
      </w:pPr>
      <w:r>
        <w:t xml:space="preserve">The purpose of this document is </w:t>
      </w:r>
      <w:r>
        <w:t>to reduce duplicat</w:t>
      </w:r>
      <w:r>
        <w:t>ion</w:t>
      </w:r>
      <w:r>
        <w:t xml:space="preserve"> </w:t>
      </w:r>
      <w:r>
        <w:t xml:space="preserve">and drift in project documents by providing a common reusable </w:t>
      </w:r>
      <w:r w:rsidR="008746CE">
        <w:t xml:space="preserve">glossary of general project terms </w:t>
      </w:r>
      <w:r w:rsidR="00713163">
        <w:t xml:space="preserve">for </w:t>
      </w:r>
      <w:r w:rsidR="0036332B">
        <w:t xml:space="preserve">reference by other project delivery documents. </w:t>
      </w:r>
    </w:p>
    <w:p w14:paraId="513D4F50" w14:textId="238AE083" w:rsidR="1F2EC68B" w:rsidRDefault="00721703">
      <w:pPr>
        <w:pStyle w:val="Heading2"/>
        <w:rPr>
          <w:rFonts w:eastAsiaTheme="minorEastAsia"/>
          <w:bCs/>
          <w:szCs w:val="28"/>
        </w:rPr>
      </w:pPr>
      <w:r>
        <w:rPr>
          <w:rFonts w:ascii="Calibri" w:eastAsia="Calibri" w:hAnsi="Calibri" w:cs="Calibri"/>
          <w:bCs/>
          <w:szCs w:val="28"/>
        </w:rPr>
        <w:t>Metadata</w:t>
      </w:r>
    </w:p>
    <w:p w14:paraId="5620A66C" w14:textId="7F2B975D" w:rsidR="00721703" w:rsidRDefault="0036332B" w:rsidP="1F2EC68B">
      <w:pPr>
        <w:rPr>
          <w:rFonts w:ascii="Calibri" w:eastAsia="Calibri" w:hAnsi="Calibri" w:cs="Calibri"/>
          <w:color w:val="000000" w:themeColor="text1"/>
        </w:rPr>
      </w:pPr>
      <w:r>
        <w:rPr>
          <w:rFonts w:ascii="Calibri" w:eastAsia="Calibri" w:hAnsi="Calibri" w:cs="Calibri"/>
          <w:color w:val="000000" w:themeColor="text1"/>
        </w:rPr>
        <w:t xml:space="preserve">Lead </w:t>
      </w:r>
      <w:r w:rsidR="7C66ECE0" w:rsidRPr="7C66ECE0">
        <w:rPr>
          <w:rFonts w:ascii="Calibri" w:eastAsia="Calibri" w:hAnsi="Calibri" w:cs="Calibri"/>
          <w:color w:val="000000" w:themeColor="text1"/>
        </w:rPr>
        <w:t xml:space="preserve">Author: </w:t>
      </w:r>
      <w:r>
        <w:rPr>
          <w:rFonts w:ascii="Calibri" w:eastAsia="Calibri" w:hAnsi="Calibri" w:cs="Calibri"/>
          <w:color w:val="000000" w:themeColor="text1"/>
        </w:rPr>
        <w:t xml:space="preserve">Sky Sigal </w:t>
      </w:r>
      <w:r>
        <w:rPr>
          <w:rFonts w:ascii="Calibri" w:eastAsia="Calibri" w:hAnsi="Calibri" w:cs="Calibri"/>
          <w:color w:val="000000" w:themeColor="text1"/>
        </w:rPr>
        <w:br/>
        <w:t>Commencement: 2021</w:t>
      </w:r>
    </w:p>
    <w:p w14:paraId="79BB1122" w14:textId="54AEEB25" w:rsidR="00721B63" w:rsidRDefault="00721B63" w:rsidP="008746CE">
      <w:pPr>
        <w:pStyle w:val="Heading2"/>
      </w:pPr>
      <w:r>
        <w:t>Organisation</w:t>
      </w:r>
    </w:p>
    <w:p w14:paraId="557FBFEF" w14:textId="5ABD885D" w:rsidR="00DD1664" w:rsidRPr="00DD1664" w:rsidRDefault="00DD1664" w:rsidP="00DD1664">
      <w:pPr>
        <w:pStyle w:val="BodyText"/>
      </w:pPr>
      <w:r>
        <w:t xml:space="preserve">Terms are </w:t>
      </w:r>
      <w:r w:rsidR="008D6C50">
        <w:t>organised alphabetically under sector and type headings.</w:t>
      </w:r>
    </w:p>
    <w:p w14:paraId="4416B674" w14:textId="77777777" w:rsidR="00DD1664" w:rsidRDefault="00DD1664" w:rsidP="00DD1664">
      <w:pPr>
        <w:pStyle w:val="Heading3"/>
      </w:pPr>
      <w:r>
        <w:t>Sector</w:t>
      </w:r>
    </w:p>
    <w:p w14:paraId="33E17743" w14:textId="1E051581" w:rsidR="00DD1664" w:rsidRDefault="00721B63" w:rsidP="00721B63">
      <w:pPr>
        <w:pStyle w:val="BodyText"/>
      </w:pPr>
      <w:r>
        <w:t>Terms and acronyms are organised by scope</w:t>
      </w:r>
      <w:r w:rsidR="00DD1664">
        <w:t xml:space="preserve">, with general ICT terms at the bottom, containing the largest number of terms, leaving only a few </w:t>
      </w:r>
      <w:proofErr w:type="gramStart"/>
      <w:r w:rsidR="00DD1664">
        <w:t>sector</w:t>
      </w:r>
      <w:proofErr w:type="gramEnd"/>
      <w:r w:rsidR="00DD1664">
        <w:t xml:space="preserve"> specific terms to be defined on top of those.</w:t>
      </w:r>
    </w:p>
    <w:p w14:paraId="1B4906AA" w14:textId="77777777" w:rsidR="00DD1664" w:rsidRDefault="00DD1664" w:rsidP="00DD1664">
      <w:pPr>
        <w:pStyle w:val="Heading3"/>
      </w:pPr>
      <w:r>
        <w:t>Type</w:t>
      </w:r>
    </w:p>
    <w:p w14:paraId="66C3B406" w14:textId="697720E5" w:rsidR="00721B63" w:rsidRDefault="00DD1664" w:rsidP="00721B63">
      <w:pPr>
        <w:pStyle w:val="BodyText"/>
      </w:pPr>
      <w:r>
        <w:t>To permit users to find their work terms faster, the terms are further separated by group activities (discovery, definition, design, development, assurance, accreditation, delivery, support, etc.).</w:t>
      </w:r>
    </w:p>
    <w:p w14:paraId="046C0E23" w14:textId="77777777" w:rsidR="00DD1664" w:rsidRPr="00721B63" w:rsidRDefault="00DD1664" w:rsidP="00721B63">
      <w:pPr>
        <w:pStyle w:val="BodyText"/>
      </w:pPr>
    </w:p>
    <w:p w14:paraId="465AB64F" w14:textId="0C60D43E" w:rsidR="008746CE" w:rsidRDefault="008746CE" w:rsidP="008746CE">
      <w:pPr>
        <w:pStyle w:val="Heading2"/>
      </w:pPr>
      <w:r>
        <w:t>Structure</w:t>
      </w:r>
    </w:p>
    <w:p w14:paraId="133973D4" w14:textId="659F95B7" w:rsidR="008746CE" w:rsidRDefault="008746CE" w:rsidP="1F2EC68B">
      <w:pPr>
        <w:rPr>
          <w:rFonts w:ascii="Calibri" w:eastAsia="Calibri" w:hAnsi="Calibri" w:cs="Calibri"/>
          <w:color w:val="000000" w:themeColor="text1"/>
        </w:rPr>
      </w:pPr>
      <w:r>
        <w:rPr>
          <w:rFonts w:ascii="Calibri" w:eastAsia="Calibri" w:hAnsi="Calibri" w:cs="Calibri"/>
          <w:color w:val="000000" w:themeColor="text1"/>
        </w:rPr>
        <w:t xml:space="preserve">The acronyms and terms are organised in an alphabetical manner within operation groups to permit easier discovery of terms related to a person’s role, as opposed to a whole project, which can be overwhelming. </w:t>
      </w:r>
    </w:p>
    <w:p w14:paraId="41890839" w14:textId="410D5324" w:rsidR="008746CE" w:rsidRDefault="008746CE" w:rsidP="1F2EC68B">
      <w:pPr>
        <w:rPr>
          <w:rFonts w:ascii="Calibri" w:eastAsia="Calibri" w:hAnsi="Calibri" w:cs="Calibri"/>
          <w:color w:val="000000" w:themeColor="text1"/>
        </w:rPr>
      </w:pPr>
    </w:p>
    <w:p w14:paraId="373B5D27" w14:textId="600B03DB" w:rsidR="008746CE" w:rsidRDefault="008746CE" w:rsidP="008746CE">
      <w:pPr>
        <w:pStyle w:val="Heading1"/>
        <w:rPr>
          <w:rFonts w:eastAsia="Calibri"/>
        </w:rPr>
      </w:pPr>
      <w:r>
        <w:rPr>
          <w:rFonts w:eastAsia="Calibri"/>
        </w:rPr>
        <w:lastRenderedPageBreak/>
        <w:t>Terms &amp; Acronyms</w:t>
      </w:r>
    </w:p>
    <w:p w14:paraId="219FC672" w14:textId="24022AE1" w:rsidR="00721B63" w:rsidRDefault="00721B63" w:rsidP="00721B63">
      <w:pPr>
        <w:pStyle w:val="Heading2"/>
      </w:pPr>
      <w:r>
        <w:t>Project Specific</w:t>
      </w:r>
      <w:r w:rsidR="008D6C50">
        <w:t xml:space="preserve"> Terms &amp; Acronyms</w:t>
      </w:r>
    </w:p>
    <w:p w14:paraId="4BB6CCC2" w14:textId="6C3485A4" w:rsidR="00721B63" w:rsidRPr="00721B63" w:rsidRDefault="00721B63" w:rsidP="00721B63">
      <w:pPr>
        <w:pStyle w:val="BodyText"/>
      </w:pPr>
      <w:r>
        <w:t>Refer to project specific addendums to this document for project specific terms.</w:t>
      </w:r>
    </w:p>
    <w:p w14:paraId="6E5E6011" w14:textId="77777777" w:rsidR="00721B63" w:rsidRDefault="00721B63" w:rsidP="008D6C50">
      <w:pPr>
        <w:pStyle w:val="Heading2"/>
      </w:pPr>
      <w:r>
        <w:t>New Zealand Ministry of Education Specific Units, Terms &amp; Acronyms</w:t>
      </w:r>
    </w:p>
    <w:p w14:paraId="35985F1E" w14:textId="77777777" w:rsidR="00721B63" w:rsidRDefault="00721B63" w:rsidP="00721B63">
      <w:pPr>
        <w:pStyle w:val="BodyText"/>
      </w:pPr>
      <w:r>
        <w:t xml:space="preserve">The </w:t>
      </w:r>
      <w:r w:rsidRPr="00122101">
        <w:rPr>
          <w:i/>
          <w:iCs/>
        </w:rPr>
        <w:t>Ministry of Education</w:t>
      </w:r>
      <w:r>
        <w:t>’s term for organisation units and other aspects of delivery in ways that differ from other organisations. Of note:</w:t>
      </w:r>
    </w:p>
    <w:p w14:paraId="3185CDF4" w14:textId="77777777" w:rsidR="00721B63" w:rsidRPr="00D02DD5" w:rsidRDefault="00721B63" w:rsidP="00721B63">
      <w:pPr>
        <w:pStyle w:val="DEF3"/>
        <w:rPr>
          <w:vanish/>
          <w:specVanish/>
        </w:rPr>
      </w:pPr>
      <w:r>
        <w:t xml:space="preserve">Te Puna </w:t>
      </w:r>
      <w:proofErr w:type="spellStart"/>
      <w:r>
        <w:t>Hanganga</w:t>
      </w:r>
      <w:proofErr w:type="spellEnd"/>
      <w:r>
        <w:t>, Matiko</w:t>
      </w:r>
    </w:p>
    <w:p w14:paraId="753ACB20" w14:textId="77777777" w:rsidR="00721B63" w:rsidRPr="0060355A" w:rsidRDefault="00721B63" w:rsidP="00721B63">
      <w:pPr>
        <w:pStyle w:val="BodyText"/>
        <w:rPr>
          <w:vanish/>
          <w:specVanish/>
        </w:rPr>
      </w:pPr>
      <w:r>
        <w:t xml:space="preserve"> : the group in charge of </w:t>
      </w:r>
      <w:r w:rsidRPr="00D02DD5">
        <w:rPr>
          <w:i/>
          <w:iCs/>
        </w:rPr>
        <w:t>Infrastructure &amp; Digital</w:t>
      </w:r>
      <w:r>
        <w:t xml:space="preserve">. </w:t>
      </w:r>
    </w:p>
    <w:p w14:paraId="6B8F8162" w14:textId="77777777" w:rsidR="00721B63" w:rsidRPr="009571DC" w:rsidRDefault="00721B63" w:rsidP="00721B63">
      <w:pPr>
        <w:pStyle w:val="BodyText"/>
        <w:rPr>
          <w:vanish/>
          <w:specVanish/>
        </w:rPr>
      </w:pPr>
      <w:r>
        <w:t xml:space="preserve"> </w:t>
      </w:r>
    </w:p>
    <w:p w14:paraId="7B63890E" w14:textId="77777777" w:rsidR="00721B63" w:rsidRDefault="00721B63" w:rsidP="00721B63">
      <w:pPr>
        <w:pStyle w:val="DEF3"/>
      </w:pPr>
      <w:r>
        <w:t xml:space="preserve"> </w:t>
      </w:r>
    </w:p>
    <w:p w14:paraId="348DD30D" w14:textId="77777777" w:rsidR="00721B63" w:rsidRPr="009571DC" w:rsidRDefault="00721B63" w:rsidP="00721B63">
      <w:pPr>
        <w:pStyle w:val="DEF3"/>
        <w:rPr>
          <w:vanish/>
          <w:specVanish/>
        </w:rPr>
      </w:pPr>
      <w:r>
        <w:t>Digital Solution Support</w:t>
      </w:r>
    </w:p>
    <w:p w14:paraId="3FE66207" w14:textId="558D688C" w:rsidR="00721B63" w:rsidRDefault="00721B63" w:rsidP="00721B63">
      <w:pPr>
        <w:pStyle w:val="BodyText"/>
      </w:pPr>
      <w:r>
        <w:t xml:space="preserve"> : the parent group of </w:t>
      </w:r>
      <w:r w:rsidRPr="00423D4C">
        <w:rPr>
          <w:i/>
          <w:iCs/>
        </w:rPr>
        <w:t>Support Services</w:t>
      </w:r>
      <w:r>
        <w:t xml:space="preserve"> (providing </w:t>
      </w:r>
      <w:r w:rsidRPr="00423D4C">
        <w:rPr>
          <w:i/>
          <w:iCs/>
        </w:rPr>
        <w:t>Support Specialists</w:t>
      </w:r>
      <w:r>
        <w:t xml:space="preserve">), </w:t>
      </w:r>
      <w:r w:rsidRPr="00423D4C">
        <w:rPr>
          <w:i/>
          <w:iCs/>
        </w:rPr>
        <w:t>infrastructure Services</w:t>
      </w:r>
      <w:r>
        <w:rPr>
          <w:i/>
          <w:iCs/>
        </w:rPr>
        <w:t xml:space="preserve"> (</w:t>
      </w:r>
      <w:proofErr w:type="gramStart"/>
      <w:r>
        <w:rPr>
          <w:i/>
          <w:iCs/>
        </w:rPr>
        <w:t>i</w:t>
      </w:r>
      <w:r w:rsidR="007F7EE9">
        <w:rPr>
          <w:i/>
          <w:iCs/>
        </w:rPr>
        <w:t>.</w:t>
      </w:r>
      <w:r>
        <w:rPr>
          <w:i/>
          <w:iCs/>
        </w:rPr>
        <w:t>e</w:t>
      </w:r>
      <w:r w:rsidR="007F7EE9">
        <w:rPr>
          <w:i/>
          <w:iCs/>
        </w:rPr>
        <w:t>.</w:t>
      </w:r>
      <w:proofErr w:type="gramEnd"/>
      <w:r>
        <w:rPr>
          <w:i/>
          <w:iCs/>
        </w:rPr>
        <w:t xml:space="preserve"> Puppet managed on-prem devices)</w:t>
      </w:r>
      <w:r>
        <w:t xml:space="preserve">, </w:t>
      </w:r>
      <w:r w:rsidRPr="00D02DD5">
        <w:rPr>
          <w:i/>
          <w:iCs/>
        </w:rPr>
        <w:t>Cloud IaaS/PaaS</w:t>
      </w:r>
      <w:r>
        <w:rPr>
          <w:i/>
          <w:iCs/>
        </w:rPr>
        <w:t xml:space="preserve"> (i</w:t>
      </w:r>
      <w:r w:rsidR="007F7EE9">
        <w:rPr>
          <w:i/>
          <w:iCs/>
        </w:rPr>
        <w:t>.</w:t>
      </w:r>
      <w:r>
        <w:rPr>
          <w:i/>
          <w:iCs/>
        </w:rPr>
        <w:t>e</w:t>
      </w:r>
      <w:r w:rsidR="007F7EE9">
        <w:rPr>
          <w:i/>
          <w:iCs/>
        </w:rPr>
        <w:t>.</w:t>
      </w:r>
      <w:r>
        <w:rPr>
          <w:i/>
          <w:iCs/>
        </w:rPr>
        <w:t xml:space="preserve"> Azure based infrastructure)</w:t>
      </w:r>
      <w:r>
        <w:t xml:space="preserve">, Cyber Security Centre (providing </w:t>
      </w:r>
      <w:r w:rsidRPr="00423D4C">
        <w:rPr>
          <w:i/>
          <w:iCs/>
        </w:rPr>
        <w:t>Monitoring</w:t>
      </w:r>
      <w:r>
        <w:t xml:space="preserve">), </w:t>
      </w:r>
      <w:r w:rsidRPr="00423D4C">
        <w:rPr>
          <w:i/>
          <w:iCs/>
        </w:rPr>
        <w:t>Change &amp; Transition</w:t>
      </w:r>
      <w:r>
        <w:t xml:space="preserve"> (providing </w:t>
      </w:r>
      <w:r w:rsidRPr="00423D4C">
        <w:rPr>
          <w:i/>
          <w:iCs/>
        </w:rPr>
        <w:t>CAB</w:t>
      </w:r>
      <w:r>
        <w:t xml:space="preserve">), </w:t>
      </w:r>
      <w:r w:rsidRPr="00423D4C">
        <w:rPr>
          <w:i/>
          <w:iCs/>
        </w:rPr>
        <w:t>Application Support Services</w:t>
      </w:r>
      <w:r>
        <w:t xml:space="preserve"> (providing an aspect of </w:t>
      </w:r>
      <w:r w:rsidRPr="00423D4C">
        <w:rPr>
          <w:i/>
          <w:iCs/>
        </w:rPr>
        <w:t xml:space="preserve">Maintenance </w:t>
      </w:r>
      <w:r>
        <w:rPr>
          <w:i/>
          <w:iCs/>
        </w:rPr>
        <w:t>Specialists</w:t>
      </w:r>
      <w:r>
        <w:t>).</w:t>
      </w:r>
    </w:p>
    <w:p w14:paraId="044B8B40" w14:textId="77777777" w:rsidR="00721B63" w:rsidRPr="009571DC" w:rsidRDefault="00721B63" w:rsidP="00721B63">
      <w:pPr>
        <w:pStyle w:val="DEF3"/>
        <w:rPr>
          <w:vanish/>
          <w:specVanish/>
        </w:rPr>
      </w:pPr>
      <w:r>
        <w:t>Sector Products &amp; Service Delivery</w:t>
      </w:r>
    </w:p>
    <w:p w14:paraId="6129CE85" w14:textId="77777777" w:rsidR="00721B63" w:rsidRDefault="00721B63" w:rsidP="00721B63">
      <w:pPr>
        <w:pStyle w:val="BodyText"/>
      </w:pPr>
      <w:r>
        <w:t xml:space="preserve"> : group in charge of providing Operational Specialists and Maintenance Specialists for services offered directly to the sector (NSI, Te Rito, etc.). </w:t>
      </w:r>
    </w:p>
    <w:p w14:paraId="1BE4ADF8" w14:textId="77777777" w:rsidR="00721B63" w:rsidRPr="009571DC" w:rsidRDefault="00721B63" w:rsidP="00721B63">
      <w:pPr>
        <w:pStyle w:val="DEF3"/>
        <w:rPr>
          <w:vanish/>
          <w:specVanish/>
        </w:rPr>
      </w:pPr>
      <w:r>
        <w:t>Ministry Products &amp; Platforms Delivery</w:t>
      </w:r>
    </w:p>
    <w:p w14:paraId="2EF2BAEB" w14:textId="77777777" w:rsidR="00721B63" w:rsidRDefault="00721B63" w:rsidP="00721B63">
      <w:pPr>
        <w:pStyle w:val="BodyText"/>
      </w:pPr>
      <w:r>
        <w:t xml:space="preserve"> : group in charge of providing both </w:t>
      </w:r>
      <w:r w:rsidRPr="00423D4C">
        <w:rPr>
          <w:i/>
          <w:iCs/>
        </w:rPr>
        <w:t>Operational Specialists</w:t>
      </w:r>
      <w:r>
        <w:t xml:space="preserve"> and </w:t>
      </w:r>
      <w:r w:rsidRPr="00423D4C">
        <w:rPr>
          <w:i/>
          <w:iCs/>
        </w:rPr>
        <w:t>Maintenance Specialists</w:t>
      </w:r>
      <w:r>
        <w:t xml:space="preserve"> for services exposed to the sector, including the Ministry’s </w:t>
      </w:r>
      <w:r w:rsidRPr="00423D4C">
        <w:rPr>
          <w:i/>
          <w:iCs/>
        </w:rPr>
        <w:t>education.govt.nz</w:t>
      </w:r>
      <w:r>
        <w:t xml:space="preserve"> website.</w:t>
      </w:r>
    </w:p>
    <w:p w14:paraId="30F98936" w14:textId="77777777" w:rsidR="00721B63" w:rsidRPr="009571DC" w:rsidRDefault="00721B63" w:rsidP="00721B63">
      <w:pPr>
        <w:pStyle w:val="DEF3"/>
        <w:rPr>
          <w:vanish/>
          <w:specVanish/>
        </w:rPr>
      </w:pPr>
      <w:r>
        <w:t>Business Product &amp; Service Delivery</w:t>
      </w:r>
    </w:p>
    <w:p w14:paraId="7011AD2A" w14:textId="77777777" w:rsidR="00721B63" w:rsidRDefault="00721B63" w:rsidP="00721B63">
      <w:pPr>
        <w:pStyle w:val="BodyText"/>
      </w:pPr>
      <w:r>
        <w:t xml:space="preserve"> : group in charge of providing </w:t>
      </w:r>
      <w:r w:rsidRPr="00423D4C">
        <w:rPr>
          <w:i/>
          <w:iCs/>
        </w:rPr>
        <w:t>Operational Specialists</w:t>
      </w:r>
      <w:r>
        <w:t xml:space="preserve"> for Ministry business systems (ENROL, etc.)</w:t>
      </w:r>
    </w:p>
    <w:p w14:paraId="712D0836" w14:textId="77777777" w:rsidR="00721B63" w:rsidRPr="00D02DD5" w:rsidRDefault="00721B63" w:rsidP="00721B63">
      <w:pPr>
        <w:pStyle w:val="DEF3"/>
        <w:rPr>
          <w:vanish/>
          <w:specVanish/>
        </w:rPr>
      </w:pPr>
      <w:r>
        <w:t>OIS</w:t>
      </w:r>
    </w:p>
    <w:p w14:paraId="67A0E571" w14:textId="77777777" w:rsidR="00721B63" w:rsidRPr="00D02DD5" w:rsidRDefault="00721B63" w:rsidP="00721B63">
      <w:r>
        <w:t xml:space="preserve"> See </w:t>
      </w:r>
      <w:r w:rsidRPr="00D02DD5">
        <w:rPr>
          <w:i/>
          <w:iCs/>
        </w:rPr>
        <w:t>Operations Infrastructure Services</w:t>
      </w:r>
      <w:r>
        <w:t>.</w:t>
      </w:r>
    </w:p>
    <w:p w14:paraId="228F1A90" w14:textId="77777777" w:rsidR="00721B63" w:rsidRPr="00D02DD5" w:rsidRDefault="00721B63" w:rsidP="00721B63">
      <w:pPr>
        <w:pStyle w:val="DEF3"/>
        <w:rPr>
          <w:vanish/>
          <w:specVanish/>
        </w:rPr>
      </w:pPr>
      <w:r>
        <w:t>Operations, Infrastructure Services (OIS)</w:t>
      </w:r>
    </w:p>
    <w:p w14:paraId="66FAB91D" w14:textId="77777777" w:rsidR="00721B63" w:rsidRPr="00D02DD5" w:rsidRDefault="00721B63" w:rsidP="00721B63">
      <w:r>
        <w:t xml:space="preserve"> : now </w:t>
      </w:r>
      <w:r w:rsidRPr="00D02DD5">
        <w:rPr>
          <w:i/>
          <w:iCs/>
        </w:rPr>
        <w:t>Infrastructure Services</w:t>
      </w:r>
      <w:r>
        <w:t xml:space="preserve">, under </w:t>
      </w:r>
      <w:r w:rsidRPr="00D02DD5">
        <w:rPr>
          <w:i/>
          <w:iCs/>
        </w:rPr>
        <w:t>Digital Solution Support</w:t>
      </w:r>
      <w:r>
        <w:t xml:space="preserve">. </w:t>
      </w:r>
    </w:p>
    <w:p w14:paraId="3B9C6D38" w14:textId="77777777" w:rsidR="00721B63" w:rsidRPr="00022DBC" w:rsidRDefault="00721B63" w:rsidP="00721B63">
      <w:pPr>
        <w:pStyle w:val="DEF3"/>
        <w:rPr>
          <w:vanish/>
          <w:specVanish/>
        </w:rPr>
      </w:pPr>
      <w:r>
        <w:t>Analysis and Design</w:t>
      </w:r>
    </w:p>
    <w:p w14:paraId="7B16D575" w14:textId="77777777" w:rsidR="00721B63" w:rsidRDefault="00721B63" w:rsidP="00721B63">
      <w:pPr>
        <w:pStyle w:val="BodyText"/>
      </w:pPr>
      <w:r>
        <w:t xml:space="preserve"> : group in charge of providing </w:t>
      </w:r>
      <w:r w:rsidRPr="00D02DD5">
        <w:rPr>
          <w:i/>
          <w:iCs/>
        </w:rPr>
        <w:t>Stakeholder Analysts</w:t>
      </w:r>
      <w:r>
        <w:t xml:space="preserve"> to Discover Desires and Define Requirements. </w:t>
      </w:r>
    </w:p>
    <w:p w14:paraId="073C834D" w14:textId="77777777" w:rsidR="00721B63" w:rsidRDefault="00721B63" w:rsidP="008D6C50">
      <w:pPr>
        <w:pStyle w:val="Heading2"/>
      </w:pPr>
      <w:r>
        <w:t>New Zealand Government Sector Specific Terms &amp; Acronyms</w:t>
      </w:r>
    </w:p>
    <w:p w14:paraId="3785D01A" w14:textId="77777777" w:rsidR="00721B63" w:rsidRPr="0060355A" w:rsidRDefault="00721B63" w:rsidP="00721B63">
      <w:pPr>
        <w:pStyle w:val="DEF3"/>
        <w:rPr>
          <w:vanish/>
          <w:specVanish/>
        </w:rPr>
      </w:pPr>
      <w:proofErr w:type="spellStart"/>
      <w:r>
        <w:t>AoG</w:t>
      </w:r>
      <w:proofErr w:type="spellEnd"/>
    </w:p>
    <w:p w14:paraId="238D58F4" w14:textId="77777777" w:rsidR="00721B63" w:rsidRDefault="00721B63" w:rsidP="00721B63">
      <w:pPr>
        <w:pStyle w:val="BodyText"/>
      </w:pPr>
      <w:r>
        <w:t xml:space="preserve"> : see </w:t>
      </w:r>
      <w:r w:rsidRPr="00AF23C7">
        <w:rPr>
          <w:i/>
          <w:iCs/>
        </w:rPr>
        <w:t>All of Government</w:t>
      </w:r>
      <w:r>
        <w:t>.</w:t>
      </w:r>
    </w:p>
    <w:p w14:paraId="009A4483" w14:textId="77777777" w:rsidR="00721B63" w:rsidRPr="0060355A" w:rsidRDefault="00721B63" w:rsidP="00721B63">
      <w:pPr>
        <w:pStyle w:val="DEF3"/>
        <w:rPr>
          <w:vanish/>
          <w:specVanish/>
        </w:rPr>
      </w:pPr>
      <w:r>
        <w:t>All of Government</w:t>
      </w:r>
    </w:p>
    <w:p w14:paraId="39430E16" w14:textId="772420F5" w:rsidR="00721B63" w:rsidRDefault="00721B63" w:rsidP="00721B63">
      <w:pPr>
        <w:pStyle w:val="BodyText"/>
      </w:pPr>
      <w:r>
        <w:t xml:space="preserve"> : a policy or regulation that affects all sectors and departments of the government.</w:t>
      </w:r>
    </w:p>
    <w:p w14:paraId="6CE4A3BD" w14:textId="77777777" w:rsidR="008D1760" w:rsidRPr="008D1760" w:rsidRDefault="008D1760" w:rsidP="008D1760">
      <w:pPr>
        <w:pStyle w:val="DEF3"/>
        <w:rPr>
          <w:vanish/>
          <w:specVanish/>
        </w:rPr>
      </w:pPr>
      <w:r>
        <w:t>Budget Day</w:t>
      </w:r>
    </w:p>
    <w:p w14:paraId="424ADBF3" w14:textId="0B734446" w:rsidR="008D1760" w:rsidRPr="008D1760" w:rsidRDefault="008D1760" w:rsidP="008D1760">
      <w:pPr>
        <w:pStyle w:val="BodyText"/>
      </w:pPr>
      <w:r>
        <w:t xml:space="preserve"> : </w:t>
      </w:r>
      <w:r w:rsidRPr="008D1760">
        <w:t>when the government announces its intentions for revenue raising (taxes and other charges) and expenditure for the forthcoming year.</w:t>
      </w:r>
    </w:p>
    <w:p w14:paraId="5C803A2F" w14:textId="77777777" w:rsidR="00721B63" w:rsidRPr="00AF23C7" w:rsidRDefault="00721B63" w:rsidP="00721B63">
      <w:pPr>
        <w:pStyle w:val="DEF3"/>
        <w:rPr>
          <w:vanish/>
          <w:specVanish/>
        </w:rPr>
      </w:pPr>
      <w:r>
        <w:lastRenderedPageBreak/>
        <w:t>DIA</w:t>
      </w:r>
    </w:p>
    <w:p w14:paraId="3E44FA5C" w14:textId="3EDD764D" w:rsidR="00721B63" w:rsidRDefault="00721B63" w:rsidP="00721B63">
      <w:pPr>
        <w:pStyle w:val="BodyText"/>
      </w:pPr>
      <w:r>
        <w:t xml:space="preserve"> : See </w:t>
      </w:r>
      <w:r w:rsidRPr="00AF23C7">
        <w:rPr>
          <w:i/>
          <w:iCs/>
        </w:rPr>
        <w:t>Department of Internal Affairs</w:t>
      </w:r>
      <w:r w:rsidR="008D1760">
        <w:rPr>
          <w:i/>
          <w:iCs/>
        </w:rPr>
        <w:t>.</w:t>
      </w:r>
    </w:p>
    <w:p w14:paraId="77457ABA" w14:textId="77777777" w:rsidR="00721B63" w:rsidRPr="00AF23C7" w:rsidRDefault="00721B63" w:rsidP="00721B63">
      <w:pPr>
        <w:pStyle w:val="DEF3"/>
        <w:rPr>
          <w:vanish/>
          <w:specVanish/>
        </w:rPr>
      </w:pPr>
      <w:r>
        <w:t>Department of Internal Affairs</w:t>
      </w:r>
    </w:p>
    <w:p w14:paraId="3F823392" w14:textId="77777777" w:rsidR="00721B63" w:rsidRDefault="00721B63" w:rsidP="00721B63">
      <w:pPr>
        <w:pStyle w:val="BodyText"/>
      </w:pPr>
      <w:r>
        <w:t xml:space="preserve"> : the NZ Government Department in charge of digital.govt.nz</w:t>
      </w:r>
    </w:p>
    <w:p w14:paraId="01014794" w14:textId="77777777" w:rsidR="00721B63" w:rsidRPr="008A7526" w:rsidRDefault="00721B63" w:rsidP="00721B63">
      <w:pPr>
        <w:pStyle w:val="DEF3"/>
        <w:rPr>
          <w:vanish/>
          <w:specVanish/>
        </w:rPr>
      </w:pPr>
      <w:r>
        <w:t>Digital.govt.nz</w:t>
      </w:r>
    </w:p>
    <w:p w14:paraId="29239C95" w14:textId="77777777" w:rsidR="00721B63" w:rsidRDefault="00721B63" w:rsidP="00721B63">
      <w:pPr>
        <w:pStyle w:val="BodyText"/>
      </w:pPr>
      <w:r>
        <w:t xml:space="preserve"> : the online source of information, </w:t>
      </w:r>
      <w:proofErr w:type="gramStart"/>
      <w:r>
        <w:t>tools</w:t>
      </w:r>
      <w:proofErr w:type="gramEnd"/>
      <w:r>
        <w:t xml:space="preserve"> and guidance to support digital transformation across the New Zealand public sector. Of note, they publish Standards that must be implemented and Guidance on how to do so in multiple areas including the following that MUST be considered and met where they are </w:t>
      </w:r>
      <w:r w:rsidRPr="008A7526">
        <w:rPr>
          <w:i/>
          <w:iCs/>
        </w:rPr>
        <w:t>Obligations</w:t>
      </w:r>
      <w:r>
        <w:t>:</w:t>
      </w:r>
    </w:p>
    <w:p w14:paraId="563AD339" w14:textId="77777777" w:rsidR="00721B63" w:rsidRDefault="00721B63" w:rsidP="00721B63">
      <w:pPr>
        <w:pStyle w:val="BodyText"/>
        <w:numPr>
          <w:ilvl w:val="0"/>
          <w:numId w:val="5"/>
        </w:numPr>
      </w:pPr>
      <w:r>
        <w:t>Digital Service Design</w:t>
      </w:r>
    </w:p>
    <w:p w14:paraId="29C627E8" w14:textId="77777777" w:rsidR="00721B63" w:rsidRDefault="00721B63" w:rsidP="00721B63">
      <w:pPr>
        <w:pStyle w:val="BodyText"/>
        <w:numPr>
          <w:ilvl w:val="0"/>
          <w:numId w:val="5"/>
        </w:numPr>
      </w:pPr>
      <w:r>
        <w:t>NZ Government Web Standards</w:t>
      </w:r>
    </w:p>
    <w:p w14:paraId="31F5CA8C" w14:textId="77777777" w:rsidR="00721B63" w:rsidRDefault="00721B63" w:rsidP="00721B63">
      <w:pPr>
        <w:pStyle w:val="BodyText"/>
        <w:numPr>
          <w:ilvl w:val="0"/>
          <w:numId w:val="5"/>
        </w:numPr>
      </w:pPr>
      <w:r>
        <w:t>Privacy Security and Risk</w:t>
      </w:r>
    </w:p>
    <w:p w14:paraId="3D68197A" w14:textId="77777777" w:rsidR="00721B63" w:rsidRDefault="00721B63" w:rsidP="00721B63">
      <w:pPr>
        <w:pStyle w:val="BodyText"/>
        <w:numPr>
          <w:ilvl w:val="0"/>
          <w:numId w:val="5"/>
        </w:numPr>
      </w:pPr>
      <w:r>
        <w:t>Governance</w:t>
      </w:r>
    </w:p>
    <w:p w14:paraId="535C2052" w14:textId="63C8749D" w:rsidR="00721B63" w:rsidRDefault="00721B63" w:rsidP="00721B63">
      <w:pPr>
        <w:pStyle w:val="BodyText"/>
        <w:numPr>
          <w:ilvl w:val="0"/>
          <w:numId w:val="5"/>
        </w:numPr>
      </w:pPr>
      <w:r>
        <w:t>Technology &amp; Architecture</w:t>
      </w:r>
    </w:p>
    <w:p w14:paraId="49CA1A56" w14:textId="77777777" w:rsidR="008D1760" w:rsidRPr="008D1760" w:rsidRDefault="008D1760" w:rsidP="008D1760">
      <w:pPr>
        <w:pStyle w:val="DEF3"/>
        <w:rPr>
          <w:vanish/>
          <w:specVanish/>
        </w:rPr>
      </w:pPr>
      <w:r>
        <w:t>OIA</w:t>
      </w:r>
    </w:p>
    <w:p w14:paraId="1C2E8926" w14:textId="33C89F0C" w:rsidR="008D1760" w:rsidRDefault="008D1760" w:rsidP="008D1760">
      <w:pPr>
        <w:pStyle w:val="BodyText"/>
      </w:pPr>
      <w:r>
        <w:t xml:space="preserve"> : see </w:t>
      </w:r>
      <w:r w:rsidRPr="008D1760">
        <w:rPr>
          <w:i/>
          <w:iCs/>
        </w:rPr>
        <w:t>Official Information Act</w:t>
      </w:r>
      <w:r>
        <w:t>.</w:t>
      </w:r>
    </w:p>
    <w:p w14:paraId="28A51354" w14:textId="270F98AE" w:rsidR="008D1760" w:rsidRPr="008D1760" w:rsidRDefault="008D1760" w:rsidP="008D1760">
      <w:pPr>
        <w:pStyle w:val="DEF3"/>
        <w:rPr>
          <w:vanish/>
          <w:specVanish/>
        </w:rPr>
      </w:pPr>
      <w:r>
        <w:t>Official Information Act</w:t>
      </w:r>
    </w:p>
    <w:p w14:paraId="7C97BAFB" w14:textId="600EFB02" w:rsidR="008D1760" w:rsidRDefault="008D1760" w:rsidP="008D1760">
      <w:pPr>
        <w:pStyle w:val="BodyText"/>
        <w:rPr>
          <w:i/>
          <w:iCs/>
        </w:rPr>
      </w:pPr>
      <w:r>
        <w:t xml:space="preserve"> : act under which </w:t>
      </w:r>
      <w:r w:rsidRPr="008D1760">
        <w:t>New Zealand citizens, permanent residents, and anyone who is in New Zealand to request any official information held by government agencies - including the Ministry of Justice.</w:t>
      </w:r>
      <w:r>
        <w:t xml:space="preserve"> </w:t>
      </w:r>
      <w:r>
        <w:br/>
      </w:r>
      <w:r w:rsidRPr="008D1760">
        <w:rPr>
          <w:i/>
          <w:iCs/>
        </w:rPr>
        <w:t>Note: It is a</w:t>
      </w:r>
      <w:r>
        <w:rPr>
          <w:i/>
          <w:iCs/>
        </w:rPr>
        <w:t>n</w:t>
      </w:r>
      <w:r w:rsidRPr="008D1760">
        <w:rPr>
          <w:i/>
          <w:iCs/>
        </w:rPr>
        <w:t xml:space="preserve"> important that systems are chosen that have functionality to assist </w:t>
      </w:r>
      <w:r>
        <w:rPr>
          <w:i/>
          <w:iCs/>
        </w:rPr>
        <w:t xml:space="preserve">Business Support Specialists </w:t>
      </w:r>
      <w:r w:rsidRPr="008D1760">
        <w:rPr>
          <w:i/>
          <w:iCs/>
        </w:rPr>
        <w:t>with answering OIAs in a timely manner.</w:t>
      </w:r>
    </w:p>
    <w:p w14:paraId="39C063CD" w14:textId="554BBA3E" w:rsidR="008D1760" w:rsidRPr="008D1760" w:rsidRDefault="008D1760" w:rsidP="008D1760">
      <w:pPr>
        <w:pStyle w:val="DEF3"/>
        <w:rPr>
          <w:vanish/>
          <w:specVanish/>
        </w:rPr>
      </w:pPr>
      <w:r>
        <w:t>Procurement.govt.nz</w:t>
      </w:r>
    </w:p>
    <w:p w14:paraId="5534C7AC" w14:textId="2D2A1A7A" w:rsidR="008D1760" w:rsidRDefault="008D1760" w:rsidP="008D1760">
      <w:pPr>
        <w:pStyle w:val="BodyText"/>
      </w:pPr>
      <w:r>
        <w:t xml:space="preserve"> : NZ </w:t>
      </w:r>
      <w:proofErr w:type="spellStart"/>
      <w:r>
        <w:t>AoG</w:t>
      </w:r>
      <w:proofErr w:type="spellEnd"/>
      <w:r>
        <w:t xml:space="preserve"> site providing information </w:t>
      </w:r>
      <w:r w:rsidR="006507B0">
        <w:t>regarding</w:t>
      </w:r>
      <w:r>
        <w:t xml:space="preserve"> procurement constraints, </w:t>
      </w:r>
      <w:proofErr w:type="gramStart"/>
      <w:r>
        <w:t>objectives</w:t>
      </w:r>
      <w:proofErr w:type="gramEnd"/>
      <w:r>
        <w:t xml:space="preserve"> and processes.</w:t>
      </w:r>
    </w:p>
    <w:p w14:paraId="68E57F07" w14:textId="115E2D76" w:rsidR="008D1760" w:rsidRDefault="008D1760" w:rsidP="008D1760">
      <w:pPr>
        <w:pStyle w:val="BodyText"/>
      </w:pPr>
      <w:r>
        <w:t xml:space="preserve">NZISM: see </w:t>
      </w:r>
      <w:r w:rsidRPr="008D1760">
        <w:rPr>
          <w:i/>
          <w:iCs/>
        </w:rPr>
        <w:t xml:space="preserve">NZ Information </w:t>
      </w:r>
      <w:r w:rsidR="006507B0">
        <w:rPr>
          <w:i/>
          <w:iCs/>
        </w:rPr>
        <w:t>Security</w:t>
      </w:r>
      <w:r w:rsidRPr="008D1760">
        <w:rPr>
          <w:i/>
          <w:iCs/>
        </w:rPr>
        <w:t xml:space="preserve"> </w:t>
      </w:r>
      <w:r w:rsidR="006507B0">
        <w:rPr>
          <w:i/>
          <w:iCs/>
        </w:rPr>
        <w:t>Manual</w:t>
      </w:r>
      <w:r>
        <w:t>.</w:t>
      </w:r>
    </w:p>
    <w:p w14:paraId="4BEB6D82" w14:textId="63473D3B" w:rsidR="008D1760" w:rsidRPr="006507B0" w:rsidRDefault="008D1760" w:rsidP="008D1760">
      <w:pPr>
        <w:pStyle w:val="DEF3"/>
        <w:rPr>
          <w:vanish/>
          <w:specVanish/>
        </w:rPr>
      </w:pPr>
      <w:r>
        <w:t xml:space="preserve">NZ Information </w:t>
      </w:r>
      <w:r w:rsidR="006507B0">
        <w:t>Security Manual</w:t>
      </w:r>
    </w:p>
    <w:p w14:paraId="2E1AC7E5" w14:textId="65F79B7F" w:rsidR="006507B0" w:rsidRDefault="006507B0" w:rsidP="006507B0">
      <w:r>
        <w:t xml:space="preserve"> </w:t>
      </w:r>
      <w:r w:rsidR="008D1760" w:rsidRPr="006507B0">
        <w:t xml:space="preserve">:  </w:t>
      </w:r>
      <w:r w:rsidRPr="006507B0">
        <w:t xml:space="preserve">the New Zealand Government's manual on information assurance and information systems security for use by agencies, vendors, </w:t>
      </w:r>
      <w:proofErr w:type="gramStart"/>
      <w:r w:rsidRPr="006507B0">
        <w:t>contractors</w:t>
      </w:r>
      <w:proofErr w:type="gramEnd"/>
      <w:r w:rsidRPr="006507B0">
        <w:t xml:space="preserve"> and consultants. </w:t>
      </w:r>
      <w:r>
        <w:t xml:space="preserve">It </w:t>
      </w:r>
      <w:r w:rsidRPr="006507B0">
        <w:t xml:space="preserve">explains processes and defines </w:t>
      </w:r>
      <w:r w:rsidRPr="006507B0">
        <w:rPr>
          <w:i/>
          <w:iCs/>
        </w:rPr>
        <w:t>controls</w:t>
      </w:r>
      <w:r w:rsidRPr="006507B0">
        <w:t xml:space="preserve"> essential for protecting </w:t>
      </w:r>
      <w:r>
        <w:t>NZ</w:t>
      </w:r>
      <w:r w:rsidRPr="006507B0">
        <w:t xml:space="preserve"> Government information and systems. </w:t>
      </w:r>
      <w:r>
        <w:t xml:space="preserve">It is </w:t>
      </w:r>
      <w:r w:rsidRPr="006507B0">
        <w:t xml:space="preserve">an integral part of the </w:t>
      </w:r>
      <w:r w:rsidRPr="006507B0">
        <w:rPr>
          <w:u w:val="single"/>
        </w:rPr>
        <w:t>Cabinet mandated</w:t>
      </w:r>
      <w:r>
        <w:t xml:space="preserve"> </w:t>
      </w:r>
      <w:r w:rsidRPr="006507B0">
        <w:t>Protective Security Requirements (PSR) framework.</w:t>
      </w:r>
    </w:p>
    <w:p w14:paraId="71B68BBB" w14:textId="77777777" w:rsidR="006507B0" w:rsidRPr="006507B0" w:rsidRDefault="006507B0" w:rsidP="006507B0">
      <w:pPr>
        <w:pStyle w:val="DEF3"/>
        <w:rPr>
          <w:vanish/>
          <w:specVanish/>
        </w:rPr>
      </w:pPr>
      <w:r>
        <w:t>PSR</w:t>
      </w:r>
    </w:p>
    <w:p w14:paraId="051FF4C8" w14:textId="7A596684" w:rsidR="006507B0" w:rsidRDefault="006507B0" w:rsidP="006507B0">
      <w:r>
        <w:t xml:space="preserve"> : see </w:t>
      </w:r>
      <w:r w:rsidRPr="006507B0">
        <w:rPr>
          <w:i/>
          <w:iCs/>
        </w:rPr>
        <w:t>Protective Security Requirements</w:t>
      </w:r>
      <w:r w:rsidRPr="006507B0">
        <w:t xml:space="preserve"> </w:t>
      </w:r>
    </w:p>
    <w:p w14:paraId="515245BA" w14:textId="7E365320" w:rsidR="006507B0" w:rsidRPr="006507B0" w:rsidRDefault="006507B0" w:rsidP="006507B0">
      <w:pPr>
        <w:pStyle w:val="DEF3"/>
        <w:rPr>
          <w:vanish/>
          <w:specVanish/>
        </w:rPr>
      </w:pPr>
      <w:r w:rsidRPr="006507B0">
        <w:t>Protective Security Requirements (PSR)</w:t>
      </w:r>
    </w:p>
    <w:p w14:paraId="6B4A9598" w14:textId="67154667" w:rsidR="006507B0" w:rsidRDefault="006507B0" w:rsidP="006507B0">
      <w:pPr>
        <w:rPr>
          <w:i/>
          <w:iCs/>
        </w:rPr>
      </w:pPr>
      <w:r>
        <w:t xml:space="preserve"> : </w:t>
      </w:r>
      <w:r w:rsidRPr="006507B0">
        <w:t xml:space="preserve">sets out New Zealand Government’s expectations for the management of personnel, information and physical security </w:t>
      </w:r>
      <w:r w:rsidRPr="006507B0">
        <w:rPr>
          <w:i/>
          <w:iCs/>
          <w:u w:val="single"/>
        </w:rPr>
        <w:t>as directed by Cabinet</w:t>
      </w:r>
      <w:r w:rsidRPr="006507B0">
        <w:rPr>
          <w:i/>
          <w:iCs/>
        </w:rPr>
        <w:t>.</w:t>
      </w:r>
    </w:p>
    <w:p w14:paraId="363AD382" w14:textId="77777777" w:rsidR="006507B0" w:rsidRPr="006507B0" w:rsidRDefault="006507B0" w:rsidP="006507B0"/>
    <w:p w14:paraId="3D904EB2" w14:textId="2352C1A5" w:rsidR="00721B63" w:rsidRDefault="00721B63" w:rsidP="00721B63">
      <w:pPr>
        <w:pStyle w:val="Heading2"/>
      </w:pPr>
      <w:r>
        <w:t>General</w:t>
      </w:r>
      <w:r w:rsidR="006507B0">
        <w:t xml:space="preserve"> Industry Terms</w:t>
      </w:r>
    </w:p>
    <w:p w14:paraId="38DB8B51" w14:textId="47891DB9" w:rsidR="00122101" w:rsidRPr="00122101" w:rsidRDefault="00122101" w:rsidP="00122101">
      <w:pPr>
        <w:pStyle w:val="BodyText"/>
      </w:pPr>
    </w:p>
    <w:p w14:paraId="1E18942B" w14:textId="3A5CD558" w:rsidR="005240B6" w:rsidRDefault="00122101" w:rsidP="001B6021">
      <w:pPr>
        <w:pStyle w:val="Heading3"/>
      </w:pPr>
      <w:r>
        <w:lastRenderedPageBreak/>
        <w:t xml:space="preserve">ISO/IEEE/RFC </w:t>
      </w:r>
      <w:r w:rsidR="005240B6">
        <w:t xml:space="preserve">Standards &amp; Acronyms </w:t>
      </w:r>
    </w:p>
    <w:p w14:paraId="16716F89" w14:textId="2CABC2DA" w:rsidR="007F7EE9" w:rsidRPr="007F7EE9" w:rsidRDefault="007F7EE9" w:rsidP="007F7EE9">
      <w:pPr>
        <w:pStyle w:val="BodyText"/>
      </w:pPr>
      <w:r>
        <w:t xml:space="preserve">Mature organisations optimise their operations while following </w:t>
      </w:r>
      <w:proofErr w:type="spellStart"/>
      <w:r>
        <w:t>endorsable</w:t>
      </w:r>
      <w:proofErr w:type="spellEnd"/>
      <w:r>
        <w:t xml:space="preserve"> and certifiable standards.</w:t>
      </w:r>
    </w:p>
    <w:p w14:paraId="47272549" w14:textId="77777777" w:rsidR="00004895" w:rsidRPr="00122101" w:rsidRDefault="00004895" w:rsidP="00004895">
      <w:pPr>
        <w:pStyle w:val="DEF3"/>
        <w:rPr>
          <w:rStyle w:val="eop"/>
          <w:rFonts w:ascii="Calibri" w:hAnsi="Calibri" w:cs="Calibri"/>
          <w:vanish/>
          <w:specVanish/>
        </w:rPr>
      </w:pPr>
      <w:r>
        <w:rPr>
          <w:rStyle w:val="eop"/>
          <w:rFonts w:ascii="Calibri" w:hAnsi="Calibri" w:cs="Calibri"/>
        </w:rPr>
        <w:t>ISO-</w:t>
      </w:r>
      <w:r w:rsidRPr="00122101">
        <w:t>26515</w:t>
      </w:r>
      <w:r>
        <w:rPr>
          <w:rStyle w:val="eop"/>
          <w:rFonts w:ascii="Calibri" w:hAnsi="Calibri" w:cs="Calibri"/>
        </w:rPr>
        <w:t>:2018</w:t>
      </w:r>
    </w:p>
    <w:p w14:paraId="43CE4819" w14:textId="77777777" w:rsidR="00004895" w:rsidRPr="00122101" w:rsidRDefault="00004895" w:rsidP="00004895">
      <w:pPr>
        <w:pStyle w:val="BodyText"/>
        <w:rPr>
          <w:rStyle w:val="eop"/>
          <w:rFonts w:ascii="Calibri" w:hAnsi="Calibri" w:cs="Calibri"/>
          <w:vanish/>
          <w:specVanish/>
        </w:rPr>
      </w:pPr>
      <w:r>
        <w:rPr>
          <w:rStyle w:val="eop"/>
          <w:rFonts w:ascii="Calibri" w:hAnsi="Calibri" w:cs="Calibri"/>
        </w:rPr>
        <w:t xml:space="preserve"> : standard for developing systems in an Agile manner.</w:t>
      </w:r>
    </w:p>
    <w:p w14:paraId="5BB0C27E" w14:textId="1686D09F" w:rsidR="00004895" w:rsidRPr="005240B6" w:rsidRDefault="00004895" w:rsidP="00004895">
      <w:r>
        <w:t xml:space="preserve"> See </w:t>
      </w:r>
      <w:r w:rsidRPr="00004895">
        <w:t>also ISO/IEC 19501:2005.</w:t>
      </w:r>
    </w:p>
    <w:p w14:paraId="0CE3E6C4" w14:textId="1818DC45" w:rsidR="005240B6" w:rsidRPr="00122101" w:rsidRDefault="005240B6" w:rsidP="00122101">
      <w:pPr>
        <w:pStyle w:val="DEF3"/>
        <w:rPr>
          <w:vanish/>
          <w:specVanish/>
        </w:rPr>
      </w:pPr>
      <w:r w:rsidRPr="005240B6">
        <w:t>ISO-42010</w:t>
      </w:r>
    </w:p>
    <w:p w14:paraId="0CC6F0C7" w14:textId="39A9DCA9" w:rsidR="005240B6" w:rsidRDefault="00122101" w:rsidP="005240B6">
      <w:pPr>
        <w:pStyle w:val="BodyText"/>
      </w:pPr>
      <w:r>
        <w:t xml:space="preserve"> </w:t>
      </w:r>
      <w:r w:rsidR="005240B6">
        <w:t>: Standard for defining the structure of SADs.</w:t>
      </w:r>
    </w:p>
    <w:p w14:paraId="064A89FB" w14:textId="77777777" w:rsidR="00004895" w:rsidRPr="00004895" w:rsidRDefault="00004895" w:rsidP="00004895">
      <w:pPr>
        <w:pStyle w:val="DEF3"/>
        <w:rPr>
          <w:vanish/>
          <w:specVanish/>
        </w:rPr>
      </w:pPr>
      <w:r>
        <w:t>ISO-19505-2</w:t>
      </w:r>
    </w:p>
    <w:p w14:paraId="4483176F" w14:textId="5BFC57AD" w:rsidR="00004895" w:rsidRDefault="00004895" w:rsidP="005240B6">
      <w:pPr>
        <w:pStyle w:val="BodyText"/>
      </w:pPr>
      <w:r>
        <w:t xml:space="preserve"> : Standard for defining </w:t>
      </w:r>
      <w:r w:rsidRPr="00004895">
        <w:rPr>
          <w:i/>
          <w:iCs/>
        </w:rPr>
        <w:t>Unified Model</w:t>
      </w:r>
      <w:r>
        <w:rPr>
          <w:i/>
          <w:iCs/>
        </w:rPr>
        <w:t>l</w:t>
      </w:r>
      <w:r w:rsidRPr="00004895">
        <w:rPr>
          <w:i/>
          <w:iCs/>
        </w:rPr>
        <w:t>ing Language</w:t>
      </w:r>
      <w:r>
        <w:t>, a diagramming methodology.</w:t>
      </w:r>
    </w:p>
    <w:p w14:paraId="1289E63D" w14:textId="59CB48AE" w:rsidR="005240B6" w:rsidRPr="00122101" w:rsidRDefault="005240B6" w:rsidP="00122101">
      <w:pPr>
        <w:pStyle w:val="DEF3"/>
        <w:rPr>
          <w:vanish/>
          <w:specVanish/>
        </w:rPr>
      </w:pPr>
      <w:r>
        <w:t>ISO-25010</w:t>
      </w:r>
    </w:p>
    <w:p w14:paraId="66B02588" w14:textId="11185EDA" w:rsidR="005240B6" w:rsidRDefault="00122101" w:rsidP="005240B6">
      <w:pPr>
        <w:pStyle w:val="BodyText"/>
      </w:pPr>
      <w:r>
        <w:t xml:space="preserve"> </w:t>
      </w:r>
      <w:r w:rsidR="005240B6">
        <w:t>: Standard for defining the Qualities of a System. See 25012.</w:t>
      </w:r>
    </w:p>
    <w:p w14:paraId="0B253966" w14:textId="47970C58" w:rsidR="005240B6" w:rsidRPr="00122101" w:rsidRDefault="005240B6" w:rsidP="00122101">
      <w:pPr>
        <w:pStyle w:val="DEF3"/>
        <w:rPr>
          <w:vanish/>
          <w:specVanish/>
        </w:rPr>
      </w:pPr>
      <w:r>
        <w:t>ISO-25012</w:t>
      </w:r>
    </w:p>
    <w:p w14:paraId="08C15EC5" w14:textId="380E2118" w:rsidR="005240B6" w:rsidRDefault="00122101" w:rsidP="005240B6">
      <w:pPr>
        <w:pStyle w:val="BodyText"/>
      </w:pPr>
      <w:r>
        <w:t xml:space="preserve"> </w:t>
      </w:r>
      <w:r w:rsidR="005240B6">
        <w:t>: Standard for defining the Qualities of the Data a system manages.</w:t>
      </w:r>
    </w:p>
    <w:p w14:paraId="1D8BB028" w14:textId="04A31A0F" w:rsidR="005240B6" w:rsidRPr="00122101" w:rsidRDefault="005240B6" w:rsidP="00122101">
      <w:pPr>
        <w:pStyle w:val="DEF3"/>
        <w:rPr>
          <w:vanish/>
          <w:specVanish/>
        </w:rPr>
      </w:pPr>
      <w:r>
        <w:t>ISO-25022</w:t>
      </w:r>
    </w:p>
    <w:p w14:paraId="002B581E" w14:textId="1C0BC03B" w:rsidR="005240B6" w:rsidRDefault="00122101" w:rsidP="005240B6">
      <w:pPr>
        <w:pStyle w:val="BodyText"/>
      </w:pPr>
      <w:r>
        <w:t xml:space="preserve"> </w:t>
      </w:r>
      <w:r w:rsidR="005240B6">
        <w:t>: Standard for defining the Experience of using a system.</w:t>
      </w:r>
    </w:p>
    <w:p w14:paraId="09DA52EE" w14:textId="252D944F" w:rsidR="00122101" w:rsidRPr="00122101" w:rsidRDefault="00122101" w:rsidP="00122101">
      <w:pPr>
        <w:pStyle w:val="DEF3"/>
        <w:rPr>
          <w:vanish/>
          <w:specVanish/>
        </w:rPr>
      </w:pPr>
      <w:r>
        <w:t>RFC-2119</w:t>
      </w:r>
    </w:p>
    <w:p w14:paraId="70BB392F" w14:textId="04821F67" w:rsidR="00122101" w:rsidRDefault="00122101" w:rsidP="005240B6">
      <w:pPr>
        <w:pStyle w:val="BodyText"/>
        <w:rPr>
          <w:rStyle w:val="eop"/>
          <w:rFonts w:ascii="Calibri" w:hAnsi="Calibri" w:cs="Calibri"/>
        </w:rPr>
      </w:pPr>
      <w:r>
        <w:t xml:space="preserve"> : key words to define </w:t>
      </w:r>
      <w:r>
        <w:rPr>
          <w:rStyle w:val="eop"/>
          <w:rFonts w:ascii="Calibri" w:hAnsi="Calibri" w:cs="Calibri"/>
        </w:rPr>
        <w:t>Permission, Recommendation, Obligation, or Prohibition Requirements.</w:t>
      </w:r>
    </w:p>
    <w:p w14:paraId="73CBC235" w14:textId="77777777" w:rsidR="00122101" w:rsidRPr="00122101" w:rsidRDefault="00122101" w:rsidP="00122101">
      <w:pPr>
        <w:pStyle w:val="DEF3"/>
        <w:rPr>
          <w:rStyle w:val="eop"/>
          <w:rFonts w:ascii="Calibri" w:hAnsi="Calibri" w:cs="Calibri"/>
          <w:vanish/>
          <w:specVanish/>
        </w:rPr>
      </w:pPr>
      <w:r>
        <w:rPr>
          <w:rStyle w:val="eop"/>
          <w:rFonts w:ascii="Calibri" w:hAnsi="Calibri" w:cs="Calibri"/>
        </w:rPr>
        <w:t>ISO-</w:t>
      </w:r>
      <w:r w:rsidRPr="00122101">
        <w:t>14143</w:t>
      </w:r>
    </w:p>
    <w:p w14:paraId="0EFB7389" w14:textId="49D25519" w:rsidR="00122101" w:rsidRDefault="00122101" w:rsidP="005240B6">
      <w:pPr>
        <w:pStyle w:val="BodyText"/>
        <w:rPr>
          <w:rStyle w:val="eop"/>
          <w:rFonts w:ascii="Calibri" w:hAnsi="Calibri" w:cs="Calibri"/>
        </w:rPr>
      </w:pPr>
      <w:r>
        <w:rPr>
          <w:rStyle w:val="eop"/>
          <w:rFonts w:ascii="Calibri" w:hAnsi="Calibri" w:cs="Calibri"/>
        </w:rPr>
        <w:t xml:space="preserve"> : Function size measurement standard for estimating effort required in </w:t>
      </w:r>
      <w:r w:rsidRPr="00122101">
        <w:rPr>
          <w:rStyle w:val="eop"/>
          <w:rFonts w:ascii="Calibri" w:hAnsi="Calibri" w:cs="Calibri"/>
          <w:i/>
          <w:iCs/>
        </w:rPr>
        <w:t>Work Items</w:t>
      </w:r>
      <w:r>
        <w:rPr>
          <w:rStyle w:val="eop"/>
          <w:rFonts w:ascii="Calibri" w:hAnsi="Calibri" w:cs="Calibri"/>
        </w:rPr>
        <w:t>.</w:t>
      </w:r>
    </w:p>
    <w:p w14:paraId="4F343533" w14:textId="545EF930" w:rsidR="00EB2B25" w:rsidRDefault="0060355A" w:rsidP="00721B63">
      <w:pPr>
        <w:pStyle w:val="Heading3"/>
      </w:pPr>
      <w:r>
        <w:t xml:space="preserve">Role </w:t>
      </w:r>
      <w:r w:rsidR="00EB2B25">
        <w:t xml:space="preserve">Terms &amp; Acronyms </w:t>
      </w:r>
    </w:p>
    <w:p w14:paraId="5A8A9807" w14:textId="63286F1E" w:rsidR="007F7EE9" w:rsidRPr="007F7EE9" w:rsidRDefault="007F7EE9" w:rsidP="007F7EE9">
      <w:pPr>
        <w:pStyle w:val="BodyText"/>
      </w:pPr>
      <w:r>
        <w:t>Services are delivered and operated and used by a variety of stakeholders:</w:t>
      </w:r>
    </w:p>
    <w:p w14:paraId="33364735" w14:textId="150DC45B" w:rsidR="00B6140C" w:rsidRPr="00B6140C" w:rsidRDefault="00B6140C" w:rsidP="00B6140C">
      <w:pPr>
        <w:pStyle w:val="DEF3"/>
        <w:rPr>
          <w:vanish/>
          <w:specVanish/>
        </w:rPr>
      </w:pPr>
      <w:r>
        <w:t>BA</w:t>
      </w:r>
    </w:p>
    <w:p w14:paraId="4C32958C" w14:textId="75789FE0" w:rsidR="00B6140C" w:rsidRPr="00B6140C" w:rsidRDefault="00B6140C" w:rsidP="00B6140C">
      <w:r>
        <w:t xml:space="preserve"> : see </w:t>
      </w:r>
      <w:r w:rsidRPr="00B6140C">
        <w:rPr>
          <w:i/>
          <w:iCs/>
        </w:rPr>
        <w:t>Business Analyst</w:t>
      </w:r>
      <w:r>
        <w:t>.</w:t>
      </w:r>
    </w:p>
    <w:p w14:paraId="4AE9EF9E" w14:textId="3EF0B400" w:rsidR="00B6140C" w:rsidRPr="00B6140C" w:rsidRDefault="00B6140C" w:rsidP="00B6140C">
      <w:pPr>
        <w:pStyle w:val="DEF3"/>
        <w:rPr>
          <w:rFonts w:ascii="Calibri" w:hAnsi="Calibri" w:cs="Calibri"/>
          <w:vanish/>
          <w:specVanish/>
        </w:rPr>
      </w:pPr>
      <w:r w:rsidRPr="000A5379">
        <w:t>Business Analyst</w:t>
      </w:r>
      <w:r>
        <w:t xml:space="preserve"> (BA)</w:t>
      </w:r>
    </w:p>
    <w:p w14:paraId="0B9A506D" w14:textId="3402B9E6"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focuses on capturing Business </w:t>
      </w:r>
      <w:r w:rsidR="00BD1DE4">
        <w:rPr>
          <w:rFonts w:ascii="Calibri" w:hAnsi="Calibri" w:cs="Calibri"/>
          <w:sz w:val="22"/>
        </w:rPr>
        <w:t xml:space="preserve">Sponsor a Business User </w:t>
      </w:r>
      <w:r>
        <w:rPr>
          <w:rFonts w:ascii="Calibri" w:hAnsi="Calibri" w:cs="Calibri"/>
          <w:sz w:val="22"/>
        </w:rPr>
        <w:t xml:space="preserve">Stakeholders desires as SMART </w:t>
      </w:r>
      <w:r w:rsidR="00BD1DE4">
        <w:rPr>
          <w:rFonts w:ascii="Calibri" w:hAnsi="Calibri" w:cs="Calibri"/>
          <w:sz w:val="22"/>
        </w:rPr>
        <w:t xml:space="preserve">&amp; CLEAR </w:t>
      </w:r>
      <w:r>
        <w:rPr>
          <w:rFonts w:ascii="Calibri" w:hAnsi="Calibri" w:cs="Calibri"/>
          <w:sz w:val="22"/>
        </w:rPr>
        <w:t>objectives</w:t>
      </w:r>
      <w:r w:rsidR="00BD1DE4">
        <w:rPr>
          <w:rFonts w:ascii="Calibri" w:hAnsi="Calibri" w:cs="Calibri"/>
          <w:sz w:val="22"/>
        </w:rPr>
        <w:t xml:space="preserve">. </w:t>
      </w:r>
      <w:r w:rsidR="00BD1DE4">
        <w:rPr>
          <w:rFonts w:ascii="Calibri" w:hAnsi="Calibri" w:cs="Calibri"/>
          <w:sz w:val="22"/>
        </w:rPr>
        <w:br/>
      </w:r>
      <w:r>
        <w:rPr>
          <w:rFonts w:ascii="Calibri" w:hAnsi="Calibri" w:cs="Calibri"/>
          <w:sz w:val="22"/>
        </w:rPr>
        <w:t xml:space="preserve">See </w:t>
      </w:r>
      <w:r w:rsidRPr="00EB2B25">
        <w:rPr>
          <w:rFonts w:ascii="Calibri" w:hAnsi="Calibri" w:cs="Calibri"/>
          <w:i/>
          <w:iCs/>
          <w:sz w:val="22"/>
        </w:rPr>
        <w:t>Stakeholder Analyst</w:t>
      </w:r>
      <w:r>
        <w:rPr>
          <w:rFonts w:ascii="Calibri" w:hAnsi="Calibri" w:cs="Calibri"/>
          <w:sz w:val="22"/>
        </w:rPr>
        <w:t>. </w:t>
      </w:r>
      <w:r>
        <w:rPr>
          <w:rStyle w:val="eop"/>
          <w:rFonts w:ascii="Calibri" w:hAnsi="Calibri" w:cs="Calibri"/>
          <w:sz w:val="22"/>
          <w:szCs w:val="22"/>
        </w:rPr>
        <w:t> </w:t>
      </w:r>
    </w:p>
    <w:p w14:paraId="75A60DB3" w14:textId="60826006" w:rsidR="00FC4B8A" w:rsidRPr="00FC4B8A" w:rsidRDefault="00FC4B8A" w:rsidP="00FC4B8A">
      <w:pPr>
        <w:pStyle w:val="DEF3"/>
        <w:rPr>
          <w:rStyle w:val="eop"/>
          <w:rFonts w:ascii="Calibri" w:hAnsi="Calibri" w:cs="Calibri"/>
          <w:vanish/>
          <w:specVanish/>
        </w:rPr>
      </w:pPr>
      <w:r>
        <w:rPr>
          <w:rStyle w:val="eop"/>
          <w:rFonts w:ascii="Calibri" w:hAnsi="Calibri" w:cs="Calibri"/>
        </w:rPr>
        <w:t>Business Support Specialist</w:t>
      </w:r>
    </w:p>
    <w:p w14:paraId="1A072081" w14:textId="36AF1ED6" w:rsidR="00FC4B8A" w:rsidRPr="0044257C" w:rsidRDefault="00FC4B8A" w:rsidP="00B614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specialist delegated to support Business Users and Business Service Consumer Users (end users). Common tasks may include being allocated delegated permissions to allocating Roles to Users within tenancies, etc. </w:t>
      </w:r>
      <w:r w:rsidRPr="0060355A">
        <w:rPr>
          <w:rStyle w:val="eop"/>
          <w:rFonts w:ascii="Calibri" w:hAnsi="Calibri" w:cs="Calibri"/>
          <w:i/>
          <w:iCs/>
          <w:sz w:val="22"/>
          <w:szCs w:val="22"/>
        </w:rPr>
        <w:t>Support Specialists</w:t>
      </w:r>
      <w:r>
        <w:rPr>
          <w:rStyle w:val="eop"/>
          <w:rFonts w:ascii="Calibri" w:hAnsi="Calibri" w:cs="Calibri"/>
          <w:sz w:val="22"/>
          <w:szCs w:val="22"/>
        </w:rPr>
        <w:t xml:space="preserve"> </w:t>
      </w:r>
      <w:r w:rsidR="0060355A">
        <w:rPr>
          <w:rStyle w:val="eop"/>
          <w:rFonts w:ascii="Calibri" w:hAnsi="Calibri" w:cs="Calibri"/>
          <w:sz w:val="22"/>
          <w:szCs w:val="22"/>
        </w:rPr>
        <w:t xml:space="preserve">route calls for support first to them if they are available, falling back to routing inquiries to </w:t>
      </w:r>
      <w:r w:rsidR="0060355A" w:rsidRPr="0060355A">
        <w:rPr>
          <w:rStyle w:val="eop"/>
          <w:rFonts w:ascii="Calibri" w:hAnsi="Calibri" w:cs="Calibri"/>
          <w:i/>
          <w:iCs/>
          <w:sz w:val="22"/>
          <w:szCs w:val="22"/>
        </w:rPr>
        <w:t>Operations Specialists</w:t>
      </w:r>
      <w:r w:rsidR="0060355A">
        <w:rPr>
          <w:rStyle w:val="eop"/>
          <w:rFonts w:ascii="Calibri" w:hAnsi="Calibri" w:cs="Calibri"/>
          <w:sz w:val="22"/>
          <w:szCs w:val="22"/>
        </w:rPr>
        <w:t xml:space="preserve">. </w:t>
      </w:r>
      <w:r>
        <w:rPr>
          <w:rStyle w:val="eop"/>
          <w:rFonts w:ascii="Calibri" w:hAnsi="Calibri" w:cs="Calibri"/>
          <w:sz w:val="22"/>
          <w:szCs w:val="22"/>
        </w:rPr>
        <w:t xml:space="preserve"> </w:t>
      </w:r>
    </w:p>
    <w:p w14:paraId="0BC3E95B" w14:textId="77777777" w:rsidR="00B6140C" w:rsidRPr="00A122D2" w:rsidRDefault="00B6140C" w:rsidP="00B6140C">
      <w:pPr>
        <w:pStyle w:val="DEF3"/>
        <w:rPr>
          <w:vanish/>
          <w:specVanish/>
        </w:rPr>
      </w:pPr>
      <w:r w:rsidRPr="00A122D2">
        <w:t>CDO</w:t>
      </w:r>
    </w:p>
    <w:p w14:paraId="75DBF77C" w14:textId="77777777" w:rsidR="00B6140C" w:rsidRPr="00CC4CBF" w:rsidRDefault="00B6140C" w:rsidP="00B6140C">
      <w:pPr>
        <w:rPr>
          <w:rStyle w:val="DefinitionC"/>
        </w:rPr>
      </w:pPr>
      <w:r>
        <w:rPr>
          <w:rStyle w:val="DefinitionC"/>
          <w:i w:val="0"/>
          <w:iCs/>
        </w:rPr>
        <w:t xml:space="preserve"> : </w:t>
      </w:r>
      <w:r w:rsidRPr="00CC4CBF">
        <w:t xml:space="preserve">See </w:t>
      </w:r>
      <w:r w:rsidRPr="00CC4CBF">
        <w:rPr>
          <w:i/>
          <w:iCs/>
        </w:rPr>
        <w:t>Chief Digital Officer</w:t>
      </w:r>
      <w:r w:rsidRPr="00CC4CBF">
        <w:rPr>
          <w:rStyle w:val="DefinitionC"/>
        </w:rPr>
        <w:t> </w:t>
      </w:r>
    </w:p>
    <w:p w14:paraId="79D2A20E" w14:textId="77777777" w:rsidR="00397D30" w:rsidRPr="0099575F" w:rsidRDefault="00397D30" w:rsidP="00397D30">
      <w:pPr>
        <w:pStyle w:val="DEF3"/>
        <w:rPr>
          <w:rFonts w:ascii="Calibri" w:hAnsi="Calibri" w:cs="Calibri"/>
          <w:vanish/>
          <w:specVanish/>
        </w:rPr>
      </w:pPr>
      <w:r>
        <w:rPr>
          <w:rFonts w:ascii="Calibri" w:hAnsi="Calibri" w:cs="Calibri"/>
        </w:rPr>
        <w:t xml:space="preserve">Chief </w:t>
      </w:r>
      <w:r w:rsidRPr="0099575F">
        <w:t>Information</w:t>
      </w:r>
      <w:r>
        <w:rPr>
          <w:rFonts w:ascii="Calibri" w:hAnsi="Calibri" w:cs="Calibri"/>
        </w:rPr>
        <w:t xml:space="preserve"> Security Officer</w:t>
      </w:r>
    </w:p>
    <w:p w14:paraId="209FE9ED" w14:textId="77777777" w:rsidR="00397D30" w:rsidRDefault="00397D30" w:rsidP="00397D30">
      <w:r>
        <w:t xml:space="preserve"> </w:t>
      </w:r>
      <w:r w:rsidRPr="0099575F">
        <w:t>:  a senior-level executive who oversees an organization's information, cyber, and technology security. The CISO's responsibilities include developing, implementing, and enforcing security policies to protect critical data.</w:t>
      </w:r>
      <w:r>
        <w:t xml:space="preserve"> </w:t>
      </w:r>
      <w:r>
        <w:br/>
        <w:t xml:space="preserve">May be the same person as the </w:t>
      </w:r>
      <w:r w:rsidRPr="0099575F">
        <w:rPr>
          <w:i/>
          <w:iCs/>
        </w:rPr>
        <w:t>CDO</w:t>
      </w:r>
      <w:r>
        <w:t>.</w:t>
      </w:r>
    </w:p>
    <w:p w14:paraId="31DDDFDF" w14:textId="77777777" w:rsidR="00397D30" w:rsidRDefault="00397D30" w:rsidP="00397D30">
      <w:r>
        <w:t>U</w:t>
      </w:r>
      <w:r w:rsidRPr="00CC4CBF">
        <w:t xml:space="preserve">pon advisement from </w:t>
      </w:r>
      <w:r w:rsidRPr="0099575F">
        <w:rPr>
          <w:i/>
          <w:iCs/>
        </w:rPr>
        <w:t>CAB</w:t>
      </w:r>
      <w:r w:rsidRPr="00CC4CBF">
        <w:t xml:space="preserve">, provides </w:t>
      </w:r>
      <w:r>
        <w:t>systems</w:t>
      </w:r>
      <w:r w:rsidRPr="00CC4CBF">
        <w:t xml:space="preserve"> an </w:t>
      </w:r>
      <w:r w:rsidRPr="0099575F">
        <w:rPr>
          <w:i/>
          <w:iCs/>
        </w:rPr>
        <w:t>Authority to Operate</w:t>
      </w:r>
      <w:r>
        <w:t xml:space="preserve"> (</w:t>
      </w:r>
      <w:r w:rsidRPr="0099575F">
        <w:rPr>
          <w:i/>
          <w:iCs/>
        </w:rPr>
        <w:t>ATO</w:t>
      </w:r>
      <w:r>
        <w:t>) so they can be deployed to a Production data Environment.</w:t>
      </w:r>
    </w:p>
    <w:p w14:paraId="27E23F63" w14:textId="77777777" w:rsidR="00397D30" w:rsidRDefault="00397D30" w:rsidP="00397D30"/>
    <w:p w14:paraId="2DA6767B" w14:textId="77777777" w:rsidR="00397D30" w:rsidRPr="0099575F" w:rsidRDefault="00397D30" w:rsidP="00397D30">
      <w:pPr>
        <w:pStyle w:val="DEF3"/>
        <w:rPr>
          <w:vanish/>
          <w:specVanish/>
        </w:rPr>
      </w:pPr>
      <w:r w:rsidRPr="0099575F">
        <w:lastRenderedPageBreak/>
        <w:t xml:space="preserve">Chief </w:t>
      </w:r>
      <w:r w:rsidRPr="0099575F">
        <w:rPr>
          <w:rFonts w:ascii="Calibri" w:hAnsi="Calibri" w:cs="Calibri"/>
        </w:rPr>
        <w:t>Digital</w:t>
      </w:r>
      <w:r w:rsidRPr="0099575F">
        <w:t xml:space="preserve"> Officer</w:t>
      </w:r>
    </w:p>
    <w:p w14:paraId="661C2B64" w14:textId="77777777" w:rsidR="00397D30" w:rsidRPr="0099575F" w:rsidRDefault="00397D30" w:rsidP="00397D30">
      <w:r>
        <w:t xml:space="preserve"> </w:t>
      </w:r>
      <w:r w:rsidRPr="0099575F">
        <w:t>: charged with helping an enterprise use digital information and advanced technologies, such as the cloud, AI, machine learning, automation, IoT, mobile and social media, to create business value.</w:t>
      </w:r>
    </w:p>
    <w:p w14:paraId="13EA5D0F" w14:textId="77777777" w:rsidR="00397D30" w:rsidRPr="0099575F" w:rsidRDefault="00397D30" w:rsidP="00397D30">
      <w:pPr>
        <w:pStyle w:val="DEF3"/>
        <w:rPr>
          <w:rFonts w:ascii="Calibri" w:hAnsi="Calibri" w:cs="Calibri"/>
          <w:vanish/>
          <w:specVanish/>
        </w:rPr>
      </w:pPr>
      <w:r w:rsidRPr="0099575F">
        <w:t>CISO</w:t>
      </w:r>
    </w:p>
    <w:p w14:paraId="2100D088" w14:textId="77777777" w:rsidR="00397D30" w:rsidRDefault="00397D30" w:rsidP="00397D30">
      <w:pPr>
        <w:rPr>
          <w:rFonts w:ascii="Calibri" w:hAnsi="Calibri" w:cs="Calibri"/>
        </w:rPr>
      </w:pPr>
      <w:r>
        <w:rPr>
          <w:rFonts w:ascii="Calibri" w:hAnsi="Calibri" w:cs="Calibri"/>
        </w:rPr>
        <w:t xml:space="preserve"> : acronym for </w:t>
      </w:r>
      <w:r w:rsidRPr="0099575F">
        <w:rPr>
          <w:rFonts w:ascii="Calibri" w:hAnsi="Calibri" w:cs="Calibri"/>
          <w:i/>
          <w:iCs/>
        </w:rPr>
        <w:t>Chief Information Security Officer</w:t>
      </w:r>
      <w:r>
        <w:rPr>
          <w:rFonts w:ascii="Calibri" w:hAnsi="Calibri" w:cs="Calibri"/>
        </w:rPr>
        <w:t>.</w:t>
      </w:r>
    </w:p>
    <w:p w14:paraId="2D2298B7" w14:textId="173D855E" w:rsidR="00AF23C7" w:rsidRPr="00AF23C7" w:rsidRDefault="00AF23C7" w:rsidP="00AF23C7">
      <w:pPr>
        <w:pStyle w:val="DEF3"/>
        <w:rPr>
          <w:vanish/>
          <w:specVanish/>
        </w:rPr>
      </w:pPr>
      <w:r>
        <w:t>DA</w:t>
      </w:r>
    </w:p>
    <w:p w14:paraId="75320055" w14:textId="0811D94F" w:rsidR="00AF23C7" w:rsidRDefault="00AF23C7" w:rsidP="00B6140C">
      <w:r>
        <w:t xml:space="preserve"> : see Data Architect.</w:t>
      </w:r>
    </w:p>
    <w:p w14:paraId="68E52D04" w14:textId="694382D2" w:rsidR="00AF23C7" w:rsidRPr="00AF23C7" w:rsidRDefault="00AF23C7" w:rsidP="00AF23C7">
      <w:pPr>
        <w:pStyle w:val="DEF3"/>
        <w:rPr>
          <w:vanish/>
          <w:specVanish/>
        </w:rPr>
      </w:pPr>
      <w:r>
        <w:t>Data Architect</w:t>
      </w:r>
    </w:p>
    <w:p w14:paraId="0E67051F" w14:textId="6905796A" w:rsidR="00AF23C7" w:rsidRDefault="00AF23C7" w:rsidP="00B6140C">
      <w:r>
        <w:t xml:space="preserve"> : architect of interoperability schemas, whether over the wire, or in storage resources accessed by other services.</w:t>
      </w:r>
    </w:p>
    <w:p w14:paraId="02A54D93" w14:textId="1A9DB587" w:rsidR="00D41485" w:rsidRPr="00D41485" w:rsidRDefault="00D41485" w:rsidP="0060355A">
      <w:pPr>
        <w:pStyle w:val="DEF3"/>
        <w:rPr>
          <w:vanish/>
          <w:specVanish/>
        </w:rPr>
      </w:pPr>
      <w:r>
        <w:t>Duty</w:t>
      </w:r>
    </w:p>
    <w:p w14:paraId="2F49CD92" w14:textId="60622CCA" w:rsidR="00D41485" w:rsidRDefault="00D41485" w:rsidP="00D41485">
      <w:r>
        <w:t xml:space="preserve"> : an obligation due to being part of a system. </w:t>
      </w:r>
      <w:r w:rsidR="001F5AF0">
        <w:t xml:space="preserve">The origin of the word is analogues to </w:t>
      </w:r>
      <w:r w:rsidR="001F5AF0" w:rsidRPr="001F5AF0">
        <w:rPr>
          <w:i/>
          <w:iCs/>
        </w:rPr>
        <w:t>Due</w:t>
      </w:r>
      <w:r w:rsidR="001F5AF0">
        <w:t xml:space="preserve">. </w:t>
      </w:r>
      <w:r>
        <w:t xml:space="preserve">Contrast with </w:t>
      </w:r>
      <w:r w:rsidRPr="00D41485">
        <w:rPr>
          <w:i/>
          <w:iCs/>
        </w:rPr>
        <w:t>Responsibility</w:t>
      </w:r>
      <w:r>
        <w:t>.</w:t>
      </w:r>
    </w:p>
    <w:p w14:paraId="462342CA" w14:textId="77777777" w:rsidR="004C0604" w:rsidRPr="004C0604" w:rsidRDefault="006507B0" w:rsidP="004C0604">
      <w:pPr>
        <w:pStyle w:val="DEF3"/>
        <w:rPr>
          <w:vanish/>
          <w:specVanish/>
        </w:rPr>
      </w:pPr>
      <w:r>
        <w:t>EA</w:t>
      </w:r>
    </w:p>
    <w:p w14:paraId="371824B6" w14:textId="2F59C18A" w:rsidR="006507B0" w:rsidRDefault="004C0604" w:rsidP="00D41485">
      <w:r>
        <w:t xml:space="preserve"> </w:t>
      </w:r>
      <w:r w:rsidR="006507B0">
        <w:t xml:space="preserve">: may refer to </w:t>
      </w:r>
      <w:r w:rsidR="006507B0" w:rsidRPr="001B6021">
        <w:rPr>
          <w:i/>
          <w:iCs/>
        </w:rPr>
        <w:t>Enterprise Architect</w:t>
      </w:r>
      <w:r w:rsidR="001B6021">
        <w:t xml:space="preserve"> or </w:t>
      </w:r>
      <w:r w:rsidR="001B6021" w:rsidRPr="001B6021">
        <w:rPr>
          <w:i/>
          <w:iCs/>
        </w:rPr>
        <w:t>Executive Assistant</w:t>
      </w:r>
      <w:r w:rsidR="001B6021">
        <w:t>.</w:t>
      </w:r>
    </w:p>
    <w:p w14:paraId="30B9676D" w14:textId="77777777" w:rsidR="004C0604" w:rsidRPr="004C0604" w:rsidRDefault="006507B0" w:rsidP="004C0604">
      <w:pPr>
        <w:pStyle w:val="DEF3"/>
        <w:rPr>
          <w:vanish/>
          <w:specVanish/>
        </w:rPr>
      </w:pPr>
      <w:r>
        <w:t>Enterprise Architect</w:t>
      </w:r>
    </w:p>
    <w:p w14:paraId="44BD74A1" w14:textId="21628B59" w:rsidR="006507B0" w:rsidRDefault="004C0604" w:rsidP="00D41485">
      <w:r>
        <w:t xml:space="preserve"> </w:t>
      </w:r>
      <w:r w:rsidR="006507B0">
        <w:t xml:space="preserve">: manages the definition and development of an </w:t>
      </w:r>
      <w:r>
        <w:t xml:space="preserve">organisation’s ecology of integrated services. Compare to </w:t>
      </w:r>
      <w:r w:rsidRPr="004C0604">
        <w:rPr>
          <w:i/>
          <w:iCs/>
        </w:rPr>
        <w:t>Solution Architect</w:t>
      </w:r>
      <w:r>
        <w:t>.</w:t>
      </w:r>
    </w:p>
    <w:p w14:paraId="3C93D1A7" w14:textId="77777777" w:rsidR="00397D30" w:rsidRPr="001F5AF0" w:rsidRDefault="00397D30" w:rsidP="00397D30">
      <w:pPr>
        <w:pStyle w:val="DEF3"/>
        <w:rPr>
          <w:vanish/>
          <w:specVanish/>
        </w:rPr>
      </w:pPr>
      <w:r>
        <w:t>Executive Assistant</w:t>
      </w:r>
    </w:p>
    <w:p w14:paraId="044CDB73" w14:textId="65757C10" w:rsidR="001B6021" w:rsidRPr="00D41485" w:rsidRDefault="00397D30" w:rsidP="00D41485">
      <w:r>
        <w:t xml:space="preserve"> : the assistant who is the point of contact for and who coordinates an executive’s/manager’s appointments, meetings &amp; calls. </w:t>
      </w:r>
      <w:r>
        <w:br/>
        <w:t xml:space="preserve">Compare to </w:t>
      </w:r>
      <w:r w:rsidRPr="001F5AF0">
        <w:rPr>
          <w:i/>
          <w:iCs/>
        </w:rPr>
        <w:t>Project Coordinator</w:t>
      </w:r>
      <w:r>
        <w:t>.</w:t>
      </w:r>
    </w:p>
    <w:p w14:paraId="4E44A858" w14:textId="74768A51" w:rsidR="0060355A" w:rsidRPr="0060355A" w:rsidRDefault="0060355A" w:rsidP="0060355A">
      <w:pPr>
        <w:pStyle w:val="DEF3"/>
        <w:rPr>
          <w:vanish/>
          <w:specVanish/>
        </w:rPr>
      </w:pPr>
      <w:r>
        <w:t>Maintenance Specialists</w:t>
      </w:r>
    </w:p>
    <w:p w14:paraId="120FC222" w14:textId="383F379C" w:rsidR="0060355A" w:rsidRDefault="0060355A" w:rsidP="00B6140C">
      <w:r>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0D091E00" w14:textId="7D6D5B97" w:rsidR="00FC4B8A" w:rsidRPr="00FC4B8A" w:rsidRDefault="00FC4B8A" w:rsidP="00FC4B8A">
      <w:pPr>
        <w:pStyle w:val="DEF3"/>
        <w:rPr>
          <w:vanish/>
          <w:specVanish/>
        </w:rPr>
      </w:pPr>
      <w:r>
        <w:t>Operations Specialist</w:t>
      </w:r>
    </w:p>
    <w:p w14:paraId="675FB36D" w14:textId="2B4EF532" w:rsidR="00FC4B8A" w:rsidRDefault="00FC4B8A" w:rsidP="00B6140C">
      <w:r>
        <w:t xml:space="preserve"> : a specialist role in charge of performing changes to System Settings (e.g.: Notifications) and User Configuration (e.g.: Roles) that are not handled by </w:t>
      </w:r>
      <w:r w:rsidRPr="00FC4B8A">
        <w:rPr>
          <w:i/>
          <w:iCs/>
        </w:rPr>
        <w:t>Business Support Specialists</w:t>
      </w:r>
      <w:r>
        <w:t xml:space="preserve"> (either because there is no such Resource, or the functionality is not exposed in an intuitive way such Resources can use).</w:t>
      </w:r>
      <w:r w:rsidR="0060355A">
        <w:t xml:space="preserve"> </w:t>
      </w:r>
      <w:r w:rsidR="0060355A" w:rsidRPr="0060355A">
        <w:rPr>
          <w:i/>
          <w:iCs/>
        </w:rPr>
        <w:t>Operations Specialists</w:t>
      </w:r>
      <w:r w:rsidR="0060355A">
        <w:t xml:space="preserve"> may route or handle inquiries that necessitate the involvement of </w:t>
      </w:r>
      <w:r w:rsidR="0060355A" w:rsidRPr="0060355A">
        <w:rPr>
          <w:i/>
          <w:iCs/>
        </w:rPr>
        <w:t>Maintenance Specialists</w:t>
      </w:r>
      <w:r w:rsidR="0060355A">
        <w:t>.</w:t>
      </w:r>
    </w:p>
    <w:p w14:paraId="08CE61AD" w14:textId="77777777" w:rsidR="0060355A" w:rsidRPr="00EB2B25" w:rsidRDefault="0060355A" w:rsidP="0060355A">
      <w:pPr>
        <w:pStyle w:val="DEF3"/>
        <w:rPr>
          <w:vanish/>
          <w:specVanish/>
        </w:rPr>
      </w:pPr>
      <w:r>
        <w:t xml:space="preserve">Program Manager </w:t>
      </w:r>
    </w:p>
    <w:p w14:paraId="7085D228" w14:textId="77777777" w:rsidR="0060355A" w:rsidRPr="00EB2B25" w:rsidRDefault="0060355A" w:rsidP="0060355A">
      <w:r>
        <w:t xml:space="preserve"> : manager of several Program Manager, coordinated to deliver an overall program of work’s expected outcomes.</w:t>
      </w:r>
    </w:p>
    <w:p w14:paraId="58DC3E18" w14:textId="77777777" w:rsidR="0060355A" w:rsidRPr="00EB2B25" w:rsidRDefault="0060355A" w:rsidP="0060355A">
      <w:pPr>
        <w:pStyle w:val="DEF3"/>
        <w:rPr>
          <w:vanish/>
          <w:specVanish/>
        </w:rPr>
      </w:pPr>
      <w:r>
        <w:t>Project Manager</w:t>
      </w:r>
    </w:p>
    <w:p w14:paraId="1446F869" w14:textId="77777777" w:rsidR="0060355A" w:rsidRDefault="0060355A" w:rsidP="0060355A">
      <w:pPr>
        <w:pStyle w:val="BodyText"/>
      </w:pPr>
      <w:r>
        <w:t xml:space="preserve"> : coordinator of a team’s resourcing and efforts to meet project sponsor outcome expectations. Traditionally delivery to user stakeholders to their expectations of quality and capability, while meeting</w:t>
      </w:r>
    </w:p>
    <w:p w14:paraId="01B497E2" w14:textId="77777777" w:rsidR="0060355A" w:rsidRPr="00EB2B25" w:rsidRDefault="0060355A" w:rsidP="0060355A">
      <w:pPr>
        <w:pStyle w:val="DEF3"/>
        <w:rPr>
          <w:vanish/>
          <w:specVanish/>
        </w:rPr>
      </w:pPr>
      <w:r>
        <w:t>Project Coordinator</w:t>
      </w:r>
    </w:p>
    <w:p w14:paraId="08337460" w14:textId="7490BA71" w:rsidR="0060355A" w:rsidRDefault="0060355A" w:rsidP="0060355A">
      <w:pPr>
        <w:pStyle w:val="BodyText"/>
      </w:pPr>
      <w:r>
        <w:t xml:space="preserve"> : coordinator of a Project Manager’s tasks.</w:t>
      </w:r>
    </w:p>
    <w:p w14:paraId="6DACC29D" w14:textId="77777777" w:rsidR="002A3F81" w:rsidRPr="002A3F81" w:rsidRDefault="002A3F81" w:rsidP="002A3F81">
      <w:pPr>
        <w:pStyle w:val="DEF3"/>
        <w:rPr>
          <w:vanish/>
          <w:specVanish/>
        </w:rPr>
      </w:pPr>
      <w:r>
        <w:t>RASCI</w:t>
      </w:r>
    </w:p>
    <w:p w14:paraId="6F4D81DA" w14:textId="1A716551" w:rsidR="002A3F81" w:rsidRDefault="002A3F81" w:rsidP="0060355A">
      <w:pPr>
        <w:pStyle w:val="BodyText"/>
      </w:pPr>
      <w:r>
        <w:t xml:space="preserve"> : acronym for </w:t>
      </w:r>
      <w:r w:rsidRPr="002A3F81">
        <w:rPr>
          <w:i/>
          <w:iCs/>
        </w:rPr>
        <w:t>Role</w:t>
      </w:r>
      <w:r>
        <w:t xml:space="preserve">s one can have within a </w:t>
      </w:r>
      <w:r w:rsidRPr="002A3F81">
        <w:rPr>
          <w:i/>
          <w:iCs/>
        </w:rPr>
        <w:t>Group</w:t>
      </w:r>
      <w:r w:rsidRPr="002A3F81">
        <w:t xml:space="preserve"> or</w:t>
      </w:r>
      <w:r>
        <w:rPr>
          <w:i/>
          <w:iCs/>
        </w:rPr>
        <w:t xml:space="preserve"> </w:t>
      </w:r>
      <w:proofErr w:type="gramStart"/>
      <w:r>
        <w:rPr>
          <w:i/>
          <w:iCs/>
        </w:rPr>
        <w:t>in regards to</w:t>
      </w:r>
      <w:proofErr w:type="gramEnd"/>
      <w:r>
        <w:rPr>
          <w:i/>
          <w:iCs/>
        </w:rPr>
        <w:t xml:space="preserve"> an activity</w:t>
      </w:r>
      <w:r>
        <w:t xml:space="preserve">: Accountable for the task being achieved, while may also be one of the group of persons Responsible for doing the </w:t>
      </w:r>
      <w:r>
        <w:lastRenderedPageBreak/>
        <w:t xml:space="preserve">task(s), Supported the Responsible </w:t>
      </w:r>
      <w:r w:rsidRPr="002A3F81">
        <w:rPr>
          <w:i/>
          <w:iCs/>
        </w:rPr>
        <w:t>Person</w:t>
      </w:r>
      <w:r>
        <w:t xml:space="preserve">, Consulted for input and review, Informed or changes.  An Accountable may be formally Managing the </w:t>
      </w:r>
      <w:proofErr w:type="gramStart"/>
      <w:r>
        <w:t>Responsible, or</w:t>
      </w:r>
      <w:proofErr w:type="gramEnd"/>
      <w:r>
        <w:t xml:space="preserve"> be a participating</w:t>
      </w:r>
      <w:r w:rsidR="001F5AF0">
        <w:t xml:space="preserve"> stakeholder</w:t>
      </w:r>
      <w:r>
        <w:t xml:space="preserve">. </w:t>
      </w:r>
    </w:p>
    <w:p w14:paraId="0DC77A50" w14:textId="5D89A3AB" w:rsidR="002A3F81" w:rsidRPr="00D41485" w:rsidRDefault="002A3F81" w:rsidP="00D41485">
      <w:pPr>
        <w:pStyle w:val="DEF3"/>
        <w:rPr>
          <w:vanish/>
          <w:specVanish/>
        </w:rPr>
      </w:pPr>
      <w:r>
        <w:t>Responsible</w:t>
      </w:r>
    </w:p>
    <w:p w14:paraId="0458C21F" w14:textId="2C634B43" w:rsidR="002A3F81" w:rsidRPr="00EB2B25" w:rsidRDefault="00D41485" w:rsidP="0060355A">
      <w:pPr>
        <w:pStyle w:val="BodyText"/>
      </w:pPr>
      <w:r>
        <w:t xml:space="preserve"> : a</w:t>
      </w:r>
      <w:r w:rsidR="002A3F81">
        <w:t xml:space="preserve"> person who steps forward to </w:t>
      </w:r>
      <w:r>
        <w:t xml:space="preserve">accept </w:t>
      </w:r>
      <w:r w:rsidR="002A3F81">
        <w:t>deliver</w:t>
      </w:r>
      <w:r>
        <w:t>ing</w:t>
      </w:r>
      <w:r w:rsidR="002A3F81">
        <w:t xml:space="preserve"> </w:t>
      </w:r>
      <w:r>
        <w:t>on expectations within a system.</w:t>
      </w:r>
      <w:r w:rsidR="001F5AF0">
        <w:br/>
        <w:t xml:space="preserve">The origin of the word is </w:t>
      </w:r>
      <w:proofErr w:type="spellStart"/>
      <w:r w:rsidR="001F5AF0" w:rsidRPr="001F5AF0">
        <w:rPr>
          <w:i/>
          <w:iCs/>
        </w:rPr>
        <w:t>Respondere</w:t>
      </w:r>
      <w:proofErr w:type="spellEnd"/>
      <w:r w:rsidR="001F5AF0">
        <w:t xml:space="preserve"> – “to answer a call”.</w:t>
      </w:r>
      <w:r>
        <w:t xml:space="preserve"> Contrast to </w:t>
      </w:r>
      <w:r w:rsidRPr="00D41485">
        <w:rPr>
          <w:i/>
          <w:iCs/>
        </w:rPr>
        <w:t>Duty</w:t>
      </w:r>
      <w:r>
        <w:t>.</w:t>
      </w:r>
    </w:p>
    <w:p w14:paraId="54A8909F" w14:textId="3F201CB8" w:rsidR="00AF23C7" w:rsidRPr="00AF23C7" w:rsidRDefault="00AF23C7" w:rsidP="00AF23C7">
      <w:pPr>
        <w:pStyle w:val="DEF3"/>
        <w:rPr>
          <w:vanish/>
          <w:specVanish/>
        </w:rPr>
      </w:pPr>
      <w:r>
        <w:t>SA</w:t>
      </w:r>
    </w:p>
    <w:p w14:paraId="4DFAA75E" w14:textId="48C91D04" w:rsidR="00AF23C7" w:rsidRDefault="00AF23C7" w:rsidP="00B6140C">
      <w:r>
        <w:t xml:space="preserve"> : see </w:t>
      </w:r>
      <w:r w:rsidRPr="00AF23C7">
        <w:rPr>
          <w:i/>
          <w:iCs/>
        </w:rPr>
        <w:t>Solution Architect</w:t>
      </w:r>
      <w:r>
        <w:t>.</w:t>
      </w:r>
    </w:p>
    <w:p w14:paraId="4A64F541" w14:textId="77777777" w:rsidR="004C0604" w:rsidRPr="00BD1DE4" w:rsidRDefault="004C0604" w:rsidP="004C0604">
      <w:pPr>
        <w:pStyle w:val="DEF3"/>
        <w:rPr>
          <w:rStyle w:val="eop"/>
          <w:rFonts w:ascii="Calibri" w:hAnsi="Calibri" w:cs="Calibri"/>
          <w:vanish/>
          <w:specVanish/>
        </w:rPr>
      </w:pPr>
      <w:r>
        <w:rPr>
          <w:rStyle w:val="eop"/>
          <w:rFonts w:ascii="Calibri" w:hAnsi="Calibri" w:cs="Calibri"/>
        </w:rPr>
        <w:t>Solution Architect</w:t>
      </w:r>
    </w:p>
    <w:p w14:paraId="1E218ABE" w14:textId="77777777" w:rsidR="004C0604" w:rsidRDefault="004C0604" w:rsidP="004C060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delivery Role tasked with diminishing risk of non-delivery to stakeholder expectations by developing coordination artefacts to Governance and </w:t>
      </w:r>
      <w:r w:rsidRPr="00BD1DE4">
        <w:rPr>
          <w:rStyle w:val="eop"/>
          <w:rFonts w:ascii="Calibri" w:hAnsi="Calibri" w:cs="Calibri"/>
          <w:i/>
          <w:iCs/>
          <w:sz w:val="22"/>
          <w:szCs w:val="22"/>
        </w:rPr>
        <w:t>Project Managers</w:t>
      </w:r>
      <w:r>
        <w:rPr>
          <w:rStyle w:val="eop"/>
          <w:rFonts w:ascii="Calibri" w:hAnsi="Calibri" w:cs="Calibri"/>
          <w:i/>
          <w:iCs/>
          <w:sz w:val="22"/>
          <w:szCs w:val="22"/>
        </w:rPr>
        <w:t xml:space="preserve"> (PMs)</w:t>
      </w:r>
      <w:r>
        <w:rPr>
          <w:rStyle w:val="eop"/>
          <w:rFonts w:ascii="Calibri" w:hAnsi="Calibri" w:cs="Calibri"/>
          <w:sz w:val="22"/>
          <w:szCs w:val="22"/>
        </w:rPr>
        <w:t xml:space="preserve"> in the form of </w:t>
      </w:r>
      <w:r w:rsidRPr="00BD1DE4">
        <w:rPr>
          <w:rStyle w:val="eop"/>
          <w:rFonts w:ascii="Calibri" w:hAnsi="Calibri" w:cs="Calibri"/>
          <w:i/>
          <w:iCs/>
          <w:sz w:val="22"/>
          <w:szCs w:val="22"/>
        </w:rPr>
        <w:t>Solution Architecture Descriptions</w:t>
      </w:r>
      <w:r>
        <w:rPr>
          <w:rStyle w:val="eop"/>
          <w:rFonts w:ascii="Calibri" w:hAnsi="Calibri" w:cs="Calibri"/>
          <w:sz w:val="22"/>
          <w:szCs w:val="22"/>
        </w:rPr>
        <w:t xml:space="preserve"> (SADs) and subsequent </w:t>
      </w:r>
      <w:r w:rsidRPr="00BD1DE4">
        <w:rPr>
          <w:rStyle w:val="eop"/>
          <w:rFonts w:ascii="Calibri" w:hAnsi="Calibri" w:cs="Calibri"/>
          <w:i/>
          <w:iCs/>
          <w:sz w:val="22"/>
          <w:szCs w:val="22"/>
        </w:rPr>
        <w:t>Technical Design Descriptions</w:t>
      </w:r>
      <w:r>
        <w:rPr>
          <w:rStyle w:val="eop"/>
          <w:rFonts w:ascii="Calibri" w:hAnsi="Calibri" w:cs="Calibri"/>
          <w:sz w:val="22"/>
          <w:szCs w:val="22"/>
        </w:rPr>
        <w:t xml:space="preserve"> (</w:t>
      </w:r>
      <w:r w:rsidRPr="00BD1DE4">
        <w:rPr>
          <w:rStyle w:val="eop"/>
          <w:rFonts w:ascii="Calibri" w:hAnsi="Calibri" w:cs="Calibri"/>
          <w:i/>
          <w:iCs/>
          <w:sz w:val="22"/>
          <w:szCs w:val="22"/>
        </w:rPr>
        <w:t>TDDs</w:t>
      </w:r>
      <w:r>
        <w:rPr>
          <w:rStyle w:val="eop"/>
          <w:rFonts w:ascii="Calibri" w:hAnsi="Calibri" w:cs="Calibri"/>
          <w:sz w:val="22"/>
          <w:szCs w:val="22"/>
        </w:rPr>
        <w:t>).</w:t>
      </w:r>
    </w:p>
    <w:p w14:paraId="7A66AC3C" w14:textId="77777777" w:rsidR="00B6140C" w:rsidRPr="00B6140C" w:rsidRDefault="00B6140C" w:rsidP="00B6140C">
      <w:pPr>
        <w:pStyle w:val="DEF3"/>
        <w:rPr>
          <w:vanish/>
          <w:specVanish/>
        </w:rPr>
      </w:pPr>
      <w:r w:rsidRPr="00A122D2">
        <w:t>Stakeholder Analyst</w:t>
      </w:r>
    </w:p>
    <w:p w14:paraId="3A63D30B" w14:textId="7470ABDC" w:rsidR="00664E56"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queries the needs of </w:t>
      </w:r>
      <w:r w:rsidRPr="00B6140C">
        <w:rPr>
          <w:rFonts w:ascii="Calibri" w:hAnsi="Calibri" w:cs="Calibri"/>
          <w:i/>
          <w:iCs/>
          <w:sz w:val="22"/>
        </w:rPr>
        <w:t>all</w:t>
      </w:r>
      <w:r>
        <w:rPr>
          <w:rFonts w:ascii="Calibri" w:hAnsi="Calibri" w:cs="Calibri"/>
          <w:sz w:val="22"/>
        </w:rPr>
        <w:t xml:space="preserve"> Stakeholders</w:t>
      </w:r>
      <w:r w:rsidR="00664E56">
        <w:rPr>
          <w:rFonts w:ascii="Calibri" w:hAnsi="Calibri" w:cs="Calibri"/>
          <w:sz w:val="22"/>
        </w:rPr>
        <w:t xml:space="preserve"> </w:t>
      </w:r>
      <w:r>
        <w:rPr>
          <w:rFonts w:ascii="Calibri" w:hAnsi="Calibri" w:cs="Calibri"/>
          <w:sz w:val="22"/>
        </w:rPr>
        <w:t>– not just focusing on Business Stakeholders</w:t>
      </w:r>
      <w:r w:rsidR="00EB2B25">
        <w:rPr>
          <w:rFonts w:ascii="Calibri" w:hAnsi="Calibri" w:cs="Calibri"/>
          <w:sz w:val="22"/>
        </w:rPr>
        <w:t xml:space="preserve"> to develop</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Transition</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System Requirements</w:t>
      </w:r>
      <w:r w:rsidR="00EB2B25">
        <w:rPr>
          <w:rStyle w:val="eop"/>
          <w:rFonts w:ascii="Calibri" w:hAnsi="Calibri" w:cs="Calibri"/>
          <w:sz w:val="22"/>
          <w:szCs w:val="22"/>
        </w:rPr>
        <w:t xml:space="preserve"> (</w:t>
      </w:r>
      <w:r w:rsidR="0060355A">
        <w:rPr>
          <w:rStyle w:val="eop"/>
          <w:rFonts w:ascii="Calibri" w:hAnsi="Calibri" w:cs="Calibri"/>
          <w:sz w:val="22"/>
          <w:szCs w:val="22"/>
        </w:rPr>
        <w:t>i.e.,</w:t>
      </w:r>
      <w:r w:rsidR="00BD1DE4">
        <w:rPr>
          <w:rStyle w:val="eop"/>
          <w:rFonts w:ascii="Calibri" w:hAnsi="Calibri" w:cs="Calibri"/>
          <w:sz w:val="22"/>
          <w:szCs w:val="22"/>
        </w:rPr>
        <w:t xml:space="preserve"> both</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Quality</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Functional Requirements</w:t>
      </w:r>
      <w:r w:rsidR="00EB2B25">
        <w:rPr>
          <w:rStyle w:val="eop"/>
          <w:rFonts w:ascii="Calibri" w:hAnsi="Calibri" w:cs="Calibri"/>
          <w:sz w:val="22"/>
          <w:szCs w:val="22"/>
        </w:rPr>
        <w:t xml:space="preserve">) </w:t>
      </w:r>
      <w:r w:rsidR="00BD1DE4">
        <w:rPr>
          <w:rStyle w:val="eop"/>
          <w:rFonts w:ascii="Calibri" w:hAnsi="Calibri" w:cs="Calibri"/>
          <w:sz w:val="22"/>
          <w:szCs w:val="22"/>
        </w:rPr>
        <w:t>comprised</w:t>
      </w:r>
      <w:r w:rsidR="00EB2B25">
        <w:rPr>
          <w:rStyle w:val="eop"/>
          <w:rFonts w:ascii="Calibri" w:hAnsi="Calibri" w:cs="Calibri"/>
          <w:sz w:val="22"/>
          <w:szCs w:val="22"/>
        </w:rPr>
        <w:t xml:space="preserve"> of both </w:t>
      </w:r>
      <w:r w:rsidR="00EB2B25" w:rsidRPr="00EB2B25">
        <w:rPr>
          <w:rStyle w:val="eop"/>
          <w:rFonts w:ascii="Calibri" w:hAnsi="Calibri" w:cs="Calibri"/>
          <w:i/>
          <w:iCs/>
          <w:sz w:val="22"/>
          <w:szCs w:val="22"/>
        </w:rPr>
        <w:t>CLEAR</w:t>
      </w:r>
      <w:r w:rsidR="00EB2B25">
        <w:rPr>
          <w:rStyle w:val="eop"/>
          <w:rFonts w:ascii="Calibri" w:hAnsi="Calibri" w:cs="Calibri"/>
          <w:sz w:val="22"/>
          <w:szCs w:val="22"/>
        </w:rPr>
        <w:t xml:space="preserve"> and </w:t>
      </w:r>
      <w:r w:rsidR="00EB2B25" w:rsidRPr="00EB2B25">
        <w:rPr>
          <w:rStyle w:val="eop"/>
          <w:rFonts w:ascii="Calibri" w:hAnsi="Calibri" w:cs="Calibri"/>
          <w:i/>
          <w:iCs/>
          <w:sz w:val="22"/>
          <w:szCs w:val="22"/>
        </w:rPr>
        <w:t>SMART</w:t>
      </w:r>
      <w:r w:rsidR="00EB2B25">
        <w:rPr>
          <w:rStyle w:val="eop"/>
          <w:rFonts w:ascii="Calibri" w:hAnsi="Calibri" w:cs="Calibri"/>
          <w:sz w:val="22"/>
          <w:szCs w:val="22"/>
        </w:rPr>
        <w:t xml:space="preserve"> requirements.</w:t>
      </w:r>
      <w:r w:rsidR="00EB2B25">
        <w:rPr>
          <w:rFonts w:ascii="Calibri" w:hAnsi="Calibri" w:cs="Calibri"/>
          <w:sz w:val="22"/>
        </w:rPr>
        <w:br/>
      </w:r>
      <w:r w:rsidR="00664E56">
        <w:rPr>
          <w:rStyle w:val="eop"/>
          <w:rFonts w:ascii="Calibri" w:hAnsi="Calibri" w:cs="Calibri"/>
          <w:sz w:val="22"/>
          <w:szCs w:val="22"/>
        </w:rPr>
        <w:t xml:space="preserve">A more inclusive, therefore correct, list of </w:t>
      </w:r>
      <w:r w:rsidR="00664E56" w:rsidRPr="00664E56">
        <w:rPr>
          <w:rStyle w:val="eop"/>
          <w:rFonts w:ascii="Calibri" w:hAnsi="Calibri" w:cs="Calibri"/>
          <w:i/>
          <w:iCs/>
          <w:sz w:val="22"/>
          <w:szCs w:val="22"/>
        </w:rPr>
        <w:t>Stakeholders</w:t>
      </w:r>
      <w:r w:rsidR="00664E56">
        <w:rPr>
          <w:rStyle w:val="eop"/>
          <w:rFonts w:ascii="Calibri" w:hAnsi="Calibri" w:cs="Calibri"/>
          <w:sz w:val="22"/>
          <w:szCs w:val="22"/>
        </w:rPr>
        <w:t xml:space="preserve"> would include the following:</w:t>
      </w:r>
    </w:p>
    <w:p w14:paraId="1CC36E5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Users, </w:t>
      </w:r>
    </w:p>
    <w:p w14:paraId="4AFBA281" w14:textId="7D36B7F2"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w:t>
      </w:r>
    </w:p>
    <w:p w14:paraId="3FEA1DCC"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Support, </w:t>
      </w:r>
    </w:p>
    <w:p w14:paraId="1486064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General Support, </w:t>
      </w:r>
    </w:p>
    <w:p w14:paraId="05D6826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Operations, </w:t>
      </w:r>
    </w:p>
    <w:p w14:paraId="24DC3F6D"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Maintenance, </w:t>
      </w:r>
    </w:p>
    <w:p w14:paraId="5450794F"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Assurance, </w:t>
      </w:r>
    </w:p>
    <w:p w14:paraId="7090B46D" w14:textId="370F4525" w:rsidR="00B6140C"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Development</w:t>
      </w:r>
    </w:p>
    <w:p w14:paraId="5FDC6139" w14:textId="2288EFAA"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Delivery Managers</w:t>
      </w:r>
    </w:p>
    <w:p w14:paraId="7A5F0F24" w14:textId="3CC687C8"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Project Managers</w:t>
      </w:r>
    </w:p>
    <w:p w14:paraId="2753E30B" w14:textId="6DDE3A9D" w:rsidR="00664E56" w:rsidRPr="00EB2B25"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Sponsors</w:t>
      </w:r>
    </w:p>
    <w:p w14:paraId="7B990303" w14:textId="77777777" w:rsidR="00EB2B25" w:rsidRPr="00EB2B25" w:rsidRDefault="00EB2B25" w:rsidP="00BD1DE4">
      <w:pPr>
        <w:pStyle w:val="DEF3"/>
        <w:rPr>
          <w:rStyle w:val="eop"/>
          <w:rFonts w:ascii="Calibri" w:hAnsi="Calibri" w:cs="Calibri"/>
          <w:vanish/>
          <w:specVanish/>
        </w:rPr>
      </w:pPr>
      <w:r>
        <w:rPr>
          <w:rStyle w:val="eop"/>
          <w:rFonts w:ascii="Calibri" w:hAnsi="Calibri" w:cs="Calibri"/>
        </w:rPr>
        <w:t xml:space="preserve">Stakeholder Analyst (BA): </w:t>
      </w:r>
    </w:p>
    <w:p w14:paraId="5E9FBDFE" w14:textId="3F105B58" w:rsidR="00BD1DE4" w:rsidRPr="00FC4B8A" w:rsidRDefault="00EB2B25" w:rsidP="00BD1DE4">
      <w:pPr>
        <w:pStyle w:val="paragraph"/>
        <w:numPr>
          <w:ilvl w:val="0"/>
          <w:numId w:val="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an analyst that collects the Desires of all Stakeholder groups, to </w:t>
      </w:r>
      <w:r w:rsidRPr="00EB2B25">
        <w:rPr>
          <w:rStyle w:val="eop"/>
          <w:rFonts w:ascii="Calibri" w:hAnsi="Calibri" w:cs="Calibri"/>
          <w:i/>
          <w:iCs/>
          <w:sz w:val="22"/>
          <w:szCs w:val="22"/>
        </w:rPr>
        <w:t>Note The acronym ‘BA’ is still used, to disambiguate from Solution Architects (SAs).</w:t>
      </w:r>
    </w:p>
    <w:p w14:paraId="4DDDC4C8" w14:textId="44CFF5D9" w:rsidR="00FC4B8A" w:rsidRPr="00FC4B8A" w:rsidRDefault="00FC4B8A" w:rsidP="00FC4B8A">
      <w:pPr>
        <w:pStyle w:val="DEF3"/>
        <w:rPr>
          <w:rStyle w:val="eop"/>
          <w:rFonts w:ascii="Calibri" w:hAnsi="Calibri" w:cs="Calibri"/>
          <w:vanish/>
          <w:specVanish/>
        </w:rPr>
      </w:pPr>
      <w:r>
        <w:rPr>
          <w:rStyle w:val="eop"/>
          <w:rFonts w:ascii="Calibri" w:hAnsi="Calibri" w:cs="Calibri"/>
        </w:rPr>
        <w:t>Support Specialist</w:t>
      </w:r>
    </w:p>
    <w:p w14:paraId="79175747" w14:textId="60907C46" w:rsidR="00FC4B8A" w:rsidRDefault="00FC4B8A" w:rsidP="00BD1D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specialist capable of offering general support to end users, directing their inquiry according to information within the Application Support Guide (ASG), to Business Support Users, Operations Specialists or Maintenance Specialists.</w:t>
      </w:r>
    </w:p>
    <w:p w14:paraId="39E50E9C" w14:textId="77777777" w:rsidR="008746CE" w:rsidRPr="00776794" w:rsidRDefault="008746CE" w:rsidP="008746CE">
      <w:pPr>
        <w:pStyle w:val="DEF3"/>
        <w:rPr>
          <w:vanish/>
          <w:specVanish/>
        </w:rPr>
      </w:pPr>
      <w:r w:rsidRPr="00776794">
        <w:t>Test Analyst</w:t>
      </w:r>
      <w:r>
        <w:t xml:space="preserve"> (TA)</w:t>
      </w:r>
    </w:p>
    <w:p w14:paraId="236E40DA" w14:textId="77777777" w:rsidR="008746CE" w:rsidRDefault="008746CE" w:rsidP="008746CE">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specialist skilled at defining Tests of SMART Objectives that can be converted into QA as Code by a developer, which in turn can be run by a project’s Delivery Pipeline. </w:t>
      </w:r>
      <w:r>
        <w:rPr>
          <w:rFonts w:ascii="Calibri" w:hAnsi="Calibri" w:cs="Calibri"/>
          <w:sz w:val="22"/>
        </w:rPr>
        <w:br/>
        <w:t xml:space="preserve">Compare to </w:t>
      </w:r>
      <w:r>
        <w:rPr>
          <w:rFonts w:ascii="Calibri" w:hAnsi="Calibri" w:cs="Calibri"/>
          <w:i/>
          <w:iCs/>
          <w:sz w:val="22"/>
        </w:rPr>
        <w:t>Tester</w:t>
      </w:r>
      <w:r>
        <w:rPr>
          <w:rFonts w:ascii="Calibri" w:hAnsi="Calibri" w:cs="Calibri"/>
          <w:sz w:val="22"/>
        </w:rPr>
        <w:t>.</w:t>
      </w:r>
      <w:r>
        <w:rPr>
          <w:rStyle w:val="eop"/>
          <w:rFonts w:ascii="Calibri" w:hAnsi="Calibri" w:cs="Calibri"/>
          <w:sz w:val="22"/>
          <w:szCs w:val="22"/>
        </w:rPr>
        <w:t> </w:t>
      </w:r>
    </w:p>
    <w:p w14:paraId="57BABE4A" w14:textId="77777777" w:rsidR="008746CE" w:rsidRPr="00776794" w:rsidRDefault="008746CE" w:rsidP="008746CE">
      <w:pPr>
        <w:pStyle w:val="DEF3"/>
        <w:rPr>
          <w:vanish/>
          <w:specVanish/>
        </w:rPr>
      </w:pPr>
      <w:r w:rsidRPr="00776794">
        <w:t xml:space="preserve">Tester </w:t>
      </w:r>
    </w:p>
    <w:p w14:paraId="017B8B3B" w14:textId="01D597A6" w:rsidR="00EB2B25" w:rsidRPr="00664E56" w:rsidRDefault="008746CE" w:rsidP="00EB2B25">
      <w:pPr>
        <w:pStyle w:val="paragraph"/>
        <w:spacing w:before="0" w:beforeAutospacing="0" w:after="0" w:afterAutospacing="0"/>
        <w:textAlignment w:val="baseline"/>
        <w:rPr>
          <w:rFonts w:ascii="Calibri" w:hAnsi="Calibri" w:cs="Calibri"/>
          <w:sz w:val="22"/>
          <w:szCs w:val="22"/>
        </w:rPr>
      </w:pPr>
      <w:r>
        <w:rPr>
          <w:rFonts w:ascii="Calibri" w:hAnsi="Calibri" w:cs="Calibri"/>
          <w:sz w:val="22"/>
        </w:rPr>
        <w:t xml:space="preserve">: a person performing testing functionality &amp; </w:t>
      </w:r>
      <w:r>
        <w:rPr>
          <w:rFonts w:ascii="Calibri" w:hAnsi="Calibri" w:cs="Calibri"/>
          <w:i/>
          <w:iCs/>
          <w:sz w:val="22"/>
        </w:rPr>
        <w:t>q</w:t>
      </w:r>
      <w:r w:rsidRPr="00BD1DE4">
        <w:rPr>
          <w:rFonts w:ascii="Calibri" w:hAnsi="Calibri" w:cs="Calibri"/>
          <w:i/>
          <w:iCs/>
          <w:sz w:val="22"/>
        </w:rPr>
        <w:t>ualities</w:t>
      </w:r>
      <w:r>
        <w:rPr>
          <w:rFonts w:ascii="Calibri" w:hAnsi="Calibri" w:cs="Calibri"/>
          <w:sz w:val="22"/>
        </w:rPr>
        <w:t xml:space="preserve"> of a </w:t>
      </w:r>
      <w:r w:rsidRPr="00BD1DE4">
        <w:rPr>
          <w:rFonts w:ascii="Calibri" w:hAnsi="Calibri" w:cs="Calibri"/>
          <w:i/>
          <w:iCs/>
          <w:sz w:val="22"/>
        </w:rPr>
        <w:t>service</w:t>
      </w:r>
      <w:r>
        <w:rPr>
          <w:rFonts w:ascii="Calibri" w:hAnsi="Calibri" w:cs="Calibri"/>
          <w:sz w:val="22"/>
        </w:rPr>
        <w:t xml:space="preserve">. Traditionally testing is done by hand, following Test Plans. </w:t>
      </w:r>
      <w:r>
        <w:rPr>
          <w:rFonts w:ascii="Calibri" w:hAnsi="Calibri" w:cs="Calibri"/>
          <w:sz w:val="22"/>
        </w:rPr>
        <w:br/>
        <w:t xml:space="preserve">Note: manual testing is expensive in time and resources and interferes with automated delivery to a level that adds significant risk to delivering IT projects on time, to expected functional qualities and functional levels. See </w:t>
      </w:r>
      <w:r>
        <w:rPr>
          <w:rFonts w:ascii="Calibri" w:hAnsi="Calibri" w:cs="Calibri"/>
          <w:i/>
          <w:iCs/>
          <w:sz w:val="22"/>
        </w:rPr>
        <w:t>Test Analyst</w:t>
      </w:r>
      <w:r>
        <w:rPr>
          <w:rFonts w:ascii="Calibri" w:hAnsi="Calibri" w:cs="Calibri"/>
          <w:sz w:val="22"/>
        </w:rPr>
        <w:t>.</w:t>
      </w:r>
      <w:r>
        <w:rPr>
          <w:rStyle w:val="eop"/>
          <w:rFonts w:ascii="Calibri" w:hAnsi="Calibri" w:cs="Calibri"/>
          <w:sz w:val="22"/>
          <w:szCs w:val="22"/>
        </w:rPr>
        <w:t> </w:t>
      </w:r>
    </w:p>
    <w:p w14:paraId="29521FD7" w14:textId="339157E8" w:rsidR="007F7EE9" w:rsidRPr="007F7EE9" w:rsidRDefault="002202DB" w:rsidP="007F7EE9">
      <w:pPr>
        <w:pStyle w:val="Heading3"/>
      </w:pPr>
      <w:r>
        <w:rPr>
          <w:rStyle w:val="eop"/>
        </w:rPr>
        <w:t>Budget and Financing Terms &amp; Acronyms</w:t>
      </w:r>
    </w:p>
    <w:p w14:paraId="385B89DF" w14:textId="31787C1B" w:rsidR="002202DB" w:rsidRPr="004C0604" w:rsidRDefault="002202DB" w:rsidP="002202DB">
      <w:pPr>
        <w:pStyle w:val="DEF3"/>
        <w:rPr>
          <w:vanish/>
          <w:specVanish/>
        </w:rPr>
      </w:pPr>
      <w:r>
        <w:lastRenderedPageBreak/>
        <w:t>CAPEX</w:t>
      </w:r>
    </w:p>
    <w:p w14:paraId="5539BF89" w14:textId="586AE51A" w:rsidR="004C0604" w:rsidRDefault="004C0604" w:rsidP="004C0604">
      <w:pPr>
        <w:pStyle w:val="BodyText"/>
      </w:pPr>
      <w:r>
        <w:t xml:space="preserve"> </w:t>
      </w:r>
      <w:r w:rsidR="002202DB">
        <w:t xml:space="preserve">: </w:t>
      </w:r>
      <w:proofErr w:type="spellStart"/>
      <w:proofErr w:type="gramStart"/>
      <w:r w:rsidR="007F7EE9">
        <w:t>a</w:t>
      </w:r>
      <w:proofErr w:type="spellEnd"/>
      <w:proofErr w:type="gramEnd"/>
      <w:r w:rsidR="007F7EE9">
        <w:t xml:space="preserve"> acronym for </w:t>
      </w:r>
      <w:r w:rsidRPr="007F7EE9">
        <w:rPr>
          <w:i/>
          <w:iCs/>
        </w:rPr>
        <w:t>Capital Expenditure</w:t>
      </w:r>
      <w:r w:rsidR="007F7EE9">
        <w:t xml:space="preserve">, which </w:t>
      </w:r>
      <w:r w:rsidRPr="004C0604">
        <w:t>are major purchases that a company makes</w:t>
      </w:r>
      <w:r w:rsidR="007F7EE9">
        <w:t xml:space="preserve"> for use </w:t>
      </w:r>
      <w:r w:rsidRPr="004C0604">
        <w:t xml:space="preserve">over the long term. </w:t>
      </w:r>
    </w:p>
    <w:p w14:paraId="74869BCE" w14:textId="6B14250B" w:rsidR="002202DB" w:rsidRPr="004C0604" w:rsidRDefault="002202DB" w:rsidP="002202DB">
      <w:pPr>
        <w:pStyle w:val="DEF3"/>
        <w:rPr>
          <w:vanish/>
          <w:specVanish/>
        </w:rPr>
      </w:pPr>
      <w:r>
        <w:t>Financial Year</w:t>
      </w:r>
    </w:p>
    <w:p w14:paraId="2F9E2CCF" w14:textId="023A8ACC" w:rsidR="004C0604" w:rsidRPr="008D6C50" w:rsidRDefault="004C0604" w:rsidP="004C0604">
      <w:r>
        <w:t xml:space="preserve"> </w:t>
      </w:r>
      <w:r w:rsidR="002202DB" w:rsidRPr="004C0604">
        <w:t xml:space="preserve">: </w:t>
      </w:r>
      <w:r w:rsidRPr="004C0604">
        <w:t>A fiscal year is a 12-month accounting period that a business uses for financial and tax reporting purposes</w:t>
      </w:r>
      <w:r>
        <w:t xml:space="preserve">. </w:t>
      </w:r>
      <w:r w:rsidR="008D6C50">
        <w:br/>
      </w:r>
      <w:r w:rsidRPr="008D6C50">
        <w:rPr>
          <w:i/>
          <w:iCs/>
        </w:rPr>
        <w:t xml:space="preserve">Note: </w:t>
      </w:r>
      <w:r w:rsidR="008D6C50" w:rsidRPr="008D6C50">
        <w:rPr>
          <w:i/>
          <w:iCs/>
        </w:rPr>
        <w:t xml:space="preserve">NZ </w:t>
      </w:r>
      <w:r w:rsidRPr="008D6C50">
        <w:rPr>
          <w:i/>
          <w:iCs/>
        </w:rPr>
        <w:t xml:space="preserve">Fiscal years are named </w:t>
      </w:r>
      <w:r w:rsidR="008D6C50" w:rsidRPr="008D6C50">
        <w:rPr>
          <w:i/>
          <w:iCs/>
        </w:rPr>
        <w:t xml:space="preserve">per the year they end in, such that </w:t>
      </w:r>
      <w:r w:rsidRPr="008D6C50">
        <w:rPr>
          <w:i/>
          <w:iCs/>
        </w:rPr>
        <w:t>1 April 2023 to 31 March 2024 is called FY24.</w:t>
      </w:r>
    </w:p>
    <w:p w14:paraId="763DEB33" w14:textId="64A419BA" w:rsidR="002202DB" w:rsidRPr="004C0604" w:rsidRDefault="002202DB" w:rsidP="002202DB">
      <w:pPr>
        <w:pStyle w:val="DEF3"/>
        <w:rPr>
          <w:vanish/>
          <w:specVanish/>
        </w:rPr>
      </w:pPr>
      <w:r>
        <w:t>OPEX</w:t>
      </w:r>
    </w:p>
    <w:p w14:paraId="067BF42D" w14:textId="4A8E5297" w:rsidR="002202DB" w:rsidRDefault="004C0604" w:rsidP="002202DB">
      <w:pPr>
        <w:pStyle w:val="BodyText"/>
      </w:pPr>
      <w:r>
        <w:t xml:space="preserve"> </w:t>
      </w:r>
      <w:r w:rsidR="002202DB">
        <w:t xml:space="preserve">: </w:t>
      </w:r>
      <w:r>
        <w:t xml:space="preserve">Operational Expenditure are </w:t>
      </w:r>
      <w:r w:rsidRPr="004C0604">
        <w:t xml:space="preserve">the </w:t>
      </w:r>
      <w:r>
        <w:t>BAU/</w:t>
      </w:r>
      <w:r w:rsidRPr="004C0604">
        <w:t>day-to-day expenses that a company incurs to keep its business running.</w:t>
      </w:r>
    </w:p>
    <w:p w14:paraId="548D9173" w14:textId="77777777" w:rsidR="007F7EE9" w:rsidRDefault="007F7EE9" w:rsidP="007F7EE9">
      <w:pPr>
        <w:pStyle w:val="Heading3"/>
      </w:pPr>
      <w:r>
        <w:t>Contractual Terms &amp; Acronyms</w:t>
      </w:r>
    </w:p>
    <w:p w14:paraId="5611C8FC" w14:textId="77777777" w:rsidR="007F7EE9" w:rsidRPr="007F7EE9" w:rsidRDefault="007F7EE9" w:rsidP="007F7EE9">
      <w:pPr>
        <w:pStyle w:val="BodyText"/>
      </w:pPr>
      <w:r>
        <w:t>Services are procured for business providers to optimise their delivery of service to business service consumers:</w:t>
      </w:r>
    </w:p>
    <w:p w14:paraId="03584E15" w14:textId="77777777" w:rsidR="007F7EE9" w:rsidRPr="00594078" w:rsidRDefault="007F7EE9" w:rsidP="007F7EE9">
      <w:pPr>
        <w:pStyle w:val="DEF3"/>
        <w:rPr>
          <w:vanish/>
          <w:specVanish/>
        </w:rPr>
      </w:pPr>
      <w:r>
        <w:t>Contract</w:t>
      </w:r>
    </w:p>
    <w:p w14:paraId="6DB829A2" w14:textId="38D85AE2" w:rsidR="007F7EE9" w:rsidRPr="00D41485" w:rsidRDefault="007F7EE9" w:rsidP="007F7EE9">
      <w:r>
        <w:t xml:space="preserve"> : a contract between </w:t>
      </w:r>
      <w:proofErr w:type="gramStart"/>
      <w:r>
        <w:t>parties</w:t>
      </w:r>
      <w:proofErr w:type="gramEnd"/>
      <w:r>
        <w:t xml:space="preserve"> outlines expected outcomes, constraints, governance, methods of working,</w:t>
      </w:r>
      <w:r w:rsidRPr="00D41485">
        <w:t xml:space="preserve"> </w:t>
      </w:r>
      <w:r>
        <w:t xml:space="preserve">governance, and penalties for missed expectations. They must be accompanied by or include Requirements. Forms of Contracts include but are not limited to </w:t>
      </w:r>
      <w:r w:rsidRPr="00594078">
        <w:rPr>
          <w:i/>
          <w:iCs/>
        </w:rPr>
        <w:t>Master Agreements</w:t>
      </w:r>
      <w:r>
        <w:t xml:space="preserve"> and </w:t>
      </w:r>
      <w:r w:rsidRPr="00594078">
        <w:rPr>
          <w:i/>
          <w:iCs/>
        </w:rPr>
        <w:t>SOW</w:t>
      </w:r>
      <w:r>
        <w:t>s.</w:t>
      </w:r>
    </w:p>
    <w:p w14:paraId="4D2219EC" w14:textId="77777777" w:rsidR="007F7EE9" w:rsidRPr="00E35440" w:rsidRDefault="007F7EE9" w:rsidP="007F7EE9">
      <w:pPr>
        <w:pStyle w:val="DEF3"/>
        <w:rPr>
          <w:vanish/>
          <w:specVanish/>
        </w:rPr>
      </w:pPr>
      <w:r>
        <w:t>Master Agreement</w:t>
      </w:r>
    </w:p>
    <w:p w14:paraId="30494621" w14:textId="77777777" w:rsidR="007F7EE9" w:rsidRPr="00E35440" w:rsidRDefault="007F7EE9" w:rsidP="007F7EE9">
      <w:r>
        <w:t xml:space="preserve"> : a base contract defining common agreements that can be reused as the base of several SoWs.</w:t>
      </w:r>
    </w:p>
    <w:p w14:paraId="06144033" w14:textId="77777777" w:rsidR="007F7EE9" w:rsidRPr="00B6140C" w:rsidRDefault="007F7EE9" w:rsidP="007F7EE9">
      <w:pPr>
        <w:pStyle w:val="DEF3"/>
        <w:rPr>
          <w:vanish/>
          <w:specVanish/>
        </w:rPr>
      </w:pPr>
      <w:r w:rsidRPr="00A122D2">
        <w:t>Memorandum of Understanding</w:t>
      </w:r>
    </w:p>
    <w:p w14:paraId="51EFA0B2" w14:textId="77777777" w:rsidR="007F7EE9" w:rsidRPr="0044257C" w:rsidRDefault="007F7EE9" w:rsidP="007F7EE9">
      <w:pPr>
        <w:rPr>
          <w:rFonts w:ascii="Calibri" w:hAnsi="Calibri" w:cs="Calibri"/>
          <w:b/>
          <w:bCs/>
          <w:color w:val="2A6EBB"/>
        </w:rPr>
      </w:pPr>
      <w:r>
        <w:rPr>
          <w:rStyle w:val="eop"/>
          <w:rFonts w:ascii="Calibri" w:hAnsi="Calibri" w:cs="Calibri"/>
        </w:rPr>
        <w:t xml:space="preserve"> : a legally non-binding agreement to achieve a mutual understanding as to vision, expectations and responsibilities before parties undertake actions, </w:t>
      </w:r>
      <w:proofErr w:type="gramStart"/>
      <w:r>
        <w:rPr>
          <w:rStyle w:val="eop"/>
          <w:rFonts w:ascii="Calibri" w:hAnsi="Calibri" w:cs="Calibri"/>
        </w:rPr>
        <w:t>transactions</w:t>
      </w:r>
      <w:proofErr w:type="gramEnd"/>
      <w:r>
        <w:rPr>
          <w:rStyle w:val="eop"/>
          <w:rFonts w:ascii="Calibri" w:hAnsi="Calibri" w:cs="Calibri"/>
        </w:rPr>
        <w:t xml:space="preserve"> or partnerships. Compare and contrast to SOW. </w:t>
      </w:r>
    </w:p>
    <w:p w14:paraId="70F4A108" w14:textId="77777777" w:rsidR="007F7EE9" w:rsidRPr="00B6140C" w:rsidRDefault="007F7EE9" w:rsidP="007F7EE9">
      <w:pPr>
        <w:pStyle w:val="DEF3"/>
        <w:rPr>
          <w:vanish/>
          <w:specVanish/>
        </w:rPr>
      </w:pPr>
      <w:r w:rsidRPr="00A122D2">
        <w:t>Minimum Viable Product</w:t>
      </w:r>
    </w:p>
    <w:p w14:paraId="73D29DF9" w14:textId="77777777" w:rsidR="007F7EE9" w:rsidRDefault="007F7EE9" w:rsidP="007F7EE9">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the first publicly useable iterative delivery of a new service, that has Qualities and Functionality to be usable by a small subset of Users.  </w:t>
      </w:r>
      <w:r>
        <w:rPr>
          <w:rStyle w:val="eop"/>
          <w:rFonts w:ascii="Calibri" w:hAnsi="Calibri" w:cs="Calibri"/>
          <w:sz w:val="22"/>
          <w:szCs w:val="22"/>
        </w:rPr>
        <w:t> </w:t>
      </w:r>
    </w:p>
    <w:p w14:paraId="72035336" w14:textId="77777777" w:rsidR="007F7EE9" w:rsidRPr="00B6140C" w:rsidRDefault="007F7EE9" w:rsidP="007F7EE9">
      <w:pPr>
        <w:pStyle w:val="DEF3"/>
        <w:rPr>
          <w:vanish/>
          <w:specVanish/>
        </w:rPr>
      </w:pPr>
      <w:r w:rsidRPr="00A122D2">
        <w:t>MOU</w:t>
      </w:r>
    </w:p>
    <w:p w14:paraId="049C4544" w14:textId="77777777" w:rsidR="007F7EE9" w:rsidRDefault="007F7EE9" w:rsidP="007F7EE9">
      <w:pPr>
        <w:rPr>
          <w:rStyle w:val="eop"/>
          <w:rFonts w:ascii="Calibri" w:hAnsi="Calibri" w:cs="Calibri"/>
        </w:rPr>
      </w:pPr>
      <w:r>
        <w:rPr>
          <w:rStyle w:val="eop"/>
          <w:rFonts w:ascii="Calibri" w:hAnsi="Calibri" w:cs="Calibri"/>
        </w:rPr>
        <w:t xml:space="preserve"> : see </w:t>
      </w:r>
      <w:r w:rsidRPr="00DA4B29">
        <w:rPr>
          <w:rStyle w:val="eop"/>
          <w:rFonts w:ascii="Calibri" w:hAnsi="Calibri" w:cs="Calibri"/>
          <w:i/>
          <w:iCs/>
        </w:rPr>
        <w:t>Memorandum of Understanding</w:t>
      </w:r>
      <w:r>
        <w:rPr>
          <w:rStyle w:val="eop"/>
          <w:rFonts w:ascii="Calibri" w:hAnsi="Calibri" w:cs="Calibri"/>
        </w:rPr>
        <w:t>.</w:t>
      </w:r>
    </w:p>
    <w:p w14:paraId="7A1A04E9" w14:textId="77777777" w:rsidR="007F7EE9" w:rsidRPr="00B6140C" w:rsidRDefault="007F7EE9" w:rsidP="007F7EE9">
      <w:pPr>
        <w:pStyle w:val="DEF3"/>
        <w:rPr>
          <w:vanish/>
          <w:specVanish/>
        </w:rPr>
      </w:pPr>
      <w:r w:rsidRPr="00A122D2">
        <w:t>MVP</w:t>
      </w:r>
    </w:p>
    <w:p w14:paraId="533B5C39" w14:textId="77777777" w:rsidR="007F7EE9" w:rsidRDefault="007F7EE9" w:rsidP="007F7EE9">
      <w:r>
        <w:t xml:space="preserve"> :</w:t>
      </w:r>
      <w:r w:rsidRPr="0044257C">
        <w:t xml:space="preserve"> </w:t>
      </w:r>
      <w:r>
        <w:t>s</w:t>
      </w:r>
      <w:r w:rsidRPr="0044257C">
        <w:t xml:space="preserve">ee </w:t>
      </w:r>
      <w:r w:rsidRPr="0044257C">
        <w:rPr>
          <w:i/>
          <w:iCs/>
        </w:rPr>
        <w:t>Minimum Viable Product</w:t>
      </w:r>
      <w:r w:rsidRPr="0044257C">
        <w:t>. </w:t>
      </w:r>
    </w:p>
    <w:p w14:paraId="6CA41438" w14:textId="35224838" w:rsidR="00004895" w:rsidRDefault="007F7EE9" w:rsidP="007F7EE9">
      <w:pPr>
        <w:pStyle w:val="paragraph"/>
        <w:spacing w:before="0" w:beforeAutospacing="0" w:after="0" w:afterAutospacing="0"/>
        <w:textAlignment w:val="baseline"/>
        <w:rPr>
          <w:rFonts w:ascii="Calibri" w:hAnsi="Calibri" w:cs="Calibri"/>
          <w:i/>
          <w:iCs/>
          <w:sz w:val="22"/>
        </w:rPr>
      </w:pPr>
      <w:r w:rsidRPr="00C53332">
        <w:rPr>
          <w:rFonts w:ascii="Calibri" w:hAnsi="Calibri" w:cs="Calibri"/>
          <w:i/>
          <w:iCs/>
          <w:sz w:val="22"/>
        </w:rPr>
        <w:t>Note</w:t>
      </w:r>
      <w:r>
        <w:rPr>
          <w:rFonts w:ascii="Calibri" w:hAnsi="Calibri" w:cs="Calibri"/>
          <w:i/>
          <w:iCs/>
          <w:sz w:val="22"/>
        </w:rPr>
        <w:t xml:space="preserve"> that</w:t>
      </w:r>
      <w:r w:rsidRPr="00C53332">
        <w:rPr>
          <w:rFonts w:ascii="Calibri" w:hAnsi="Calibri" w:cs="Calibri"/>
          <w:i/>
          <w:iCs/>
          <w:sz w:val="22"/>
        </w:rPr>
        <w:t xml:space="preserve"> MVP is also an apt description for projects that immediately begin delivering the business desired </w:t>
      </w:r>
      <w:r>
        <w:rPr>
          <w:rFonts w:ascii="Calibri" w:hAnsi="Calibri" w:cs="Calibri"/>
          <w:i/>
          <w:iCs/>
          <w:sz w:val="22"/>
        </w:rPr>
        <w:t xml:space="preserve">functionality </w:t>
      </w:r>
      <w:r w:rsidRPr="00C53332">
        <w:rPr>
          <w:rFonts w:ascii="Calibri" w:hAnsi="Calibri" w:cs="Calibri"/>
          <w:i/>
          <w:iCs/>
          <w:sz w:val="22"/>
        </w:rPr>
        <w:t xml:space="preserve">without prior planning </w:t>
      </w:r>
      <w:r>
        <w:rPr>
          <w:rFonts w:ascii="Calibri" w:hAnsi="Calibri" w:cs="Calibri"/>
          <w:i/>
          <w:iCs/>
          <w:sz w:val="22"/>
        </w:rPr>
        <w:t xml:space="preserve">what else </w:t>
      </w:r>
      <w:r w:rsidRPr="00C53332">
        <w:rPr>
          <w:rFonts w:ascii="Calibri" w:hAnsi="Calibri" w:cs="Calibri"/>
          <w:i/>
          <w:iCs/>
          <w:sz w:val="22"/>
        </w:rPr>
        <w:t xml:space="preserve">is to be delivered, and how to do so, and therefore the result is one that is missing key </w:t>
      </w:r>
      <w:r>
        <w:rPr>
          <w:rFonts w:ascii="Calibri" w:hAnsi="Calibri" w:cs="Calibri"/>
          <w:i/>
          <w:iCs/>
          <w:sz w:val="22"/>
        </w:rPr>
        <w:t xml:space="preserve">service </w:t>
      </w:r>
      <w:r w:rsidRPr="00C53332">
        <w:rPr>
          <w:rFonts w:ascii="Calibri" w:hAnsi="Calibri" w:cs="Calibri"/>
          <w:i/>
          <w:iCs/>
          <w:sz w:val="22"/>
        </w:rPr>
        <w:t>Qualities</w:t>
      </w:r>
      <w:r>
        <w:rPr>
          <w:rFonts w:ascii="Calibri" w:hAnsi="Calibri" w:cs="Calibri"/>
          <w:i/>
          <w:iCs/>
          <w:sz w:val="22"/>
        </w:rPr>
        <w:t xml:space="preserve"> (see ISO-25010)</w:t>
      </w:r>
      <w:r w:rsidRPr="00C53332">
        <w:rPr>
          <w:rFonts w:ascii="Calibri" w:hAnsi="Calibri" w:cs="Calibri"/>
          <w:i/>
          <w:iCs/>
          <w:sz w:val="22"/>
        </w:rPr>
        <w:t>.</w:t>
      </w:r>
      <w:r w:rsidR="00004895">
        <w:rPr>
          <w:rFonts w:ascii="Calibri" w:hAnsi="Calibri" w:cs="Calibri"/>
          <w:i/>
          <w:iCs/>
          <w:sz w:val="22"/>
        </w:rPr>
        <w:t xml:space="preserve"> Hence the acronym can also mean “Missing Valuable Planning”.</w:t>
      </w:r>
    </w:p>
    <w:p w14:paraId="7A459561" w14:textId="3CF074F3" w:rsidR="00004895" w:rsidRPr="00004895" w:rsidRDefault="00004895" w:rsidP="00004895">
      <w:pPr>
        <w:pStyle w:val="DEF3"/>
        <w:rPr>
          <w:rFonts w:ascii="Calibri" w:hAnsi="Calibri" w:cs="Calibri"/>
          <w:i/>
          <w:iCs/>
          <w:vanish/>
          <w:specVanish/>
        </w:rPr>
      </w:pPr>
      <w:r w:rsidRPr="00004895">
        <w:t>POC</w:t>
      </w:r>
    </w:p>
    <w:p w14:paraId="5800AB85" w14:textId="7D168114" w:rsidR="00004895" w:rsidRDefault="00004895" w:rsidP="007F7EE9">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004895">
        <w:rPr>
          <w:rFonts w:ascii="Calibri" w:hAnsi="Calibri" w:cs="Calibri"/>
          <w:sz w:val="22"/>
        </w:rPr>
        <w:t xml:space="preserve">: acronym for </w:t>
      </w:r>
      <w:r w:rsidRPr="00004895">
        <w:rPr>
          <w:rFonts w:ascii="Calibri" w:hAnsi="Calibri" w:cs="Calibri"/>
          <w:i/>
          <w:iCs/>
          <w:sz w:val="22"/>
        </w:rPr>
        <w:t>Proof of Concept</w:t>
      </w:r>
      <w:r w:rsidRPr="00004895">
        <w:rPr>
          <w:rFonts w:ascii="Calibri" w:hAnsi="Calibri" w:cs="Calibri"/>
          <w:sz w:val="22"/>
        </w:rPr>
        <w:t>.</w:t>
      </w:r>
    </w:p>
    <w:p w14:paraId="6362C8E9" w14:textId="5ECEBA4F" w:rsidR="00004895" w:rsidRPr="00004895" w:rsidRDefault="00004895" w:rsidP="00004895">
      <w:pPr>
        <w:pStyle w:val="DEF3"/>
        <w:rPr>
          <w:rFonts w:ascii="Calibri" w:hAnsi="Calibri" w:cs="Calibri"/>
          <w:vanish/>
          <w:specVanish/>
        </w:rPr>
      </w:pPr>
      <w:r w:rsidRPr="00004895">
        <w:t>Proof</w:t>
      </w:r>
      <w:r>
        <w:rPr>
          <w:rFonts w:ascii="Calibri" w:hAnsi="Calibri" w:cs="Calibri"/>
        </w:rPr>
        <w:t xml:space="preserve"> of Concept</w:t>
      </w:r>
    </w:p>
    <w:p w14:paraId="3BCE64D2" w14:textId="1355E396" w:rsidR="00004895" w:rsidRPr="00004895" w:rsidRDefault="00004895" w:rsidP="007F7EE9">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a small piece of technical effort to validate a design assumption’s feasibility and cost prior to engaging additional effort to develop the desired outcome as deliverables.</w:t>
      </w:r>
    </w:p>
    <w:p w14:paraId="71BEC014" w14:textId="77777777" w:rsidR="007F7EE9" w:rsidRPr="00B6140C" w:rsidRDefault="007F7EE9" w:rsidP="007F7EE9">
      <w:pPr>
        <w:pStyle w:val="DEF3"/>
        <w:rPr>
          <w:vanish/>
          <w:specVanish/>
        </w:rPr>
      </w:pPr>
      <w:r w:rsidRPr="00A122D2">
        <w:t>RASCI</w:t>
      </w:r>
    </w:p>
    <w:p w14:paraId="3DDBA6BE" w14:textId="77777777" w:rsidR="007F7EE9" w:rsidRDefault="007F7EE9" w:rsidP="007F7EE9">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i/>
          <w:iCs/>
          <w:sz w:val="22"/>
        </w:rPr>
        <w:t>Responsible, Accountable, Supporting, Consulted or Informed:</w:t>
      </w:r>
      <w:r>
        <w:rPr>
          <w:rFonts w:ascii="Calibri" w:hAnsi="Calibri" w:cs="Calibri"/>
          <w:sz w:val="22"/>
        </w:rPr>
        <w:t xml:space="preserve"> An acronym for defining the relationship of Stakeholder groups to project delivery.</w:t>
      </w:r>
      <w:r>
        <w:rPr>
          <w:rStyle w:val="eop"/>
          <w:rFonts w:ascii="Calibri" w:hAnsi="Calibri" w:cs="Calibri"/>
          <w:sz w:val="22"/>
          <w:szCs w:val="22"/>
        </w:rPr>
        <w:t> </w:t>
      </w:r>
    </w:p>
    <w:p w14:paraId="2E989B05" w14:textId="77777777" w:rsidR="007F7EE9" w:rsidRPr="00D41485" w:rsidRDefault="007F7EE9" w:rsidP="007F7EE9">
      <w:pPr>
        <w:pStyle w:val="DEF3"/>
        <w:rPr>
          <w:rStyle w:val="eop"/>
          <w:rFonts w:ascii="Calibri" w:hAnsi="Calibri" w:cs="Calibri"/>
          <w:vanish/>
          <w:szCs w:val="22"/>
          <w:specVanish/>
        </w:rPr>
      </w:pPr>
      <w:r>
        <w:rPr>
          <w:rStyle w:val="eop"/>
          <w:rFonts w:ascii="Calibri" w:hAnsi="Calibri" w:cs="Calibri"/>
          <w:szCs w:val="22"/>
        </w:rPr>
        <w:lastRenderedPageBreak/>
        <w:t>Requirements</w:t>
      </w:r>
    </w:p>
    <w:p w14:paraId="2F7FDA0C" w14:textId="77777777" w:rsidR="007F7EE9" w:rsidRDefault="007F7EE9" w:rsidP="007F7EE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statement of expectation, given as a Permission, Recommendation, Obligation, or Prohibition, attached to Contracts.</w:t>
      </w:r>
    </w:p>
    <w:p w14:paraId="56DCBFEC" w14:textId="77777777" w:rsidR="007F7EE9" w:rsidRPr="00B6140C" w:rsidRDefault="007F7EE9" w:rsidP="007F7EE9">
      <w:pPr>
        <w:pStyle w:val="DEF3"/>
        <w:rPr>
          <w:vanish/>
          <w:specVanish/>
        </w:rPr>
      </w:pPr>
      <w:r>
        <w:t>SOW</w:t>
      </w:r>
    </w:p>
    <w:p w14:paraId="6DBB9819" w14:textId="77777777" w:rsidR="007F7EE9" w:rsidRDefault="007F7EE9" w:rsidP="007F7EE9">
      <w:pPr>
        <w:pStyle w:val="BodyText"/>
      </w:pPr>
      <w:r>
        <w:t xml:space="preserve"> : see </w:t>
      </w:r>
      <w:r w:rsidRPr="00EB2B25">
        <w:rPr>
          <w:i/>
          <w:iCs/>
        </w:rPr>
        <w:t>Statement of Work</w:t>
      </w:r>
      <w:r>
        <w:t>.</w:t>
      </w:r>
    </w:p>
    <w:p w14:paraId="50C6EF57" w14:textId="77777777" w:rsidR="007F7EE9" w:rsidRPr="00B6140C" w:rsidRDefault="007F7EE9" w:rsidP="007F7EE9">
      <w:pPr>
        <w:pStyle w:val="DEF3"/>
        <w:rPr>
          <w:vanish/>
          <w:specVanish/>
        </w:rPr>
      </w:pPr>
      <w:r>
        <w:t xml:space="preserve">Statement of Work (SOW): </w:t>
      </w:r>
    </w:p>
    <w:p w14:paraId="7AD8CAF9" w14:textId="77777777" w:rsidR="007F7EE9" w:rsidRDefault="007F7EE9" w:rsidP="007F7EE9">
      <w:pPr>
        <w:pStyle w:val="BodyText"/>
      </w:pPr>
      <w:r>
        <w:t xml:space="preserve"> a narrative description of a project’s constraints, requirements, activities, timelines, deliverables expected from a vendor or other service provider. A SoW should be an extension of a base </w:t>
      </w:r>
      <w:r w:rsidRPr="00EB2B25">
        <w:rPr>
          <w:i/>
          <w:iCs/>
        </w:rPr>
        <w:t>Master Agreement</w:t>
      </w:r>
      <w:r>
        <w:t>.</w:t>
      </w:r>
    </w:p>
    <w:p w14:paraId="69EFA1A6" w14:textId="77777777" w:rsidR="007F7EE9" w:rsidRPr="00D41485" w:rsidRDefault="007F7EE9" w:rsidP="007F7EE9">
      <w:pPr>
        <w:pStyle w:val="DEF3"/>
        <w:rPr>
          <w:rStyle w:val="eop"/>
          <w:rFonts w:ascii="Calibri" w:hAnsi="Calibri" w:cs="Calibri"/>
          <w:vanish/>
          <w:szCs w:val="22"/>
          <w:specVanish/>
        </w:rPr>
      </w:pPr>
      <w:r>
        <w:rPr>
          <w:rStyle w:val="eop"/>
          <w:rFonts w:ascii="Calibri" w:hAnsi="Calibri" w:cs="Calibri"/>
          <w:szCs w:val="22"/>
        </w:rPr>
        <w:t>Terms &amp; Conditions</w:t>
      </w:r>
    </w:p>
    <w:p w14:paraId="29194C6D" w14:textId="77777777" w:rsidR="007F7EE9" w:rsidRPr="00D41485" w:rsidRDefault="007F7EE9" w:rsidP="007F7EE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Also known as Terms of Service, are constraints and Expectations on users and their behaviour for access to a Service.</w:t>
      </w:r>
    </w:p>
    <w:p w14:paraId="63547F63" w14:textId="0F48D133" w:rsidR="007F7298" w:rsidRPr="007F7298" w:rsidRDefault="007F7298" w:rsidP="008D6C50">
      <w:pPr>
        <w:pStyle w:val="Heading3"/>
        <w:rPr>
          <w:rStyle w:val="eop"/>
        </w:rPr>
      </w:pPr>
      <w:r w:rsidRPr="007F7298">
        <w:rPr>
          <w:rStyle w:val="eop"/>
        </w:rPr>
        <w:t>Delivery Terms &amp; Acronyms</w:t>
      </w:r>
    </w:p>
    <w:p w14:paraId="5C72FCFC" w14:textId="34134CBB" w:rsidR="005240B6" w:rsidRPr="005240B6" w:rsidRDefault="005240B6" w:rsidP="007F7298">
      <w:pPr>
        <w:pStyle w:val="DEF3"/>
        <w:rPr>
          <w:rStyle w:val="eop"/>
          <w:rFonts w:ascii="Calibri" w:hAnsi="Calibri" w:cs="Calibri"/>
          <w:vanish/>
          <w:specVanish/>
        </w:rPr>
      </w:pPr>
      <w:r>
        <w:rPr>
          <w:rStyle w:val="eop"/>
          <w:rFonts w:ascii="Calibri" w:hAnsi="Calibri" w:cs="Calibri"/>
        </w:rPr>
        <w:t>Acceptance Criteria</w:t>
      </w:r>
    </w:p>
    <w:p w14:paraId="637382AA" w14:textId="0BB95BD3" w:rsidR="005240B6" w:rsidRPr="005240B6" w:rsidRDefault="005240B6" w:rsidP="005240B6">
      <w:r>
        <w:t xml:space="preserve"> : developed by </w:t>
      </w:r>
      <w:r w:rsidRPr="005240B6">
        <w:rPr>
          <w:i/>
          <w:iCs/>
        </w:rPr>
        <w:t>Test Analysts</w:t>
      </w:r>
      <w:r>
        <w:t xml:space="preserve">, the statements that accompany a </w:t>
      </w:r>
      <w:r w:rsidRPr="005240B6">
        <w:rPr>
          <w:i/>
          <w:iCs/>
        </w:rPr>
        <w:t>SMART</w:t>
      </w:r>
      <w:r>
        <w:t>-</w:t>
      </w:r>
      <w:proofErr w:type="spellStart"/>
      <w:r>
        <w:t>ly</w:t>
      </w:r>
      <w:proofErr w:type="spellEnd"/>
      <w:r>
        <w:t xml:space="preserve"> developed </w:t>
      </w:r>
      <w:r w:rsidRPr="005240B6">
        <w:rPr>
          <w:i/>
          <w:iCs/>
        </w:rPr>
        <w:t>Work Item</w:t>
      </w:r>
      <w:r>
        <w:t>s.</w:t>
      </w:r>
    </w:p>
    <w:p w14:paraId="73A07FA8" w14:textId="7115628F" w:rsidR="009708A9" w:rsidRPr="009708A9" w:rsidRDefault="009708A9" w:rsidP="007F7298">
      <w:pPr>
        <w:pStyle w:val="DEF3"/>
        <w:rPr>
          <w:rStyle w:val="eop"/>
          <w:rFonts w:ascii="Calibri" w:hAnsi="Calibri" w:cs="Calibri"/>
          <w:vanish/>
          <w:specVanish/>
        </w:rPr>
      </w:pPr>
      <w:r>
        <w:rPr>
          <w:rStyle w:val="eop"/>
          <w:rFonts w:ascii="Calibri" w:hAnsi="Calibri" w:cs="Calibri"/>
        </w:rPr>
        <w:t>ADO</w:t>
      </w:r>
    </w:p>
    <w:p w14:paraId="2791A057" w14:textId="31EDCA7A" w:rsidR="009708A9" w:rsidRDefault="009708A9" w:rsidP="009708A9">
      <w:r>
        <w:t xml:space="preserve"> : see </w:t>
      </w:r>
      <w:r w:rsidRPr="009708A9">
        <w:rPr>
          <w:i/>
          <w:iCs/>
        </w:rPr>
        <w:t>Azure DevOps</w:t>
      </w:r>
      <w:r>
        <w:t>.</w:t>
      </w:r>
    </w:p>
    <w:p w14:paraId="7892610D" w14:textId="7B9C2BBE" w:rsidR="009708A9" w:rsidRPr="009708A9" w:rsidRDefault="009708A9" w:rsidP="009708A9">
      <w:pPr>
        <w:pStyle w:val="DEF3"/>
        <w:rPr>
          <w:vanish/>
          <w:specVanish/>
        </w:rPr>
      </w:pPr>
      <w:r>
        <w:t>Azure DevOps</w:t>
      </w:r>
    </w:p>
    <w:p w14:paraId="314707E5" w14:textId="0CDC5362" w:rsidR="009708A9" w:rsidRPr="009708A9" w:rsidRDefault="009708A9" w:rsidP="009708A9">
      <w:r>
        <w:t xml:space="preserve"> An Application Lifecycle Management (ALM) suite provided by Microsoft to licensed users. </w:t>
      </w:r>
    </w:p>
    <w:p w14:paraId="2DAF909E" w14:textId="476E758D" w:rsidR="007F7298" w:rsidRPr="009708A9" w:rsidRDefault="007F7298" w:rsidP="007F7298">
      <w:pPr>
        <w:pStyle w:val="DEF3"/>
        <w:rPr>
          <w:rStyle w:val="eop"/>
          <w:rFonts w:ascii="Calibri" w:hAnsi="Calibri" w:cs="Calibri"/>
          <w:vanish/>
          <w:specVanish/>
        </w:rPr>
      </w:pPr>
      <w:r>
        <w:rPr>
          <w:rStyle w:val="eop"/>
          <w:rFonts w:ascii="Calibri" w:hAnsi="Calibri" w:cs="Calibri"/>
        </w:rPr>
        <w:t>ALM</w:t>
      </w:r>
    </w:p>
    <w:p w14:paraId="4D25EC82" w14:textId="51D06C2C" w:rsidR="007F7298" w:rsidRDefault="009708A9" w:rsidP="007F7298">
      <w:r>
        <w:t xml:space="preserve"> </w:t>
      </w:r>
      <w:r w:rsidR="007F7298">
        <w:t>: see Application Lifecycle Management Suite.</w:t>
      </w:r>
    </w:p>
    <w:p w14:paraId="0F9B9222" w14:textId="42FAB95E" w:rsidR="007F7298" w:rsidRPr="009708A9" w:rsidRDefault="00594078" w:rsidP="009708A9">
      <w:pPr>
        <w:pStyle w:val="DEF3"/>
        <w:rPr>
          <w:vanish/>
          <w:specVanish/>
        </w:rPr>
      </w:pPr>
      <w:r>
        <w:t>Application</w:t>
      </w:r>
      <w:r w:rsidR="007F7298">
        <w:t xml:space="preserve"> Lifecycle Management (ALM) Suite</w:t>
      </w:r>
    </w:p>
    <w:p w14:paraId="4B74D1DA" w14:textId="0A7D727B" w:rsidR="009708A9" w:rsidRPr="007F7298" w:rsidRDefault="009708A9" w:rsidP="007F7298">
      <w:r>
        <w:t xml:space="preserve"> </w:t>
      </w:r>
      <w:r w:rsidR="007F7298">
        <w:t xml:space="preserve">: a suite of integrated tools to facilitate the delivery of ICT projects. Often composed of one or more of the following services: Work Item Management Service, Code Management (repository) Service, </w:t>
      </w:r>
      <w:r>
        <w:t>Test management Service, Pipeline Management Service.</w:t>
      </w:r>
    </w:p>
    <w:p w14:paraId="35678FE3" w14:textId="0B35E56F" w:rsidR="007F7298" w:rsidRPr="007F7298" w:rsidRDefault="007F7298" w:rsidP="007F7298">
      <w:pPr>
        <w:pStyle w:val="DEF3"/>
        <w:rPr>
          <w:rStyle w:val="eop"/>
          <w:rFonts w:ascii="Calibri" w:hAnsi="Calibri" w:cs="Calibri"/>
          <w:vanish/>
          <w:specVanish/>
        </w:rPr>
      </w:pPr>
      <w:r>
        <w:rPr>
          <w:rStyle w:val="eop"/>
          <w:rFonts w:ascii="Calibri" w:hAnsi="Calibri" w:cs="Calibri"/>
        </w:rPr>
        <w:t>Epic</w:t>
      </w:r>
    </w:p>
    <w:p w14:paraId="7A30BA9F" w14:textId="32268311" w:rsidR="007F7298" w:rsidRDefault="007F7298" w:rsidP="007F7298">
      <w:r>
        <w:t xml:space="preserve"> : an epic is a grouping of Features and/or User Stories that cannot be accomplished within </w:t>
      </w:r>
      <w:proofErr w:type="gramStart"/>
      <w:r>
        <w:t>an</w:t>
      </w:r>
      <w:proofErr w:type="gramEnd"/>
      <w:r>
        <w:t xml:space="preserve"> single iteration of a sprint. </w:t>
      </w:r>
    </w:p>
    <w:p w14:paraId="11F69329" w14:textId="2B63DFF9" w:rsidR="007F7298" w:rsidRPr="007F7298" w:rsidRDefault="007F7298" w:rsidP="007F7298">
      <w:pPr>
        <w:pStyle w:val="DEF3"/>
        <w:rPr>
          <w:vanish/>
          <w:specVanish/>
        </w:rPr>
      </w:pPr>
      <w:r>
        <w:t>Feature</w:t>
      </w:r>
    </w:p>
    <w:p w14:paraId="31942C66" w14:textId="0A7EE3B1" w:rsidR="007F7298" w:rsidRPr="007F7298" w:rsidRDefault="007F7298" w:rsidP="007F7298">
      <w:pPr>
        <w:rPr>
          <w:vanish/>
          <w:specVanish/>
        </w:rPr>
      </w:pPr>
      <w:r>
        <w:t xml:space="preserve"> : a Feature is a categorisation of User Stories, generally released together. </w:t>
      </w:r>
    </w:p>
    <w:p w14:paraId="73A35C17" w14:textId="4AE0A2C0" w:rsidR="007F7298" w:rsidRPr="007F7298" w:rsidRDefault="007F7298" w:rsidP="007F7298">
      <w:pPr>
        <w:pStyle w:val="DEF3"/>
        <w:rPr>
          <w:rStyle w:val="eop"/>
          <w:rFonts w:ascii="Calibri" w:hAnsi="Calibri" w:cs="Calibri"/>
          <w:vanish/>
          <w:specVanish/>
        </w:rPr>
      </w:pPr>
      <w:r>
        <w:rPr>
          <w:rStyle w:val="eop"/>
          <w:rFonts w:ascii="Calibri" w:hAnsi="Calibri" w:cs="Calibri"/>
        </w:rPr>
        <w:t xml:space="preserve"> Task</w:t>
      </w:r>
    </w:p>
    <w:p w14:paraId="5D10CB86" w14:textId="2FFE0B4D"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discrete Work</w:t>
      </w:r>
      <w:r w:rsidR="005240B6">
        <w:rPr>
          <w:rStyle w:val="eop"/>
          <w:rFonts w:ascii="Calibri" w:hAnsi="Calibri" w:cs="Calibri"/>
          <w:sz w:val="22"/>
          <w:szCs w:val="22"/>
        </w:rPr>
        <w:t xml:space="preserve"> </w:t>
      </w:r>
      <w:r>
        <w:rPr>
          <w:rStyle w:val="eop"/>
          <w:rFonts w:ascii="Calibri" w:hAnsi="Calibri" w:cs="Calibri"/>
          <w:sz w:val="22"/>
          <w:szCs w:val="22"/>
        </w:rPr>
        <w:t xml:space="preserve">Item required to deliver a </w:t>
      </w:r>
      <w:r w:rsidRPr="007F7298">
        <w:rPr>
          <w:rStyle w:val="eop"/>
          <w:rFonts w:ascii="Calibri" w:hAnsi="Calibri" w:cs="Calibri"/>
          <w:i/>
          <w:iCs/>
          <w:sz w:val="22"/>
          <w:szCs w:val="22"/>
        </w:rPr>
        <w:t>User Story</w:t>
      </w:r>
      <w:r>
        <w:rPr>
          <w:rStyle w:val="eop"/>
          <w:rFonts w:ascii="Calibri" w:hAnsi="Calibri" w:cs="Calibri"/>
          <w:sz w:val="22"/>
          <w:szCs w:val="22"/>
        </w:rPr>
        <w:t>. Depending on the system used, Tasks should be nestable as subtasks, etc.</w:t>
      </w:r>
    </w:p>
    <w:p w14:paraId="3A761E14" w14:textId="6DAAA4A4" w:rsidR="002202DB" w:rsidRPr="002202DB" w:rsidRDefault="002202DB" w:rsidP="007F7298">
      <w:pPr>
        <w:pStyle w:val="DEF3"/>
        <w:rPr>
          <w:rStyle w:val="eop"/>
          <w:rFonts w:ascii="Calibri" w:hAnsi="Calibri" w:cs="Calibri"/>
          <w:vanish/>
          <w:specVanish/>
        </w:rPr>
      </w:pPr>
      <w:r>
        <w:rPr>
          <w:rStyle w:val="eop"/>
          <w:rFonts w:ascii="Calibri" w:hAnsi="Calibri" w:cs="Calibri"/>
        </w:rPr>
        <w:t>JIRA</w:t>
      </w:r>
    </w:p>
    <w:p w14:paraId="467B1041" w14:textId="683956F0" w:rsidR="002202DB" w:rsidRPr="002202DB" w:rsidRDefault="002202DB" w:rsidP="002202DB">
      <w:r>
        <w:t xml:space="preserve"> : the name (it’s not an acronym) of the arguably the most widely used work item management service. While </w:t>
      </w:r>
      <w:r w:rsidR="005240B6">
        <w:t xml:space="preserve">able to be integrated </w:t>
      </w:r>
      <w:r>
        <w:t xml:space="preserve">to </w:t>
      </w:r>
      <w:r w:rsidRPr="002202DB">
        <w:rPr>
          <w:i/>
          <w:iCs/>
        </w:rPr>
        <w:t>Confluence</w:t>
      </w:r>
      <w:r w:rsidRPr="002202DB">
        <w:t xml:space="preserve"> (a </w:t>
      </w:r>
      <w:proofErr w:type="gramStart"/>
      <w:r w:rsidRPr="002202DB">
        <w:t>wiki based</w:t>
      </w:r>
      <w:proofErr w:type="gramEnd"/>
      <w:r w:rsidRPr="002202DB">
        <w:t xml:space="preserve"> CMS)</w:t>
      </w:r>
      <w:r>
        <w:t xml:space="preserve"> and other services, it is not considered part of an </w:t>
      </w:r>
      <w:r w:rsidRPr="002202DB">
        <w:rPr>
          <w:i/>
          <w:iCs/>
        </w:rPr>
        <w:t>ALM</w:t>
      </w:r>
      <w:r>
        <w:t xml:space="preserve">. Contrast to </w:t>
      </w:r>
      <w:r w:rsidRPr="002202DB">
        <w:rPr>
          <w:i/>
          <w:iCs/>
        </w:rPr>
        <w:t>ADO’s Board</w:t>
      </w:r>
      <w:r>
        <w:t>.</w:t>
      </w:r>
    </w:p>
    <w:p w14:paraId="3BA7D8F3" w14:textId="197BB908" w:rsidR="007F7298" w:rsidRPr="007F7298" w:rsidRDefault="007F7298" w:rsidP="007F7298">
      <w:pPr>
        <w:pStyle w:val="DEF3"/>
        <w:rPr>
          <w:rStyle w:val="eop"/>
          <w:rFonts w:ascii="Calibri" w:hAnsi="Calibri" w:cs="Calibri"/>
          <w:vanish/>
          <w:specVanish/>
        </w:rPr>
      </w:pPr>
      <w:r>
        <w:rPr>
          <w:rStyle w:val="eop"/>
          <w:rFonts w:ascii="Calibri" w:hAnsi="Calibri" w:cs="Calibri"/>
        </w:rPr>
        <w:t>User Story</w:t>
      </w:r>
    </w:p>
    <w:p w14:paraId="313AAFE7" w14:textId="0CB730B7"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t>
      </w:r>
      <w:r w:rsidRPr="007F7298">
        <w:rPr>
          <w:rStyle w:val="eop"/>
          <w:rFonts w:ascii="Calibri" w:hAnsi="Calibri" w:cs="Calibri"/>
          <w:i/>
          <w:iCs/>
          <w:sz w:val="22"/>
          <w:szCs w:val="22"/>
        </w:rPr>
        <w:t>Work</w:t>
      </w:r>
      <w:r w:rsidR="005240B6">
        <w:rPr>
          <w:rStyle w:val="eop"/>
          <w:rFonts w:ascii="Calibri" w:hAnsi="Calibri" w:cs="Calibri"/>
          <w:i/>
          <w:iCs/>
          <w:sz w:val="22"/>
          <w:szCs w:val="22"/>
        </w:rPr>
        <w:t xml:space="preserve"> </w:t>
      </w:r>
      <w:r w:rsidRPr="007F7298">
        <w:rPr>
          <w:rStyle w:val="eop"/>
          <w:rFonts w:ascii="Calibri" w:hAnsi="Calibri" w:cs="Calibri"/>
          <w:i/>
          <w:iCs/>
          <w:sz w:val="22"/>
          <w:szCs w:val="22"/>
        </w:rPr>
        <w:t>Item</w:t>
      </w:r>
      <w:r>
        <w:rPr>
          <w:rStyle w:val="eop"/>
          <w:rFonts w:ascii="Calibri" w:hAnsi="Calibri" w:cs="Calibri"/>
          <w:sz w:val="22"/>
          <w:szCs w:val="22"/>
        </w:rPr>
        <w:t xml:space="preserve"> expressed in a manner that remains understandable for Stakeholders.  A User Story is deemed incomplete without </w:t>
      </w:r>
      <w:r w:rsidRPr="005240B6">
        <w:rPr>
          <w:rStyle w:val="eop"/>
          <w:rFonts w:ascii="Calibri" w:hAnsi="Calibri" w:cs="Calibri"/>
          <w:i/>
          <w:iCs/>
          <w:sz w:val="22"/>
          <w:szCs w:val="22"/>
        </w:rPr>
        <w:t>Acceptance Criteria</w:t>
      </w:r>
      <w:r>
        <w:rPr>
          <w:rStyle w:val="eop"/>
          <w:rFonts w:ascii="Calibri" w:hAnsi="Calibri" w:cs="Calibri"/>
          <w:sz w:val="22"/>
          <w:szCs w:val="22"/>
        </w:rPr>
        <w:t xml:space="preserve"> developed by Test Analysts, and Tasks developed by implementors (e</w:t>
      </w:r>
      <w:r w:rsidR="005240B6">
        <w:rPr>
          <w:rStyle w:val="eop"/>
          <w:rFonts w:ascii="Calibri" w:hAnsi="Calibri" w:cs="Calibri"/>
          <w:sz w:val="22"/>
          <w:szCs w:val="22"/>
        </w:rPr>
        <w:t>.</w:t>
      </w:r>
      <w:r>
        <w:rPr>
          <w:rStyle w:val="eop"/>
          <w:rFonts w:ascii="Calibri" w:hAnsi="Calibri" w:cs="Calibri"/>
          <w:sz w:val="22"/>
          <w:szCs w:val="22"/>
        </w:rPr>
        <w:t>g</w:t>
      </w:r>
      <w:r w:rsidR="005240B6">
        <w:rPr>
          <w:rStyle w:val="eop"/>
          <w:rFonts w:ascii="Calibri" w:hAnsi="Calibri" w:cs="Calibri"/>
          <w:sz w:val="22"/>
          <w:szCs w:val="22"/>
        </w:rPr>
        <w:t>.</w:t>
      </w:r>
      <w:r>
        <w:rPr>
          <w:rStyle w:val="eop"/>
          <w:rFonts w:ascii="Calibri" w:hAnsi="Calibri" w:cs="Calibri"/>
          <w:sz w:val="22"/>
          <w:szCs w:val="22"/>
        </w:rPr>
        <w:t>: developers).</w:t>
      </w:r>
    </w:p>
    <w:p w14:paraId="0A6D4724" w14:textId="77777777" w:rsidR="007F7298" w:rsidRPr="007F7298" w:rsidRDefault="007F7298" w:rsidP="007F7298">
      <w:pPr>
        <w:pStyle w:val="DEF3"/>
        <w:rPr>
          <w:rStyle w:val="eop"/>
          <w:rFonts w:ascii="Calibri" w:hAnsi="Calibri" w:cs="Calibri"/>
          <w:vanish/>
          <w:specVanish/>
        </w:rPr>
      </w:pPr>
      <w:r>
        <w:rPr>
          <w:rStyle w:val="eop"/>
          <w:rFonts w:ascii="Calibri" w:hAnsi="Calibri" w:cs="Calibri"/>
        </w:rPr>
        <w:lastRenderedPageBreak/>
        <w:t>Work Item</w:t>
      </w:r>
    </w:p>
    <w:p w14:paraId="1D4ED40C" w14:textId="0D21E82E"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statement of outcome &amp; effort required, </w:t>
      </w:r>
      <w:r w:rsidR="005240B6">
        <w:rPr>
          <w:rStyle w:val="eop"/>
          <w:rFonts w:ascii="Calibri" w:hAnsi="Calibri" w:cs="Calibri"/>
          <w:sz w:val="22"/>
          <w:szCs w:val="22"/>
        </w:rPr>
        <w:t xml:space="preserve">often </w:t>
      </w:r>
      <w:r>
        <w:rPr>
          <w:rStyle w:val="eop"/>
          <w:rFonts w:ascii="Calibri" w:hAnsi="Calibri" w:cs="Calibri"/>
          <w:sz w:val="22"/>
          <w:szCs w:val="22"/>
        </w:rPr>
        <w:t>expressed as a</w:t>
      </w:r>
      <w:r w:rsidR="005240B6">
        <w:rPr>
          <w:rStyle w:val="eop"/>
          <w:rFonts w:ascii="Calibri" w:hAnsi="Calibri" w:cs="Calibri"/>
          <w:sz w:val="22"/>
          <w:szCs w:val="22"/>
        </w:rPr>
        <w:t>n</w:t>
      </w:r>
      <w:r>
        <w:rPr>
          <w:rStyle w:val="eop"/>
          <w:rFonts w:ascii="Calibri" w:hAnsi="Calibri" w:cs="Calibri"/>
          <w:sz w:val="22"/>
          <w:szCs w:val="22"/>
        </w:rPr>
        <w:t xml:space="preserve"> </w:t>
      </w:r>
      <w:r w:rsidRPr="007F7298">
        <w:rPr>
          <w:rStyle w:val="eop"/>
          <w:rFonts w:ascii="Calibri" w:hAnsi="Calibri" w:cs="Calibri"/>
          <w:i/>
          <w:iCs/>
          <w:sz w:val="22"/>
          <w:szCs w:val="22"/>
        </w:rPr>
        <w:t>Epic,</w:t>
      </w:r>
      <w:r>
        <w:rPr>
          <w:rStyle w:val="eop"/>
          <w:rFonts w:ascii="Calibri" w:hAnsi="Calibri" w:cs="Calibri"/>
          <w:sz w:val="22"/>
          <w:szCs w:val="22"/>
        </w:rPr>
        <w:t xml:space="preserve"> </w:t>
      </w:r>
      <w:r w:rsidRPr="007F7298">
        <w:rPr>
          <w:rStyle w:val="eop"/>
          <w:rFonts w:ascii="Calibri" w:hAnsi="Calibri" w:cs="Calibri"/>
          <w:i/>
          <w:iCs/>
          <w:sz w:val="22"/>
          <w:szCs w:val="22"/>
        </w:rPr>
        <w:t>User Story, Task, Defect</w:t>
      </w:r>
      <w:r>
        <w:rPr>
          <w:rStyle w:val="eop"/>
          <w:rFonts w:ascii="Calibri" w:hAnsi="Calibri" w:cs="Calibri"/>
          <w:sz w:val="22"/>
          <w:szCs w:val="22"/>
        </w:rPr>
        <w:t>. Work</w:t>
      </w:r>
      <w:r w:rsidR="005240B6">
        <w:rPr>
          <w:rStyle w:val="eop"/>
          <w:rFonts w:ascii="Calibri" w:hAnsi="Calibri" w:cs="Calibri"/>
          <w:sz w:val="22"/>
          <w:szCs w:val="22"/>
        </w:rPr>
        <w:t xml:space="preserve"> </w:t>
      </w:r>
      <w:r>
        <w:rPr>
          <w:rStyle w:val="eop"/>
          <w:rFonts w:ascii="Calibri" w:hAnsi="Calibri" w:cs="Calibri"/>
          <w:sz w:val="22"/>
          <w:szCs w:val="22"/>
        </w:rPr>
        <w:t xml:space="preserve">Items of any type should not be referenced from Contracts as they introduce risks of ambiguity that </w:t>
      </w:r>
      <w:r w:rsidR="00594078">
        <w:rPr>
          <w:rStyle w:val="eop"/>
          <w:rFonts w:ascii="Calibri" w:hAnsi="Calibri" w:cs="Calibri"/>
          <w:sz w:val="22"/>
          <w:szCs w:val="22"/>
        </w:rPr>
        <w:t xml:space="preserve">are not present in correct </w:t>
      </w:r>
      <w:r>
        <w:rPr>
          <w:rStyle w:val="eop"/>
          <w:rFonts w:ascii="Calibri" w:hAnsi="Calibri" w:cs="Calibri"/>
          <w:sz w:val="22"/>
          <w:szCs w:val="22"/>
        </w:rPr>
        <w:t>Requirement statements.</w:t>
      </w:r>
      <w:r w:rsidR="005240B6">
        <w:rPr>
          <w:rStyle w:val="eop"/>
          <w:rFonts w:ascii="Calibri" w:hAnsi="Calibri" w:cs="Calibri"/>
          <w:sz w:val="22"/>
          <w:szCs w:val="22"/>
        </w:rPr>
        <w:t xml:space="preserve"> Work Items </w:t>
      </w:r>
      <w:r w:rsidR="007F7EE9">
        <w:rPr>
          <w:rStyle w:val="eop"/>
          <w:rFonts w:ascii="Calibri" w:hAnsi="Calibri" w:cs="Calibri"/>
          <w:sz w:val="22"/>
          <w:szCs w:val="22"/>
        </w:rPr>
        <w:t>descriptions</w:t>
      </w:r>
      <w:r w:rsidR="005240B6">
        <w:rPr>
          <w:rStyle w:val="eop"/>
          <w:rFonts w:ascii="Calibri" w:hAnsi="Calibri" w:cs="Calibri"/>
          <w:sz w:val="22"/>
          <w:szCs w:val="22"/>
        </w:rPr>
        <w:t xml:space="preserve"> should be </w:t>
      </w:r>
      <w:r w:rsidR="005240B6" w:rsidRPr="005240B6">
        <w:rPr>
          <w:rStyle w:val="eop"/>
          <w:rFonts w:ascii="Calibri" w:hAnsi="Calibri" w:cs="Calibri"/>
          <w:i/>
          <w:iCs/>
          <w:sz w:val="22"/>
          <w:szCs w:val="22"/>
        </w:rPr>
        <w:t>SMART</w:t>
      </w:r>
      <w:r w:rsidR="005240B6">
        <w:rPr>
          <w:rStyle w:val="eop"/>
          <w:rFonts w:ascii="Calibri" w:hAnsi="Calibri" w:cs="Calibri"/>
          <w:sz w:val="22"/>
          <w:szCs w:val="22"/>
        </w:rPr>
        <w:t xml:space="preserve">. Work Items should not be considered complete and ready until they are accompanied with multiple </w:t>
      </w:r>
      <w:r w:rsidR="005240B6" w:rsidRPr="005240B6">
        <w:rPr>
          <w:rStyle w:val="eop"/>
          <w:rFonts w:ascii="Calibri" w:hAnsi="Calibri" w:cs="Calibri"/>
          <w:i/>
          <w:iCs/>
          <w:sz w:val="22"/>
          <w:szCs w:val="22"/>
        </w:rPr>
        <w:t>Acceptance</w:t>
      </w:r>
      <w:r w:rsidR="005240B6">
        <w:rPr>
          <w:rStyle w:val="eop"/>
          <w:rFonts w:ascii="Calibri" w:hAnsi="Calibri" w:cs="Calibri"/>
          <w:sz w:val="22"/>
          <w:szCs w:val="22"/>
        </w:rPr>
        <w:t xml:space="preserve"> statements.</w:t>
      </w:r>
    </w:p>
    <w:p w14:paraId="2AB07A0B" w14:textId="7C2B6E0B" w:rsidR="009708A9" w:rsidRPr="009708A9" w:rsidRDefault="009708A9" w:rsidP="009708A9">
      <w:pPr>
        <w:pStyle w:val="DEF3"/>
        <w:rPr>
          <w:rStyle w:val="eop"/>
          <w:rFonts w:ascii="Calibri" w:hAnsi="Calibri" w:cs="Calibri"/>
          <w:vanish/>
          <w:specVanish/>
        </w:rPr>
      </w:pPr>
      <w:r>
        <w:rPr>
          <w:rStyle w:val="eop"/>
          <w:rFonts w:ascii="Calibri" w:hAnsi="Calibri" w:cs="Calibri"/>
        </w:rPr>
        <w:t>Work Item Management Service</w:t>
      </w:r>
    </w:p>
    <w:p w14:paraId="004B018E" w14:textId="784D140B" w:rsidR="002202DB" w:rsidRDefault="009708A9"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service to manage the categorisation, prioritisation, allocation, etc. of Work</w:t>
      </w:r>
      <w:r w:rsidR="005240B6">
        <w:rPr>
          <w:rStyle w:val="eop"/>
          <w:rFonts w:ascii="Calibri" w:hAnsi="Calibri" w:cs="Calibri"/>
          <w:sz w:val="22"/>
          <w:szCs w:val="22"/>
        </w:rPr>
        <w:t xml:space="preserve"> </w:t>
      </w:r>
      <w:r>
        <w:rPr>
          <w:rStyle w:val="eop"/>
          <w:rFonts w:ascii="Calibri" w:hAnsi="Calibri" w:cs="Calibri"/>
          <w:sz w:val="22"/>
          <w:szCs w:val="22"/>
        </w:rPr>
        <w:t xml:space="preserve">Items digitally.  Classic examples are JIRA, ADO Boards, etc. Mature work item management services can be integrated with other related </w:t>
      </w:r>
      <w:proofErr w:type="gramStart"/>
      <w:r>
        <w:rPr>
          <w:rStyle w:val="eop"/>
          <w:rFonts w:ascii="Calibri" w:hAnsi="Calibri" w:cs="Calibri"/>
          <w:sz w:val="22"/>
          <w:szCs w:val="22"/>
        </w:rPr>
        <w:t>services, and</w:t>
      </w:r>
      <w:proofErr w:type="gramEnd"/>
      <w:r>
        <w:rPr>
          <w:rStyle w:val="eop"/>
          <w:rFonts w:ascii="Calibri" w:hAnsi="Calibri" w:cs="Calibri"/>
          <w:sz w:val="22"/>
          <w:szCs w:val="22"/>
        </w:rPr>
        <w:t xml:space="preserve"> may be part of an Application Lifecycle Management (ALM) Suite, such as Azure DevOps (ADO).</w:t>
      </w:r>
    </w:p>
    <w:p w14:paraId="3D97192D" w14:textId="3EF2B65E" w:rsidR="002202DB" w:rsidRPr="00083A62" w:rsidRDefault="002202DB" w:rsidP="00083A62">
      <w:pPr>
        <w:pStyle w:val="DEF3"/>
        <w:rPr>
          <w:rStyle w:val="eop"/>
          <w:rFonts w:ascii="Calibri" w:hAnsi="Calibri" w:cs="Calibri"/>
          <w:vanish/>
          <w:szCs w:val="22"/>
          <w:specVanish/>
        </w:rPr>
      </w:pPr>
      <w:r>
        <w:rPr>
          <w:rStyle w:val="eop"/>
          <w:rFonts w:ascii="Calibri" w:hAnsi="Calibri" w:cs="Calibri"/>
          <w:szCs w:val="22"/>
        </w:rPr>
        <w:t>User Voice Service</w:t>
      </w:r>
    </w:p>
    <w:p w14:paraId="3096BA3B" w14:textId="47E825C6" w:rsidR="002202DB" w:rsidRDefault="00083A62"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202DB">
        <w:rPr>
          <w:rStyle w:val="eop"/>
          <w:rFonts w:ascii="Calibri" w:hAnsi="Calibri" w:cs="Calibri"/>
          <w:sz w:val="22"/>
          <w:szCs w:val="22"/>
        </w:rPr>
        <w:t xml:space="preserve">: a Service to collect and manage User support, </w:t>
      </w:r>
      <w:proofErr w:type="gramStart"/>
      <w:r w:rsidR="002202DB">
        <w:rPr>
          <w:rStyle w:val="eop"/>
          <w:rFonts w:ascii="Calibri" w:hAnsi="Calibri" w:cs="Calibri"/>
          <w:sz w:val="22"/>
          <w:szCs w:val="22"/>
        </w:rPr>
        <w:t>feedback</w:t>
      </w:r>
      <w:proofErr w:type="gramEnd"/>
      <w:r w:rsidR="002202DB">
        <w:rPr>
          <w:rStyle w:val="eop"/>
          <w:rFonts w:ascii="Calibri" w:hAnsi="Calibri" w:cs="Calibri"/>
          <w:sz w:val="22"/>
          <w:szCs w:val="22"/>
        </w:rPr>
        <w:t xml:space="preserve"> and issue tracking. Not to be confused with a </w:t>
      </w:r>
      <w:r w:rsidR="002202DB" w:rsidRPr="005240B6">
        <w:rPr>
          <w:rStyle w:val="eop"/>
          <w:rFonts w:ascii="Calibri" w:hAnsi="Calibri" w:cs="Calibri"/>
          <w:i/>
          <w:iCs/>
          <w:sz w:val="22"/>
          <w:szCs w:val="22"/>
        </w:rPr>
        <w:t>Work</w:t>
      </w:r>
      <w:r w:rsidR="005240B6">
        <w:rPr>
          <w:rStyle w:val="eop"/>
          <w:rFonts w:ascii="Calibri" w:hAnsi="Calibri" w:cs="Calibri"/>
          <w:i/>
          <w:iCs/>
          <w:sz w:val="22"/>
          <w:szCs w:val="22"/>
        </w:rPr>
        <w:t xml:space="preserve"> </w:t>
      </w:r>
      <w:r w:rsidR="002202DB" w:rsidRPr="005240B6">
        <w:rPr>
          <w:rStyle w:val="eop"/>
          <w:rFonts w:ascii="Calibri" w:hAnsi="Calibri" w:cs="Calibri"/>
          <w:i/>
          <w:iCs/>
          <w:sz w:val="22"/>
          <w:szCs w:val="22"/>
        </w:rPr>
        <w:t xml:space="preserve">Item </w:t>
      </w:r>
      <w:r w:rsidR="005240B6" w:rsidRPr="005240B6">
        <w:rPr>
          <w:rStyle w:val="eop"/>
          <w:rFonts w:ascii="Calibri" w:hAnsi="Calibri" w:cs="Calibri"/>
          <w:i/>
          <w:iCs/>
          <w:sz w:val="22"/>
          <w:szCs w:val="22"/>
        </w:rPr>
        <w:t>M</w:t>
      </w:r>
      <w:r w:rsidR="002202DB" w:rsidRPr="005240B6">
        <w:rPr>
          <w:rStyle w:val="eop"/>
          <w:rFonts w:ascii="Calibri" w:hAnsi="Calibri" w:cs="Calibri"/>
          <w:i/>
          <w:iCs/>
          <w:sz w:val="22"/>
          <w:szCs w:val="22"/>
        </w:rPr>
        <w:t xml:space="preserve">anagement </w:t>
      </w:r>
      <w:r w:rsidR="005240B6" w:rsidRPr="005240B6">
        <w:rPr>
          <w:rStyle w:val="eop"/>
          <w:rFonts w:ascii="Calibri" w:hAnsi="Calibri" w:cs="Calibri"/>
          <w:i/>
          <w:iCs/>
          <w:sz w:val="22"/>
          <w:szCs w:val="22"/>
        </w:rPr>
        <w:t>S</w:t>
      </w:r>
      <w:r w:rsidR="002202DB" w:rsidRPr="005240B6">
        <w:rPr>
          <w:rStyle w:val="eop"/>
          <w:rFonts w:ascii="Calibri" w:hAnsi="Calibri" w:cs="Calibri"/>
          <w:i/>
          <w:iCs/>
          <w:sz w:val="22"/>
          <w:szCs w:val="22"/>
        </w:rPr>
        <w:t>ervice</w:t>
      </w:r>
      <w:r w:rsidR="002202DB">
        <w:rPr>
          <w:rStyle w:val="eop"/>
          <w:rFonts w:ascii="Calibri" w:hAnsi="Calibri" w:cs="Calibri"/>
          <w:sz w:val="22"/>
          <w:szCs w:val="22"/>
        </w:rPr>
        <w:t xml:space="preserve"> -- which it is beneficial to be integrated with.</w:t>
      </w:r>
    </w:p>
    <w:p w14:paraId="0A724460" w14:textId="02B56225" w:rsidR="00B6140C" w:rsidRDefault="00B6140C" w:rsidP="008D6C50">
      <w:pPr>
        <w:pStyle w:val="Heading3"/>
      </w:pPr>
      <w:r>
        <w:t>Discovery</w:t>
      </w:r>
      <w:r w:rsidR="009301CA">
        <w:t xml:space="preserve">, </w:t>
      </w:r>
      <w:r w:rsidR="00CC4CBF" w:rsidRPr="00B6140C">
        <w:t>Definition</w:t>
      </w:r>
      <w:r>
        <w:t xml:space="preserve"> Terms &amp; Acronyms</w:t>
      </w:r>
    </w:p>
    <w:p w14:paraId="282F80FE" w14:textId="638A80A4" w:rsidR="00EB2B25" w:rsidRPr="00083A62" w:rsidRDefault="00EB2B25" w:rsidP="007A6C7A">
      <w:pPr>
        <w:pStyle w:val="DEF3"/>
        <w:rPr>
          <w:vanish/>
          <w:specVanish/>
        </w:rPr>
      </w:pPr>
      <w:r>
        <w:t>CLEAR</w:t>
      </w:r>
    </w:p>
    <w:p w14:paraId="537603E5" w14:textId="1E760C83" w:rsidR="00EB2B25" w:rsidRDefault="00083A62" w:rsidP="00EB2B25">
      <w:r>
        <w:t xml:space="preserve"> : a</w:t>
      </w:r>
      <w:r w:rsidR="00EB2B25">
        <w:t xml:space="preserve">n acronym for an approach used by Stakeholder Analysts to collect </w:t>
      </w:r>
      <w:r w:rsidR="00EB2B25" w:rsidRPr="00E35440">
        <w:rPr>
          <w:i/>
          <w:iCs/>
        </w:rPr>
        <w:t>Requirements</w:t>
      </w:r>
      <w:r w:rsidR="00EB2B25">
        <w:t xml:space="preserve"> from designated </w:t>
      </w:r>
      <w:r w:rsidR="00EB2B25" w:rsidRPr="00EB2B25">
        <w:rPr>
          <w:i/>
          <w:iCs/>
        </w:rPr>
        <w:t>SMEs</w:t>
      </w:r>
      <w:r w:rsidR="00EB2B25">
        <w:t xml:space="preserve"> of </w:t>
      </w:r>
      <w:r w:rsidR="00EB2B25" w:rsidRPr="00EB2B25">
        <w:rPr>
          <w:i/>
          <w:iCs/>
        </w:rPr>
        <w:t>Stakeholder groups</w:t>
      </w:r>
      <w:r w:rsidR="00EB2B25">
        <w:t xml:space="preserve">. The acronym stands for </w:t>
      </w:r>
    </w:p>
    <w:p w14:paraId="3B4762E2" w14:textId="6DECC15B" w:rsidR="00EB2B25" w:rsidRDefault="00EB2B25" w:rsidP="00EB2B25">
      <w:pPr>
        <w:pStyle w:val="ListParagraph"/>
        <w:numPr>
          <w:ilvl w:val="0"/>
          <w:numId w:val="8"/>
        </w:numPr>
      </w:pPr>
      <w:r>
        <w:t xml:space="preserve">COLLABORATIVE: discussed with SMEs, developed by </w:t>
      </w:r>
      <w:r w:rsidRPr="00EB2B25">
        <w:rPr>
          <w:i/>
          <w:iCs/>
        </w:rPr>
        <w:t>Stakeholder Analysts (BAs)</w:t>
      </w:r>
      <w:r>
        <w:t xml:space="preserve">, completed with </w:t>
      </w:r>
      <w:r w:rsidRPr="00EB2B25">
        <w:rPr>
          <w:i/>
          <w:iCs/>
        </w:rPr>
        <w:t>acceptance tests</w:t>
      </w:r>
      <w:r>
        <w:t xml:space="preserve"> developed by </w:t>
      </w:r>
      <w:r w:rsidRPr="00EB2B25">
        <w:rPr>
          <w:i/>
          <w:iCs/>
        </w:rPr>
        <w:t>Test Analysts</w:t>
      </w:r>
      <w:r>
        <w:t xml:space="preserve"> (TAs) design checked by </w:t>
      </w:r>
      <w:r w:rsidRPr="00EB2B25">
        <w:rPr>
          <w:i/>
          <w:iCs/>
        </w:rPr>
        <w:t xml:space="preserve">Solution </w:t>
      </w:r>
      <w:r w:rsidRPr="00EB2B25">
        <w:t>and/or</w:t>
      </w:r>
      <w:r w:rsidRPr="00EB2B25">
        <w:rPr>
          <w:i/>
          <w:iCs/>
        </w:rPr>
        <w:t xml:space="preserve"> Data</w:t>
      </w:r>
      <w:r>
        <w:t xml:space="preserve"> </w:t>
      </w:r>
      <w:r w:rsidRPr="00EB2B25">
        <w:rPr>
          <w:i/>
          <w:iCs/>
        </w:rPr>
        <w:t>Architects</w:t>
      </w:r>
      <w:r>
        <w:t xml:space="preserve"> (SAs), and </w:t>
      </w:r>
      <w:r w:rsidR="00551777">
        <w:t>reasonable feasibility</w:t>
      </w:r>
      <w:r>
        <w:t xml:space="preserve"> </w:t>
      </w:r>
      <w:r w:rsidR="00551777">
        <w:t xml:space="preserve">and effort required </w:t>
      </w:r>
      <w:r>
        <w:t>by implementors (</w:t>
      </w:r>
      <w:r w:rsidRPr="00EB2B25">
        <w:rPr>
          <w:i/>
          <w:iCs/>
        </w:rPr>
        <w:t>Developers</w:t>
      </w:r>
      <w:r>
        <w:t>).</w:t>
      </w:r>
    </w:p>
    <w:p w14:paraId="5116E6EB" w14:textId="2C9BFBDF" w:rsidR="00EB2B25" w:rsidRDefault="00EB2B25" w:rsidP="00EB2B25">
      <w:pPr>
        <w:pStyle w:val="ListParagraph"/>
        <w:numPr>
          <w:ilvl w:val="0"/>
          <w:numId w:val="8"/>
        </w:numPr>
      </w:pPr>
      <w:r>
        <w:t xml:space="preserve">LIMITED: focused on a singular concern, following </w:t>
      </w:r>
      <w:r w:rsidRPr="00EB2B25">
        <w:rPr>
          <w:i/>
          <w:iCs/>
        </w:rPr>
        <w:t>Separation of Concerns</w:t>
      </w:r>
      <w:r>
        <w:t xml:space="preserve"> principles.</w:t>
      </w:r>
    </w:p>
    <w:p w14:paraId="47C5FF67" w14:textId="72A47033" w:rsidR="00EB2B25" w:rsidRDefault="008746CE" w:rsidP="00EB2B25">
      <w:pPr>
        <w:pStyle w:val="ListParagraph"/>
        <w:numPr>
          <w:ilvl w:val="0"/>
          <w:numId w:val="8"/>
        </w:numPr>
      </w:pPr>
      <w:r>
        <w:t>EVALUATED</w:t>
      </w:r>
      <w:r w:rsidR="00EB2B25">
        <w:t>: Effort-scaled and Prioritisation-rated (by implementors).</w:t>
      </w:r>
    </w:p>
    <w:p w14:paraId="297138EF" w14:textId="33E33F7C" w:rsidR="008746CE" w:rsidRDefault="008746CE" w:rsidP="00EB2B25">
      <w:pPr>
        <w:pStyle w:val="ListParagraph"/>
        <w:numPr>
          <w:ilvl w:val="0"/>
          <w:numId w:val="8"/>
        </w:numPr>
      </w:pPr>
      <w:r>
        <w:t xml:space="preserve">APPROPRIATE: </w:t>
      </w:r>
      <w:r w:rsidR="00AF23C7">
        <w:t>reduces risk of missing expectations of quality and functionality within available resources.</w:t>
      </w:r>
    </w:p>
    <w:p w14:paraId="300745C0" w14:textId="374775E1" w:rsidR="00AF23C7" w:rsidRDefault="00AF23C7" w:rsidP="00EB2B25">
      <w:pPr>
        <w:pStyle w:val="ListParagraph"/>
        <w:numPr>
          <w:ilvl w:val="0"/>
          <w:numId w:val="8"/>
        </w:numPr>
      </w:pPr>
      <w:r>
        <w:t>RESOURCE CONCIENCE: delivers positive Value compared to Cost of delivery.</w:t>
      </w:r>
    </w:p>
    <w:p w14:paraId="5A7F8360" w14:textId="456CC4D5" w:rsidR="00D02DD5" w:rsidRPr="00083A62" w:rsidRDefault="00D02DD5" w:rsidP="00E35440">
      <w:pPr>
        <w:pStyle w:val="DEF3"/>
        <w:rPr>
          <w:vanish/>
          <w:specVanish/>
        </w:rPr>
      </w:pPr>
      <w:r>
        <w:t>Desire</w:t>
      </w:r>
    </w:p>
    <w:p w14:paraId="78C7F252" w14:textId="31CACFA3" w:rsidR="00D02DD5" w:rsidRDefault="00083A62" w:rsidP="00D02DD5">
      <w:r>
        <w:t xml:space="preserve"> </w:t>
      </w:r>
      <w:r w:rsidR="00D02DD5">
        <w:t xml:space="preserve">: an unstructured statement of desire by a stakeholder group’s SME or member.  A Desire requires conversion to one or more Definitions as Requirements or directly </w:t>
      </w:r>
    </w:p>
    <w:p w14:paraId="4EB1776A" w14:textId="03E97CC1" w:rsidR="00D02DD5" w:rsidRPr="00083A62" w:rsidRDefault="00D02DD5" w:rsidP="00083A62">
      <w:pPr>
        <w:pStyle w:val="DEF3"/>
        <w:rPr>
          <w:vanish/>
          <w:specVanish/>
        </w:rPr>
      </w:pPr>
      <w:r>
        <w:t>Definition</w:t>
      </w:r>
    </w:p>
    <w:p w14:paraId="0183AF15" w14:textId="1F6D9836" w:rsidR="00D02DD5" w:rsidRPr="00D02DD5" w:rsidRDefault="00083A62" w:rsidP="00D02DD5">
      <w:r>
        <w:t xml:space="preserve"> : </w:t>
      </w:r>
      <w:r w:rsidR="00D02DD5">
        <w:t xml:space="preserve">a structured Requirement (Permission, Recommendation, Obligation, or Prohibition) or </w:t>
      </w:r>
      <w:r w:rsidR="00D02DD5" w:rsidRPr="00D02DD5">
        <w:rPr>
          <w:i/>
          <w:iCs/>
        </w:rPr>
        <w:t>User Story</w:t>
      </w:r>
      <w:r w:rsidR="00D02DD5">
        <w:t xml:space="preserve"> </w:t>
      </w:r>
      <w:r>
        <w:t>*</w:t>
      </w:r>
      <w:r w:rsidR="00D02DD5">
        <w:t xml:space="preserve">with </w:t>
      </w:r>
      <w:r w:rsidR="00D02DD5" w:rsidRPr="00D02DD5">
        <w:rPr>
          <w:i/>
          <w:iCs/>
        </w:rPr>
        <w:t>Acceptance Tests</w:t>
      </w:r>
      <w:r>
        <w:rPr>
          <w:i/>
          <w:iCs/>
        </w:rPr>
        <w:t>)</w:t>
      </w:r>
      <w:r>
        <w:t xml:space="preserve"> Work</w:t>
      </w:r>
      <w:r w:rsidR="00551777">
        <w:t xml:space="preserve"> </w:t>
      </w:r>
      <w:r>
        <w:t>Item</w:t>
      </w:r>
      <w:r w:rsidR="00551777">
        <w:t>.</w:t>
      </w:r>
    </w:p>
    <w:p w14:paraId="601E50F1" w14:textId="3EF86676" w:rsidR="00E35440" w:rsidRPr="00E35440" w:rsidRDefault="00E35440" w:rsidP="00E35440">
      <w:pPr>
        <w:pStyle w:val="DEF3"/>
        <w:rPr>
          <w:vanish/>
          <w:specVanish/>
        </w:rPr>
      </w:pPr>
      <w:r>
        <w:t>FR</w:t>
      </w:r>
    </w:p>
    <w:p w14:paraId="566B819C" w14:textId="174CEEE9" w:rsidR="00E35440" w:rsidRPr="00EB2B25" w:rsidRDefault="00E35440" w:rsidP="00E35440">
      <w:r>
        <w:t xml:space="preserve"> : see </w:t>
      </w:r>
      <w:r w:rsidRPr="00E35440">
        <w:rPr>
          <w:i/>
          <w:iCs/>
        </w:rPr>
        <w:t>Functional Requirements</w:t>
      </w:r>
      <w:r>
        <w:t>.</w:t>
      </w:r>
    </w:p>
    <w:p w14:paraId="3305C17B" w14:textId="07F0490F" w:rsidR="007A6C7A" w:rsidRPr="007A6C7A" w:rsidRDefault="007A6C7A" w:rsidP="007A6C7A">
      <w:pPr>
        <w:pStyle w:val="DEF3"/>
        <w:rPr>
          <w:vanish/>
          <w:specVanish/>
        </w:rPr>
      </w:pPr>
      <w:r>
        <w:t>Functional Requirements</w:t>
      </w:r>
    </w:p>
    <w:p w14:paraId="6D1BBC49" w14:textId="0949A636" w:rsidR="007A6C7A" w:rsidRDefault="007A6C7A" w:rsidP="007A6C7A">
      <w:pPr>
        <w:pStyle w:val="BodyText"/>
      </w:pPr>
      <w:r>
        <w:t xml:space="preserve"> : the definition of the operations the system must </w:t>
      </w:r>
      <w:r w:rsidRPr="007A6C7A">
        <w:rPr>
          <w:i/>
          <w:iCs/>
        </w:rPr>
        <w:t>permit</w:t>
      </w:r>
      <w:r>
        <w:t xml:space="preserve"> the various </w:t>
      </w:r>
      <w:r w:rsidRPr="007A6C7A">
        <w:rPr>
          <w:i/>
          <w:iCs/>
        </w:rPr>
        <w:t>Roles</w:t>
      </w:r>
      <w:r>
        <w:t xml:space="preserve"> of </w:t>
      </w:r>
      <w:r w:rsidRPr="007A6C7A">
        <w:rPr>
          <w:i/>
          <w:iCs/>
        </w:rPr>
        <w:t>User</w:t>
      </w:r>
      <w:r>
        <w:t xml:space="preserve"> </w:t>
      </w:r>
      <w:r w:rsidRPr="007A6C7A">
        <w:rPr>
          <w:i/>
          <w:iCs/>
        </w:rPr>
        <w:t>Stakeholders</w:t>
      </w:r>
      <w:r>
        <w:t>.</w:t>
      </w:r>
    </w:p>
    <w:p w14:paraId="697A09E1" w14:textId="472923ED" w:rsidR="00E35440" w:rsidRPr="00E35440" w:rsidRDefault="00E35440" w:rsidP="00E35440">
      <w:pPr>
        <w:pStyle w:val="DEF3"/>
        <w:rPr>
          <w:vanish/>
          <w:specVanish/>
        </w:rPr>
      </w:pPr>
      <w:r>
        <w:t>NFR</w:t>
      </w:r>
    </w:p>
    <w:p w14:paraId="105419AA" w14:textId="4348696B" w:rsidR="00E35440" w:rsidRPr="007A6C7A" w:rsidRDefault="00E35440" w:rsidP="007A6C7A">
      <w:pPr>
        <w:pStyle w:val="BodyText"/>
      </w:pPr>
      <w:r>
        <w:t xml:space="preserve"> : see </w:t>
      </w:r>
      <w:r w:rsidRPr="00E35440">
        <w:rPr>
          <w:i/>
          <w:iCs/>
        </w:rPr>
        <w:t>Non-Functional Requirements</w:t>
      </w:r>
      <w:r>
        <w:t>.</w:t>
      </w:r>
    </w:p>
    <w:p w14:paraId="3D92DAAC" w14:textId="2BD44436" w:rsidR="00664E56" w:rsidRPr="00664E56" w:rsidRDefault="00664E56" w:rsidP="00664E56">
      <w:pPr>
        <w:pStyle w:val="DEF3"/>
        <w:rPr>
          <w:vanish/>
          <w:specVanish/>
        </w:rPr>
      </w:pPr>
      <w:r>
        <w:t>Non-Functional Requirements</w:t>
      </w:r>
      <w:r w:rsidR="00E35440">
        <w:t xml:space="preserve"> (NFR)</w:t>
      </w:r>
    </w:p>
    <w:p w14:paraId="342A97B8" w14:textId="0F6EAA3C" w:rsidR="00664E56" w:rsidRDefault="00664E56" w:rsidP="00664E56">
      <w:pPr>
        <w:rPr>
          <w:i/>
          <w:iCs/>
        </w:rPr>
      </w:pPr>
      <w:r>
        <w:t xml:space="preserve"> : </w:t>
      </w:r>
      <w:r w:rsidR="007A6C7A">
        <w:t xml:space="preserve">legacy term, internationally deprecated by ISO/IEEE. See </w:t>
      </w:r>
      <w:r w:rsidRPr="007A6C7A">
        <w:rPr>
          <w:i/>
          <w:iCs/>
        </w:rPr>
        <w:t>Quality Requirements</w:t>
      </w:r>
      <w:r>
        <w:t xml:space="preserve">. </w:t>
      </w:r>
      <w:r w:rsidR="007A6C7A">
        <w:br/>
      </w:r>
      <w:r w:rsidR="007A6C7A" w:rsidRPr="007A6C7A">
        <w:rPr>
          <w:i/>
          <w:iCs/>
        </w:rPr>
        <w:t>Note: the term was Deprecated</w:t>
      </w:r>
      <w:r w:rsidRPr="007A6C7A">
        <w:rPr>
          <w:i/>
          <w:iCs/>
        </w:rPr>
        <w:t xml:space="preserve"> </w:t>
      </w:r>
      <w:r w:rsidR="007A6C7A" w:rsidRPr="007A6C7A">
        <w:rPr>
          <w:i/>
          <w:iCs/>
        </w:rPr>
        <w:t xml:space="preserve">due to being </w:t>
      </w:r>
      <w:r w:rsidRPr="007A6C7A">
        <w:rPr>
          <w:i/>
          <w:iCs/>
        </w:rPr>
        <w:t xml:space="preserve">unclear, and often became the dumping ground for </w:t>
      </w:r>
      <w:r w:rsidRPr="007A6C7A">
        <w:rPr>
          <w:i/>
          <w:iCs/>
        </w:rPr>
        <w:lastRenderedPageBreak/>
        <w:t>Quality Requirements combined with all Functional Requirements that were not Business Requirements.</w:t>
      </w:r>
    </w:p>
    <w:p w14:paraId="006376DC" w14:textId="77777777" w:rsidR="008A7526" w:rsidRPr="008A7526" w:rsidRDefault="008A7526" w:rsidP="008A7526">
      <w:pPr>
        <w:pStyle w:val="DEF3"/>
        <w:rPr>
          <w:vanish/>
          <w:specVanish/>
        </w:rPr>
      </w:pPr>
      <w:r>
        <w:t>Obligation</w:t>
      </w:r>
    </w:p>
    <w:p w14:paraId="2385881B" w14:textId="25A547FB" w:rsidR="008A7526" w:rsidRDefault="008A7526" w:rsidP="00664E56">
      <w:r>
        <w:t xml:space="preserve"> : a MUST type of requirement (which can be either Permissions, Recommendations, Obligations or Prohibitions).</w:t>
      </w:r>
    </w:p>
    <w:p w14:paraId="2EC5ED3E" w14:textId="11486F1A" w:rsidR="008A7526" w:rsidRPr="008A7526" w:rsidRDefault="008A7526" w:rsidP="008A7526">
      <w:pPr>
        <w:pStyle w:val="DEF3"/>
        <w:rPr>
          <w:vanish/>
          <w:specVanish/>
        </w:rPr>
      </w:pPr>
      <w:r>
        <w:t>Permission</w:t>
      </w:r>
    </w:p>
    <w:p w14:paraId="22DAFEF4" w14:textId="1202D6B2" w:rsidR="008A7526" w:rsidRDefault="008A7526" w:rsidP="00664E56">
      <w:r>
        <w:t xml:space="preserve"> : a MAY type of Requirement (which can be either Permissions, Recommendations, Obligations or Prohibitions).</w:t>
      </w:r>
    </w:p>
    <w:p w14:paraId="11F320B1" w14:textId="412DDB6C" w:rsidR="008A7526" w:rsidRPr="008A7526" w:rsidRDefault="008A7526" w:rsidP="00664E56">
      <w:pPr>
        <w:rPr>
          <w:i/>
          <w:iCs/>
        </w:rPr>
      </w:pPr>
      <w:r w:rsidRPr="008A7526">
        <w:rPr>
          <w:i/>
          <w:iCs/>
        </w:rPr>
        <w:t>Note that Permissions (MAY) and Recommendations (SHOULD) types of requirements add no contractual value and should be avoided in favour of using Obligations (MUST) and Prohibitions (MUST NOT).</w:t>
      </w:r>
    </w:p>
    <w:p w14:paraId="36E3C84F" w14:textId="77777777" w:rsidR="008A7526" w:rsidRPr="008A7526" w:rsidRDefault="008A7526" w:rsidP="008A7526">
      <w:pPr>
        <w:pStyle w:val="DEF3"/>
        <w:rPr>
          <w:vanish/>
          <w:specVanish/>
        </w:rPr>
      </w:pPr>
      <w:r>
        <w:t>Prohibition</w:t>
      </w:r>
    </w:p>
    <w:p w14:paraId="57847A20" w14:textId="7D3C3845" w:rsidR="008A7526" w:rsidRDefault="008A7526" w:rsidP="008A7526">
      <w:r>
        <w:t xml:space="preserve"> : a MUST NOT type of requirement (which can be either Permissions, Recommendations, Obligations or Prohibitions).</w:t>
      </w:r>
    </w:p>
    <w:p w14:paraId="5291B432" w14:textId="7F4C3B35" w:rsidR="008A7526" w:rsidRPr="008A7526" w:rsidRDefault="008A7526" w:rsidP="008A7526">
      <w:pPr>
        <w:pStyle w:val="DEF3"/>
        <w:rPr>
          <w:vanish/>
          <w:specVanish/>
        </w:rPr>
      </w:pPr>
      <w:r>
        <w:t>Recommendation</w:t>
      </w:r>
    </w:p>
    <w:p w14:paraId="2A886075" w14:textId="42BAC420" w:rsidR="008A7526" w:rsidRPr="008A7526" w:rsidRDefault="008A7526" w:rsidP="00664E56">
      <w:pPr>
        <w:rPr>
          <w:i/>
          <w:iCs/>
        </w:rPr>
      </w:pPr>
      <w:r>
        <w:t xml:space="preserve"> : a SHOULD type of requirement (which can be either Permissions, Recommendations, Obligations or Prohibitions). </w:t>
      </w:r>
      <w:r>
        <w:br/>
      </w:r>
      <w:r w:rsidRPr="008A7526">
        <w:rPr>
          <w:i/>
          <w:iCs/>
        </w:rPr>
        <w:t>Note that Permissions (MAY) and Recommendations (SHOULD) types of requirements add no contractual value and should be avoided in favour of using Obligations (MUST) and Prohibitions (MUST NOT).</w:t>
      </w:r>
    </w:p>
    <w:p w14:paraId="5BEBBA3A" w14:textId="45DBCF8D" w:rsidR="00664E56" w:rsidRPr="007A6C7A" w:rsidRDefault="00664E56" w:rsidP="00664E56">
      <w:pPr>
        <w:pStyle w:val="DEF3"/>
        <w:rPr>
          <w:vanish/>
          <w:specVanish/>
        </w:rPr>
      </w:pPr>
      <w:r>
        <w:t>Quality Requirements</w:t>
      </w:r>
    </w:p>
    <w:p w14:paraId="5D3FFBE8" w14:textId="3A1CE8C7" w:rsidR="009301CA" w:rsidRPr="00E35440" w:rsidRDefault="007A6C7A" w:rsidP="009301CA">
      <w:r>
        <w:t xml:space="preserve"> : r</w:t>
      </w:r>
      <w:r w:rsidR="00664E56">
        <w:t>equirements defining the Qualities of a service, irrespective of its Functional Requirements. The Qualities expected are defined by ISO-25010 (for Systems), ISO-25012 (for the data the systems manage), and ISO-25022 (Systems in Use Qualities).</w:t>
      </w:r>
      <w:r w:rsidR="009301CA">
        <w:br/>
      </w:r>
      <w:r w:rsidR="009301CA" w:rsidRPr="00DD273B">
        <w:rPr>
          <w:i/>
          <w:iCs/>
        </w:rPr>
        <w:t xml:space="preserve">Note: traditionally captured in one </w:t>
      </w:r>
      <w:r w:rsidR="00E35440">
        <w:rPr>
          <w:i/>
          <w:iCs/>
        </w:rPr>
        <w:t xml:space="preserve">(Word) </w:t>
      </w:r>
      <w:r w:rsidR="009301CA" w:rsidRPr="00DD273B">
        <w:rPr>
          <w:i/>
          <w:iCs/>
        </w:rPr>
        <w:t xml:space="preserve">document, Views can also be captured as separate areas within a </w:t>
      </w:r>
      <w:r w:rsidR="00E35440">
        <w:rPr>
          <w:i/>
          <w:iCs/>
        </w:rPr>
        <w:t xml:space="preserve">project </w:t>
      </w:r>
      <w:r w:rsidR="009301CA" w:rsidRPr="00DD273B">
        <w:rPr>
          <w:i/>
          <w:iCs/>
        </w:rPr>
        <w:t>Wiki</w:t>
      </w:r>
      <w:r w:rsidR="00E35440">
        <w:rPr>
          <w:i/>
          <w:iCs/>
        </w:rPr>
        <w:t>, assuming the Wiki’s permission structure permits access by relevant stakeholders which include but are not limited to: Consultants, Reviewers, Governance, Maintenance specialists</w:t>
      </w:r>
      <w:r w:rsidR="009301CA" w:rsidRPr="00DD273B">
        <w:rPr>
          <w:i/>
          <w:iCs/>
        </w:rPr>
        <w:t xml:space="preserve">.  </w:t>
      </w:r>
    </w:p>
    <w:p w14:paraId="30E87773" w14:textId="5E5E4AF4" w:rsidR="007A6C7A" w:rsidRPr="007A6C7A" w:rsidRDefault="007A6C7A" w:rsidP="007A6C7A">
      <w:pPr>
        <w:pStyle w:val="DEF3"/>
        <w:rPr>
          <w:vanish/>
          <w:specVanish/>
        </w:rPr>
      </w:pPr>
      <w:r>
        <w:t>System Qualities</w:t>
      </w:r>
    </w:p>
    <w:p w14:paraId="10037C4D" w14:textId="17479933" w:rsidR="009301CA" w:rsidRPr="00664E56" w:rsidRDefault="007A6C7A" w:rsidP="00664E56">
      <w:r>
        <w:t xml:space="preserve"> : the </w:t>
      </w:r>
      <w:r w:rsidRPr="007A6C7A">
        <w:rPr>
          <w:i/>
          <w:iCs/>
        </w:rPr>
        <w:t>logical</w:t>
      </w:r>
      <w:r>
        <w:t xml:space="preserve"> combination of the </w:t>
      </w:r>
      <w:r w:rsidRPr="008A7526">
        <w:rPr>
          <w:i/>
          <w:iCs/>
        </w:rPr>
        <w:t>Functional</w:t>
      </w:r>
      <w:r>
        <w:t xml:space="preserve"> Requirements</w:t>
      </w:r>
      <w:r w:rsidR="00776794">
        <w:t xml:space="preserve"> (meeting User Requirements)</w:t>
      </w:r>
      <w:r>
        <w:t xml:space="preserve"> and Qualities Requirements.</w:t>
      </w:r>
      <w:r w:rsidR="00776794">
        <w:t xml:space="preserve"> Does not include Transitional Requirements.</w:t>
      </w:r>
    </w:p>
    <w:p w14:paraId="74EB0506" w14:textId="06A2EA15" w:rsidR="00664E56" w:rsidRPr="00B6140C" w:rsidRDefault="00664E56" w:rsidP="00664E56">
      <w:pPr>
        <w:pStyle w:val="DEF3"/>
        <w:rPr>
          <w:vanish/>
          <w:specVanish/>
        </w:rPr>
      </w:pPr>
      <w:r w:rsidRPr="00A122D2">
        <w:t>SMART Objectives</w:t>
      </w:r>
    </w:p>
    <w:p w14:paraId="386CDE39" w14:textId="2133C3C5" w:rsidR="00E35440"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requirements that are Singular, Measurable, Achievable, Rational, Testable (preferably by Automation).</w:t>
      </w:r>
      <w:r>
        <w:rPr>
          <w:rStyle w:val="eop"/>
          <w:rFonts w:ascii="Calibri" w:hAnsi="Calibri" w:cs="Calibri"/>
          <w:sz w:val="22"/>
          <w:szCs w:val="22"/>
        </w:rPr>
        <w:t> </w:t>
      </w:r>
      <w:r w:rsidR="00EB2B25">
        <w:rPr>
          <w:rStyle w:val="eop"/>
          <w:rFonts w:ascii="Calibri" w:hAnsi="Calibri" w:cs="Calibri"/>
          <w:sz w:val="22"/>
          <w:szCs w:val="22"/>
        </w:rPr>
        <w:t xml:space="preserve">See </w:t>
      </w:r>
      <w:r w:rsidR="00EB2B25" w:rsidRPr="00EB2B25">
        <w:rPr>
          <w:rStyle w:val="eop"/>
          <w:rFonts w:ascii="Calibri" w:hAnsi="Calibri" w:cs="Calibri"/>
          <w:i/>
          <w:iCs/>
          <w:sz w:val="22"/>
          <w:szCs w:val="22"/>
        </w:rPr>
        <w:t>CLEAR</w:t>
      </w:r>
      <w:r w:rsidR="00EB2B25">
        <w:rPr>
          <w:rStyle w:val="eop"/>
          <w:rFonts w:ascii="Calibri" w:hAnsi="Calibri" w:cs="Calibri"/>
          <w:sz w:val="22"/>
          <w:szCs w:val="22"/>
        </w:rPr>
        <w:t>.</w:t>
      </w:r>
    </w:p>
    <w:p w14:paraId="59EA2B3D" w14:textId="40DB0163" w:rsidR="00E35440" w:rsidRPr="008A7526" w:rsidRDefault="00E35440" w:rsidP="00E35440">
      <w:pPr>
        <w:pStyle w:val="DEF3"/>
        <w:rPr>
          <w:rStyle w:val="eop"/>
          <w:rFonts w:ascii="Calibri" w:hAnsi="Calibri" w:cs="Calibri"/>
          <w:vanish/>
          <w:specVanish/>
        </w:rPr>
      </w:pPr>
      <w:r>
        <w:rPr>
          <w:rStyle w:val="eop"/>
          <w:rFonts w:ascii="Calibri" w:hAnsi="Calibri" w:cs="Calibri"/>
        </w:rPr>
        <w:t>SME</w:t>
      </w:r>
    </w:p>
    <w:p w14:paraId="2CD11665" w14:textId="610472CF" w:rsidR="00E35440" w:rsidRDefault="008A7526" w:rsidP="005240B6">
      <w:pPr>
        <w:pStyle w:val="paragraph"/>
        <w:tabs>
          <w:tab w:val="left" w:pos="3540"/>
        </w:tabs>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xml:space="preserve">: see </w:t>
      </w:r>
      <w:r w:rsidR="00E35440" w:rsidRPr="00E35440">
        <w:rPr>
          <w:rStyle w:val="eop"/>
          <w:rFonts w:ascii="Calibri" w:hAnsi="Calibri" w:cs="Calibri"/>
          <w:i/>
          <w:iCs/>
          <w:sz w:val="22"/>
          <w:szCs w:val="22"/>
        </w:rPr>
        <w:t>Subject Matter Experts</w:t>
      </w:r>
      <w:r w:rsidR="00E35440">
        <w:rPr>
          <w:rStyle w:val="eop"/>
          <w:rFonts w:ascii="Calibri" w:hAnsi="Calibri" w:cs="Calibri"/>
          <w:sz w:val="22"/>
          <w:szCs w:val="22"/>
        </w:rPr>
        <w:t>.</w:t>
      </w:r>
      <w:r w:rsidR="005240B6">
        <w:rPr>
          <w:rStyle w:val="eop"/>
          <w:rFonts w:ascii="Calibri" w:hAnsi="Calibri" w:cs="Calibri"/>
          <w:sz w:val="22"/>
          <w:szCs w:val="22"/>
        </w:rPr>
        <w:tab/>
      </w:r>
    </w:p>
    <w:p w14:paraId="1B52A49D" w14:textId="035EA6D2" w:rsidR="00E35440" w:rsidRPr="008A7526" w:rsidRDefault="00E35440" w:rsidP="008A7526">
      <w:pPr>
        <w:pStyle w:val="DEF3"/>
        <w:rPr>
          <w:rStyle w:val="eop"/>
          <w:rFonts w:ascii="Calibri" w:hAnsi="Calibri" w:cs="Calibri"/>
          <w:vanish/>
          <w:specVanish/>
        </w:rPr>
      </w:pPr>
      <w:r w:rsidRPr="00E35440">
        <w:t>Subject</w:t>
      </w:r>
      <w:r>
        <w:rPr>
          <w:rStyle w:val="eop"/>
          <w:rFonts w:ascii="Calibri" w:hAnsi="Calibri" w:cs="Calibri"/>
        </w:rPr>
        <w:t xml:space="preserve"> Matter Experts (SME)</w:t>
      </w:r>
    </w:p>
    <w:p w14:paraId="61326888" w14:textId="3F3E2DCA" w:rsidR="00E35440" w:rsidRDefault="008A7526"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a Stakeholder group’s designated representative for access by a project’s stakeholder’s analyst (BA).</w:t>
      </w:r>
    </w:p>
    <w:p w14:paraId="04AB7A21" w14:textId="77777777" w:rsidR="00D02DD5" w:rsidRPr="00776794" w:rsidRDefault="00D02DD5" w:rsidP="00D02DD5">
      <w:pPr>
        <w:pStyle w:val="DEF3"/>
        <w:rPr>
          <w:rStyle w:val="eop"/>
          <w:rFonts w:ascii="Calibri" w:hAnsi="Calibri" w:cs="Calibri"/>
          <w:vanish/>
          <w:specVanish/>
        </w:rPr>
      </w:pPr>
      <w:r>
        <w:rPr>
          <w:rStyle w:val="eop"/>
          <w:rFonts w:ascii="Calibri" w:hAnsi="Calibri" w:cs="Calibri"/>
        </w:rPr>
        <w:t>Transition Requirements</w:t>
      </w:r>
    </w:p>
    <w:p w14:paraId="4178FE6F" w14:textId="77777777" w:rsidR="00D02DD5" w:rsidRDefault="00D02DD5" w:rsidP="00D02DD5">
      <w:r>
        <w:t xml:space="preserve"> :</w:t>
      </w:r>
      <w:r w:rsidRPr="00DD273B">
        <w:t> are what needs to be done to transition to the solution. Below is a list of various types of </w:t>
      </w:r>
      <w:r>
        <w:t xml:space="preserve">activities to transition from the current state to the desired future state, and off again. These may include: </w:t>
      </w:r>
    </w:p>
    <w:p w14:paraId="59C5B5E0" w14:textId="77777777" w:rsidR="00D02DD5" w:rsidRDefault="00D02DD5" w:rsidP="00D02DD5">
      <w:pPr>
        <w:pStyle w:val="ListParagraph"/>
        <w:numPr>
          <w:ilvl w:val="0"/>
          <w:numId w:val="8"/>
        </w:numPr>
      </w:pPr>
      <w:r>
        <w:t>Temporary &amp; Persistent Security Rights &amp; Access paths</w:t>
      </w:r>
    </w:p>
    <w:p w14:paraId="10DF2C24" w14:textId="77777777" w:rsidR="00D02DD5" w:rsidRDefault="00D02DD5" w:rsidP="00D02DD5">
      <w:pPr>
        <w:pStyle w:val="ListParagraph"/>
        <w:numPr>
          <w:ilvl w:val="0"/>
          <w:numId w:val="8"/>
        </w:numPr>
      </w:pPr>
      <w:r>
        <w:lastRenderedPageBreak/>
        <w:t xml:space="preserve">Temporary &amp; Persistent Data Conversion &amp; Migration, Validation &amp; Testing, </w:t>
      </w:r>
    </w:p>
    <w:p w14:paraId="5CAD2BC8" w14:textId="77777777" w:rsidR="00D02DD5" w:rsidRDefault="00D02DD5" w:rsidP="00D02DD5">
      <w:pPr>
        <w:pStyle w:val="ListParagraph"/>
        <w:numPr>
          <w:ilvl w:val="0"/>
          <w:numId w:val="8"/>
        </w:numPr>
      </w:pPr>
      <w:r>
        <w:t xml:space="preserve">Transitional User Provisioning, Support, Training, Operations, Support, covering Users, </w:t>
      </w:r>
      <w:proofErr w:type="spellStart"/>
      <w:r>
        <w:t>SuperUsers</w:t>
      </w:r>
      <w:proofErr w:type="spellEnd"/>
      <w:r>
        <w:t>, etc.</w:t>
      </w:r>
    </w:p>
    <w:p w14:paraId="4F6F876F" w14:textId="2AA3C05E" w:rsidR="00D02DD5" w:rsidRPr="00D02DD5" w:rsidRDefault="00D02DD5" w:rsidP="00D02DD5">
      <w:pPr>
        <w:pStyle w:val="ListParagraph"/>
        <w:numPr>
          <w:ilvl w:val="0"/>
          <w:numId w:val="8"/>
        </w:numPr>
        <w:rPr>
          <w:rStyle w:val="eop"/>
        </w:rPr>
      </w:pPr>
      <w:r>
        <w:t>Business Continuity, Documentation, Testing, etc.</w:t>
      </w:r>
    </w:p>
    <w:p w14:paraId="4CD4589A" w14:textId="10382F45" w:rsidR="00DD273B" w:rsidRPr="00776794" w:rsidRDefault="00DD273B" w:rsidP="007426FF">
      <w:pPr>
        <w:pStyle w:val="DEF3"/>
        <w:rPr>
          <w:rStyle w:val="eop"/>
          <w:rFonts w:ascii="Calibri" w:hAnsi="Calibri" w:cs="Calibri"/>
          <w:vanish/>
          <w:specVanish/>
        </w:rPr>
      </w:pPr>
      <w:r>
        <w:rPr>
          <w:rStyle w:val="eop"/>
          <w:rFonts w:ascii="Calibri" w:hAnsi="Calibri" w:cs="Calibri"/>
        </w:rPr>
        <w:t>User Requirements</w:t>
      </w:r>
    </w:p>
    <w:p w14:paraId="567A22DC" w14:textId="049BD80F" w:rsidR="00DD273B" w:rsidRDefault="00776794"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t</w:t>
      </w:r>
      <w:r w:rsidR="00DD273B">
        <w:rPr>
          <w:rStyle w:val="eop"/>
          <w:rFonts w:ascii="Calibri" w:hAnsi="Calibri" w:cs="Calibri"/>
          <w:sz w:val="22"/>
          <w:szCs w:val="22"/>
        </w:rPr>
        <w:t>he requirements of end user</w:t>
      </w:r>
      <w:r>
        <w:rPr>
          <w:rStyle w:val="eop"/>
          <w:rFonts w:ascii="Calibri" w:hAnsi="Calibri" w:cs="Calibri"/>
          <w:sz w:val="22"/>
          <w:szCs w:val="22"/>
        </w:rPr>
        <w:t xml:space="preserve">s, defining their expectations of working with the operations made available via the </w:t>
      </w:r>
      <w:r w:rsidRPr="008A7526">
        <w:rPr>
          <w:rStyle w:val="eop"/>
          <w:rFonts w:ascii="Calibri" w:hAnsi="Calibri" w:cs="Calibri"/>
          <w:i/>
          <w:iCs/>
          <w:sz w:val="22"/>
          <w:szCs w:val="22"/>
        </w:rPr>
        <w:t>Functional Requirements</w:t>
      </w:r>
      <w:r>
        <w:rPr>
          <w:rStyle w:val="eop"/>
          <w:rFonts w:ascii="Calibri" w:hAnsi="Calibri" w:cs="Calibri"/>
          <w:sz w:val="22"/>
          <w:szCs w:val="22"/>
        </w:rPr>
        <w:t>.</w:t>
      </w:r>
    </w:p>
    <w:p w14:paraId="7A56C7DE" w14:textId="7238E9DD" w:rsidR="00EB2B25" w:rsidRDefault="00EB2B25" w:rsidP="008D6C50">
      <w:pPr>
        <w:pStyle w:val="Heading3"/>
      </w:pPr>
      <w:r>
        <w:t>Design Terms &amp; Acronyms</w:t>
      </w:r>
    </w:p>
    <w:p w14:paraId="533E1944" w14:textId="0743BDBD" w:rsidR="00004895" w:rsidRDefault="00004895" w:rsidP="00DA0517">
      <w:pPr>
        <w:pStyle w:val="DEF3"/>
        <w:rPr>
          <w:rStyle w:val="eop"/>
          <w:rFonts w:ascii="Calibri" w:hAnsi="Calibri" w:cs="Calibri"/>
        </w:rPr>
      </w:pPr>
      <w:r>
        <w:rPr>
          <w:rStyle w:val="eop"/>
          <w:rFonts w:ascii="Calibri" w:hAnsi="Calibri" w:cs="Calibri"/>
        </w:rPr>
        <w:t>4+1</w:t>
      </w:r>
    </w:p>
    <w:p w14:paraId="066492F1" w14:textId="6D8673B9" w:rsidR="00004895" w:rsidRDefault="00004895" w:rsidP="00004895">
      <w:r>
        <w:t xml:space="preserve">A term to describe the deprecated 90’s structure for </w:t>
      </w:r>
      <w:r w:rsidRPr="00004895">
        <w:rPr>
          <w:i/>
          <w:iCs/>
        </w:rPr>
        <w:t>SAD</w:t>
      </w:r>
      <w:r>
        <w:t xml:space="preserve"> documents. A 4+1 </w:t>
      </w:r>
      <w:r w:rsidRPr="00004895">
        <w:rPr>
          <w:i/>
          <w:iCs/>
        </w:rPr>
        <w:t>SAD</w:t>
      </w:r>
      <w:r>
        <w:t xml:space="preserve"> was comprised of:</w:t>
      </w:r>
    </w:p>
    <w:p w14:paraId="6629580D" w14:textId="77777777" w:rsidR="00004895" w:rsidRDefault="00004895" w:rsidP="00004895">
      <w:pPr>
        <w:pStyle w:val="BodyText"/>
        <w:numPr>
          <w:ilvl w:val="0"/>
          <w:numId w:val="13"/>
        </w:numPr>
      </w:pPr>
      <w:r w:rsidRPr="00004895">
        <w:rPr>
          <w:i/>
          <w:iCs/>
        </w:rPr>
        <w:t>Logical View</w:t>
      </w:r>
      <w:r>
        <w:t xml:space="preserve">, describing the logical functionality made available by a system </w:t>
      </w:r>
    </w:p>
    <w:p w14:paraId="5B23C5D6" w14:textId="77777777" w:rsidR="00004895" w:rsidRDefault="00004895" w:rsidP="00004895">
      <w:pPr>
        <w:pStyle w:val="BodyText"/>
        <w:numPr>
          <w:ilvl w:val="0"/>
          <w:numId w:val="13"/>
        </w:numPr>
      </w:pPr>
      <w:r w:rsidRPr="00004895">
        <w:rPr>
          <w:i/>
          <w:iCs/>
        </w:rPr>
        <w:t>Process View</w:t>
      </w:r>
      <w:r>
        <w:t>, describing dynamic sequence flows between system aspects</w:t>
      </w:r>
    </w:p>
    <w:p w14:paraId="066977CA" w14:textId="77777777" w:rsidR="00004895" w:rsidRDefault="00004895" w:rsidP="00004895">
      <w:pPr>
        <w:pStyle w:val="BodyText"/>
        <w:numPr>
          <w:ilvl w:val="0"/>
          <w:numId w:val="13"/>
        </w:numPr>
      </w:pPr>
      <w:r w:rsidRPr="00004895">
        <w:rPr>
          <w:i/>
          <w:iCs/>
        </w:rPr>
        <w:t>Development View</w:t>
      </w:r>
      <w:r>
        <w:t>, describing how the system logic is packaged into discrete elements</w:t>
      </w:r>
    </w:p>
    <w:p w14:paraId="17253A15" w14:textId="41F8E08F" w:rsidR="00004895" w:rsidRDefault="00004895" w:rsidP="00004895">
      <w:pPr>
        <w:pStyle w:val="BodyText"/>
        <w:numPr>
          <w:ilvl w:val="0"/>
          <w:numId w:val="13"/>
        </w:numPr>
      </w:pPr>
      <w:r w:rsidRPr="00004895">
        <w:rPr>
          <w:i/>
          <w:iCs/>
        </w:rPr>
        <w:t>Physical View</w:t>
      </w:r>
      <w:r>
        <w:t>, describing how the system packages are deployed to target devices</w:t>
      </w:r>
    </w:p>
    <w:p w14:paraId="49C8C5DD" w14:textId="03CB9D74" w:rsidR="00004895" w:rsidRDefault="00004895" w:rsidP="00004895">
      <w:pPr>
        <w:pStyle w:val="BodyText"/>
        <w:numPr>
          <w:ilvl w:val="0"/>
          <w:numId w:val="13"/>
        </w:numPr>
      </w:pPr>
      <w:r w:rsidRPr="00004895">
        <w:rPr>
          <w:i/>
          <w:iCs/>
        </w:rPr>
        <w:t>User Scenarios</w:t>
      </w:r>
      <w:r>
        <w:t>, describing a series of indicative examples of how the service is used.</w:t>
      </w:r>
    </w:p>
    <w:p w14:paraId="356413E7" w14:textId="05D26B8A" w:rsidR="00004895" w:rsidRPr="00004895" w:rsidRDefault="00004895" w:rsidP="00004895">
      <w:pPr>
        <w:pStyle w:val="BodyText"/>
        <w:rPr>
          <w:i/>
          <w:iCs/>
        </w:rPr>
      </w:pPr>
      <w:r w:rsidRPr="00004895">
        <w:rPr>
          <w:i/>
          <w:iCs/>
        </w:rPr>
        <w:t xml:space="preserve">Note: superseded by the structure advocated within </w:t>
      </w:r>
      <w:proofErr w:type="gramStart"/>
      <w:r w:rsidRPr="00004895">
        <w:rPr>
          <w:i/>
          <w:iCs/>
        </w:rPr>
        <w:t>ISO:42010:2011</w:t>
      </w:r>
      <w:proofErr w:type="gramEnd"/>
      <w:r>
        <w:rPr>
          <w:i/>
          <w:iCs/>
        </w:rPr>
        <w:t>, popularised by Rozanski &amp; Woods seminal industry book.</w:t>
      </w:r>
    </w:p>
    <w:p w14:paraId="5984ACB6" w14:textId="7AFCE730" w:rsidR="00DA0517" w:rsidRPr="00DA0517" w:rsidRDefault="00DA0517" w:rsidP="00DA0517">
      <w:pPr>
        <w:pStyle w:val="DEF3"/>
        <w:rPr>
          <w:vanish/>
          <w:specVanish/>
        </w:rPr>
      </w:pPr>
      <w:r w:rsidRPr="00DA0517">
        <w:rPr>
          <w:rStyle w:val="eop"/>
          <w:rFonts w:ascii="Calibri" w:hAnsi="Calibri" w:cs="Calibri"/>
        </w:rPr>
        <w:t>Layer</w:t>
      </w:r>
      <w:r>
        <w:t xml:space="preserve"> </w:t>
      </w:r>
    </w:p>
    <w:p w14:paraId="0C70AC0A" w14:textId="07344CB1" w:rsidR="00DA0517" w:rsidRDefault="00DA0517" w:rsidP="00DA0517">
      <w:pPr>
        <w:pStyle w:val="BodyText"/>
      </w:pPr>
      <w:r>
        <w:t xml:space="preserve">: to improve maintainability correctly designed services are developed into isolated layers. The most common stack of layers is Presentation, Interface/Validation, Logic, Technical Integration (a subset of which is Data Storage). See </w:t>
      </w:r>
      <w:r w:rsidRPr="00DA0517">
        <w:rPr>
          <w:i/>
          <w:iCs/>
        </w:rPr>
        <w:t>Tier</w:t>
      </w:r>
      <w:r>
        <w:t xml:space="preserve">. See </w:t>
      </w:r>
      <w:r w:rsidRPr="00DA0517">
        <w:rPr>
          <w:i/>
          <w:iCs/>
        </w:rPr>
        <w:t>DDD</w:t>
      </w:r>
      <w:r>
        <w:t>.</w:t>
      </w:r>
    </w:p>
    <w:p w14:paraId="0CD34BC6" w14:textId="77777777" w:rsidR="00DA0517" w:rsidRPr="00DA0517" w:rsidRDefault="00DA0517" w:rsidP="00DA0517">
      <w:pPr>
        <w:pStyle w:val="DEF3"/>
        <w:rPr>
          <w:vanish/>
          <w:specVanish/>
        </w:rPr>
      </w:pPr>
      <w:r>
        <w:t xml:space="preserve">DDD </w:t>
      </w:r>
    </w:p>
    <w:p w14:paraId="45AC03BF" w14:textId="68B0E425" w:rsidR="00DA0517" w:rsidRDefault="00DA0517" w:rsidP="00DA0517">
      <w:pPr>
        <w:pStyle w:val="BodyText"/>
      </w:pPr>
      <w:r>
        <w:t xml:space="preserve">: acronym for </w:t>
      </w:r>
      <w:r w:rsidRPr="00DA0517">
        <w:rPr>
          <w:i/>
          <w:iCs/>
        </w:rPr>
        <w:t>Domain Driven Design</w:t>
      </w:r>
      <w:r>
        <w:t>.</w:t>
      </w:r>
    </w:p>
    <w:p w14:paraId="6E97EC5F" w14:textId="77777777" w:rsidR="00DA0517" w:rsidRPr="00DA0517" w:rsidRDefault="00DA0517" w:rsidP="00DA0517">
      <w:pPr>
        <w:pStyle w:val="DEF3"/>
        <w:rPr>
          <w:vanish/>
          <w:specVanish/>
        </w:rPr>
      </w:pPr>
      <w:r>
        <w:t>Domain Driven Design</w:t>
      </w:r>
    </w:p>
    <w:p w14:paraId="25DCDF1B" w14:textId="74744F71" w:rsidR="00DA0517" w:rsidRDefault="00DA0517" w:rsidP="00DA0517">
      <w:pPr>
        <w:pStyle w:val="BodyText"/>
      </w:pPr>
      <w:r>
        <w:t xml:space="preserve"> : a design approach to develop moderate to complex systems (most enterprise services fall in this category) using mature design decisions to deliver a service that remains modular, modifiable, </w:t>
      </w:r>
      <w:proofErr w:type="spellStart"/>
      <w:proofErr w:type="gramStart"/>
      <w:r>
        <w:t>enhancable</w:t>
      </w:r>
      <w:proofErr w:type="spellEnd"/>
      <w:proofErr w:type="gramEnd"/>
      <w:r>
        <w:t xml:space="preserve"> and maintainable.</w:t>
      </w:r>
    </w:p>
    <w:p w14:paraId="2D1898BD" w14:textId="5D87E510" w:rsidR="00004895" w:rsidRPr="00004895" w:rsidRDefault="00004895" w:rsidP="00004895">
      <w:pPr>
        <w:pStyle w:val="DEF3"/>
        <w:rPr>
          <w:vanish/>
          <w:specVanish/>
        </w:rPr>
      </w:pPr>
      <w:r>
        <w:t>Rozanski &amp; Woods</w:t>
      </w:r>
    </w:p>
    <w:p w14:paraId="58A6BC97" w14:textId="63E98B38" w:rsidR="00004895" w:rsidRDefault="00004895" w:rsidP="00004895">
      <w:pPr>
        <w:pStyle w:val="BodyText"/>
      </w:pPr>
      <w:r>
        <w:t xml:space="preserve"> : the authors of a seminal industry book on how to structure </w:t>
      </w:r>
      <w:r w:rsidRPr="00004895">
        <w:rPr>
          <w:i/>
          <w:iCs/>
        </w:rPr>
        <w:t>SAD</w:t>
      </w:r>
      <w:r>
        <w:t xml:space="preserve">s in accordance with </w:t>
      </w:r>
      <w:r w:rsidRPr="00004895">
        <w:rPr>
          <w:i/>
          <w:iCs/>
        </w:rPr>
        <w:t>ISO-42010</w:t>
      </w:r>
      <w:r>
        <w:t>. They popularised SADs comprised of</w:t>
      </w:r>
      <w:r w:rsidR="00BD144C">
        <w:t xml:space="preserve"> the following views</w:t>
      </w:r>
      <w:r>
        <w:t>:</w:t>
      </w:r>
    </w:p>
    <w:p w14:paraId="29AC3C50" w14:textId="0279DDF7" w:rsidR="00004895" w:rsidRDefault="00004895" w:rsidP="00004895">
      <w:pPr>
        <w:pStyle w:val="BodyText"/>
        <w:numPr>
          <w:ilvl w:val="0"/>
          <w:numId w:val="15"/>
        </w:numPr>
      </w:pPr>
      <w:r>
        <w:t xml:space="preserve"> [Service] Context View, describing the business context of the service</w:t>
      </w:r>
      <w:r w:rsidR="00BD144C">
        <w:t>,</w:t>
      </w:r>
    </w:p>
    <w:p w14:paraId="4F92A3A6" w14:textId="77777777" w:rsidR="00004895" w:rsidRDefault="00004895" w:rsidP="00004895">
      <w:pPr>
        <w:pStyle w:val="BodyText"/>
        <w:numPr>
          <w:ilvl w:val="0"/>
          <w:numId w:val="15"/>
        </w:numPr>
      </w:pPr>
      <w:r>
        <w:t>Functional View, describing the functions provided by the system</w:t>
      </w:r>
    </w:p>
    <w:p w14:paraId="479D084C" w14:textId="77777777" w:rsidR="00004895" w:rsidRDefault="00004895" w:rsidP="00004895">
      <w:pPr>
        <w:pStyle w:val="BodyText"/>
        <w:numPr>
          <w:ilvl w:val="0"/>
          <w:numId w:val="15"/>
        </w:numPr>
      </w:pPr>
      <w:r>
        <w:t>Information View, describing the HL entities the system is managing</w:t>
      </w:r>
    </w:p>
    <w:p w14:paraId="6E542226" w14:textId="77777777" w:rsidR="00004895" w:rsidRDefault="00004895" w:rsidP="00004895">
      <w:pPr>
        <w:pStyle w:val="BodyText"/>
        <w:numPr>
          <w:ilvl w:val="0"/>
          <w:numId w:val="15"/>
        </w:numPr>
      </w:pPr>
      <w:r>
        <w:t>Integration View, describing systems the system integrates with, and messages transmitted to and from,</w:t>
      </w:r>
    </w:p>
    <w:p w14:paraId="2CAF0424" w14:textId="77777777" w:rsidR="00004895" w:rsidRDefault="00004895" w:rsidP="00004895">
      <w:pPr>
        <w:pStyle w:val="BodyText"/>
        <w:numPr>
          <w:ilvl w:val="0"/>
          <w:numId w:val="15"/>
        </w:numPr>
      </w:pPr>
      <w:r>
        <w:lastRenderedPageBreak/>
        <w:t>Infrastructure View, describing the target devices and zones the system components are deployed to,</w:t>
      </w:r>
    </w:p>
    <w:p w14:paraId="59944F32" w14:textId="115730D9" w:rsidR="00BD144C" w:rsidRDefault="00BD144C" w:rsidP="00BD144C">
      <w:pPr>
        <w:pStyle w:val="BodyText"/>
      </w:pPr>
      <w:r>
        <w:t xml:space="preserve">The following </w:t>
      </w:r>
      <w:r w:rsidR="00004895">
        <w:t>Perspective</w:t>
      </w:r>
      <w:r>
        <w:t>s could be appended as sub sections within the above Views -- or developed as additional Views:</w:t>
      </w:r>
    </w:p>
    <w:p w14:paraId="3F677EE5" w14:textId="74E80FA8" w:rsidR="00BD144C" w:rsidRDefault="00BD144C" w:rsidP="00BD144C">
      <w:pPr>
        <w:pStyle w:val="BodyText"/>
        <w:numPr>
          <w:ilvl w:val="0"/>
          <w:numId w:val="15"/>
        </w:numPr>
      </w:pPr>
      <w:r>
        <w:t>Security</w:t>
      </w:r>
    </w:p>
    <w:p w14:paraId="10375926" w14:textId="5D0F2987" w:rsidR="00004895" w:rsidRPr="00DA0517" w:rsidRDefault="00004895" w:rsidP="00004895">
      <w:pPr>
        <w:pStyle w:val="BodyText"/>
        <w:numPr>
          <w:ilvl w:val="0"/>
          <w:numId w:val="15"/>
        </w:numPr>
      </w:pPr>
      <w:r>
        <w:t>Privacy</w:t>
      </w:r>
    </w:p>
    <w:p w14:paraId="09E31025" w14:textId="77777777" w:rsidR="00EB2B25" w:rsidRPr="00DD273B" w:rsidRDefault="00EB2B25" w:rsidP="00EB2B25">
      <w:pPr>
        <w:pStyle w:val="DEF3"/>
        <w:rPr>
          <w:vanish/>
          <w:specVanish/>
        </w:rPr>
      </w:pPr>
      <w:r>
        <w:t>SAD</w:t>
      </w:r>
    </w:p>
    <w:p w14:paraId="66EF1D27" w14:textId="3533E418" w:rsidR="00EB2B25" w:rsidRDefault="00EB2B25" w:rsidP="00EB2B25">
      <w:r>
        <w:t xml:space="preserve"> : see </w:t>
      </w:r>
      <w:r w:rsidRPr="00AF23C7">
        <w:rPr>
          <w:i/>
          <w:iCs/>
        </w:rPr>
        <w:t>Solution Architecture Description</w:t>
      </w:r>
      <w:r w:rsidR="00AF23C7">
        <w:t>.</w:t>
      </w:r>
    </w:p>
    <w:p w14:paraId="7E3E4678" w14:textId="77777777" w:rsidR="00EB2B25" w:rsidRPr="00DD273B" w:rsidRDefault="00EB2B25" w:rsidP="00EB2B25">
      <w:pPr>
        <w:pStyle w:val="DEF3"/>
        <w:rPr>
          <w:vanish/>
          <w:specVanish/>
        </w:rPr>
      </w:pPr>
      <w:r>
        <w:t>Solution Architecture Description (SAD)</w:t>
      </w:r>
    </w:p>
    <w:p w14:paraId="3622599D" w14:textId="4F3B41CE" w:rsidR="00EB2B25" w:rsidRDefault="00EB2B25" w:rsidP="00EB2B25">
      <w:r>
        <w:t xml:space="preserve"> : a coherent set of Views describing aspects of a complex model, as described within </w:t>
      </w:r>
      <w:r w:rsidRPr="005240B6">
        <w:rPr>
          <w:i/>
          <w:iCs/>
        </w:rPr>
        <w:t>ISO-42010</w:t>
      </w:r>
      <w:r>
        <w:t xml:space="preserve">. Depending on the scale of the project </w:t>
      </w:r>
      <w:r w:rsidR="00DA0517">
        <w:t>e</w:t>
      </w:r>
      <w:r>
        <w:t>xpected Views will include several or all the following:</w:t>
      </w:r>
    </w:p>
    <w:p w14:paraId="5ED4A4CA" w14:textId="77777777" w:rsidR="00EB2B25" w:rsidRDefault="00EB2B25" w:rsidP="00EB2B25">
      <w:pPr>
        <w:pStyle w:val="ListParagraph"/>
        <w:numPr>
          <w:ilvl w:val="0"/>
          <w:numId w:val="8"/>
        </w:numPr>
      </w:pPr>
      <w:r>
        <w:t>[System] Context View, covering Background, Objectives, Constraints (Regulations), Obligations (Agreements, Principles, Requirements and Governance)</w:t>
      </w:r>
    </w:p>
    <w:p w14:paraId="1EC2C189" w14:textId="77777777" w:rsidR="00EB2B25" w:rsidRDefault="00EB2B25" w:rsidP="00EB2B25">
      <w:pPr>
        <w:pStyle w:val="ListParagraph"/>
        <w:numPr>
          <w:ilvl w:val="0"/>
          <w:numId w:val="8"/>
        </w:numPr>
      </w:pPr>
      <w:r>
        <w:t>Delivery View, covering Deliverables, Expectations, Methods of Working, etc.</w:t>
      </w:r>
    </w:p>
    <w:p w14:paraId="30876AAE" w14:textId="77777777" w:rsidR="00EB2B25" w:rsidRDefault="00EB2B25" w:rsidP="00EB2B25">
      <w:pPr>
        <w:pStyle w:val="ListParagraph"/>
        <w:numPr>
          <w:ilvl w:val="0"/>
          <w:numId w:val="8"/>
        </w:numPr>
      </w:pPr>
      <w:r>
        <w:t>Functional View, covering how the service meets its functional requirements, illustrated by Use Cases by various Stakeholder Roles</w:t>
      </w:r>
    </w:p>
    <w:p w14:paraId="56145ABE" w14:textId="77777777" w:rsidR="00EB2B25" w:rsidRDefault="00EB2B25" w:rsidP="00EB2B25">
      <w:pPr>
        <w:pStyle w:val="ListParagraph"/>
        <w:numPr>
          <w:ilvl w:val="0"/>
          <w:numId w:val="8"/>
        </w:numPr>
      </w:pPr>
      <w:r>
        <w:t>Integration View, covering Components and their integration</w:t>
      </w:r>
    </w:p>
    <w:p w14:paraId="65EA1A71" w14:textId="77777777" w:rsidR="00EB2B25" w:rsidRDefault="00EB2B25" w:rsidP="00EB2B25">
      <w:pPr>
        <w:pStyle w:val="ListParagraph"/>
        <w:numPr>
          <w:ilvl w:val="0"/>
          <w:numId w:val="8"/>
        </w:numPr>
      </w:pPr>
      <w:r>
        <w:t>Interoperability View, covering how Components are accessible to other services</w:t>
      </w:r>
    </w:p>
    <w:p w14:paraId="61053EB6" w14:textId="77777777" w:rsidR="00EB2B25" w:rsidRDefault="00EB2B25" w:rsidP="00EB2B25">
      <w:pPr>
        <w:pStyle w:val="ListParagraph"/>
        <w:numPr>
          <w:ilvl w:val="0"/>
          <w:numId w:val="8"/>
        </w:numPr>
      </w:pPr>
      <w:r>
        <w:t>Qualities View, covering how the system meets its Quality Requirements</w:t>
      </w:r>
    </w:p>
    <w:p w14:paraId="2143A7E8" w14:textId="77777777" w:rsidR="00EB2B25" w:rsidRDefault="00EB2B25" w:rsidP="00EB2B25">
      <w:pPr>
        <w:pStyle w:val="ListParagraph"/>
        <w:numPr>
          <w:ilvl w:val="0"/>
          <w:numId w:val="8"/>
        </w:numPr>
      </w:pPr>
      <w:r>
        <w:t>Development View, covering expected development practices,</w:t>
      </w:r>
    </w:p>
    <w:p w14:paraId="3B8D3650" w14:textId="77777777" w:rsidR="00EB2B25" w:rsidRDefault="00EB2B25" w:rsidP="00EB2B25">
      <w:pPr>
        <w:pStyle w:val="ListParagraph"/>
        <w:numPr>
          <w:ilvl w:val="0"/>
          <w:numId w:val="8"/>
        </w:numPr>
      </w:pPr>
      <w:r>
        <w:t>Quality Assessment View, covering how quality is assured,</w:t>
      </w:r>
    </w:p>
    <w:p w14:paraId="33697C65" w14:textId="77777777" w:rsidR="00EB2B25" w:rsidRPr="00DD273B" w:rsidRDefault="00EB2B25" w:rsidP="00EB2B25">
      <w:pPr>
        <w:pStyle w:val="ListParagraph"/>
        <w:numPr>
          <w:ilvl w:val="0"/>
          <w:numId w:val="8"/>
        </w:numPr>
      </w:pPr>
      <w:r w:rsidRPr="00DD273B">
        <w:t>Privacy View, covering how the service adheres to its (legal) privacy obligations</w:t>
      </w:r>
    </w:p>
    <w:p w14:paraId="70D606A8" w14:textId="77777777" w:rsidR="00EB2B25" w:rsidRPr="00DD273B" w:rsidRDefault="00EB2B25" w:rsidP="00EB2B25">
      <w:pPr>
        <w:pStyle w:val="ListParagraph"/>
        <w:numPr>
          <w:ilvl w:val="0"/>
          <w:numId w:val="8"/>
        </w:numPr>
      </w:pPr>
      <w:r w:rsidRPr="00DD273B">
        <w:t>Security View, covering how the service adheres to its security obligations</w:t>
      </w:r>
    </w:p>
    <w:p w14:paraId="428BD7D0" w14:textId="2F585141" w:rsidR="00EB2B25" w:rsidRDefault="00EB2B25" w:rsidP="00EB2B25">
      <w:pPr>
        <w:pStyle w:val="ListParagraph"/>
        <w:numPr>
          <w:ilvl w:val="0"/>
          <w:numId w:val="8"/>
        </w:numPr>
      </w:pPr>
      <w:r>
        <w:t>Deployment View, covering automation of quality assurance and delivery</w:t>
      </w:r>
    </w:p>
    <w:p w14:paraId="6A320726" w14:textId="1132D4A2" w:rsidR="00DA0517" w:rsidRDefault="00DA0517" w:rsidP="00DA0517">
      <w:r>
        <w:t xml:space="preserve">Note that a </w:t>
      </w:r>
      <w:r w:rsidRPr="005240B6">
        <w:rPr>
          <w:i/>
          <w:iCs/>
        </w:rPr>
        <w:t>Description</w:t>
      </w:r>
      <w:r>
        <w:t xml:space="preserve"> does not have to be a </w:t>
      </w:r>
      <w:r w:rsidRPr="005240B6">
        <w:rPr>
          <w:i/>
          <w:iCs/>
        </w:rPr>
        <w:t>Document</w:t>
      </w:r>
      <w:r>
        <w:t xml:space="preserve">. A SAD can be developed in Word or Confluence, or any medium that provides </w:t>
      </w:r>
      <w:r w:rsidR="005240B6">
        <w:t xml:space="preserve">both </w:t>
      </w:r>
      <w:r>
        <w:t xml:space="preserve">sufficient access to </w:t>
      </w:r>
      <w:r w:rsidR="005240B6">
        <w:t xml:space="preserve">contributors and consultants, and versioning sufficient to support the accountability required of an </w:t>
      </w:r>
      <w:proofErr w:type="gramStart"/>
      <w:r w:rsidR="006A10A8" w:rsidRPr="006A10A8">
        <w:rPr>
          <w:i/>
          <w:iCs/>
        </w:rPr>
        <w:t>A</w:t>
      </w:r>
      <w:r w:rsidR="005240B6" w:rsidRPr="006A10A8">
        <w:rPr>
          <w:i/>
          <w:iCs/>
        </w:rPr>
        <w:t>ccreditation</w:t>
      </w:r>
      <w:proofErr w:type="gramEnd"/>
      <w:r w:rsidR="005240B6">
        <w:t xml:space="preserve"> process.</w:t>
      </w:r>
    </w:p>
    <w:p w14:paraId="79BA9409" w14:textId="6F1919F5" w:rsidR="00004895" w:rsidRPr="00004895" w:rsidRDefault="00004895" w:rsidP="00004895">
      <w:pPr>
        <w:pStyle w:val="DEF3"/>
        <w:rPr>
          <w:vanish/>
          <w:specVanish/>
        </w:rPr>
      </w:pPr>
      <w:r w:rsidRPr="00004895">
        <w:rPr>
          <w:rStyle w:val="eop"/>
          <w:rFonts w:ascii="Calibri" w:hAnsi="Calibri" w:cs="Calibri"/>
        </w:rPr>
        <w:t>UML</w:t>
      </w:r>
    </w:p>
    <w:p w14:paraId="3105C324" w14:textId="1E7820F2" w:rsidR="00004895" w:rsidRDefault="00004895" w:rsidP="00DA0517">
      <w:r>
        <w:t xml:space="preserve"> : acronym for </w:t>
      </w:r>
      <w:r w:rsidRPr="00004895">
        <w:rPr>
          <w:i/>
          <w:iCs/>
        </w:rPr>
        <w:t>Unified Mode</w:t>
      </w:r>
      <w:r>
        <w:rPr>
          <w:i/>
          <w:iCs/>
        </w:rPr>
        <w:t>l</w:t>
      </w:r>
      <w:r w:rsidRPr="00004895">
        <w:rPr>
          <w:i/>
          <w:iCs/>
        </w:rPr>
        <w:t>ling Language</w:t>
      </w:r>
      <w:r>
        <w:t>.</w:t>
      </w:r>
    </w:p>
    <w:p w14:paraId="6882B1A5" w14:textId="298D5ED0" w:rsidR="00004895" w:rsidRPr="00004895" w:rsidRDefault="00004895" w:rsidP="00004895">
      <w:pPr>
        <w:pStyle w:val="DEF3"/>
        <w:rPr>
          <w:vanish/>
          <w:specVanish/>
        </w:rPr>
      </w:pPr>
      <w:r>
        <w:t xml:space="preserve">Unified Modelling </w:t>
      </w:r>
      <w:r w:rsidRPr="00004895">
        <w:rPr>
          <w:rStyle w:val="eop"/>
          <w:rFonts w:ascii="Calibri" w:hAnsi="Calibri" w:cs="Calibri"/>
        </w:rPr>
        <w:t>Language</w:t>
      </w:r>
    </w:p>
    <w:p w14:paraId="77BA90F2" w14:textId="7FC280AD" w:rsidR="00004895" w:rsidRDefault="00004895" w:rsidP="00DA0517">
      <w:r>
        <w:t xml:space="preserve"> : an </w:t>
      </w:r>
      <w:r w:rsidRPr="00004895">
        <w:rPr>
          <w:i/>
          <w:iCs/>
        </w:rPr>
        <w:t>ISO</w:t>
      </w:r>
      <w:r>
        <w:t xml:space="preserve"> defined diagramming standard for modelling structural, behavioural, architectural aspects of systems. See </w:t>
      </w:r>
      <w:r w:rsidRPr="00004895">
        <w:rPr>
          <w:i/>
          <w:iCs/>
        </w:rPr>
        <w:t>ISO-19505</w:t>
      </w:r>
      <w:r>
        <w:t>-2.</w:t>
      </w:r>
    </w:p>
    <w:p w14:paraId="21DBFD42" w14:textId="76975E89" w:rsidR="00776794" w:rsidRDefault="00551777" w:rsidP="008D6C50">
      <w:pPr>
        <w:pStyle w:val="Heading3"/>
      </w:pPr>
      <w:r>
        <w:t xml:space="preserve">System Data </w:t>
      </w:r>
      <w:r w:rsidR="00776794">
        <w:t>Privacy Terms &amp; Acronyms</w:t>
      </w:r>
    </w:p>
    <w:p w14:paraId="4168C7E6"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Identity: </w:t>
      </w:r>
    </w:p>
    <w:p w14:paraId="6BC990B4" w14:textId="0E2A12D7" w:rsidR="00776794" w:rsidRDefault="00776794" w:rsidP="00776794">
      <w:pPr>
        <w:rPr>
          <w:rStyle w:val="eop"/>
          <w:rFonts w:ascii="Calibri" w:hAnsi="Calibri" w:cs="Calibri"/>
        </w:rPr>
      </w:pPr>
      <w:r>
        <w:rPr>
          <w:rStyle w:val="eop"/>
          <w:rFonts w:ascii="Calibri" w:hAnsi="Calibri" w:cs="Calibri"/>
        </w:rPr>
        <w:t xml:space="preserve"> a </w:t>
      </w:r>
      <w:r w:rsidRPr="00776794">
        <w:rPr>
          <w:rStyle w:val="eop"/>
          <w:rFonts w:ascii="Calibri" w:hAnsi="Calibri" w:cs="Calibri"/>
          <w:i/>
          <w:iCs/>
        </w:rPr>
        <w:t>Person</w:t>
      </w:r>
      <w:r>
        <w:rPr>
          <w:rStyle w:val="eop"/>
          <w:rFonts w:ascii="Calibri" w:hAnsi="Calibri" w:cs="Calibri"/>
        </w:rPr>
        <w:t xml:space="preserve"> may have one or more projected sets of </w:t>
      </w:r>
      <w:r w:rsidRPr="00776794">
        <w:rPr>
          <w:rStyle w:val="eop"/>
          <w:rFonts w:ascii="Calibri" w:hAnsi="Calibri" w:cs="Calibri"/>
          <w:i/>
          <w:iCs/>
        </w:rPr>
        <w:t>Personal Identifiable</w:t>
      </w:r>
      <w:r>
        <w:rPr>
          <w:rStyle w:val="eop"/>
          <w:rFonts w:ascii="Calibri" w:hAnsi="Calibri" w:cs="Calibri"/>
        </w:rPr>
        <w:t xml:space="preserve"> (PI) Attributes that they share with different Groups. An Identity may have multiple Names. For example, Helen may be known as Mom while a mother in a family </w:t>
      </w:r>
      <w:proofErr w:type="gramStart"/>
      <w:r>
        <w:rPr>
          <w:rStyle w:val="eop"/>
          <w:rFonts w:ascii="Calibri" w:hAnsi="Calibri" w:cs="Calibri"/>
        </w:rPr>
        <w:t>group, but</w:t>
      </w:r>
      <w:proofErr w:type="gramEnd"/>
      <w:r>
        <w:rPr>
          <w:rStyle w:val="eop"/>
          <w:rFonts w:ascii="Calibri" w:hAnsi="Calibri" w:cs="Calibri"/>
        </w:rPr>
        <w:t xml:space="preserve"> is known as Ms.</w:t>
      </w:r>
      <w:r w:rsidR="008746CE">
        <w:rPr>
          <w:rStyle w:val="eop"/>
          <w:rFonts w:ascii="Calibri" w:hAnsi="Calibri" w:cs="Calibri"/>
        </w:rPr>
        <w:t xml:space="preserve"> </w:t>
      </w:r>
      <w:r>
        <w:rPr>
          <w:rStyle w:val="eop"/>
          <w:rFonts w:ascii="Calibri" w:hAnsi="Calibri" w:cs="Calibri"/>
        </w:rPr>
        <w:t xml:space="preserve">Smith in her role as PM in an office </w:t>
      </w:r>
      <w:r w:rsidRPr="00776794">
        <w:rPr>
          <w:rStyle w:val="eop"/>
          <w:rFonts w:ascii="Calibri" w:hAnsi="Calibri" w:cs="Calibri"/>
          <w:i/>
          <w:iCs/>
        </w:rPr>
        <w:t>Group</w:t>
      </w:r>
      <w:r>
        <w:rPr>
          <w:rStyle w:val="eop"/>
          <w:rFonts w:ascii="Calibri" w:hAnsi="Calibri" w:cs="Calibri"/>
        </w:rPr>
        <w:t>.</w:t>
      </w:r>
    </w:p>
    <w:p w14:paraId="046CFB32"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lastRenderedPageBreak/>
        <w:t>Identifier</w:t>
      </w:r>
    </w:p>
    <w:p w14:paraId="0CA9DF1F" w14:textId="3D275236" w:rsidR="00776794" w:rsidRPr="0044257C" w:rsidRDefault="00776794" w:rsidP="00776794">
      <w:pPr>
        <w:rPr>
          <w:rFonts w:asciiTheme="majorHAnsi" w:hAnsiTheme="majorHAnsi"/>
          <w:bCs/>
          <w:i/>
          <w:color w:val="365F91" w:themeColor="accent1" w:themeShade="BF"/>
        </w:rPr>
      </w:pPr>
      <w:r>
        <w:rPr>
          <w:rStyle w:val="eop"/>
          <w:rFonts w:ascii="Calibri" w:hAnsi="Calibri" w:cs="Calibri"/>
        </w:rPr>
        <w:t xml:space="preserve"> : a unique attribute, sufficient to identify an object within a larger known set. </w:t>
      </w:r>
      <w:proofErr w:type="gramStart"/>
      <w:r>
        <w:rPr>
          <w:rStyle w:val="eop"/>
          <w:rFonts w:ascii="Calibri" w:hAnsi="Calibri" w:cs="Calibri"/>
        </w:rPr>
        <w:t>Example</w:t>
      </w:r>
      <w:proofErr w:type="gramEnd"/>
      <w:r>
        <w:rPr>
          <w:rStyle w:val="eop"/>
          <w:rFonts w:ascii="Calibri" w:hAnsi="Calibri" w:cs="Calibri"/>
        </w:rPr>
        <w:t xml:space="preserve"> include national identifiers (</w:t>
      </w:r>
      <w:proofErr w:type="spellStart"/>
      <w:r>
        <w:rPr>
          <w:rStyle w:val="eop"/>
          <w:rFonts w:ascii="Calibri" w:hAnsi="Calibri" w:cs="Calibri"/>
        </w:rPr>
        <w:t>TaxID</w:t>
      </w:r>
      <w:proofErr w:type="spellEnd"/>
      <w:r>
        <w:rPr>
          <w:rStyle w:val="eop"/>
          <w:rFonts w:ascii="Calibri" w:hAnsi="Calibri" w:cs="Calibri"/>
        </w:rPr>
        <w:t>, National Student Number, etc.)</w:t>
      </w:r>
    </w:p>
    <w:p w14:paraId="1BAA9DEF" w14:textId="77777777" w:rsidR="00776794" w:rsidRPr="00776794" w:rsidRDefault="00776794" w:rsidP="00776794">
      <w:pPr>
        <w:pStyle w:val="DEF3"/>
        <w:rPr>
          <w:rStyle w:val="eop"/>
          <w:rFonts w:ascii="Calibri" w:hAnsi="Calibri" w:cs="Calibri"/>
          <w:vanish/>
          <w:specVanish/>
        </w:rPr>
      </w:pPr>
      <w:r w:rsidRPr="00776794">
        <w:rPr>
          <w:rStyle w:val="eop"/>
          <w:rFonts w:ascii="Calibri" w:hAnsi="Calibri" w:cs="Calibri"/>
        </w:rPr>
        <w:t xml:space="preserve">Person: </w:t>
      </w:r>
    </w:p>
    <w:p w14:paraId="7B7990AB" w14:textId="788B4CFB"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776794">
        <w:rPr>
          <w:rStyle w:val="eop"/>
          <w:rFonts w:ascii="Calibri" w:hAnsi="Calibri" w:cs="Calibri"/>
          <w:sz w:val="22"/>
          <w:szCs w:val="22"/>
        </w:rPr>
        <w:t>a logical (company) or physical (human) being</w:t>
      </w:r>
      <w:r>
        <w:rPr>
          <w:rStyle w:val="eop"/>
          <w:rFonts w:ascii="Calibri" w:hAnsi="Calibri" w:cs="Calibri"/>
          <w:sz w:val="22"/>
          <w:szCs w:val="22"/>
        </w:rPr>
        <w:t xml:space="preserve">, who will have multiple </w:t>
      </w:r>
      <w:r w:rsidRPr="00776794">
        <w:rPr>
          <w:rStyle w:val="eop"/>
          <w:rFonts w:ascii="Calibri" w:hAnsi="Calibri" w:cs="Calibri"/>
          <w:i/>
          <w:iCs/>
          <w:sz w:val="22"/>
          <w:szCs w:val="22"/>
        </w:rPr>
        <w:t>Identities</w:t>
      </w:r>
      <w:r>
        <w:rPr>
          <w:rStyle w:val="eop"/>
          <w:rFonts w:ascii="Calibri" w:hAnsi="Calibri" w:cs="Calibri"/>
          <w:sz w:val="22"/>
          <w:szCs w:val="22"/>
        </w:rPr>
        <w:t xml:space="preserve">, associated to multiple </w:t>
      </w:r>
      <w:r w:rsidRPr="00776794">
        <w:rPr>
          <w:rStyle w:val="eop"/>
          <w:rFonts w:ascii="Calibri" w:hAnsi="Calibri" w:cs="Calibri"/>
          <w:i/>
          <w:iCs/>
          <w:sz w:val="22"/>
          <w:szCs w:val="22"/>
        </w:rPr>
        <w:t>Group</w:t>
      </w:r>
      <w:r>
        <w:rPr>
          <w:rStyle w:val="eop"/>
          <w:rFonts w:ascii="Calibri" w:hAnsi="Calibri" w:cs="Calibri"/>
          <w:sz w:val="22"/>
          <w:szCs w:val="22"/>
        </w:rPr>
        <w:t xml:space="preserve">s they have a </w:t>
      </w:r>
      <w:r w:rsidRPr="00776794">
        <w:rPr>
          <w:rStyle w:val="eop"/>
          <w:rFonts w:ascii="Calibri" w:hAnsi="Calibri" w:cs="Calibri"/>
          <w:i/>
          <w:iCs/>
          <w:sz w:val="22"/>
          <w:szCs w:val="22"/>
        </w:rPr>
        <w:t>Role</w:t>
      </w:r>
      <w:r>
        <w:rPr>
          <w:rStyle w:val="eop"/>
          <w:rFonts w:ascii="Calibri" w:hAnsi="Calibri" w:cs="Calibri"/>
          <w:sz w:val="22"/>
          <w:szCs w:val="22"/>
        </w:rPr>
        <w:t xml:space="preserve"> within. </w:t>
      </w:r>
    </w:p>
    <w:p w14:paraId="27602C73" w14:textId="084D6DE2"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Personal Identifiable Information (PII): </w:t>
      </w:r>
    </w:p>
    <w:p w14:paraId="13154201" w14:textId="4A7EEB08" w:rsidR="00776794" w:rsidRP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 set of information sufficient to identify an Identity, and hence a Person, to a high level of certainty within a larger set. A minimum may include a DOB, Location of Birth, Sex. Or a DOB, Given name and Surname, etc. </w:t>
      </w:r>
    </w:p>
    <w:p w14:paraId="6EFB23BE" w14:textId="77777777" w:rsidR="00776794" w:rsidRPr="00B6140C" w:rsidRDefault="00776794" w:rsidP="00776794">
      <w:pPr>
        <w:pStyle w:val="DEF3"/>
        <w:rPr>
          <w:vanish/>
          <w:specVanish/>
        </w:rPr>
      </w:pPr>
      <w:r w:rsidRPr="00A122D2">
        <w:t>PIA</w:t>
      </w:r>
    </w:p>
    <w:p w14:paraId="3397218A" w14:textId="2BAFA230" w:rsidR="00776794" w:rsidRDefault="00776794" w:rsidP="00776794">
      <w:r>
        <w:t xml:space="preserve"> : see </w:t>
      </w:r>
      <w:r w:rsidRPr="00B6140C">
        <w:rPr>
          <w:i/>
          <w:iCs/>
        </w:rPr>
        <w:t>Privacy Impact Assessment</w:t>
      </w:r>
      <w:r>
        <w:t>.</w:t>
      </w:r>
    </w:p>
    <w:p w14:paraId="0BEDD1A6" w14:textId="014920B6" w:rsidR="00E35440" w:rsidRPr="00E35440" w:rsidRDefault="00E35440" w:rsidP="00E35440">
      <w:pPr>
        <w:pStyle w:val="DEF3"/>
        <w:rPr>
          <w:vanish/>
          <w:specVanish/>
        </w:rPr>
      </w:pPr>
      <w:r>
        <w:t>Privacy Statement</w:t>
      </w:r>
    </w:p>
    <w:p w14:paraId="3D652774" w14:textId="2EBA67EB" w:rsidR="00E35440" w:rsidRPr="00B6140C" w:rsidRDefault="00E35440" w:rsidP="00776794">
      <w:r>
        <w:t xml:space="preserve"> : a statement on </w:t>
      </w:r>
      <w:proofErr w:type="gramStart"/>
      <w:r>
        <w:t>an</w:t>
      </w:r>
      <w:proofErr w:type="gramEnd"/>
      <w:r>
        <w:t xml:space="preserve"> digital service that explains to users how data collected from them will be used, by whom, for what purpose, and how it can be corrected. Generally referenced from a </w:t>
      </w:r>
      <w:r w:rsidRPr="00E35440">
        <w:rPr>
          <w:i/>
          <w:iCs/>
        </w:rPr>
        <w:t>Terms &amp; Conditions Statement</w:t>
      </w:r>
      <w:r>
        <w:t xml:space="preserve">. See </w:t>
      </w:r>
      <w:r w:rsidRPr="00BD1DE4">
        <w:rPr>
          <w:i/>
          <w:iCs/>
        </w:rPr>
        <w:t>Tracking Statement</w:t>
      </w:r>
      <w:r>
        <w:t>.</w:t>
      </w:r>
    </w:p>
    <w:p w14:paraId="47EE8C2A" w14:textId="77777777" w:rsidR="00776794" w:rsidRPr="00B6140C" w:rsidRDefault="00776794" w:rsidP="00776794">
      <w:pPr>
        <w:pStyle w:val="DEF3"/>
        <w:rPr>
          <w:vanish/>
          <w:specVanish/>
        </w:rPr>
      </w:pPr>
      <w:r w:rsidRPr="00A122D2">
        <w:t>Privacy Impact Assessment</w:t>
      </w:r>
      <w:r>
        <w:t xml:space="preserve"> (PIA)</w:t>
      </w:r>
    </w:p>
    <w:p w14:paraId="258409B7" w14:textId="77777777"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more complete privacy impact assessment.</w:t>
      </w:r>
      <w:r>
        <w:rPr>
          <w:rStyle w:val="eop"/>
          <w:rFonts w:ascii="Calibri" w:hAnsi="Calibri" w:cs="Calibri"/>
          <w:sz w:val="22"/>
          <w:szCs w:val="22"/>
        </w:rPr>
        <w:t> </w:t>
      </w:r>
    </w:p>
    <w:p w14:paraId="55757EE1" w14:textId="77777777" w:rsidR="00776794" w:rsidRDefault="00776794" w:rsidP="00776794">
      <w:pPr>
        <w:pStyle w:val="paragraph"/>
        <w:spacing w:before="0" w:beforeAutospacing="0" w:after="0" w:afterAutospacing="0"/>
        <w:textAlignment w:val="baseline"/>
        <w:rPr>
          <w:rFonts w:ascii="Calibri" w:hAnsi="Calibri" w:cs="Calibri"/>
          <w:i/>
          <w:iCs/>
          <w:sz w:val="22"/>
        </w:rPr>
      </w:pPr>
    </w:p>
    <w:p w14:paraId="17916FEF" w14:textId="77777777" w:rsidR="00776794" w:rsidRPr="00776794" w:rsidRDefault="00776794" w:rsidP="00776794">
      <w:pPr>
        <w:pStyle w:val="paragraph"/>
        <w:spacing w:before="0" w:beforeAutospacing="0" w:after="0" w:afterAutospacing="0"/>
        <w:textAlignment w:val="baseline"/>
        <w:rPr>
          <w:rFonts w:ascii="Calibri" w:hAnsi="Calibri" w:cs="Calibri"/>
          <w:i/>
          <w:iCs/>
          <w:sz w:val="22"/>
        </w:rPr>
      </w:pPr>
      <w:r w:rsidRPr="00776794">
        <w:rPr>
          <w:rStyle w:val="DEF3Char"/>
        </w:rPr>
        <w:t>Privacy Threshold Assessment (PTA):</w:t>
      </w:r>
      <w:r>
        <w:rPr>
          <w:rFonts w:ascii="Calibri" w:hAnsi="Calibri" w:cs="Calibri"/>
          <w:sz w:val="22"/>
        </w:rPr>
        <w:t xml:space="preserve"> completed by the project team and forwarded to the Organisation’s Privacy assessment services.   Depending on the result of the PTA, the Privacy team may require the project to complete a Privacy Impact Assessment (PIA).   The results of the PTA and/or the PIA are forwarded to the Solution Architects and the ICT Assurance teams to inform the design and SRA requirements.</w:t>
      </w:r>
      <w:r>
        <w:rPr>
          <w:rStyle w:val="eop"/>
          <w:rFonts w:ascii="Calibri" w:hAnsi="Calibri" w:cs="Calibri"/>
          <w:sz w:val="22"/>
          <w:szCs w:val="22"/>
        </w:rPr>
        <w:t> </w:t>
      </w:r>
    </w:p>
    <w:p w14:paraId="417FD068" w14:textId="77777777" w:rsidR="00776794" w:rsidRPr="00B6140C" w:rsidRDefault="00776794" w:rsidP="00776794">
      <w:pPr>
        <w:pStyle w:val="DEF3"/>
        <w:rPr>
          <w:vanish/>
          <w:specVanish/>
        </w:rPr>
      </w:pPr>
      <w:r w:rsidRPr="00A122D2">
        <w:t>PTA</w:t>
      </w:r>
    </w:p>
    <w:p w14:paraId="6C7444DF" w14:textId="1C7E4192" w:rsidR="00E35440" w:rsidRDefault="00776794" w:rsidP="00776794">
      <w:pPr>
        <w:pStyle w:val="paragraph"/>
        <w:spacing w:before="0" w:beforeAutospacing="0" w:after="0" w:afterAutospacing="0"/>
        <w:textAlignment w:val="baseline"/>
        <w:rPr>
          <w:rFonts w:ascii="Calibri" w:hAnsi="Calibri" w:cs="Calibri"/>
          <w:sz w:val="22"/>
        </w:rPr>
      </w:pPr>
      <w:r>
        <w:rPr>
          <w:rFonts w:ascii="Calibri" w:hAnsi="Calibri" w:cs="Calibri"/>
          <w:i/>
          <w:iCs/>
          <w:sz w:val="22"/>
        </w:rPr>
        <w:t xml:space="preserve"> </w:t>
      </w:r>
      <w:r w:rsidRPr="00776794">
        <w:rPr>
          <w:rFonts w:ascii="Calibri" w:hAnsi="Calibri" w:cs="Calibri"/>
          <w:sz w:val="22"/>
        </w:rPr>
        <w:t xml:space="preserve">: </w:t>
      </w:r>
      <w:r>
        <w:rPr>
          <w:rFonts w:ascii="Calibri" w:hAnsi="Calibri" w:cs="Calibri"/>
          <w:sz w:val="22"/>
        </w:rPr>
        <w:t>s</w:t>
      </w:r>
      <w:r w:rsidRPr="00776794">
        <w:rPr>
          <w:rFonts w:ascii="Calibri" w:hAnsi="Calibri" w:cs="Calibri"/>
          <w:sz w:val="22"/>
        </w:rPr>
        <w:t>ee</w:t>
      </w:r>
      <w:r>
        <w:rPr>
          <w:rFonts w:ascii="Calibri" w:hAnsi="Calibri" w:cs="Calibri"/>
          <w:i/>
          <w:iCs/>
          <w:sz w:val="22"/>
        </w:rPr>
        <w:t xml:space="preserve"> Privacy Threshold Assessment</w:t>
      </w:r>
      <w:r w:rsidRPr="00776794">
        <w:rPr>
          <w:rFonts w:ascii="Calibri" w:hAnsi="Calibri" w:cs="Calibri"/>
          <w:sz w:val="22"/>
        </w:rPr>
        <w:t>.</w:t>
      </w:r>
    </w:p>
    <w:p w14:paraId="164BEA02" w14:textId="59728E75" w:rsidR="00E35440" w:rsidRPr="00BD1DE4" w:rsidRDefault="00E35440" w:rsidP="00BD1DE4">
      <w:pPr>
        <w:pStyle w:val="DEF3"/>
        <w:rPr>
          <w:vanish/>
          <w:specVanish/>
        </w:rPr>
      </w:pPr>
      <w:r>
        <w:t>Tracking Statement</w:t>
      </w:r>
    </w:p>
    <w:p w14:paraId="1AD00E39" w14:textId="41D17B91" w:rsidR="00E35440" w:rsidRPr="00776794" w:rsidRDefault="00BD1DE4" w:rsidP="0077679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00E35440">
        <w:rPr>
          <w:rFonts w:ascii="Calibri" w:hAnsi="Calibri" w:cs="Calibri"/>
          <w:sz w:val="22"/>
        </w:rPr>
        <w:t>: a statement describing how a Session is associated to a User</w:t>
      </w:r>
      <w:r>
        <w:rPr>
          <w:rFonts w:ascii="Calibri" w:hAnsi="Calibri" w:cs="Calibri"/>
          <w:sz w:val="22"/>
        </w:rPr>
        <w:t>, whether Identified or not</w:t>
      </w:r>
      <w:r w:rsidR="00E35440">
        <w:rPr>
          <w:rFonts w:ascii="Calibri" w:hAnsi="Calibri" w:cs="Calibri"/>
          <w:sz w:val="22"/>
        </w:rPr>
        <w:t>, and what system use analytics is collected and for what purpose (Performance, experience Personalisation, Usage, Flow). Sometimes referred to as a “</w:t>
      </w:r>
      <w:r w:rsidR="00E35440" w:rsidRPr="00BD1DE4">
        <w:rPr>
          <w:rFonts w:ascii="Calibri" w:hAnsi="Calibri" w:cs="Calibri"/>
          <w:i/>
          <w:iCs/>
          <w:sz w:val="22"/>
        </w:rPr>
        <w:t>Cookie Statement</w:t>
      </w:r>
      <w:r w:rsidR="00E35440">
        <w:rPr>
          <w:rFonts w:ascii="Calibri" w:hAnsi="Calibri" w:cs="Calibri"/>
          <w:sz w:val="22"/>
        </w:rPr>
        <w:t>”.</w:t>
      </w:r>
      <w:r>
        <w:rPr>
          <w:rFonts w:ascii="Calibri" w:hAnsi="Calibri" w:cs="Calibri"/>
          <w:sz w:val="22"/>
        </w:rPr>
        <w:t xml:space="preserve"> See </w:t>
      </w:r>
      <w:r w:rsidRPr="00BD1DE4">
        <w:rPr>
          <w:rFonts w:ascii="Calibri" w:hAnsi="Calibri" w:cs="Calibri"/>
          <w:i/>
          <w:iCs/>
          <w:sz w:val="22"/>
        </w:rPr>
        <w:t>Privacy Statement</w:t>
      </w:r>
      <w:r>
        <w:rPr>
          <w:rFonts w:ascii="Calibri" w:hAnsi="Calibri" w:cs="Calibri"/>
          <w:sz w:val="22"/>
        </w:rPr>
        <w:t xml:space="preserve"> and </w:t>
      </w:r>
      <w:r w:rsidRPr="00BD1DE4">
        <w:rPr>
          <w:rFonts w:ascii="Calibri" w:hAnsi="Calibri" w:cs="Calibri"/>
          <w:i/>
          <w:iCs/>
          <w:sz w:val="22"/>
        </w:rPr>
        <w:t>Terms &amp; Conditions Statement</w:t>
      </w:r>
      <w:r>
        <w:rPr>
          <w:rFonts w:ascii="Calibri" w:hAnsi="Calibri" w:cs="Calibri"/>
          <w:sz w:val="22"/>
        </w:rPr>
        <w:t>.</w:t>
      </w:r>
    </w:p>
    <w:p w14:paraId="129D08D2" w14:textId="77777777" w:rsidR="00776794" w:rsidRDefault="00776794" w:rsidP="008D6C50">
      <w:pPr>
        <w:pStyle w:val="Heading3"/>
      </w:pPr>
      <w:r>
        <w:t>Quality Assurance Terms &amp; Acronyms</w:t>
      </w:r>
    </w:p>
    <w:p w14:paraId="04CF5B6F" w14:textId="1AA2F485" w:rsidR="00776794" w:rsidRPr="00776794" w:rsidRDefault="00776794" w:rsidP="00776794">
      <w:pPr>
        <w:pStyle w:val="DEF3"/>
        <w:rPr>
          <w:vanish/>
          <w:specVanish/>
        </w:rPr>
      </w:pPr>
      <w:r w:rsidRPr="00A122D2">
        <w:t>Quality Assurance as Code</w:t>
      </w:r>
      <w:r>
        <w:t xml:space="preserve"> (</w:t>
      </w:r>
      <w:proofErr w:type="spellStart"/>
      <w:r>
        <w:t>QAaC</w:t>
      </w:r>
      <w:proofErr w:type="spellEnd"/>
      <w:r>
        <w:t>)</w:t>
      </w:r>
    </w:p>
    <w:p w14:paraId="21F361A8" w14:textId="56CA7A1F"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Current best practice approach to testing the qualities of services by developing a set of tests that can be automated – rather than developing manual processes that can take weeks to months to perform.</w:t>
      </w:r>
      <w:r>
        <w:rPr>
          <w:rStyle w:val="eop"/>
          <w:rFonts w:ascii="Calibri" w:hAnsi="Calibri" w:cs="Calibri"/>
          <w:sz w:val="22"/>
          <w:szCs w:val="22"/>
        </w:rPr>
        <w:t> </w:t>
      </w:r>
    </w:p>
    <w:p w14:paraId="30BBD500" w14:textId="77777777" w:rsidR="00776794" w:rsidRDefault="00776794" w:rsidP="00776794">
      <w:pPr>
        <w:pStyle w:val="paragraph"/>
        <w:spacing w:before="0" w:beforeAutospacing="0" w:after="0" w:afterAutospacing="0"/>
        <w:textAlignment w:val="baseline"/>
        <w:rPr>
          <w:rFonts w:ascii="Segoe UI" w:hAnsi="Segoe UI" w:cs="Segoe UI"/>
          <w:sz w:val="18"/>
          <w:szCs w:val="18"/>
        </w:rPr>
      </w:pPr>
    </w:p>
    <w:p w14:paraId="249BF96B" w14:textId="7627B0A8" w:rsidR="00776794" w:rsidRPr="00A122D2" w:rsidRDefault="00776794" w:rsidP="00776794">
      <w:pPr>
        <w:pStyle w:val="DEF3"/>
        <w:rPr>
          <w:vanish/>
          <w:specVanish/>
        </w:rPr>
      </w:pPr>
      <w:r w:rsidRPr="00A122D2">
        <w:t>Test Summary Report</w:t>
      </w:r>
      <w:r>
        <w:t xml:space="preserve"> (TSR)</w:t>
      </w:r>
    </w:p>
    <w:p w14:paraId="698EB041" w14:textId="32005F12" w:rsidR="00776794" w:rsidRPr="00776794" w:rsidRDefault="00776794" w:rsidP="00776794">
      <w:pPr>
        <w:pStyle w:val="paragraph"/>
        <w:spacing w:before="0" w:beforeAutospacing="0" w:after="0" w:afterAutospacing="0"/>
        <w:textAlignment w:val="baseline"/>
        <w:rPr>
          <w:rFonts w:ascii="Calibri" w:hAnsi="Calibri" w:cs="Calibri"/>
          <w:b/>
          <w:bCs/>
          <w:color w:val="2A6EBB"/>
          <w:sz w:val="22"/>
          <w:szCs w:val="22"/>
        </w:rPr>
      </w:pPr>
      <w:r>
        <w:rPr>
          <w:rFonts w:ascii="Calibri" w:hAnsi="Calibri" w:cs="Calibri"/>
          <w:sz w:val="22"/>
        </w:rPr>
        <w:t xml:space="preserve"> : </w:t>
      </w:r>
      <w:r w:rsidRPr="00CC4CBF">
        <w:rPr>
          <w:rFonts w:ascii="Calibri" w:hAnsi="Calibri" w:cs="Calibri"/>
          <w:sz w:val="22"/>
        </w:rPr>
        <w:t xml:space="preserve">the summary of the Quality Assurance performed by </w:t>
      </w:r>
      <w:r w:rsidRPr="00CC4CBF">
        <w:rPr>
          <w:rFonts w:ascii="Calibri" w:hAnsi="Calibri" w:cs="Calibri"/>
          <w:i/>
          <w:iCs/>
          <w:sz w:val="22"/>
        </w:rPr>
        <w:t>Test Analysts</w:t>
      </w:r>
      <w:r w:rsidRPr="00CC4CBF">
        <w:rPr>
          <w:rFonts w:ascii="Calibri" w:hAnsi="Calibri" w:cs="Calibri"/>
          <w:sz w:val="22"/>
        </w:rPr>
        <w:t>.</w:t>
      </w:r>
      <w:r w:rsidRPr="00CC4CBF">
        <w:rPr>
          <w:rStyle w:val="eop"/>
          <w:rFonts w:ascii="Calibri" w:hAnsi="Calibri" w:cs="Calibri"/>
          <w:sz w:val="22"/>
          <w:szCs w:val="22"/>
        </w:rPr>
        <w:t> </w:t>
      </w:r>
    </w:p>
    <w:p w14:paraId="7A6B3A42" w14:textId="77777777" w:rsidR="00776794" w:rsidRPr="00A122D2" w:rsidRDefault="00776794" w:rsidP="00776794">
      <w:pPr>
        <w:pStyle w:val="DEF3"/>
        <w:rPr>
          <w:vanish/>
          <w:specVanish/>
        </w:rPr>
      </w:pPr>
      <w:r w:rsidRPr="00A122D2">
        <w:t>TSR</w:t>
      </w:r>
    </w:p>
    <w:p w14:paraId="39809067" w14:textId="64566A71" w:rsidR="00776794" w:rsidRPr="00776794" w:rsidRDefault="00776794" w:rsidP="00776794">
      <w:r>
        <w:t xml:space="preserve"> : s</w:t>
      </w:r>
      <w:r w:rsidRPr="00A122D2">
        <w:t>ee</w:t>
      </w:r>
      <w:r w:rsidRPr="00CC4CBF">
        <w:t xml:space="preserve"> </w:t>
      </w:r>
      <w:r w:rsidRPr="00A122D2">
        <w:rPr>
          <w:i/>
          <w:iCs/>
        </w:rPr>
        <w:t>Test Summary Report</w:t>
      </w:r>
      <w:r>
        <w:t>.</w:t>
      </w:r>
    </w:p>
    <w:p w14:paraId="211586F0" w14:textId="7F292B8B" w:rsidR="00421FBE" w:rsidRPr="00B6140C" w:rsidRDefault="00551777" w:rsidP="008D6C50">
      <w:pPr>
        <w:pStyle w:val="Heading3"/>
      </w:pPr>
      <w:r>
        <w:t xml:space="preserve">Service </w:t>
      </w:r>
      <w:r w:rsidR="00421FBE" w:rsidRPr="00B6140C">
        <w:t xml:space="preserve">Accreditation </w:t>
      </w:r>
      <w:proofErr w:type="gramStart"/>
      <w:r w:rsidR="00421FBE" w:rsidRPr="00B6140C">
        <w:t>And</w:t>
      </w:r>
      <w:proofErr w:type="gramEnd"/>
      <w:r w:rsidR="00421FBE" w:rsidRPr="00B6140C">
        <w:t xml:space="preserve"> Governance Terms</w:t>
      </w:r>
      <w:r w:rsidR="00B6140C">
        <w:t xml:space="preserve"> &amp; Acronyms</w:t>
      </w:r>
    </w:p>
    <w:p w14:paraId="59C03776" w14:textId="77777777" w:rsidR="00B6140C" w:rsidRPr="000A5379" w:rsidRDefault="00B6140C" w:rsidP="00B6140C">
      <w:pPr>
        <w:pStyle w:val="DEF3"/>
        <w:rPr>
          <w:vanish/>
          <w:specVanish/>
        </w:rPr>
      </w:pPr>
      <w:r w:rsidRPr="000A5379">
        <w:t>Accreditation</w:t>
      </w:r>
    </w:p>
    <w:p w14:paraId="3E1C9C82" w14:textId="20D39E12" w:rsidR="00B6140C" w:rsidRPr="00A21511" w:rsidRDefault="00B6140C" w:rsidP="00B6140C">
      <w:pPr>
        <w:rPr>
          <w:rFonts w:ascii="Arial" w:hAnsi="Arial"/>
          <w:b/>
          <w:bCs/>
          <w:color w:val="365F91" w:themeColor="accent1" w:themeShade="BF"/>
        </w:rPr>
      </w:pPr>
      <w:r>
        <w:t xml:space="preserve"> : the formal acceptance of the residual risks posed by a solution and grants permission -- from a security perspective -- for that solution to operate.</w:t>
      </w:r>
      <w:r>
        <w:rPr>
          <w:rStyle w:val="eop"/>
          <w:rFonts w:ascii="Calibri" w:hAnsi="Calibri" w:cs="Calibri"/>
        </w:rPr>
        <w:t> </w:t>
      </w:r>
      <w:r w:rsidR="006A10A8">
        <w:rPr>
          <w:rStyle w:val="eop"/>
          <w:rFonts w:ascii="Calibri" w:hAnsi="Calibri" w:cs="Calibri"/>
        </w:rPr>
        <w:br/>
      </w:r>
      <w:r w:rsidR="006A10A8">
        <w:rPr>
          <w:rStyle w:val="eop"/>
          <w:rFonts w:ascii="Calibri" w:hAnsi="Calibri" w:cs="Calibri"/>
        </w:rPr>
        <w:lastRenderedPageBreak/>
        <w:t xml:space="preserve">The risks considered include system and environment risks, but also </w:t>
      </w:r>
      <w:r w:rsidR="00397D30">
        <w:rPr>
          <w:rStyle w:val="eop"/>
          <w:rFonts w:ascii="Calibri" w:hAnsi="Calibri" w:cs="Calibri"/>
        </w:rPr>
        <w:t>operation risks</w:t>
      </w:r>
      <w:r w:rsidR="006A10A8">
        <w:rPr>
          <w:rStyle w:val="eop"/>
          <w:rFonts w:ascii="Calibri" w:hAnsi="Calibri" w:cs="Calibri"/>
        </w:rPr>
        <w:t xml:space="preserve"> (</w:t>
      </w:r>
      <w:r w:rsidR="00397D30">
        <w:rPr>
          <w:rStyle w:val="eop"/>
          <w:rFonts w:ascii="Calibri" w:hAnsi="Calibri" w:cs="Calibri"/>
        </w:rPr>
        <w:t xml:space="preserve">lack of maintenance </w:t>
      </w:r>
      <w:r w:rsidR="006A10A8">
        <w:rPr>
          <w:rStyle w:val="eop"/>
          <w:rFonts w:ascii="Calibri" w:hAnsi="Calibri" w:cs="Calibri"/>
        </w:rPr>
        <w:t xml:space="preserve">documentation, </w:t>
      </w:r>
      <w:r w:rsidR="00397D30">
        <w:rPr>
          <w:rStyle w:val="eop"/>
          <w:rFonts w:ascii="Calibri" w:hAnsi="Calibri" w:cs="Calibri"/>
        </w:rPr>
        <w:t xml:space="preserve">establishment of </w:t>
      </w:r>
      <w:r w:rsidR="006A10A8">
        <w:rPr>
          <w:rStyle w:val="eop"/>
          <w:rFonts w:ascii="Calibri" w:hAnsi="Calibri" w:cs="Calibri"/>
        </w:rPr>
        <w:t>support</w:t>
      </w:r>
      <w:r w:rsidR="00397D30">
        <w:rPr>
          <w:rStyle w:val="eop"/>
          <w:rFonts w:ascii="Calibri" w:hAnsi="Calibri" w:cs="Calibri"/>
        </w:rPr>
        <w:t xml:space="preserve"> channels</w:t>
      </w:r>
      <w:r w:rsidR="006A10A8">
        <w:rPr>
          <w:rStyle w:val="eop"/>
          <w:rFonts w:ascii="Calibri" w:hAnsi="Calibri" w:cs="Calibri"/>
        </w:rPr>
        <w:t>, etc.)</w:t>
      </w:r>
    </w:p>
    <w:p w14:paraId="6AACFD9E" w14:textId="1D1040E1" w:rsidR="00B6140C" w:rsidRDefault="00B6140C" w:rsidP="00B6140C">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The risk acceptance is </w:t>
      </w:r>
      <w:r w:rsidR="006A10A8">
        <w:rPr>
          <w:rFonts w:ascii="Calibri" w:hAnsi="Calibri" w:cs="Calibri"/>
          <w:sz w:val="22"/>
        </w:rPr>
        <w:t xml:space="preserve">then done </w:t>
      </w:r>
      <w:r>
        <w:rPr>
          <w:rFonts w:ascii="Calibri" w:hAnsi="Calibri" w:cs="Calibri"/>
          <w:sz w:val="22"/>
        </w:rPr>
        <w:t>in 2 parts:</w:t>
      </w:r>
      <w:r>
        <w:rPr>
          <w:rStyle w:val="eop"/>
          <w:rFonts w:ascii="Calibri" w:hAnsi="Calibri" w:cs="Calibri"/>
          <w:sz w:val="22"/>
          <w:szCs w:val="22"/>
        </w:rPr>
        <w:t> </w:t>
      </w:r>
    </w:p>
    <w:p w14:paraId="098A80CD" w14:textId="77777777" w:rsidR="00B6140C" w:rsidRDefault="00B6140C">
      <w:pPr>
        <w:pStyle w:val="paragraph"/>
        <w:numPr>
          <w:ilvl w:val="0"/>
          <w:numId w:val="3"/>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Business Owner accepts the risks on behalf of their business unit, </w:t>
      </w:r>
      <w:r>
        <w:rPr>
          <w:rStyle w:val="eop"/>
          <w:rFonts w:ascii="Calibri" w:hAnsi="Calibri" w:cs="Calibri"/>
          <w:sz w:val="22"/>
          <w:szCs w:val="22"/>
        </w:rPr>
        <w:t> </w:t>
      </w:r>
    </w:p>
    <w:p w14:paraId="217BE941" w14:textId="2069FEE3" w:rsidR="00B6140C" w:rsidRDefault="00B6140C">
      <w:pPr>
        <w:pStyle w:val="paragraph"/>
        <w:numPr>
          <w:ilvl w:val="0"/>
          <w:numId w:val="4"/>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 xml:space="preserve">the Accrediting Authority (i.e., the </w:t>
      </w:r>
      <w:r w:rsidRPr="00397D30">
        <w:rPr>
          <w:rFonts w:ascii="Calibri" w:hAnsi="Calibri" w:cs="Calibri"/>
          <w:i/>
          <w:iCs/>
          <w:sz w:val="22"/>
        </w:rPr>
        <w:t>C</w:t>
      </w:r>
      <w:r w:rsidR="006A10A8" w:rsidRPr="00397D30">
        <w:rPr>
          <w:rFonts w:ascii="Calibri" w:hAnsi="Calibri" w:cs="Calibri"/>
          <w:i/>
          <w:iCs/>
          <w:sz w:val="22"/>
        </w:rPr>
        <w:t>IS</w:t>
      </w:r>
      <w:r w:rsidRPr="00397D30">
        <w:rPr>
          <w:rFonts w:ascii="Calibri" w:hAnsi="Calibri" w:cs="Calibri"/>
          <w:i/>
          <w:iCs/>
          <w:sz w:val="22"/>
        </w:rPr>
        <w:t>O</w:t>
      </w:r>
      <w:r>
        <w:rPr>
          <w:rFonts w:ascii="Calibri" w:hAnsi="Calibri" w:cs="Calibri"/>
          <w:sz w:val="22"/>
        </w:rPr>
        <w:t>) accepts the risks on behalf of the Organisation.</w:t>
      </w:r>
      <w:r>
        <w:rPr>
          <w:rStyle w:val="eop"/>
          <w:rFonts w:ascii="Calibri" w:hAnsi="Calibri" w:cs="Calibri"/>
          <w:sz w:val="22"/>
          <w:szCs w:val="22"/>
        </w:rPr>
        <w:t> </w:t>
      </w:r>
      <w:r w:rsidR="006A10A8">
        <w:rPr>
          <w:rStyle w:val="eop"/>
          <w:rFonts w:ascii="Calibri" w:hAnsi="Calibri" w:cs="Calibri"/>
          <w:sz w:val="22"/>
          <w:szCs w:val="22"/>
        </w:rPr>
        <w:br/>
      </w:r>
    </w:p>
    <w:p w14:paraId="29B01F9B" w14:textId="77777777"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Note: For the organisation the certification sign-off is combined with the accreditation as part of the </w:t>
      </w:r>
      <w:r w:rsidRPr="00397D30">
        <w:rPr>
          <w:rFonts w:ascii="Calibri" w:hAnsi="Calibri" w:cs="Calibri"/>
          <w:i/>
          <w:iCs/>
          <w:sz w:val="22"/>
        </w:rPr>
        <w:t>C&amp;A Memo</w:t>
      </w:r>
      <w:r>
        <w:rPr>
          <w:rFonts w:ascii="Calibri" w:hAnsi="Calibri" w:cs="Calibri"/>
          <w:sz w:val="22"/>
        </w:rPr>
        <w:t>.</w:t>
      </w:r>
      <w:r>
        <w:rPr>
          <w:rStyle w:val="eop"/>
          <w:rFonts w:ascii="Calibri" w:hAnsi="Calibri" w:cs="Calibri"/>
          <w:sz w:val="22"/>
          <w:szCs w:val="22"/>
        </w:rPr>
        <w:t> </w:t>
      </w:r>
    </w:p>
    <w:p w14:paraId="2002F79B" w14:textId="33DC08DA" w:rsidR="00B6140C" w:rsidRPr="00B6140C" w:rsidRDefault="00421FBE" w:rsidP="00B6140C">
      <w:pPr>
        <w:pStyle w:val="DEF3"/>
        <w:rPr>
          <w:vanish/>
          <w:specVanish/>
        </w:rPr>
      </w:pPr>
      <w:r w:rsidRPr="00B6140C">
        <w:t>ATO</w:t>
      </w:r>
    </w:p>
    <w:p w14:paraId="3F966D1B" w14:textId="4E4EDAD1" w:rsidR="00421FBE" w:rsidRPr="00A21511" w:rsidRDefault="00B6140C" w:rsidP="00421FBE">
      <w:r>
        <w:t xml:space="preserve"> : </w:t>
      </w:r>
      <w:r w:rsidR="00421FBE" w:rsidRPr="00A21511">
        <w:t xml:space="preserve">see </w:t>
      </w:r>
      <w:r w:rsidR="00421FBE" w:rsidRPr="00A21511">
        <w:rPr>
          <w:i/>
          <w:iCs/>
        </w:rPr>
        <w:t>Authority to Operate</w:t>
      </w:r>
      <w:r w:rsidR="00421FBE">
        <w:t>.</w:t>
      </w:r>
      <w:r w:rsidR="00421FBE" w:rsidRPr="00A21511">
        <w:t xml:space="preserve"> </w:t>
      </w:r>
    </w:p>
    <w:p w14:paraId="64CB9355" w14:textId="6DDB5F6B" w:rsidR="00B6140C" w:rsidRPr="00B6140C" w:rsidRDefault="00421FBE" w:rsidP="00B6140C">
      <w:pPr>
        <w:pStyle w:val="DEF3"/>
        <w:rPr>
          <w:vanish/>
          <w:specVanish/>
        </w:rPr>
      </w:pPr>
      <w:r w:rsidRPr="00B6140C">
        <w:t xml:space="preserve">Authority to Operate </w:t>
      </w:r>
    </w:p>
    <w:p w14:paraId="67EB0E74" w14:textId="4D9D3F5F" w:rsidR="00421FBE" w:rsidRDefault="00B6140C" w:rsidP="00421FBE">
      <w:pPr>
        <w:rPr>
          <w:rStyle w:val="eop"/>
          <w:rFonts w:ascii="Calibri" w:hAnsi="Calibri" w:cs="Calibri"/>
        </w:rPr>
      </w:pPr>
      <w:r>
        <w:rPr>
          <w:rFonts w:ascii="Calibri" w:hAnsi="Calibri" w:cs="Calibri"/>
        </w:rPr>
        <w:t xml:space="preserve">: </w:t>
      </w:r>
      <w:r w:rsidR="00421FBE">
        <w:rPr>
          <w:rFonts w:ascii="Calibri" w:hAnsi="Calibri" w:cs="Calibri"/>
        </w:rPr>
        <w:t>what a CAB provides to a system when it has determined that all relevant stakeholders are satisfied with the system going live.</w:t>
      </w:r>
      <w:r w:rsidR="00421FBE">
        <w:rPr>
          <w:rStyle w:val="eop"/>
          <w:rFonts w:ascii="Calibri" w:hAnsi="Calibri" w:cs="Calibri"/>
        </w:rPr>
        <w:t> </w:t>
      </w:r>
      <w:r w:rsidR="00397D30">
        <w:rPr>
          <w:rStyle w:val="eop"/>
          <w:rFonts w:ascii="Calibri" w:hAnsi="Calibri" w:cs="Calibri"/>
        </w:rPr>
        <w:t xml:space="preserve"> See </w:t>
      </w:r>
      <w:r w:rsidR="00397D30" w:rsidRPr="00397D30">
        <w:rPr>
          <w:rStyle w:val="eop"/>
          <w:rFonts w:ascii="Calibri" w:hAnsi="Calibri" w:cs="Calibri"/>
          <w:i/>
          <w:iCs/>
        </w:rPr>
        <w:t>Provisional ATO</w:t>
      </w:r>
      <w:r w:rsidR="00397D30">
        <w:rPr>
          <w:rStyle w:val="eop"/>
          <w:rFonts w:ascii="Calibri" w:hAnsi="Calibri" w:cs="Calibri"/>
        </w:rPr>
        <w:t>.</w:t>
      </w:r>
    </w:p>
    <w:p w14:paraId="3BE1DBCF" w14:textId="4D626C4A" w:rsidR="00B6140C" w:rsidRPr="00B6140C" w:rsidRDefault="00421FBE" w:rsidP="00B6140C">
      <w:pPr>
        <w:pStyle w:val="DEF3"/>
        <w:rPr>
          <w:vanish/>
          <w:specVanish/>
        </w:rPr>
      </w:pPr>
      <w:r w:rsidRPr="00B6140C">
        <w:t xml:space="preserve">C&amp;A </w:t>
      </w:r>
    </w:p>
    <w:p w14:paraId="03F356E8" w14:textId="5CEC9EB0" w:rsidR="00421FBE" w:rsidRPr="00421FBE" w:rsidRDefault="00B6140C" w:rsidP="00421FBE">
      <w:pPr>
        <w:rPr>
          <w:rFonts w:ascii="Calibri" w:hAnsi="Calibri" w:cs="Calibri"/>
          <w:b/>
          <w:bCs/>
          <w:color w:val="2A6EBB"/>
        </w:rPr>
      </w:pPr>
      <w:r>
        <w:t>: s</w:t>
      </w:r>
      <w:r w:rsidR="00421FBE" w:rsidRPr="00A21511">
        <w:t xml:space="preserve">ee </w:t>
      </w:r>
      <w:r w:rsidR="00421FBE" w:rsidRPr="00421FBE">
        <w:rPr>
          <w:i/>
          <w:iCs/>
        </w:rPr>
        <w:t>Certification &amp; Accreditation.</w:t>
      </w:r>
    </w:p>
    <w:p w14:paraId="57423971" w14:textId="0B23D220" w:rsidR="00B6140C" w:rsidRPr="00B6140C" w:rsidRDefault="00421FBE" w:rsidP="00B6140C">
      <w:pPr>
        <w:pStyle w:val="DEF3"/>
        <w:rPr>
          <w:vanish/>
          <w:specVanish/>
        </w:rPr>
      </w:pPr>
      <w:r w:rsidRPr="00B6140C">
        <w:t>Certification &amp; Assurance</w:t>
      </w:r>
    </w:p>
    <w:p w14:paraId="2959C532" w14:textId="7840D516" w:rsidR="00421FBE" w:rsidRDefault="00B6140C" w:rsidP="00421FBE">
      <w:pPr>
        <w:rPr>
          <w:rFonts w:ascii="Segoe UI" w:hAnsi="Segoe UI" w:cs="Segoe UI"/>
          <w:sz w:val="18"/>
          <w:szCs w:val="18"/>
        </w:rPr>
      </w:pPr>
      <w:r>
        <w:rPr>
          <w:rFonts w:ascii="Calibri" w:hAnsi="Calibri" w:cs="Calibri"/>
        </w:rPr>
        <w:t xml:space="preserve"> : </w:t>
      </w:r>
      <w:r w:rsidR="00421FBE">
        <w:rPr>
          <w:rFonts w:ascii="Calibri" w:hAnsi="Calibri" w:cs="Calibri"/>
        </w:rPr>
        <w:t>the process which a Security Specialist follows to ensure </w:t>
      </w:r>
      <w:r w:rsidR="00421FBE">
        <w:rPr>
          <w:rStyle w:val="eop"/>
          <w:rFonts w:ascii="Calibri" w:hAnsi="Calibri" w:cs="Calibri"/>
        </w:rPr>
        <w:t> </w:t>
      </w:r>
    </w:p>
    <w:p w14:paraId="73EECA81"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system’s data classification has been obtained, </w:t>
      </w:r>
      <w:r>
        <w:rPr>
          <w:rStyle w:val="eop"/>
          <w:rFonts w:ascii="Calibri" w:hAnsi="Calibri" w:cs="Calibri"/>
          <w:sz w:val="22"/>
          <w:szCs w:val="22"/>
        </w:rPr>
        <w:t> </w:t>
      </w:r>
    </w:p>
    <w:p w14:paraId="2ADBB1AC" w14:textId="2F4591EA" w:rsidR="00421FBE" w:rsidRDefault="00421FBE">
      <w:pPr>
        <w:pStyle w:val="paragraph"/>
        <w:numPr>
          <w:ilvl w:val="0"/>
          <w:numId w:val="5"/>
        </w:numPr>
        <w:spacing w:before="0" w:beforeAutospacing="0" w:after="0" w:afterAutospacing="0"/>
        <w:ind w:left="1080" w:firstLine="0"/>
        <w:textAlignment w:val="baseline"/>
        <w:rPr>
          <w:rStyle w:val="eop"/>
          <w:rFonts w:ascii="Calibri" w:hAnsi="Calibri" w:cs="Calibri"/>
          <w:sz w:val="22"/>
          <w:szCs w:val="22"/>
        </w:rPr>
      </w:pPr>
      <w:r>
        <w:rPr>
          <w:rFonts w:ascii="Calibri" w:hAnsi="Calibri" w:cs="Calibri"/>
          <w:sz w:val="22"/>
        </w:rPr>
        <w:t>a PTA/PIA has been developed and signed off on, </w:t>
      </w:r>
      <w:r>
        <w:rPr>
          <w:rStyle w:val="eop"/>
          <w:rFonts w:ascii="Calibri" w:hAnsi="Calibri" w:cs="Calibri"/>
          <w:sz w:val="22"/>
          <w:szCs w:val="22"/>
        </w:rPr>
        <w:t> </w:t>
      </w:r>
    </w:p>
    <w:p w14:paraId="1AFB8963" w14:textId="4F23C082" w:rsidR="00397D30" w:rsidRDefault="00397D30">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eop"/>
          <w:rFonts w:ascii="Calibri" w:hAnsi="Calibri" w:cs="Calibri"/>
          <w:sz w:val="22"/>
          <w:szCs w:val="22"/>
        </w:rPr>
        <w:t>a technical assessment of the system (generally involving a Pen test)</w:t>
      </w:r>
    </w:p>
    <w:p w14:paraId="493BE23C" w14:textId="0D3B3EB4" w:rsidR="00421FBE" w:rsidRDefault="00397D30">
      <w:pPr>
        <w:pStyle w:val="paragraph"/>
        <w:numPr>
          <w:ilvl w:val="0"/>
          <w:numId w:val="5"/>
        </w:numPr>
        <w:spacing w:before="0" w:beforeAutospacing="0" w:after="0" w:afterAutospacing="0"/>
        <w:ind w:left="1080" w:firstLine="0"/>
        <w:textAlignment w:val="baseline"/>
        <w:rPr>
          <w:rStyle w:val="eop"/>
          <w:rFonts w:ascii="Calibri" w:hAnsi="Calibri" w:cs="Calibri"/>
          <w:sz w:val="22"/>
          <w:szCs w:val="22"/>
        </w:rPr>
      </w:pPr>
      <w:r>
        <w:rPr>
          <w:rFonts w:ascii="Calibri" w:hAnsi="Calibri" w:cs="Calibri"/>
          <w:sz w:val="22"/>
        </w:rPr>
        <w:t xml:space="preserve">(optionally) </w:t>
      </w:r>
      <w:r w:rsidR="00421FBE">
        <w:rPr>
          <w:rFonts w:ascii="Calibri" w:hAnsi="Calibri" w:cs="Calibri"/>
          <w:sz w:val="22"/>
        </w:rPr>
        <w:t>an S</w:t>
      </w:r>
      <w:r w:rsidR="00421FBE">
        <w:rPr>
          <w:rFonts w:ascii="Calibri" w:hAnsi="Calibri" w:cs="Calibri"/>
          <w:i/>
          <w:iCs/>
          <w:sz w:val="22"/>
        </w:rPr>
        <w:t>TA</w:t>
      </w:r>
      <w:r w:rsidR="00421FBE">
        <w:rPr>
          <w:rFonts w:ascii="Calibri" w:hAnsi="Calibri" w:cs="Calibri"/>
          <w:sz w:val="22"/>
        </w:rPr>
        <w:t xml:space="preserve"> for the solution and develop </w:t>
      </w:r>
      <w:r w:rsidR="00421FBE">
        <w:rPr>
          <w:rStyle w:val="eop"/>
          <w:rFonts w:ascii="Calibri" w:hAnsi="Calibri" w:cs="Calibri"/>
          <w:sz w:val="22"/>
          <w:szCs w:val="22"/>
        </w:rPr>
        <w:t> </w:t>
      </w:r>
    </w:p>
    <w:p w14:paraId="1962EDF8"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C&amp;A document circulated for signature on behalf of a project before it is presented to the CAB board, along with evidence that the ASG, SSP, DI, TSR have been accepted.</w:t>
      </w:r>
      <w:r>
        <w:rPr>
          <w:rStyle w:val="eop"/>
          <w:rFonts w:ascii="Calibri" w:hAnsi="Calibri" w:cs="Calibri"/>
          <w:sz w:val="22"/>
          <w:szCs w:val="22"/>
        </w:rPr>
        <w:t> </w:t>
      </w:r>
    </w:p>
    <w:p w14:paraId="0D92D2F2" w14:textId="525DF48F" w:rsidR="00B6140C" w:rsidRPr="00B6140C" w:rsidRDefault="00421FBE" w:rsidP="00B6140C">
      <w:pPr>
        <w:pStyle w:val="DEF3"/>
        <w:rPr>
          <w:vanish/>
          <w:specVanish/>
        </w:rPr>
      </w:pPr>
      <w:r w:rsidRPr="00B6140C">
        <w:t>C&amp;A Memo</w:t>
      </w:r>
    </w:p>
    <w:p w14:paraId="1A16EAA4" w14:textId="6DEA58CF" w:rsidR="00421FBE" w:rsidRPr="00B6140C" w:rsidRDefault="00B6140C" w:rsidP="00421FBE">
      <w:pPr>
        <w:rPr>
          <w:rStyle w:val="eop"/>
          <w:rFonts w:ascii="Calibri" w:hAnsi="Calibri" w:cs="Calibri"/>
          <w:vanish/>
          <w:specVanish/>
        </w:rPr>
      </w:pPr>
      <w:r>
        <w:rPr>
          <w:rFonts w:ascii="Calibri" w:hAnsi="Calibri" w:cs="Calibri"/>
        </w:rPr>
        <w:t xml:space="preserve"> : </w:t>
      </w:r>
      <w:r w:rsidR="00421FBE">
        <w:rPr>
          <w:rFonts w:ascii="Calibri" w:hAnsi="Calibri" w:cs="Calibri"/>
        </w:rPr>
        <w:t>the outcome of the C&amp;A process. </w:t>
      </w:r>
      <w:r w:rsidR="00421FBE">
        <w:rPr>
          <w:rStyle w:val="eop"/>
          <w:rFonts w:ascii="Calibri" w:hAnsi="Calibri" w:cs="Calibri"/>
        </w:rPr>
        <w:t> </w:t>
      </w:r>
    </w:p>
    <w:p w14:paraId="034FF23A" w14:textId="1BF700E7" w:rsidR="00421FBE" w:rsidRPr="00421FBE" w:rsidRDefault="00B6140C" w:rsidP="00421FBE">
      <w:pPr>
        <w:rPr>
          <w:rFonts w:ascii="Calibri" w:hAnsi="Calibri" w:cs="Calibri"/>
          <w:b/>
          <w:bCs/>
          <w:color w:val="2A6EBB"/>
        </w:rPr>
      </w:pPr>
      <w:r>
        <w:rPr>
          <w:rFonts w:ascii="Calibri" w:hAnsi="Calibri" w:cs="Calibri"/>
        </w:rPr>
        <w:t xml:space="preserve"> </w:t>
      </w:r>
      <w:r w:rsidR="00421FBE">
        <w:rPr>
          <w:rFonts w:ascii="Calibri" w:hAnsi="Calibri" w:cs="Calibri"/>
        </w:rPr>
        <w:t>Summarises: </w:t>
      </w:r>
      <w:r w:rsidR="00421FBE">
        <w:rPr>
          <w:rStyle w:val="eop"/>
          <w:rFonts w:ascii="Calibri" w:hAnsi="Calibri" w:cs="Calibri"/>
        </w:rPr>
        <w:t> </w:t>
      </w:r>
    </w:p>
    <w:p w14:paraId="2D0C5837"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business purpose of the solution (see </w:t>
      </w:r>
      <w:r>
        <w:rPr>
          <w:rFonts w:ascii="Calibri" w:hAnsi="Calibri" w:cs="Calibri"/>
          <w:i/>
          <w:iCs/>
          <w:sz w:val="22"/>
        </w:rPr>
        <w:t>SAD</w:t>
      </w:r>
      <w:r>
        <w:rPr>
          <w:rFonts w:ascii="Calibri" w:hAnsi="Calibri" w:cs="Calibri"/>
          <w:sz w:val="22"/>
        </w:rPr>
        <w:t>) </w:t>
      </w:r>
      <w:r>
        <w:rPr>
          <w:rStyle w:val="eop"/>
          <w:rFonts w:ascii="Calibri" w:hAnsi="Calibri" w:cs="Calibri"/>
          <w:sz w:val="22"/>
          <w:szCs w:val="22"/>
        </w:rPr>
        <w:t> </w:t>
      </w:r>
    </w:p>
    <w:p w14:paraId="4DA0F1DA"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the activities undertaken</w:t>
      </w:r>
      <w:r>
        <w:rPr>
          <w:rStyle w:val="eop"/>
          <w:rFonts w:ascii="Calibri" w:hAnsi="Calibri" w:cs="Calibri"/>
          <w:sz w:val="22"/>
          <w:szCs w:val="22"/>
        </w:rPr>
        <w:t> </w:t>
      </w:r>
    </w:p>
    <w:p w14:paraId="326B07B2"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state of the control environment (see </w:t>
      </w:r>
      <w:r>
        <w:rPr>
          <w:rFonts w:ascii="Calibri" w:hAnsi="Calibri" w:cs="Calibri"/>
          <w:i/>
          <w:iCs/>
          <w:sz w:val="22"/>
        </w:rPr>
        <w:t>CVA</w:t>
      </w:r>
      <w:r>
        <w:rPr>
          <w:rFonts w:ascii="Calibri" w:hAnsi="Calibri" w:cs="Calibri"/>
          <w:sz w:val="22"/>
        </w:rPr>
        <w:t>)</w:t>
      </w:r>
      <w:r>
        <w:rPr>
          <w:rStyle w:val="eop"/>
          <w:rFonts w:ascii="Calibri" w:hAnsi="Calibri" w:cs="Calibri"/>
          <w:sz w:val="22"/>
          <w:szCs w:val="22"/>
        </w:rPr>
        <w:t> </w:t>
      </w:r>
    </w:p>
    <w:p w14:paraId="4F1306CA"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residual risk </w:t>
      </w:r>
      <w:proofErr w:type="gramStart"/>
      <w:r>
        <w:rPr>
          <w:rFonts w:ascii="Calibri" w:hAnsi="Calibri" w:cs="Calibri"/>
          <w:sz w:val="22"/>
        </w:rPr>
        <w:t>profile</w:t>
      </w:r>
      <w:proofErr w:type="gramEnd"/>
      <w:r>
        <w:rPr>
          <w:rStyle w:val="eop"/>
          <w:rFonts w:ascii="Calibri" w:hAnsi="Calibri" w:cs="Calibri"/>
          <w:sz w:val="22"/>
          <w:szCs w:val="22"/>
        </w:rPr>
        <w:t> </w:t>
      </w:r>
    </w:p>
    <w:p w14:paraId="5507CBE0"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any remedial work required to address control deficiencies (see </w:t>
      </w:r>
      <w:r>
        <w:rPr>
          <w:rFonts w:ascii="Calibri" w:hAnsi="Calibri" w:cs="Calibri"/>
          <w:i/>
          <w:iCs/>
          <w:sz w:val="22"/>
        </w:rPr>
        <w:t>CVP</w:t>
      </w:r>
      <w:r>
        <w:rPr>
          <w:rFonts w:ascii="Calibri" w:hAnsi="Calibri" w:cs="Calibri"/>
          <w:sz w:val="22"/>
        </w:rPr>
        <w:t>).  </w:t>
      </w:r>
      <w:r>
        <w:rPr>
          <w:rStyle w:val="eop"/>
          <w:rFonts w:ascii="Calibri" w:hAnsi="Calibri" w:cs="Calibri"/>
          <w:sz w:val="22"/>
          <w:szCs w:val="22"/>
        </w:rPr>
        <w:t> </w:t>
      </w:r>
    </w:p>
    <w:p w14:paraId="7AA361CA" w14:textId="1AFAE79A"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Style w:val="eop"/>
          <w:rFonts w:ascii="Calibri" w:hAnsi="Calibri" w:cs="Calibri"/>
          <w:sz w:val="22"/>
          <w:szCs w:val="22"/>
        </w:rPr>
      </w:pPr>
      <w:r w:rsidRPr="00421FBE">
        <w:rPr>
          <w:rFonts w:ascii="Calibri" w:hAnsi="Calibri" w:cs="Calibri"/>
          <w:sz w:val="22"/>
        </w:rPr>
        <w:t>formally requests certification and accreditation until a specified date.  </w:t>
      </w:r>
      <w:r w:rsidRPr="00421FBE">
        <w:rPr>
          <w:rStyle w:val="eop"/>
          <w:rFonts w:ascii="Calibri" w:hAnsi="Calibri" w:cs="Calibri"/>
          <w:sz w:val="22"/>
          <w:szCs w:val="22"/>
        </w:rPr>
        <w:t> </w:t>
      </w:r>
    </w:p>
    <w:p w14:paraId="2693C29C" w14:textId="25F90EE1" w:rsidR="00397D30" w:rsidRPr="00421FBE" w:rsidRDefault="00397D30" w:rsidP="00397D30">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See </w:t>
      </w:r>
      <w:r w:rsidRPr="00397D30">
        <w:rPr>
          <w:rStyle w:val="eop"/>
          <w:rFonts w:ascii="Calibri" w:hAnsi="Calibri" w:cs="Calibri"/>
          <w:i/>
          <w:iCs/>
          <w:sz w:val="22"/>
          <w:szCs w:val="22"/>
        </w:rPr>
        <w:t>Provisional ATO</w:t>
      </w:r>
      <w:r>
        <w:rPr>
          <w:rStyle w:val="eop"/>
          <w:rFonts w:ascii="Calibri" w:hAnsi="Calibri" w:cs="Calibri"/>
          <w:sz w:val="22"/>
          <w:szCs w:val="22"/>
        </w:rPr>
        <w:t>.</w:t>
      </w:r>
    </w:p>
    <w:p w14:paraId="4F0F37C8" w14:textId="77777777" w:rsidR="00664E56" w:rsidRPr="000A5379" w:rsidRDefault="00664E56" w:rsidP="00664E56">
      <w:pPr>
        <w:pStyle w:val="DEF3"/>
        <w:rPr>
          <w:vanish/>
          <w:specVanish/>
        </w:rPr>
      </w:pPr>
      <w:r w:rsidRPr="000A5379">
        <w:t>Certification</w:t>
      </w:r>
    </w:p>
    <w:p w14:paraId="76FC7B32" w14:textId="6064F6BC" w:rsidR="00664E56" w:rsidRPr="00664E56" w:rsidRDefault="00664E56" w:rsidP="00421FBE">
      <w:pPr>
        <w:rPr>
          <w:rFonts w:ascii="Arial" w:hAnsi="Arial"/>
          <w:b/>
          <w:bCs/>
          <w:i/>
          <w:color w:val="365F91" w:themeColor="accent1" w:themeShade="BF"/>
        </w:rPr>
      </w:pPr>
      <w:r>
        <w:rPr>
          <w:rFonts w:ascii="Calibri" w:hAnsi="Calibri" w:cs="Calibri"/>
        </w:rPr>
        <w:t xml:space="preserve"> : issued by the Certifying Authority to signify a robust security design, build, and assessment process has been completed; and that as a result the residual risk statements are a fair reflection of the risks posed by the solution. </w:t>
      </w:r>
    </w:p>
    <w:p w14:paraId="544B3064" w14:textId="77777777" w:rsidR="00664E56" w:rsidRPr="000A5379" w:rsidRDefault="00664E56" w:rsidP="00664E56">
      <w:pPr>
        <w:pStyle w:val="DEF3"/>
        <w:rPr>
          <w:vanish/>
          <w:specVanish/>
        </w:rPr>
      </w:pPr>
      <w:r w:rsidRPr="000A5379">
        <w:t xml:space="preserve">Controls Validation Audit </w:t>
      </w:r>
    </w:p>
    <w:p w14:paraId="638C44AB" w14:textId="77777777" w:rsidR="00664E56" w:rsidRDefault="00664E56" w:rsidP="00664E56">
      <w:pPr>
        <w:rPr>
          <w:rFonts w:ascii="Segoe UI" w:hAnsi="Segoe UI" w:cs="Segoe UI"/>
          <w:sz w:val="18"/>
          <w:szCs w:val="18"/>
        </w:rPr>
      </w:pPr>
      <w:r>
        <w:rPr>
          <w:rFonts w:ascii="Calibri" w:hAnsi="Calibri" w:cs="Calibri"/>
        </w:rPr>
        <w:t xml:space="preserve"> :  once the CVP’s defined risk controls are built and implemented, the CVA establish their effectiveness by testing them according to the CVP’s instructions.</w:t>
      </w:r>
      <w:r>
        <w:rPr>
          <w:rStyle w:val="eop"/>
          <w:rFonts w:ascii="Calibri" w:hAnsi="Calibri" w:cs="Calibri"/>
        </w:rPr>
        <w:t> </w:t>
      </w:r>
    </w:p>
    <w:p w14:paraId="7636EE62" w14:textId="4C2CDCA1" w:rsidR="00664E56" w:rsidRPr="000A5379" w:rsidRDefault="00664E56" w:rsidP="00664E56">
      <w:pPr>
        <w:pStyle w:val="DEF3"/>
        <w:rPr>
          <w:vanish/>
          <w:specVanish/>
        </w:rPr>
      </w:pPr>
      <w:r w:rsidRPr="000A5379">
        <w:t>Control Validation Plan</w:t>
      </w:r>
      <w:r w:rsidR="00776794">
        <w:t xml:space="preserve"> (CVP)</w:t>
      </w:r>
    </w:p>
    <w:p w14:paraId="3464116D" w14:textId="743D3101"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identifies the key </w:t>
      </w:r>
      <w:r w:rsidR="00776794">
        <w:rPr>
          <w:rFonts w:ascii="Calibri" w:hAnsi="Calibri" w:cs="Calibri"/>
          <w:sz w:val="22"/>
        </w:rPr>
        <w:t>Security Risk Assessment (</w:t>
      </w:r>
      <w:r>
        <w:rPr>
          <w:rFonts w:ascii="Calibri" w:hAnsi="Calibri" w:cs="Calibri"/>
          <w:sz w:val="22"/>
        </w:rPr>
        <w:t>SRA</w:t>
      </w:r>
      <w:r w:rsidR="00776794">
        <w:rPr>
          <w:rFonts w:ascii="Calibri" w:hAnsi="Calibri" w:cs="Calibri"/>
          <w:sz w:val="22"/>
        </w:rPr>
        <w:t>)</w:t>
      </w:r>
      <w:r>
        <w:rPr>
          <w:rFonts w:ascii="Calibri" w:hAnsi="Calibri" w:cs="Calibri"/>
          <w:sz w:val="22"/>
        </w:rPr>
        <w:t xml:space="preserve"> controls that must be operating effectively to mitigate risks to an accepting level, </w:t>
      </w:r>
      <w:r>
        <w:rPr>
          <w:rFonts w:ascii="Calibri" w:hAnsi="Calibri" w:cs="Calibri"/>
          <w:i/>
          <w:iCs/>
          <w:sz w:val="22"/>
        </w:rPr>
        <w:t>and the method by which they will be tested</w:t>
      </w:r>
      <w:r>
        <w:rPr>
          <w:rFonts w:ascii="Calibri" w:hAnsi="Calibri" w:cs="Calibri"/>
          <w:sz w:val="22"/>
        </w:rPr>
        <w:t>.</w:t>
      </w:r>
      <w:r>
        <w:rPr>
          <w:rStyle w:val="eop"/>
          <w:rFonts w:ascii="Calibri" w:hAnsi="Calibri" w:cs="Calibri"/>
          <w:sz w:val="22"/>
          <w:szCs w:val="22"/>
        </w:rPr>
        <w:t> </w:t>
      </w:r>
    </w:p>
    <w:p w14:paraId="50F74255" w14:textId="4ED3216F" w:rsidR="00664E56" w:rsidRDefault="00664E56"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lastRenderedPageBreak/>
        <w:t>Developed and made available to the project right after the initial SRA is completed, so that developers can implement the controls</w:t>
      </w:r>
      <w:r w:rsidRPr="00397D30">
        <w:rPr>
          <w:rFonts w:ascii="Calibri" w:hAnsi="Calibri" w:cs="Calibri"/>
          <w:sz w:val="22"/>
        </w:rPr>
        <w:t>.</w:t>
      </w:r>
      <w:r w:rsidR="00397D30" w:rsidRPr="00397D30">
        <w:rPr>
          <w:rFonts w:ascii="Calibri" w:hAnsi="Calibri" w:cs="Calibri"/>
          <w:sz w:val="22"/>
        </w:rPr>
        <w:t xml:space="preserve"> See </w:t>
      </w:r>
      <w:r w:rsidR="00397D30" w:rsidRPr="00397D30">
        <w:rPr>
          <w:rFonts w:ascii="Calibri" w:hAnsi="Calibri" w:cs="Calibri"/>
          <w:i/>
          <w:iCs/>
          <w:sz w:val="22"/>
        </w:rPr>
        <w:t>Simple Risk</w:t>
      </w:r>
      <w:r w:rsidR="00397D30" w:rsidRPr="00397D30">
        <w:rPr>
          <w:rFonts w:ascii="Calibri" w:hAnsi="Calibri" w:cs="Calibri"/>
          <w:sz w:val="22"/>
        </w:rPr>
        <w:t>.</w:t>
      </w:r>
    </w:p>
    <w:p w14:paraId="7F06740E" w14:textId="77777777" w:rsidR="00776794" w:rsidRPr="000A5379" w:rsidRDefault="00776794" w:rsidP="00776794">
      <w:pPr>
        <w:pStyle w:val="DEF3"/>
        <w:rPr>
          <w:vanish/>
          <w:specVanish/>
        </w:rPr>
      </w:pPr>
      <w:r w:rsidRPr="000A5379">
        <w:t xml:space="preserve">CVA: </w:t>
      </w:r>
    </w:p>
    <w:p w14:paraId="359F3559" w14:textId="1989DC1A" w:rsidR="00776794" w:rsidRPr="00CC4CBF" w:rsidRDefault="00776794" w:rsidP="00776794">
      <w:r>
        <w:t xml:space="preserve"> </w:t>
      </w:r>
      <w:r w:rsidRPr="00CC4CBF">
        <w:t xml:space="preserve">See </w:t>
      </w:r>
      <w:r w:rsidRPr="000A5379">
        <w:rPr>
          <w:i/>
          <w:iCs/>
        </w:rPr>
        <w:t>Controls Validation Audit</w:t>
      </w:r>
      <w:r>
        <w:rPr>
          <w:i/>
          <w:iCs/>
        </w:rPr>
        <w:t>.</w:t>
      </w:r>
      <w:r w:rsidR="00397D30">
        <w:rPr>
          <w:i/>
          <w:iCs/>
        </w:rPr>
        <w:t xml:space="preserve"> </w:t>
      </w:r>
      <w:r w:rsidR="00397D30" w:rsidRPr="00397D30">
        <w:t>See</w:t>
      </w:r>
      <w:r w:rsidR="00397D30">
        <w:rPr>
          <w:i/>
          <w:iCs/>
        </w:rPr>
        <w:t xml:space="preserve"> Simple Risk.</w:t>
      </w:r>
    </w:p>
    <w:p w14:paraId="598A6B43" w14:textId="77777777" w:rsidR="00776794" w:rsidRPr="000A5379" w:rsidRDefault="00776794" w:rsidP="00776794">
      <w:pPr>
        <w:pStyle w:val="DEF3"/>
        <w:rPr>
          <w:vanish/>
          <w:specVanish/>
        </w:rPr>
      </w:pPr>
      <w:r w:rsidRPr="000A5379">
        <w:t>CVP</w:t>
      </w:r>
    </w:p>
    <w:p w14:paraId="75D3CDC8" w14:textId="43886979" w:rsidR="00776794" w:rsidRDefault="00776794" w:rsidP="00776794">
      <w:r>
        <w:t xml:space="preserve"> : s</w:t>
      </w:r>
      <w:r w:rsidRPr="0044257C">
        <w:t xml:space="preserve">ee </w:t>
      </w:r>
      <w:r w:rsidRPr="0044257C">
        <w:rPr>
          <w:i/>
          <w:iCs/>
        </w:rPr>
        <w:t>Control Validation Plan</w:t>
      </w:r>
      <w:r w:rsidRPr="0044257C">
        <w:t>.</w:t>
      </w:r>
    </w:p>
    <w:p w14:paraId="63431615" w14:textId="60B4BBDC" w:rsidR="00397D30" w:rsidRPr="00397D30" w:rsidRDefault="00397D30" w:rsidP="00397D30">
      <w:pPr>
        <w:pStyle w:val="DEF3"/>
        <w:rPr>
          <w:rStyle w:val="eop"/>
          <w:rFonts w:ascii="Calibri" w:hAnsi="Calibri" w:cs="Calibri"/>
          <w:vanish/>
          <w:specVanish/>
        </w:rPr>
      </w:pPr>
      <w:r w:rsidRPr="00397D30">
        <w:t>Provisional</w:t>
      </w:r>
      <w:r>
        <w:rPr>
          <w:rStyle w:val="eop"/>
          <w:rFonts w:ascii="Calibri" w:hAnsi="Calibri" w:cs="Calibri"/>
        </w:rPr>
        <w:t xml:space="preserve"> ATO</w:t>
      </w:r>
    </w:p>
    <w:p w14:paraId="1097CA81" w14:textId="2DBDA62E" w:rsidR="00397D30" w:rsidRPr="00397D30" w:rsidRDefault="00397D30" w:rsidP="00776794">
      <w:pPr>
        <w:rPr>
          <w:rFonts w:ascii="Calibri" w:hAnsi="Calibri" w:cs="Calibri"/>
        </w:rPr>
      </w:pPr>
      <w:r>
        <w:rPr>
          <w:rStyle w:val="eop"/>
          <w:rFonts w:ascii="Calibri" w:hAnsi="Calibri" w:cs="Calibri"/>
        </w:rPr>
        <w:t xml:space="preserve"> : CAB may recommend a Provisional ATO be provided to a service, tied to caveats for tasks to be complete subsequently.</w:t>
      </w:r>
    </w:p>
    <w:p w14:paraId="4F965000" w14:textId="493DDBD6" w:rsidR="00397D30" w:rsidRPr="00397D30" w:rsidRDefault="00397D30" w:rsidP="00397D30">
      <w:pPr>
        <w:pStyle w:val="DEF3"/>
        <w:rPr>
          <w:vanish/>
          <w:specVanish/>
        </w:rPr>
      </w:pPr>
      <w:r>
        <w:t>Residual Risks</w:t>
      </w:r>
    </w:p>
    <w:p w14:paraId="652783F2" w14:textId="74870EA7" w:rsidR="00397D30" w:rsidRDefault="00397D30" w:rsidP="00776794">
      <w:r>
        <w:t xml:space="preserve"> : risks remaining after a </w:t>
      </w:r>
      <w:r w:rsidRPr="00397D30">
        <w:rPr>
          <w:i/>
          <w:iCs/>
        </w:rPr>
        <w:t>Control Validation Plan</w:t>
      </w:r>
      <w:r>
        <w:t xml:space="preserve"> has been developed, implemented and audited (via </w:t>
      </w:r>
      <w:proofErr w:type="gramStart"/>
      <w:r>
        <w:t>an</w:t>
      </w:r>
      <w:proofErr w:type="gramEnd"/>
      <w:r>
        <w:t xml:space="preserve"> </w:t>
      </w:r>
      <w:r w:rsidRPr="00397D30">
        <w:rPr>
          <w:i/>
          <w:iCs/>
        </w:rPr>
        <w:t>Control Validation Audit</w:t>
      </w:r>
      <w:r>
        <w:t xml:space="preserve">). See </w:t>
      </w:r>
      <w:r w:rsidRPr="00397D30">
        <w:rPr>
          <w:i/>
          <w:iCs/>
        </w:rPr>
        <w:t>Simple Risk</w:t>
      </w:r>
      <w:r>
        <w:t>.</w:t>
      </w:r>
    </w:p>
    <w:p w14:paraId="1B0077AA" w14:textId="4FDCEEAD" w:rsidR="00397D30" w:rsidRPr="00397D30" w:rsidRDefault="00397D30" w:rsidP="00776794">
      <w:pPr>
        <w:rPr>
          <w:rFonts w:ascii="Calibri" w:hAnsi="Calibri" w:cs="Calibri"/>
          <w:b/>
          <w:bCs/>
          <w:vanish/>
          <w:color w:val="2A6EBB"/>
          <w:specVanish/>
        </w:rPr>
      </w:pPr>
      <w:r>
        <w:rPr>
          <w:rFonts w:ascii="Calibri" w:hAnsi="Calibri" w:cs="Calibri"/>
          <w:b/>
          <w:bCs/>
          <w:color w:val="2A6EBB"/>
        </w:rPr>
        <w:t>Simple Risk</w:t>
      </w:r>
    </w:p>
    <w:p w14:paraId="69BD4AB2" w14:textId="42363726" w:rsidR="00397D30" w:rsidRPr="00397D30" w:rsidRDefault="00397D30" w:rsidP="00397D30">
      <w:r>
        <w:t xml:space="preserve"> : t</w:t>
      </w:r>
      <w:r w:rsidRPr="00397D30">
        <w:t>he combination of the CVA and Residual Risk.</w:t>
      </w:r>
    </w:p>
    <w:p w14:paraId="1D3CD390" w14:textId="77777777" w:rsidR="00664E56" w:rsidRPr="00664E56" w:rsidRDefault="00664E56" w:rsidP="00664E56">
      <w:pPr>
        <w:pStyle w:val="DEF3"/>
        <w:rPr>
          <w:vanish/>
          <w:color w:val="auto"/>
          <w:specVanish/>
        </w:rPr>
      </w:pPr>
      <w:r>
        <w:t>Security Risk Assessment (SRA)</w:t>
      </w:r>
    </w:p>
    <w:p w14:paraId="418D03D8"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r>
        <w:rPr>
          <w:rStyle w:val="eop"/>
          <w:rFonts w:ascii="Calibri" w:hAnsi="Calibri" w:cs="Calibri"/>
          <w:sz w:val="22"/>
          <w:szCs w:val="22"/>
        </w:rPr>
        <w:t> </w:t>
      </w:r>
    </w:p>
    <w:p w14:paraId="59D948B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design’s mitigating controls are considered.  </w:t>
      </w:r>
      <w:r>
        <w:rPr>
          <w:rStyle w:val="eop"/>
          <w:rFonts w:ascii="Calibri" w:hAnsi="Calibri" w:cs="Calibri"/>
          <w:sz w:val="22"/>
          <w:szCs w:val="22"/>
        </w:rPr>
        <w:t> </w:t>
      </w:r>
    </w:p>
    <w:p w14:paraId="7FC766C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Mitigating controls to address the remaining identified risks are selected from the organisation’s control catalogue, which is based on NZISM and the Secure Controls Framework (SCF).</w:t>
      </w:r>
      <w:r>
        <w:rPr>
          <w:rStyle w:val="eop"/>
          <w:rFonts w:ascii="Calibri" w:hAnsi="Calibri" w:cs="Calibri"/>
          <w:sz w:val="22"/>
          <w:szCs w:val="22"/>
        </w:rPr>
        <w:t> </w:t>
      </w:r>
    </w:p>
    <w:p w14:paraId="1FBDBE8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output of this assessment is then documented in a SRA.</w:t>
      </w:r>
      <w:r>
        <w:rPr>
          <w:rStyle w:val="eop"/>
          <w:rFonts w:ascii="Calibri" w:hAnsi="Calibri" w:cs="Calibri"/>
          <w:sz w:val="22"/>
          <w:szCs w:val="22"/>
        </w:rPr>
        <w:t> </w:t>
      </w:r>
    </w:p>
    <w:p w14:paraId="4D42EE6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CVP is prepared immediately.</w:t>
      </w:r>
      <w:r>
        <w:rPr>
          <w:rStyle w:val="eop"/>
          <w:rFonts w:ascii="Calibri" w:hAnsi="Calibri" w:cs="Calibri"/>
          <w:sz w:val="22"/>
          <w:szCs w:val="22"/>
        </w:rPr>
        <w:t> </w:t>
      </w:r>
    </w:p>
    <w:p w14:paraId="1BBFAE98" w14:textId="7537362A" w:rsidR="00664E56"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i/>
          <w:iCs/>
          <w:sz w:val="22"/>
        </w:rPr>
        <w:t>Note: Replacing the older STA approach.</w:t>
      </w:r>
      <w:r>
        <w:rPr>
          <w:rStyle w:val="eop"/>
          <w:rFonts w:ascii="Calibri" w:hAnsi="Calibri" w:cs="Calibri"/>
          <w:sz w:val="22"/>
          <w:szCs w:val="22"/>
        </w:rPr>
        <w:t> </w:t>
      </w:r>
    </w:p>
    <w:p w14:paraId="737D3A62" w14:textId="77777777" w:rsidR="00776794" w:rsidRDefault="00776794" w:rsidP="00776794">
      <w:pPr>
        <w:pStyle w:val="paragraph"/>
        <w:spacing w:before="0" w:beforeAutospacing="0" w:after="0" w:afterAutospacing="0"/>
        <w:textAlignment w:val="baseline"/>
        <w:rPr>
          <w:rStyle w:val="DEF3Char"/>
        </w:rPr>
      </w:pPr>
    </w:p>
    <w:p w14:paraId="6299FE16" w14:textId="75665FFC" w:rsidR="00776794" w:rsidRPr="00776794" w:rsidRDefault="00776794" w:rsidP="00776794">
      <w:pPr>
        <w:pStyle w:val="paragraph"/>
        <w:spacing w:before="0" w:beforeAutospacing="0" w:after="0" w:afterAutospacing="0"/>
        <w:textAlignment w:val="baseline"/>
        <w:rPr>
          <w:rStyle w:val="DEF3Char"/>
          <w:vanish/>
          <w:specVanish/>
        </w:rPr>
      </w:pPr>
      <w:r>
        <w:rPr>
          <w:rStyle w:val="DEF3Char"/>
        </w:rPr>
        <w:t>S</w:t>
      </w:r>
      <w:r w:rsidRPr="00776794">
        <w:rPr>
          <w:rStyle w:val="DEF3Char"/>
        </w:rPr>
        <w:t xml:space="preserve">ecurity Risk Management Plan: </w:t>
      </w:r>
    </w:p>
    <w:p w14:paraId="6225E39E" w14:textId="2635BAEA" w:rsidR="00776794" w:rsidRPr="00776794" w:rsidRDefault="00776794" w:rsidP="00664E56">
      <w:pPr>
        <w:pStyle w:val="paragraph"/>
        <w:spacing w:before="0" w:beforeAutospacing="0" w:after="0" w:afterAutospacing="0"/>
        <w:textAlignment w:val="baseline"/>
        <w:rPr>
          <w:rStyle w:val="eop"/>
          <w:rFonts w:ascii="Segoe UI" w:hAnsi="Segoe UI" w:cs="Segoe UI"/>
          <w:sz w:val="18"/>
          <w:szCs w:val="18"/>
        </w:rPr>
      </w:pPr>
      <w:r>
        <w:rPr>
          <w:rFonts w:ascii="Calibri" w:hAnsi="Calibri" w:cs="Calibri"/>
          <w:sz w:val="22"/>
        </w:rPr>
        <w:t xml:space="preserve"> identifies any remedial activities required to address control deficiencies found during the CVA &amp; TSA.</w:t>
      </w:r>
      <w:r>
        <w:rPr>
          <w:rStyle w:val="eop"/>
          <w:rFonts w:ascii="Calibri" w:hAnsi="Calibri" w:cs="Calibri"/>
          <w:sz w:val="22"/>
          <w:szCs w:val="22"/>
        </w:rPr>
        <w:t> </w:t>
      </w:r>
    </w:p>
    <w:p w14:paraId="4322973F" w14:textId="77777777" w:rsidR="00776794" w:rsidRPr="00B6140C" w:rsidRDefault="00776794" w:rsidP="00776794">
      <w:pPr>
        <w:pStyle w:val="DEF3"/>
        <w:rPr>
          <w:vanish/>
          <w:specVanish/>
        </w:rPr>
      </w:pPr>
      <w:r w:rsidRPr="00A122D2">
        <w:t>SRA</w:t>
      </w:r>
    </w:p>
    <w:p w14:paraId="576B1C1E" w14:textId="27E17944" w:rsidR="00776794" w:rsidRPr="00776794" w:rsidRDefault="00776794"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see </w:t>
      </w:r>
      <w:r w:rsidRPr="00B6140C">
        <w:rPr>
          <w:rFonts w:ascii="Calibri" w:hAnsi="Calibri" w:cs="Calibri"/>
          <w:i/>
          <w:iCs/>
          <w:sz w:val="22"/>
        </w:rPr>
        <w:t>Security Risk Assessment</w:t>
      </w:r>
      <w:r>
        <w:rPr>
          <w:rFonts w:ascii="Calibri" w:hAnsi="Calibri" w:cs="Calibri"/>
          <w:sz w:val="22"/>
        </w:rPr>
        <w:t>.</w:t>
      </w:r>
    </w:p>
    <w:p w14:paraId="2399CF44" w14:textId="77777777" w:rsidR="00664E56" w:rsidRPr="00B6140C" w:rsidRDefault="00664E56" w:rsidP="00664E56">
      <w:pPr>
        <w:pStyle w:val="DEF3"/>
        <w:rPr>
          <w:vanish/>
          <w:specVanish/>
        </w:rPr>
      </w:pPr>
      <w:r w:rsidRPr="00A122D2">
        <w:t>SRMP</w:t>
      </w:r>
    </w:p>
    <w:p w14:paraId="0DF51128" w14:textId="7650597A" w:rsidR="00776794" w:rsidRDefault="00664E56" w:rsidP="00664E56">
      <w:pPr>
        <w:pStyle w:val="paragraph"/>
        <w:spacing w:before="0" w:beforeAutospacing="0" w:after="0" w:afterAutospacing="0"/>
        <w:textAlignment w:val="baseline"/>
        <w:rPr>
          <w:rFonts w:ascii="Calibri" w:hAnsi="Calibri" w:cs="Calibri"/>
          <w:i/>
          <w:iCs/>
          <w:sz w:val="22"/>
        </w:rPr>
      </w:pPr>
      <w:r>
        <w:rPr>
          <w:rFonts w:ascii="Calibri" w:hAnsi="Calibri" w:cs="Calibri"/>
          <w:i/>
          <w:iCs/>
          <w:sz w:val="22"/>
        </w:rPr>
        <w:t xml:space="preserve"> </w:t>
      </w:r>
      <w:r w:rsidR="00776794">
        <w:rPr>
          <w:rFonts w:ascii="Calibri" w:hAnsi="Calibri" w:cs="Calibri"/>
          <w:i/>
          <w:iCs/>
          <w:sz w:val="22"/>
        </w:rPr>
        <w:t>: see security Risk Management Plan.</w:t>
      </w:r>
    </w:p>
    <w:p w14:paraId="4FFA7606" w14:textId="77777777" w:rsidR="00664E56" w:rsidRPr="00B6140C" w:rsidRDefault="00664E56" w:rsidP="00664E56">
      <w:pPr>
        <w:pStyle w:val="DEF3"/>
        <w:rPr>
          <w:vanish/>
          <w:specVanish/>
        </w:rPr>
      </w:pPr>
      <w:r w:rsidRPr="00A122D2">
        <w:t>STA</w:t>
      </w:r>
    </w:p>
    <w:p w14:paraId="568E91CE" w14:textId="77777777" w:rsidR="00664E56" w:rsidRPr="00A122D2" w:rsidRDefault="00664E56" w:rsidP="00664E56">
      <w:r>
        <w:t xml:space="preserve"> : see </w:t>
      </w:r>
      <w:r w:rsidRPr="00A122D2">
        <w:rPr>
          <w:i/>
          <w:iCs/>
        </w:rPr>
        <w:t>System Threshold Analysis</w:t>
      </w:r>
    </w:p>
    <w:p w14:paraId="367C6C92" w14:textId="77777777" w:rsidR="00664E56" w:rsidRPr="00B6140C" w:rsidRDefault="00664E56" w:rsidP="00664E56">
      <w:pPr>
        <w:pStyle w:val="DEF3"/>
        <w:rPr>
          <w:vanish/>
          <w:specVanish/>
        </w:rPr>
      </w:pPr>
      <w:r w:rsidRPr="00A122D2">
        <w:t>System Threshold Analysis</w:t>
      </w:r>
      <w:r>
        <w:t xml:space="preserve"> (STA)</w:t>
      </w:r>
    </w:p>
    <w:p w14:paraId="3E37F65E" w14:textId="5761292C" w:rsidR="00421FBE" w:rsidRPr="00776794" w:rsidRDefault="00664E56"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w:t>
      </w:r>
      <w:r w:rsidR="00397D30">
        <w:rPr>
          <w:rFonts w:ascii="Calibri" w:hAnsi="Calibri" w:cs="Calibri"/>
          <w:sz w:val="22"/>
        </w:rPr>
        <w:t>[no longer used]. A</w:t>
      </w:r>
      <w:r>
        <w:rPr>
          <w:rFonts w:ascii="Calibri" w:hAnsi="Calibri" w:cs="Calibri"/>
          <w:sz w:val="22"/>
        </w:rPr>
        <w:t xml:space="preserve"> document prepared by a Security Specialist during the C&amp;A process. The NZISM based process is about determining and measuring risks, along with proposed technical or procedural mitigations, and define what remains: the residual risk. </w:t>
      </w:r>
      <w:r>
        <w:rPr>
          <w:rFonts w:ascii="Calibri" w:hAnsi="Calibri" w:cs="Calibri"/>
          <w:sz w:val="22"/>
          <w:szCs w:val="22"/>
        </w:rPr>
        <w:t> </w:t>
      </w:r>
      <w:r>
        <w:rPr>
          <w:rFonts w:ascii="Calibri" w:hAnsi="Calibri" w:cs="Calibri"/>
          <w:sz w:val="22"/>
          <w:szCs w:val="22"/>
        </w:rPr>
        <w:br/>
      </w:r>
      <w:r>
        <w:rPr>
          <w:rFonts w:ascii="Calibri" w:hAnsi="Calibri" w:cs="Calibri"/>
          <w:sz w:val="22"/>
        </w:rPr>
        <w:t xml:space="preserve">This assessment is what is signed </w:t>
      </w:r>
      <w:proofErr w:type="spellStart"/>
      <w:r>
        <w:rPr>
          <w:rFonts w:ascii="Calibri" w:hAnsi="Calibri" w:cs="Calibri"/>
          <w:sz w:val="22"/>
        </w:rPr>
        <w:t>of</w:t>
      </w:r>
      <w:proofErr w:type="spellEnd"/>
      <w:r>
        <w:rPr>
          <w:rFonts w:ascii="Calibri" w:hAnsi="Calibri" w:cs="Calibri"/>
          <w:sz w:val="22"/>
        </w:rPr>
        <w:t xml:space="preserve"> on in the C&amp;A process.</w:t>
      </w:r>
      <w:r>
        <w:rPr>
          <w:rStyle w:val="eop"/>
          <w:rFonts w:ascii="Calibri" w:hAnsi="Calibri" w:cs="Calibri"/>
          <w:sz w:val="22"/>
          <w:szCs w:val="22"/>
        </w:rPr>
        <w:t> </w:t>
      </w:r>
    </w:p>
    <w:p w14:paraId="631C745F" w14:textId="40D9B4E1" w:rsidR="0032732E" w:rsidRDefault="00551777" w:rsidP="008D6C50">
      <w:pPr>
        <w:pStyle w:val="Heading3"/>
      </w:pPr>
      <w:r>
        <w:t xml:space="preserve">System </w:t>
      </w:r>
      <w:r w:rsidR="009708A9">
        <w:t>Integration</w:t>
      </w:r>
      <w:r w:rsidR="00004895">
        <w:t xml:space="preserve"> Terms &amp; Acronyms</w:t>
      </w:r>
    </w:p>
    <w:p w14:paraId="2ADD3724" w14:textId="418ABE57" w:rsidR="0032732E" w:rsidRPr="009708A9" w:rsidRDefault="0032732E" w:rsidP="0032732E">
      <w:pPr>
        <w:pStyle w:val="DEF3"/>
        <w:rPr>
          <w:rStyle w:val="eop"/>
          <w:rFonts w:ascii="Calibri" w:hAnsi="Calibri" w:cs="Calibri"/>
          <w:vanish/>
          <w:specVanish/>
        </w:rPr>
      </w:pPr>
      <w:r>
        <w:rPr>
          <w:rStyle w:val="eop"/>
          <w:rFonts w:ascii="Calibri" w:hAnsi="Calibri" w:cs="Calibri"/>
        </w:rPr>
        <w:t>ETL</w:t>
      </w:r>
    </w:p>
    <w:p w14:paraId="03992B63" w14:textId="44BA62D0" w:rsidR="0032732E" w:rsidRDefault="0032732E" w:rsidP="0032732E">
      <w:r>
        <w:t xml:space="preserve"> : acronym for </w:t>
      </w:r>
      <w:r w:rsidRPr="0032732E">
        <w:rPr>
          <w:i/>
          <w:iCs/>
        </w:rPr>
        <w:t>Extract Transform Load</w:t>
      </w:r>
      <w:r>
        <w:t>. Prefer to extract and load by API rather than direct storage access. This enables validation logic being applied. Logic should be in a logic layer, above and protecting the data storage layer/tier.</w:t>
      </w:r>
    </w:p>
    <w:p w14:paraId="338D2E3C" w14:textId="0FDAB47C" w:rsidR="0032732E" w:rsidRPr="009708A9" w:rsidRDefault="0032732E" w:rsidP="0032732E">
      <w:pPr>
        <w:pStyle w:val="DEF3"/>
        <w:rPr>
          <w:rStyle w:val="eop"/>
          <w:rFonts w:ascii="Calibri" w:hAnsi="Calibri" w:cs="Calibri"/>
          <w:vanish/>
          <w:specVanish/>
        </w:rPr>
      </w:pPr>
      <w:r>
        <w:rPr>
          <w:rStyle w:val="eop"/>
          <w:rFonts w:ascii="Calibri" w:hAnsi="Calibri" w:cs="Calibri"/>
        </w:rPr>
        <w:t>ELT</w:t>
      </w:r>
    </w:p>
    <w:p w14:paraId="35CE2A31" w14:textId="4E3CB433" w:rsidR="0032732E" w:rsidRDefault="0032732E" w:rsidP="0032732E">
      <w:r>
        <w:t xml:space="preserve"> : acronym for </w:t>
      </w:r>
      <w:r w:rsidRPr="0032732E">
        <w:rPr>
          <w:i/>
          <w:iCs/>
        </w:rPr>
        <w:t>Extract Load Transform</w:t>
      </w:r>
      <w:r>
        <w:t>.  A variation to ETL.</w:t>
      </w:r>
    </w:p>
    <w:p w14:paraId="064C8D01" w14:textId="77777777" w:rsidR="00DA0517" w:rsidRPr="00DA0517" w:rsidRDefault="00DA0517" w:rsidP="00DA0517">
      <w:pPr>
        <w:pStyle w:val="DEF3"/>
        <w:rPr>
          <w:vanish/>
          <w:specVanish/>
        </w:rPr>
      </w:pPr>
      <w:r w:rsidRPr="00DA0517">
        <w:rPr>
          <w:rStyle w:val="eop"/>
          <w:rFonts w:ascii="Calibri" w:hAnsi="Calibri" w:cs="Calibri"/>
        </w:rPr>
        <w:lastRenderedPageBreak/>
        <w:t>Tier</w:t>
      </w:r>
      <w:r>
        <w:t xml:space="preserve"> </w:t>
      </w:r>
    </w:p>
    <w:p w14:paraId="0CA0E0F7" w14:textId="375E777B" w:rsidR="00DA0517" w:rsidRDefault="00DA0517" w:rsidP="0032732E">
      <w:r>
        <w:t xml:space="preserve">: a physically separate </w:t>
      </w:r>
      <w:r>
        <w:rPr>
          <w:i/>
          <w:iCs/>
        </w:rPr>
        <w:t>L</w:t>
      </w:r>
      <w:r w:rsidRPr="00DA0517">
        <w:rPr>
          <w:i/>
          <w:iCs/>
        </w:rPr>
        <w:t>ayer</w:t>
      </w:r>
      <w:r>
        <w:t xml:space="preserve"> of a system.  </w:t>
      </w:r>
    </w:p>
    <w:p w14:paraId="53634695" w14:textId="201767CB" w:rsidR="009708A9" w:rsidRDefault="0032732E" w:rsidP="008D6C50">
      <w:pPr>
        <w:pStyle w:val="Heading3"/>
      </w:pPr>
      <w:r>
        <w:t xml:space="preserve">System </w:t>
      </w:r>
      <w:r w:rsidR="009708A9">
        <w:t>Interoperability Terms &amp; Acronyms</w:t>
      </w:r>
    </w:p>
    <w:p w14:paraId="082D0A19" w14:textId="3C45D466" w:rsidR="0032732E" w:rsidRDefault="0032732E" w:rsidP="0032732E">
      <w:r w:rsidRPr="0032732E">
        <w:rPr>
          <w:rStyle w:val="eop"/>
          <w:rFonts w:ascii="Calibri" w:hAnsi="Calibri" w:cs="Calibri"/>
          <w:b/>
          <w:color w:val="2A6EBB"/>
          <w:szCs w:val="24"/>
        </w:rPr>
        <w:t>API</w:t>
      </w:r>
      <w:r>
        <w:t xml:space="preserve">: acronym for </w:t>
      </w:r>
      <w:r w:rsidRPr="0032732E">
        <w:rPr>
          <w:i/>
          <w:iCs/>
        </w:rPr>
        <w:t>Application Programming Interface</w:t>
      </w:r>
      <w:r>
        <w:t xml:space="preserve">.  </w:t>
      </w:r>
      <w:r>
        <w:br/>
      </w:r>
      <w:r w:rsidRPr="0032732E">
        <w:rPr>
          <w:i/>
          <w:iCs/>
        </w:rPr>
        <w:t xml:space="preserve">Note that the term Programming is </w:t>
      </w:r>
      <w:r>
        <w:rPr>
          <w:i/>
          <w:iCs/>
        </w:rPr>
        <w:t xml:space="preserve">possibly </w:t>
      </w:r>
      <w:r w:rsidRPr="0032732E">
        <w:rPr>
          <w:i/>
          <w:iCs/>
        </w:rPr>
        <w:t xml:space="preserve">an unfortunate choice of word, as </w:t>
      </w:r>
      <w:proofErr w:type="gramStart"/>
      <w:r w:rsidRPr="0032732E">
        <w:rPr>
          <w:i/>
          <w:iCs/>
        </w:rPr>
        <w:t>It</w:t>
      </w:r>
      <w:proofErr w:type="gramEnd"/>
      <w:r w:rsidRPr="0032732E">
        <w:rPr>
          <w:i/>
          <w:iCs/>
        </w:rPr>
        <w:t xml:space="preserve"> implies a highly capable programming interface, </w:t>
      </w:r>
      <w:r>
        <w:rPr>
          <w:i/>
          <w:iCs/>
        </w:rPr>
        <w:t xml:space="preserve">a legacy concept, </w:t>
      </w:r>
      <w:r w:rsidRPr="0032732E">
        <w:rPr>
          <w:i/>
          <w:iCs/>
        </w:rPr>
        <w:t xml:space="preserve">whereas </w:t>
      </w:r>
      <w:r>
        <w:rPr>
          <w:i/>
          <w:iCs/>
        </w:rPr>
        <w:t xml:space="preserve">current </w:t>
      </w:r>
      <w:r w:rsidRPr="0032732E">
        <w:rPr>
          <w:i/>
          <w:iCs/>
        </w:rPr>
        <w:t xml:space="preserve">REST </w:t>
      </w:r>
      <w:r>
        <w:rPr>
          <w:i/>
          <w:iCs/>
        </w:rPr>
        <w:t xml:space="preserve">based interfaces </w:t>
      </w:r>
      <w:r w:rsidRPr="0032732E">
        <w:rPr>
          <w:i/>
          <w:iCs/>
        </w:rPr>
        <w:t xml:space="preserve">is about messages </w:t>
      </w:r>
      <w:r>
        <w:rPr>
          <w:i/>
          <w:iCs/>
        </w:rPr>
        <w:t xml:space="preserve">and not </w:t>
      </w:r>
      <w:r w:rsidRPr="0032732E">
        <w:rPr>
          <w:i/>
          <w:iCs/>
        </w:rPr>
        <w:t xml:space="preserve">operations. </w:t>
      </w:r>
      <w:r>
        <w:t xml:space="preserve"> </w:t>
      </w:r>
    </w:p>
    <w:p w14:paraId="39071997" w14:textId="606D8C2C" w:rsidR="009708A9" w:rsidRPr="009708A9" w:rsidRDefault="009708A9" w:rsidP="009708A9">
      <w:pPr>
        <w:pStyle w:val="DEF3"/>
        <w:rPr>
          <w:rStyle w:val="eop"/>
          <w:rFonts w:ascii="Calibri" w:hAnsi="Calibri" w:cs="Calibri"/>
          <w:vanish/>
          <w:specVanish/>
        </w:rPr>
      </w:pPr>
      <w:r>
        <w:rPr>
          <w:rStyle w:val="eop"/>
          <w:rFonts w:ascii="Calibri" w:hAnsi="Calibri" w:cs="Calibri"/>
        </w:rPr>
        <w:t>Discoverability</w:t>
      </w:r>
    </w:p>
    <w:p w14:paraId="460D9A9B" w14:textId="53E53DEA" w:rsidR="004C2DBF" w:rsidRDefault="009708A9" w:rsidP="009708A9">
      <w:r>
        <w:t xml:space="preserve"> : </w:t>
      </w:r>
      <w:r w:rsidR="002B400C">
        <w:t>the ability for a service endpoint to be discovered, by being published or self-publishing itself in a directory elsewhere.</w:t>
      </w:r>
    </w:p>
    <w:p w14:paraId="36F462C8" w14:textId="77777777" w:rsidR="004C2DBF" w:rsidRPr="00F02071" w:rsidRDefault="004C2DBF" w:rsidP="00F02071">
      <w:pPr>
        <w:pStyle w:val="DEF3"/>
        <w:rPr>
          <w:vanish/>
          <w:specVanish/>
        </w:rPr>
      </w:pPr>
      <w:r>
        <w:t>Self-Describe</w:t>
      </w:r>
    </w:p>
    <w:p w14:paraId="65A7576A" w14:textId="3C50C1B6" w:rsidR="009708A9" w:rsidRDefault="00F02071" w:rsidP="009708A9">
      <w:r>
        <w:t xml:space="preserve"> </w:t>
      </w:r>
      <w:r w:rsidR="004C2DBF">
        <w:t xml:space="preserve">: the ability of an API to self-catalogue its endpoints, their arguments, </w:t>
      </w:r>
      <w:r>
        <w:t>and their request and response messages, greatly diminishing errors in documentation and implementation.</w:t>
      </w:r>
    </w:p>
    <w:p w14:paraId="0C61A638" w14:textId="77777777" w:rsidR="00F02071" w:rsidRPr="00F02071" w:rsidRDefault="00F02071" w:rsidP="00F02071">
      <w:pPr>
        <w:pStyle w:val="DEF3"/>
        <w:rPr>
          <w:vanish/>
          <w:specVanish/>
        </w:rPr>
      </w:pPr>
      <w:r>
        <w:t>WADL</w:t>
      </w:r>
    </w:p>
    <w:p w14:paraId="01243F35" w14:textId="13B74104" w:rsidR="00F02071" w:rsidRDefault="00F02071" w:rsidP="009708A9">
      <w:r>
        <w:t xml:space="preserve"> : a REST equivalent of WSDL as a technical option for a service to [self-]describe its available endpoints. See </w:t>
      </w:r>
      <w:r w:rsidRPr="00F02071">
        <w:rPr>
          <w:i/>
          <w:iCs/>
        </w:rPr>
        <w:t>ODATA</w:t>
      </w:r>
      <w:r>
        <w:t>’s metadata, which is CSDL.</w:t>
      </w:r>
    </w:p>
    <w:p w14:paraId="4D9BBF52" w14:textId="77777777" w:rsidR="00F02071" w:rsidRPr="00F02071" w:rsidRDefault="00F02071" w:rsidP="00F02071">
      <w:pPr>
        <w:pStyle w:val="DEF3"/>
        <w:rPr>
          <w:vanish/>
          <w:specVanish/>
        </w:rPr>
      </w:pPr>
      <w:r>
        <w:t>CSDL</w:t>
      </w:r>
    </w:p>
    <w:p w14:paraId="24ED3D2E" w14:textId="16E44DE5" w:rsidR="00F02071" w:rsidRPr="009708A9" w:rsidRDefault="00F02071" w:rsidP="009708A9">
      <w:r>
        <w:t xml:space="preserve"> : Conceptual Schema Definition Language. A </w:t>
      </w:r>
      <w:proofErr w:type="gramStart"/>
      <w:r>
        <w:t>machine readable</w:t>
      </w:r>
      <w:proofErr w:type="gramEnd"/>
      <w:r>
        <w:t xml:space="preserve"> description of a </w:t>
      </w:r>
      <w:r w:rsidRPr="00F02071">
        <w:rPr>
          <w:i/>
          <w:iCs/>
        </w:rPr>
        <w:t>schema</w:t>
      </w:r>
      <w:r>
        <w:t>. Used by ODATA to describe its endpoints, their messages, and relationships.</w:t>
      </w:r>
    </w:p>
    <w:p w14:paraId="1561C19B" w14:textId="05701CA2"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GraphQL</w:t>
      </w:r>
      <w:proofErr w:type="spellEnd"/>
    </w:p>
    <w:p w14:paraId="624D16B2" w14:textId="122B3E0F"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well-known, non-standards based, non-REST based query language for REST APIs. See </w:t>
      </w:r>
      <w:r w:rsidRPr="00B14C3A">
        <w:rPr>
          <w:rStyle w:val="eop"/>
          <w:rFonts w:ascii="Calibri" w:hAnsi="Calibri" w:cs="Calibri"/>
          <w:i/>
          <w:iCs/>
          <w:sz w:val="22"/>
          <w:szCs w:val="22"/>
        </w:rPr>
        <w:t>ODATA</w:t>
      </w:r>
      <w:r>
        <w:rPr>
          <w:rStyle w:val="eop"/>
          <w:rFonts w:ascii="Calibri" w:hAnsi="Calibri" w:cs="Calibri"/>
          <w:sz w:val="22"/>
          <w:szCs w:val="22"/>
        </w:rPr>
        <w:t xml:space="preserve">. </w:t>
      </w:r>
    </w:p>
    <w:p w14:paraId="1FF88541" w14:textId="52C74B44" w:rsidR="009708A9" w:rsidRPr="009708A9" w:rsidRDefault="009708A9" w:rsidP="009708A9">
      <w:pPr>
        <w:pStyle w:val="DEF3"/>
        <w:rPr>
          <w:rStyle w:val="eop"/>
          <w:rFonts w:ascii="Calibri" w:hAnsi="Calibri" w:cs="Calibri"/>
          <w:vanish/>
          <w:specVanish/>
        </w:rPr>
      </w:pPr>
      <w:r>
        <w:rPr>
          <w:rStyle w:val="eop"/>
          <w:rFonts w:ascii="Calibri" w:hAnsi="Calibri" w:cs="Calibri"/>
        </w:rPr>
        <w:t>OAuth</w:t>
      </w:r>
    </w:p>
    <w:p w14:paraId="429F50A9" w14:textId="1006D0D9" w:rsidR="009708A9" w:rsidRPr="00B14C3A" w:rsidRDefault="009708A9" w:rsidP="009708A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w:t>
      </w:r>
      <w:r w:rsidR="002B400C">
        <w:rPr>
          <w:rStyle w:val="eop"/>
          <w:rFonts w:ascii="Calibri" w:hAnsi="Calibri" w:cs="Calibri"/>
          <w:sz w:val="22"/>
          <w:szCs w:val="22"/>
        </w:rPr>
        <w:t>open standard for access delegation, used to permit other services (not physical Persons) access to a service. OIDC, used to grant Persons, is built on top of it.</w:t>
      </w:r>
    </w:p>
    <w:p w14:paraId="2FD0B2D9" w14:textId="77777777" w:rsidR="009708A9" w:rsidRPr="00B14C3A" w:rsidRDefault="009708A9" w:rsidP="009708A9">
      <w:pPr>
        <w:pStyle w:val="DEF3"/>
        <w:rPr>
          <w:rStyle w:val="eop"/>
          <w:rFonts w:ascii="Calibri" w:hAnsi="Calibri" w:cs="Calibri"/>
          <w:vanish/>
          <w:specVanish/>
        </w:rPr>
      </w:pPr>
      <w:r w:rsidRPr="00B14C3A">
        <w:rPr>
          <w:rStyle w:val="eop"/>
          <w:rFonts w:ascii="Calibri" w:hAnsi="Calibri" w:cs="Calibri"/>
        </w:rPr>
        <w:t>ODATA</w:t>
      </w:r>
    </w:p>
    <w:p w14:paraId="7469FBDB" w14:textId="1D3CF32E"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B14C3A">
        <w:rPr>
          <w:rStyle w:val="eop"/>
          <w:rFonts w:ascii="Calibri" w:hAnsi="Calibri" w:cs="Calibri"/>
          <w:sz w:val="22"/>
          <w:szCs w:val="22"/>
        </w:rPr>
        <w:t xml:space="preserve">: an industry OASIS based standard for providing </w:t>
      </w:r>
      <w:proofErr w:type="spellStart"/>
      <w:r w:rsidRPr="00B14C3A">
        <w:rPr>
          <w:rStyle w:val="eop"/>
          <w:rFonts w:ascii="Calibri" w:hAnsi="Calibri" w:cs="Calibri"/>
          <w:i/>
          <w:iCs/>
          <w:sz w:val="22"/>
          <w:szCs w:val="22"/>
        </w:rPr>
        <w:t>Queryability</w:t>
      </w:r>
      <w:proofErr w:type="spellEnd"/>
      <w:r w:rsidRPr="00B14C3A">
        <w:rPr>
          <w:rStyle w:val="eop"/>
          <w:rFonts w:ascii="Calibri" w:hAnsi="Calibri" w:cs="Calibri"/>
          <w:sz w:val="22"/>
          <w:szCs w:val="22"/>
        </w:rPr>
        <w:t xml:space="preserve"> to REST based APIs.</w:t>
      </w:r>
      <w:r>
        <w:rPr>
          <w:rStyle w:val="eop"/>
          <w:rFonts w:ascii="Calibri" w:hAnsi="Calibri" w:cs="Calibri"/>
          <w:sz w:val="22"/>
          <w:szCs w:val="22"/>
        </w:rPr>
        <w:t xml:space="preserve"> See </w:t>
      </w:r>
      <w:proofErr w:type="spellStart"/>
      <w:r w:rsidRPr="00B14C3A">
        <w:rPr>
          <w:rStyle w:val="eop"/>
          <w:rFonts w:ascii="Calibri" w:hAnsi="Calibri" w:cs="Calibri"/>
          <w:i/>
          <w:iCs/>
          <w:sz w:val="22"/>
          <w:szCs w:val="22"/>
        </w:rPr>
        <w:t>GraphML</w:t>
      </w:r>
      <w:proofErr w:type="spellEnd"/>
      <w:r>
        <w:rPr>
          <w:rStyle w:val="eop"/>
          <w:rFonts w:ascii="Calibri" w:hAnsi="Calibri" w:cs="Calibri"/>
          <w:sz w:val="22"/>
          <w:szCs w:val="22"/>
        </w:rPr>
        <w:t>.</w:t>
      </w:r>
    </w:p>
    <w:p w14:paraId="4649F2E5" w14:textId="735590D5" w:rsidR="009708A9" w:rsidRPr="009708A9" w:rsidRDefault="009708A9" w:rsidP="009708A9">
      <w:pPr>
        <w:pStyle w:val="DEF3"/>
        <w:rPr>
          <w:rStyle w:val="eop"/>
          <w:rFonts w:ascii="Calibri" w:hAnsi="Calibri" w:cs="Calibri"/>
          <w:vanish/>
          <w:specVanish/>
        </w:rPr>
      </w:pPr>
      <w:r>
        <w:rPr>
          <w:rStyle w:val="eop"/>
          <w:rFonts w:ascii="Calibri" w:hAnsi="Calibri" w:cs="Calibri"/>
        </w:rPr>
        <w:t>OIDC</w:t>
      </w:r>
    </w:p>
    <w:p w14:paraId="34A23C8E" w14:textId="4BF15433"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B400C">
        <w:rPr>
          <w:rStyle w:val="eop"/>
          <w:rFonts w:ascii="Calibri" w:hAnsi="Calibri" w:cs="Calibri"/>
          <w:sz w:val="22"/>
          <w:szCs w:val="22"/>
        </w:rPr>
        <w:t xml:space="preserve"> an authentication layer built on top of </w:t>
      </w:r>
      <w:r w:rsidR="002B400C" w:rsidRPr="002B400C">
        <w:rPr>
          <w:rStyle w:val="eop"/>
          <w:rFonts w:ascii="Calibri" w:hAnsi="Calibri" w:cs="Calibri"/>
          <w:i/>
          <w:iCs/>
          <w:sz w:val="22"/>
          <w:szCs w:val="22"/>
        </w:rPr>
        <w:t>OAuth</w:t>
      </w:r>
      <w:r w:rsidR="002B400C">
        <w:rPr>
          <w:rStyle w:val="eop"/>
          <w:rFonts w:ascii="Calibri" w:hAnsi="Calibri" w:cs="Calibri"/>
          <w:sz w:val="22"/>
          <w:szCs w:val="22"/>
        </w:rPr>
        <w:t xml:space="preserve"> to authenticate end users to systems.</w:t>
      </w:r>
    </w:p>
    <w:p w14:paraId="35514FC4" w14:textId="77777777" w:rsidR="009708A9" w:rsidRPr="00B14C3A" w:rsidRDefault="009708A9" w:rsidP="009708A9">
      <w:pPr>
        <w:pStyle w:val="DEF3"/>
        <w:rPr>
          <w:rStyle w:val="eop"/>
          <w:rFonts w:ascii="Calibri" w:hAnsi="Calibri" w:cs="Calibri"/>
          <w:vanish/>
          <w:specVanish/>
        </w:rPr>
      </w:pPr>
      <w:r>
        <w:rPr>
          <w:rStyle w:val="eop"/>
          <w:rFonts w:ascii="Calibri" w:hAnsi="Calibri" w:cs="Calibri"/>
        </w:rPr>
        <w:t>REST</w:t>
      </w:r>
    </w:p>
    <w:p w14:paraId="0B6DE0E2" w14:textId="47EEB706"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an acronym for </w:t>
      </w:r>
      <w:r w:rsidR="0032732E" w:rsidRPr="0032732E">
        <w:rPr>
          <w:rStyle w:val="eop"/>
          <w:rFonts w:ascii="Calibri" w:hAnsi="Calibri" w:cs="Calibri"/>
          <w:i/>
          <w:iCs/>
          <w:sz w:val="22"/>
          <w:szCs w:val="22"/>
        </w:rPr>
        <w:t>Representational State Transfer</w:t>
      </w:r>
      <w:r w:rsidR="0032732E">
        <w:rPr>
          <w:rStyle w:val="eop"/>
          <w:rFonts w:ascii="Calibri" w:hAnsi="Calibri" w:cs="Calibri"/>
          <w:sz w:val="22"/>
          <w:szCs w:val="22"/>
        </w:rPr>
        <w:t xml:space="preserve">, </w:t>
      </w:r>
      <w:r>
        <w:rPr>
          <w:rStyle w:val="eop"/>
          <w:rFonts w:ascii="Calibri" w:hAnsi="Calibri" w:cs="Calibri"/>
          <w:sz w:val="22"/>
          <w:szCs w:val="22"/>
        </w:rPr>
        <w:t xml:space="preserve">a modern approach to developing a system’s </w:t>
      </w:r>
      <w:proofErr w:type="gramStart"/>
      <w:r>
        <w:rPr>
          <w:rStyle w:val="eop"/>
          <w:rFonts w:ascii="Calibri" w:hAnsi="Calibri" w:cs="Calibri"/>
          <w:sz w:val="22"/>
          <w:szCs w:val="22"/>
        </w:rPr>
        <w:t>APIs  for</w:t>
      </w:r>
      <w:proofErr w:type="gramEnd"/>
      <w:r>
        <w:rPr>
          <w:rStyle w:val="eop"/>
          <w:rFonts w:ascii="Calibri" w:hAnsi="Calibri" w:cs="Calibri"/>
          <w:sz w:val="22"/>
          <w:szCs w:val="22"/>
        </w:rPr>
        <w:t xml:space="preserve"> consumption by other systems (not human users). </w:t>
      </w:r>
      <w:r w:rsidR="0032732E">
        <w:rPr>
          <w:rStyle w:val="eop"/>
          <w:rFonts w:ascii="Calibri" w:hAnsi="Calibri" w:cs="Calibri"/>
          <w:sz w:val="22"/>
          <w:szCs w:val="22"/>
        </w:rPr>
        <w:t xml:space="preserve">Prefer to using </w:t>
      </w:r>
      <w:r w:rsidR="0032732E" w:rsidRPr="0032732E">
        <w:rPr>
          <w:rStyle w:val="eop"/>
          <w:rFonts w:ascii="Calibri" w:hAnsi="Calibri" w:cs="Calibri"/>
          <w:i/>
          <w:iCs/>
          <w:sz w:val="22"/>
          <w:szCs w:val="22"/>
        </w:rPr>
        <w:t>SOAP</w:t>
      </w:r>
      <w:r w:rsidR="0032732E">
        <w:rPr>
          <w:rStyle w:val="eop"/>
          <w:rFonts w:ascii="Calibri" w:hAnsi="Calibri" w:cs="Calibri"/>
          <w:sz w:val="22"/>
          <w:szCs w:val="22"/>
        </w:rPr>
        <w:t xml:space="preserve"> based </w:t>
      </w:r>
      <w:proofErr w:type="spellStart"/>
      <w:r w:rsidR="0032732E">
        <w:rPr>
          <w:rStyle w:val="eop"/>
          <w:rFonts w:ascii="Calibri" w:hAnsi="Calibri" w:cs="Calibri"/>
          <w:sz w:val="22"/>
          <w:szCs w:val="22"/>
        </w:rPr>
        <w:t>inte</w:t>
      </w:r>
      <w:r w:rsidR="007F7EE9">
        <w:rPr>
          <w:rStyle w:val="eop"/>
          <w:rFonts w:ascii="Calibri" w:hAnsi="Calibri" w:cs="Calibri"/>
          <w:sz w:val="22"/>
          <w:szCs w:val="22"/>
        </w:rPr>
        <w:t>r</w:t>
      </w:r>
      <w:r w:rsidR="0032732E">
        <w:rPr>
          <w:rStyle w:val="eop"/>
          <w:rFonts w:ascii="Calibri" w:hAnsi="Calibri" w:cs="Calibri"/>
          <w:sz w:val="22"/>
          <w:szCs w:val="22"/>
        </w:rPr>
        <w:t>gration</w:t>
      </w:r>
      <w:proofErr w:type="spellEnd"/>
      <w:r w:rsidR="0032732E">
        <w:rPr>
          <w:rStyle w:val="eop"/>
          <w:rFonts w:ascii="Calibri" w:hAnsi="Calibri" w:cs="Calibri"/>
          <w:sz w:val="22"/>
          <w:szCs w:val="22"/>
        </w:rPr>
        <w:t xml:space="preserve">. </w:t>
      </w:r>
      <w:r>
        <w:rPr>
          <w:rStyle w:val="eop"/>
          <w:rFonts w:ascii="Calibri" w:hAnsi="Calibri" w:cs="Calibri"/>
          <w:sz w:val="22"/>
          <w:szCs w:val="22"/>
        </w:rPr>
        <w:t xml:space="preserve">See </w:t>
      </w:r>
      <w:proofErr w:type="spellStart"/>
      <w:r w:rsidRPr="00CD20B9">
        <w:rPr>
          <w:rStyle w:val="eop"/>
          <w:rFonts w:ascii="Calibri" w:hAnsi="Calibri" w:cs="Calibri"/>
          <w:i/>
          <w:iCs/>
          <w:sz w:val="22"/>
          <w:szCs w:val="22"/>
        </w:rPr>
        <w:t>Queryability</w:t>
      </w:r>
      <w:proofErr w:type="spellEnd"/>
      <w:r>
        <w:rPr>
          <w:rStyle w:val="eop"/>
          <w:rFonts w:ascii="Calibri" w:hAnsi="Calibri" w:cs="Calibri"/>
          <w:sz w:val="22"/>
          <w:szCs w:val="22"/>
        </w:rPr>
        <w:t>.</w:t>
      </w:r>
    </w:p>
    <w:p w14:paraId="2572E74A" w14:textId="77777777"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Queryability</w:t>
      </w:r>
      <w:proofErr w:type="spellEnd"/>
    </w:p>
    <w:p w14:paraId="441FD341" w14:textId="0D385526" w:rsidR="009708A9" w:rsidRDefault="009708A9" w:rsidP="009708A9">
      <w:pPr>
        <w:pStyle w:val="paragraph"/>
        <w:spacing w:before="0" w:beforeAutospacing="0" w:after="0" w:afterAutospacing="0"/>
        <w:textAlignment w:val="baseline"/>
        <w:rPr>
          <w:rStyle w:val="eop"/>
          <w:rFonts w:ascii="Calibri" w:hAnsi="Calibri" w:cs="Calibri"/>
          <w:i/>
          <w:iCs/>
          <w:sz w:val="22"/>
          <w:szCs w:val="22"/>
        </w:rPr>
      </w:pPr>
      <w:r>
        <w:rPr>
          <w:rStyle w:val="eop"/>
          <w:rFonts w:ascii="Calibri" w:hAnsi="Calibri" w:cs="Calibri"/>
          <w:sz w:val="22"/>
          <w:szCs w:val="22"/>
        </w:rPr>
        <w:t xml:space="preserve"> : the capability of APIs (generally REST based APIs) to be extended by service clients to filter, sub</w:t>
      </w:r>
      <w:r w:rsidR="007F7EE9">
        <w:rPr>
          <w:rStyle w:val="eop"/>
          <w:rFonts w:ascii="Calibri" w:hAnsi="Calibri" w:cs="Calibri"/>
          <w:sz w:val="22"/>
          <w:szCs w:val="22"/>
        </w:rPr>
        <w:t>-</w:t>
      </w:r>
      <w:r>
        <w:rPr>
          <w:rStyle w:val="eop"/>
          <w:rFonts w:ascii="Calibri" w:hAnsi="Calibri" w:cs="Calibri"/>
          <w:sz w:val="22"/>
          <w:szCs w:val="22"/>
        </w:rPr>
        <w:t xml:space="preserve">select, order &amp; page results. See ODATA. </w:t>
      </w:r>
      <w:r>
        <w:rPr>
          <w:rStyle w:val="eop"/>
          <w:rFonts w:ascii="Calibri" w:hAnsi="Calibri" w:cs="Calibri"/>
          <w:sz w:val="22"/>
          <w:szCs w:val="22"/>
        </w:rPr>
        <w:br/>
      </w:r>
      <w:r>
        <w:rPr>
          <w:rStyle w:val="eop"/>
          <w:rFonts w:ascii="Calibri" w:hAnsi="Calibri" w:cs="Calibri"/>
          <w:i/>
          <w:iCs/>
          <w:sz w:val="22"/>
          <w:szCs w:val="22"/>
        </w:rPr>
        <w:br/>
      </w:r>
      <w:r w:rsidRPr="00B14C3A">
        <w:rPr>
          <w:rStyle w:val="eop"/>
          <w:rFonts w:ascii="Calibri" w:hAnsi="Calibri" w:cs="Calibri"/>
          <w:i/>
          <w:iCs/>
          <w:sz w:val="22"/>
          <w:szCs w:val="22"/>
        </w:rPr>
        <w:t xml:space="preserve">Note that enabling APIs to be </w:t>
      </w:r>
      <w:proofErr w:type="spellStart"/>
      <w:r w:rsidRPr="00B14C3A">
        <w:rPr>
          <w:rStyle w:val="eop"/>
          <w:rFonts w:ascii="Calibri" w:hAnsi="Calibri" w:cs="Calibri"/>
          <w:i/>
          <w:iCs/>
          <w:sz w:val="22"/>
          <w:szCs w:val="22"/>
        </w:rPr>
        <w:t>Queryable</w:t>
      </w:r>
      <w:proofErr w:type="spellEnd"/>
      <w:r w:rsidRPr="00B14C3A">
        <w:rPr>
          <w:rStyle w:val="eop"/>
          <w:rFonts w:ascii="Calibri" w:hAnsi="Calibri" w:cs="Calibri"/>
          <w:i/>
          <w:iCs/>
          <w:sz w:val="22"/>
          <w:szCs w:val="22"/>
        </w:rPr>
        <w:t xml:space="preserve"> improves usability while reducing development and testing efforts but does require more care in not introducing the ability for permit </w:t>
      </w:r>
      <w:r w:rsidRPr="00B14C3A">
        <w:rPr>
          <w:rStyle w:val="eop"/>
          <w:rFonts w:ascii="Calibri" w:hAnsi="Calibri" w:cs="Calibri"/>
          <w:sz w:val="22"/>
          <w:szCs w:val="22"/>
        </w:rPr>
        <w:t>Denial of Service (DoS)</w:t>
      </w:r>
      <w:r w:rsidRPr="00B14C3A">
        <w:rPr>
          <w:rStyle w:val="eop"/>
          <w:rFonts w:ascii="Calibri" w:hAnsi="Calibri" w:cs="Calibri"/>
          <w:i/>
          <w:iCs/>
          <w:sz w:val="22"/>
          <w:szCs w:val="22"/>
        </w:rPr>
        <w:t xml:space="preserve"> attacks.</w:t>
      </w:r>
    </w:p>
    <w:p w14:paraId="30C79CB2" w14:textId="7824C9C7" w:rsidR="009708A9" w:rsidRPr="009708A9" w:rsidRDefault="009708A9" w:rsidP="009708A9">
      <w:pPr>
        <w:pStyle w:val="DEF3"/>
        <w:rPr>
          <w:rStyle w:val="eop"/>
          <w:rFonts w:ascii="Calibri" w:hAnsi="Calibri" w:cs="Calibri"/>
          <w:vanish/>
          <w:specVanish/>
        </w:rPr>
      </w:pPr>
      <w:r>
        <w:rPr>
          <w:rStyle w:val="eop"/>
          <w:rFonts w:ascii="Calibri" w:hAnsi="Calibri" w:cs="Calibri"/>
        </w:rPr>
        <w:t>SAML</w:t>
      </w:r>
    </w:p>
    <w:p w14:paraId="365DC42A" w14:textId="14A84824" w:rsidR="009708A9" w:rsidRPr="002202DB" w:rsidRDefault="009708A9" w:rsidP="009708A9">
      <w:r>
        <w:t xml:space="preserve"> :</w:t>
      </w:r>
      <w:r w:rsidR="002B400C">
        <w:t xml:space="preserve"> an open standard for authentication, based on </w:t>
      </w:r>
      <w:r w:rsidR="002202DB">
        <w:t xml:space="preserve">XML, capable of being used across multiple channels, including the web. </w:t>
      </w:r>
      <w:r w:rsidR="002202DB">
        <w:br/>
      </w:r>
      <w:r w:rsidR="002202DB" w:rsidRPr="002202DB">
        <w:rPr>
          <w:i/>
          <w:iCs/>
        </w:rPr>
        <w:t>Note: Prefer OAuth &amp; OIDC on the web.</w:t>
      </w:r>
    </w:p>
    <w:p w14:paraId="2C2AE987" w14:textId="07EC8B10" w:rsidR="009708A9" w:rsidRPr="009708A9" w:rsidRDefault="009708A9" w:rsidP="009708A9">
      <w:pPr>
        <w:pStyle w:val="DEF3"/>
        <w:rPr>
          <w:rStyle w:val="eop"/>
          <w:rFonts w:ascii="Calibri" w:hAnsi="Calibri" w:cs="Calibri"/>
          <w:vanish/>
          <w:specVanish/>
        </w:rPr>
      </w:pPr>
      <w:r>
        <w:rPr>
          <w:rStyle w:val="eop"/>
          <w:rFonts w:ascii="Calibri" w:hAnsi="Calibri" w:cs="Calibri"/>
        </w:rPr>
        <w:lastRenderedPageBreak/>
        <w:t>SOAP</w:t>
      </w:r>
    </w:p>
    <w:p w14:paraId="11A2AF37" w14:textId="4DA4A75F" w:rsidR="002B400C" w:rsidRPr="002B400C" w:rsidRDefault="002B400C" w:rsidP="002B400C">
      <w:pPr>
        <w:pStyle w:val="paragraph"/>
        <w:spacing w:before="0" w:beforeAutospacing="0" w:after="0" w:afterAutospacing="0"/>
        <w:textAlignment w:val="baseline"/>
        <w:rPr>
          <w:rStyle w:val="eop"/>
          <w:rFonts w:ascii="Calibri" w:hAnsi="Calibri" w:cs="Calibri"/>
          <w:vanish/>
          <w:sz w:val="22"/>
          <w:szCs w:val="22"/>
          <w:specVanish/>
        </w:rPr>
      </w:pPr>
    </w:p>
    <w:p w14:paraId="17D0BC6C" w14:textId="00776767" w:rsidR="002202DB" w:rsidRPr="002202DB" w:rsidRDefault="002B400C" w:rsidP="002B400C">
      <w:r>
        <w:t xml:space="preserve"> : </w:t>
      </w:r>
      <w:r w:rsidR="0032732E">
        <w:t xml:space="preserve">acronym for </w:t>
      </w:r>
      <w:r w:rsidR="0032732E" w:rsidRPr="0032732E">
        <w:rPr>
          <w:i/>
          <w:iCs/>
        </w:rPr>
        <w:t>Simple Object Access Protocol</w:t>
      </w:r>
      <w:r w:rsidR="0032732E">
        <w:t xml:space="preserve">, </w:t>
      </w:r>
      <w:r w:rsidRPr="002B400C">
        <w:t>a</w:t>
      </w:r>
      <w:r w:rsidR="0032732E">
        <w:t xml:space="preserve">n older </w:t>
      </w:r>
      <w:r w:rsidRPr="002B400C">
        <w:t>messaging protocol specification for exchanging structured information in the implementation of web services in computer networks.</w:t>
      </w:r>
      <w:r w:rsidR="002202DB">
        <w:br/>
      </w:r>
      <w:r w:rsidR="002202DB" w:rsidRPr="002202DB">
        <w:rPr>
          <w:i/>
          <w:iCs/>
        </w:rPr>
        <w:t xml:space="preserve">Note: </w:t>
      </w:r>
      <w:r w:rsidR="0032732E">
        <w:rPr>
          <w:i/>
          <w:iCs/>
        </w:rPr>
        <w:t>prefer using REST</w:t>
      </w:r>
      <w:r w:rsidR="002202DB" w:rsidRPr="002202DB">
        <w:rPr>
          <w:i/>
          <w:iCs/>
        </w:rPr>
        <w:t>.</w:t>
      </w:r>
    </w:p>
    <w:p w14:paraId="717DDBD0" w14:textId="7199C495" w:rsidR="002B400C" w:rsidRPr="002B400C" w:rsidRDefault="002B400C" w:rsidP="002B400C">
      <w:pPr>
        <w:pStyle w:val="DEF3"/>
        <w:rPr>
          <w:rStyle w:val="eop"/>
          <w:rFonts w:ascii="Calibri" w:hAnsi="Calibri" w:cs="Calibri"/>
          <w:vanish/>
          <w:szCs w:val="22"/>
          <w:specVanish/>
        </w:rPr>
      </w:pPr>
      <w:r>
        <w:rPr>
          <w:rStyle w:val="eop"/>
          <w:rFonts w:ascii="Calibri" w:hAnsi="Calibri" w:cs="Calibri"/>
          <w:szCs w:val="22"/>
        </w:rPr>
        <w:t>JSON</w:t>
      </w:r>
    </w:p>
    <w:p w14:paraId="3B11CF7A" w14:textId="20F95DC3" w:rsidR="009708A9" w:rsidRPr="002202DB" w:rsidRDefault="002B400C" w:rsidP="002202D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an acronym for </w:t>
      </w:r>
      <w:r w:rsidRPr="002B400C">
        <w:rPr>
          <w:rStyle w:val="eop"/>
          <w:rFonts w:ascii="Calibri" w:hAnsi="Calibri" w:cs="Calibri"/>
          <w:i/>
          <w:iCs/>
          <w:sz w:val="22"/>
          <w:szCs w:val="22"/>
        </w:rPr>
        <w:t>JavaScript Object Notation</w:t>
      </w:r>
      <w:r>
        <w:rPr>
          <w:rStyle w:val="eop"/>
          <w:rFonts w:ascii="Calibri" w:hAnsi="Calibri" w:cs="Calibri"/>
          <w:sz w:val="22"/>
          <w:szCs w:val="22"/>
        </w:rPr>
        <w:t>, is an open standard file format for data interchange on the web. Has overtaken XML for general use cases due to its comparative simplicity.</w:t>
      </w:r>
    </w:p>
    <w:p w14:paraId="3FB97279" w14:textId="37FB0455" w:rsidR="002B400C" w:rsidRPr="002B400C" w:rsidRDefault="002B400C" w:rsidP="002B400C">
      <w:pPr>
        <w:pStyle w:val="DEF3"/>
        <w:rPr>
          <w:vanish/>
          <w:specVanish/>
        </w:rPr>
      </w:pPr>
      <w:r>
        <w:t>XML</w:t>
      </w:r>
    </w:p>
    <w:p w14:paraId="33E20254" w14:textId="0ED3BA11" w:rsidR="002B400C" w:rsidRPr="009708A9" w:rsidRDefault="002B400C" w:rsidP="009708A9">
      <w:pPr>
        <w:pStyle w:val="BodyText"/>
      </w:pPr>
      <w:r>
        <w:t xml:space="preserve"> : a markup language for defining any data. Used for many purposes, including the interchange of data between systems across multiple channels. See </w:t>
      </w:r>
      <w:r w:rsidRPr="002B400C">
        <w:rPr>
          <w:i/>
          <w:iCs/>
        </w:rPr>
        <w:t>JSON</w:t>
      </w:r>
      <w:r>
        <w:t>.</w:t>
      </w:r>
    </w:p>
    <w:p w14:paraId="095D3561" w14:textId="4E2BBD4F" w:rsidR="002E2E99" w:rsidRDefault="00551777" w:rsidP="008D6C50">
      <w:pPr>
        <w:pStyle w:val="Heading3"/>
      </w:pPr>
      <w:r>
        <w:t xml:space="preserve">System Data </w:t>
      </w:r>
      <w:r w:rsidR="002E2E99">
        <w:t>Storage Terms &amp; Acronyms</w:t>
      </w:r>
    </w:p>
    <w:p w14:paraId="1DCA0645" w14:textId="6A5F38C4" w:rsidR="002E2E99" w:rsidRPr="002E2E99" w:rsidRDefault="002E2E99" w:rsidP="002E2E99">
      <w:pPr>
        <w:pStyle w:val="DEF3"/>
        <w:rPr>
          <w:vanish/>
          <w:specVanish/>
        </w:rPr>
      </w:pPr>
      <w:r>
        <w:t>Datastore</w:t>
      </w:r>
    </w:p>
    <w:p w14:paraId="62119DC7" w14:textId="1A8DCF6B" w:rsidR="002E2E99" w:rsidRDefault="002E2E99" w:rsidP="002E2E99">
      <w:pPr>
        <w:pStyle w:val="BodyText"/>
      </w:pPr>
      <w:r>
        <w:t xml:space="preserve"> : any form of data storage. The primary types are classified as:</w:t>
      </w:r>
    </w:p>
    <w:p w14:paraId="4CC1FD1D" w14:textId="1A1203C5" w:rsidR="002E2E99" w:rsidRDefault="002E2E99" w:rsidP="002E2E99">
      <w:pPr>
        <w:pStyle w:val="BodyText"/>
        <w:numPr>
          <w:ilvl w:val="0"/>
          <w:numId w:val="5"/>
        </w:numPr>
      </w:pPr>
      <w:r>
        <w:t>Relational (traditional databases)</w:t>
      </w:r>
    </w:p>
    <w:p w14:paraId="42360523" w14:textId="1BAA3E79" w:rsidR="002E2E99" w:rsidRDefault="002E2E99" w:rsidP="002E2E99">
      <w:pPr>
        <w:pStyle w:val="BodyText"/>
        <w:numPr>
          <w:ilvl w:val="0"/>
          <w:numId w:val="5"/>
        </w:numPr>
      </w:pPr>
      <w:r>
        <w:t>Non-Relational (no-</w:t>
      </w:r>
      <w:r w:rsidR="007F7EE9">
        <w:t>SQL</w:t>
      </w:r>
      <w:r>
        <w:t>, blob, key-value, etc.)</w:t>
      </w:r>
    </w:p>
    <w:p w14:paraId="0B7A2C57" w14:textId="77777777" w:rsidR="00397D30" w:rsidRPr="00B21016" w:rsidRDefault="00397D30" w:rsidP="00397D30">
      <w:pPr>
        <w:pStyle w:val="DEF3"/>
        <w:rPr>
          <w:vanish/>
          <w:specVanish/>
        </w:rPr>
      </w:pPr>
      <w:proofErr w:type="spellStart"/>
      <w:r>
        <w:t>Codeset</w:t>
      </w:r>
      <w:proofErr w:type="spellEnd"/>
    </w:p>
    <w:p w14:paraId="6903B4A9" w14:textId="77777777" w:rsidR="00397D30" w:rsidRPr="00B21016" w:rsidRDefault="00397D30" w:rsidP="00397D30">
      <w:pPr>
        <w:pStyle w:val="ListParagraph"/>
        <w:numPr>
          <w:ilvl w:val="0"/>
          <w:numId w:val="5"/>
        </w:numPr>
      </w:pPr>
      <w:r>
        <w:t xml:space="preserve"> : </w:t>
      </w:r>
      <w:r w:rsidRPr="00B21016">
        <w:t>a shared list of codes that is used in place of longer names or explanations.</w:t>
      </w:r>
      <w:r>
        <w:t xml:space="preserve"> See </w:t>
      </w:r>
      <w:r w:rsidRPr="00397D30">
        <w:rPr>
          <w:i/>
          <w:iCs/>
        </w:rPr>
        <w:t>Reference Data</w:t>
      </w:r>
      <w:r>
        <w:t>.</w:t>
      </w:r>
    </w:p>
    <w:p w14:paraId="101C3744" w14:textId="05A7A539" w:rsidR="00397D30" w:rsidRPr="0043470A" w:rsidRDefault="00397D30" w:rsidP="00397D30">
      <w:pPr>
        <w:pStyle w:val="DEF3"/>
        <w:rPr>
          <w:vanish/>
          <w:specVanish/>
        </w:rPr>
      </w:pPr>
      <w:r>
        <w:t>Indexed</w:t>
      </w:r>
    </w:p>
    <w:p w14:paraId="7BFF66EB" w14:textId="276C075D" w:rsidR="00397D30" w:rsidRDefault="00397D30" w:rsidP="002E2E99">
      <w:pPr>
        <w:pStyle w:val="ListParagraph"/>
        <w:numPr>
          <w:ilvl w:val="0"/>
          <w:numId w:val="5"/>
        </w:numPr>
      </w:pPr>
      <w:r>
        <w:t xml:space="preserve"> : a table that is indexed upon insertion of new records, to speed up subsequent finding of records.</w:t>
      </w:r>
    </w:p>
    <w:p w14:paraId="557FAC4F" w14:textId="36F1F98D" w:rsidR="002E2E99" w:rsidRPr="002E2E99" w:rsidRDefault="002E2E99" w:rsidP="002E2E99">
      <w:pPr>
        <w:pStyle w:val="DEF3"/>
        <w:rPr>
          <w:vanish/>
          <w:specVanish/>
        </w:rPr>
      </w:pPr>
      <w:r w:rsidRPr="002E2E99">
        <w:t>Key</w:t>
      </w:r>
    </w:p>
    <w:p w14:paraId="223FADEB" w14:textId="5B3C55B6" w:rsidR="002E2E99" w:rsidRDefault="002E2E99" w:rsidP="002E2E99">
      <w:r>
        <w:t xml:space="preserve"> :</w:t>
      </w:r>
      <w:r w:rsidRPr="002E2E99">
        <w:t xml:space="preserve"> an attribute </w:t>
      </w:r>
      <w:r>
        <w:t xml:space="preserve">(column) </w:t>
      </w:r>
      <w:r w:rsidRPr="002E2E99">
        <w:t xml:space="preserve">or a set of attributes that help to uniquely identify a tuple (or row) in a </w:t>
      </w:r>
      <w:r>
        <w:t xml:space="preserve">table within a datastore or table. See </w:t>
      </w:r>
      <w:r w:rsidRPr="002E2E99">
        <w:rPr>
          <w:i/>
          <w:iCs/>
        </w:rPr>
        <w:t>Primary Key</w:t>
      </w:r>
      <w:r>
        <w:t>.</w:t>
      </w:r>
    </w:p>
    <w:p w14:paraId="09193F2A" w14:textId="77777777" w:rsidR="00397D30" w:rsidRPr="00DB58BD" w:rsidRDefault="00397D30" w:rsidP="00397D30">
      <w:pPr>
        <w:pStyle w:val="DEF3"/>
        <w:rPr>
          <w:vanish/>
          <w:specVanish/>
        </w:rPr>
      </w:pPr>
      <w:r>
        <w:t xml:space="preserve">Master Data </w:t>
      </w:r>
    </w:p>
    <w:p w14:paraId="34B11902" w14:textId="7D95159B" w:rsidR="00397D30" w:rsidRPr="002E2E99" w:rsidRDefault="00397D30" w:rsidP="002E2E99">
      <w:r>
        <w:t xml:space="preserve"> : data describing the entities needed to do business. Customers, accounts, etc. See </w:t>
      </w:r>
      <w:r w:rsidRPr="00DB58BD">
        <w:rPr>
          <w:i/>
          <w:iCs/>
        </w:rPr>
        <w:t>Transactional Data</w:t>
      </w:r>
      <w:r>
        <w:rPr>
          <w:i/>
          <w:iCs/>
        </w:rPr>
        <w:t>.</w:t>
      </w:r>
      <w:r>
        <w:t xml:space="preserve"> Categorised and classified with </w:t>
      </w:r>
      <w:r w:rsidRPr="00DB58BD">
        <w:rPr>
          <w:i/>
          <w:iCs/>
        </w:rPr>
        <w:t>Reference Data</w:t>
      </w:r>
      <w:r>
        <w:t>.</w:t>
      </w:r>
    </w:p>
    <w:p w14:paraId="27FBB820" w14:textId="77777777" w:rsidR="0043470A" w:rsidRPr="002E2E99" w:rsidRDefault="0043470A" w:rsidP="0043470A">
      <w:pPr>
        <w:pStyle w:val="DEF3"/>
        <w:rPr>
          <w:vanish/>
          <w:specVanish/>
        </w:rPr>
      </w:pPr>
      <w:r>
        <w:t>Natural Key</w:t>
      </w:r>
    </w:p>
    <w:p w14:paraId="7ED36ABA" w14:textId="445D4394" w:rsidR="0043470A" w:rsidRDefault="0043470A" w:rsidP="0043470A">
      <w:r>
        <w:t xml:space="preserve"> : a key derived from the data itself (e</w:t>
      </w:r>
      <w:r w:rsidR="007F7EE9">
        <w:t>.</w:t>
      </w:r>
      <w:r>
        <w:t>g</w:t>
      </w:r>
      <w:r w:rsidR="007F7EE9">
        <w:t>.</w:t>
      </w:r>
      <w:r>
        <w:t>: a national person identifier), as opposed to an attribute generated by the database (e</w:t>
      </w:r>
      <w:r w:rsidR="007F7EE9">
        <w:t>.</w:t>
      </w:r>
      <w:r>
        <w:t>g</w:t>
      </w:r>
      <w:r w:rsidR="007F7EE9">
        <w:t>.</w:t>
      </w:r>
      <w:r>
        <w:t>: row number or a guid).</w:t>
      </w:r>
    </w:p>
    <w:p w14:paraId="0FB2703D" w14:textId="77777777" w:rsidR="0043470A" w:rsidRPr="0043470A" w:rsidRDefault="0043470A" w:rsidP="0043470A">
      <w:pPr>
        <w:pStyle w:val="DEF3"/>
        <w:rPr>
          <w:vanish/>
          <w:specVanish/>
        </w:rPr>
      </w:pPr>
      <w:r>
        <w:t>Natural Primary Key</w:t>
      </w:r>
    </w:p>
    <w:p w14:paraId="4B8881A4" w14:textId="75C31210" w:rsidR="0043470A" w:rsidRDefault="0043470A" w:rsidP="0043470A">
      <w:pPr>
        <w:rPr>
          <w:i/>
          <w:iCs/>
        </w:rPr>
      </w:pPr>
      <w:r>
        <w:t xml:space="preserve"> : a </w:t>
      </w:r>
      <w:r w:rsidRPr="0043470A">
        <w:rPr>
          <w:i/>
          <w:iCs/>
        </w:rPr>
        <w:t>natural key</w:t>
      </w:r>
      <w:r>
        <w:t xml:space="preserve"> used as the table’s </w:t>
      </w:r>
      <w:r w:rsidRPr="0043470A">
        <w:rPr>
          <w:i/>
          <w:iCs/>
        </w:rPr>
        <w:t>primary key</w:t>
      </w:r>
      <w:r>
        <w:t xml:space="preserve">. </w:t>
      </w:r>
      <w:r>
        <w:br/>
      </w:r>
      <w:r w:rsidR="00397D30" w:rsidRPr="0043470A">
        <w:rPr>
          <w:i/>
          <w:iCs/>
        </w:rPr>
        <w:t xml:space="preserve">Note: </w:t>
      </w:r>
      <w:r w:rsidR="00397D30">
        <w:rPr>
          <w:i/>
          <w:iCs/>
        </w:rPr>
        <w:t xml:space="preserve">Use thereof </w:t>
      </w:r>
      <w:r w:rsidR="00397D30" w:rsidRPr="0043470A">
        <w:rPr>
          <w:i/>
          <w:iCs/>
        </w:rPr>
        <w:t xml:space="preserve">is a design error, </w:t>
      </w:r>
      <w:r w:rsidR="00397D30">
        <w:rPr>
          <w:i/>
          <w:iCs/>
        </w:rPr>
        <w:t>as performance is severely impacted negatively</w:t>
      </w:r>
      <w:r w:rsidR="00397D30" w:rsidRPr="0043470A">
        <w:rPr>
          <w:i/>
          <w:iCs/>
        </w:rPr>
        <w:t xml:space="preserve">. </w:t>
      </w:r>
      <w:r w:rsidRPr="0043470A">
        <w:rPr>
          <w:i/>
          <w:iCs/>
        </w:rPr>
        <w:t xml:space="preserve"> </w:t>
      </w:r>
    </w:p>
    <w:p w14:paraId="41DD620A" w14:textId="36B7DC98" w:rsidR="0043470A" w:rsidRPr="0043470A" w:rsidRDefault="0043470A" w:rsidP="0043470A">
      <w:pPr>
        <w:pStyle w:val="DEF3"/>
        <w:rPr>
          <w:vanish/>
          <w:specVanish/>
        </w:rPr>
      </w:pPr>
      <w:r w:rsidRPr="0043470A">
        <w:t>Normalised</w:t>
      </w:r>
    </w:p>
    <w:p w14:paraId="46968A23" w14:textId="2EB7D08F" w:rsidR="0043470A" w:rsidRPr="0043470A" w:rsidRDefault="0043470A" w:rsidP="0043470A">
      <w:r>
        <w:t xml:space="preserve"> : </w:t>
      </w:r>
      <w:r w:rsidRPr="0043470A">
        <w:t xml:space="preserve">the process of </w:t>
      </w:r>
      <w:proofErr w:type="gramStart"/>
      <w:r w:rsidRPr="0043470A">
        <w:t xml:space="preserve">structuring </w:t>
      </w:r>
      <w:r>
        <w:t xml:space="preserve"> </w:t>
      </w:r>
      <w:r w:rsidRPr="0043470A">
        <w:rPr>
          <w:i/>
          <w:iCs/>
        </w:rPr>
        <w:t>relational</w:t>
      </w:r>
      <w:proofErr w:type="gramEnd"/>
      <w:r w:rsidRPr="0043470A">
        <w:rPr>
          <w:i/>
          <w:iCs/>
        </w:rPr>
        <w:t xml:space="preserve"> databases</w:t>
      </w:r>
      <w:r w:rsidRPr="0043470A">
        <w:t> in accordance with a series of so-called</w:t>
      </w:r>
      <w:r>
        <w:t xml:space="preserve"> </w:t>
      </w:r>
      <w:r w:rsidRPr="0043470A">
        <w:rPr>
          <w:i/>
          <w:iCs/>
        </w:rPr>
        <w:t>normal forms</w:t>
      </w:r>
      <w:r>
        <w:t xml:space="preserve"> </w:t>
      </w:r>
      <w:r w:rsidRPr="0043470A">
        <w:t> in order to reduce</w:t>
      </w:r>
      <w:r>
        <w:t xml:space="preserve"> data-redund</w:t>
      </w:r>
      <w:r w:rsidR="007F7EE9">
        <w:t>a</w:t>
      </w:r>
      <w:r>
        <w:t xml:space="preserve">ncy and </w:t>
      </w:r>
      <w:r w:rsidRPr="0043470A">
        <w:t>improve</w:t>
      </w:r>
      <w:r>
        <w:t xml:space="preserve"> data-integrity</w:t>
      </w:r>
      <w:r w:rsidRPr="0043470A">
        <w:t>.</w:t>
      </w:r>
    </w:p>
    <w:p w14:paraId="0053775C" w14:textId="77777777" w:rsidR="0043470A" w:rsidRPr="002E2E99" w:rsidRDefault="0043470A" w:rsidP="0043470A">
      <w:pPr>
        <w:pStyle w:val="DEF3"/>
        <w:rPr>
          <w:vanish/>
          <w:specVanish/>
        </w:rPr>
      </w:pPr>
      <w:r>
        <w:t>Primary Key</w:t>
      </w:r>
    </w:p>
    <w:p w14:paraId="1D16BAE6" w14:textId="77777777" w:rsidR="0043470A" w:rsidRPr="002E2E99" w:rsidRDefault="0043470A" w:rsidP="0043470A">
      <w:r>
        <w:t xml:space="preserve"> : </w:t>
      </w:r>
      <w:r w:rsidRPr="002E2E99">
        <w:t xml:space="preserve">the </w:t>
      </w:r>
      <w:r w:rsidRPr="002E2E99">
        <w:rPr>
          <w:i/>
          <w:iCs/>
        </w:rPr>
        <w:t>key</w:t>
      </w:r>
      <w:r w:rsidRPr="002E2E99">
        <w:t xml:space="preserve"> in a relational database table that's distinctive for each record.</w:t>
      </w:r>
      <w:r>
        <w:t xml:space="preserve"> See </w:t>
      </w:r>
      <w:r w:rsidRPr="002E2E99">
        <w:rPr>
          <w:i/>
          <w:iCs/>
        </w:rPr>
        <w:t>key</w:t>
      </w:r>
      <w:r>
        <w:t>.</w:t>
      </w:r>
    </w:p>
    <w:p w14:paraId="5B6AE04E" w14:textId="77777777" w:rsidR="00397D30" w:rsidRPr="00B21016" w:rsidRDefault="00397D30" w:rsidP="00397D30">
      <w:pPr>
        <w:pStyle w:val="DEF3"/>
        <w:rPr>
          <w:vanish/>
          <w:specVanish/>
        </w:rPr>
      </w:pPr>
      <w:r>
        <w:t>Reference Data</w:t>
      </w:r>
    </w:p>
    <w:p w14:paraId="2E2BFA10" w14:textId="77777777" w:rsidR="00397D30" w:rsidRDefault="00397D30" w:rsidP="00397D30">
      <w:r>
        <w:t xml:space="preserve"> : </w:t>
      </w:r>
      <w:r w:rsidRPr="00B21016">
        <w:t xml:space="preserve">a special subset of master data that is used for classification </w:t>
      </w:r>
      <w:r>
        <w:t>and categorisation</w:t>
      </w:r>
      <w:r w:rsidRPr="00B21016">
        <w:t>. </w:t>
      </w:r>
      <w:r>
        <w:t xml:space="preserve">Whereas Reference data is often internal to a system or organisation, they may also be keyed to cross organisation </w:t>
      </w:r>
      <w:proofErr w:type="spellStart"/>
      <w:r>
        <w:t>codesets</w:t>
      </w:r>
      <w:proofErr w:type="spellEnd"/>
      <w:r>
        <w:t xml:space="preserve">. See </w:t>
      </w:r>
      <w:proofErr w:type="spellStart"/>
      <w:r w:rsidRPr="00B21016">
        <w:rPr>
          <w:i/>
          <w:iCs/>
        </w:rPr>
        <w:t>Codeset</w:t>
      </w:r>
      <w:proofErr w:type="spellEnd"/>
      <w:r>
        <w:rPr>
          <w:i/>
          <w:iCs/>
        </w:rPr>
        <w:t>.</w:t>
      </w:r>
    </w:p>
    <w:p w14:paraId="16787915" w14:textId="77777777" w:rsidR="0043470A" w:rsidRPr="002E2E99" w:rsidRDefault="0043470A" w:rsidP="0043470A">
      <w:pPr>
        <w:pStyle w:val="DEF3"/>
        <w:rPr>
          <w:vanish/>
          <w:specVanish/>
        </w:rPr>
      </w:pPr>
      <w:r>
        <w:lastRenderedPageBreak/>
        <w:t>Relational Database</w:t>
      </w:r>
    </w:p>
    <w:p w14:paraId="26C9CDA8" w14:textId="77777777" w:rsidR="0043470A" w:rsidRPr="002E2E99" w:rsidRDefault="0043470A" w:rsidP="0043470A">
      <w:r>
        <w:t xml:space="preserve"> : a</w:t>
      </w:r>
      <w:r w:rsidRPr="002E2E99">
        <w:t xml:space="preserve"> relational database is a collection of information that organizes data in predefined relationships where data is stored in one or more tables (or "relations") of columns and rows, making it easy to see and understand how different data structures relate to each other.</w:t>
      </w:r>
      <w:r>
        <w:t xml:space="preserve"> The organisation of these tables is referred to as a </w:t>
      </w:r>
      <w:r w:rsidRPr="002E2E99">
        <w:rPr>
          <w:i/>
          <w:iCs/>
        </w:rPr>
        <w:t>schema</w:t>
      </w:r>
      <w:r>
        <w:t>.</w:t>
      </w:r>
    </w:p>
    <w:p w14:paraId="519A78E9" w14:textId="3885C64E" w:rsidR="0043470A" w:rsidRPr="002E2E99" w:rsidRDefault="0043470A" w:rsidP="0043470A">
      <w:pPr>
        <w:pStyle w:val="DEF3"/>
        <w:rPr>
          <w:vanish/>
          <w:specVanish/>
        </w:rPr>
      </w:pPr>
      <w:r>
        <w:t>Schema</w:t>
      </w:r>
    </w:p>
    <w:p w14:paraId="2E1D63AE" w14:textId="77777777" w:rsidR="0043470A" w:rsidRDefault="0043470A" w:rsidP="0043470A">
      <w:pPr>
        <w:pStyle w:val="BodyText"/>
      </w:pPr>
      <w:r>
        <w:t xml:space="preserve"> : the definition of how information is persisted in a datastore (generally a relational database).</w:t>
      </w:r>
    </w:p>
    <w:p w14:paraId="5F410C1B" w14:textId="2502C69E" w:rsidR="002E2E99" w:rsidRPr="002E2E99" w:rsidRDefault="002E2E99" w:rsidP="002E2E99">
      <w:pPr>
        <w:pStyle w:val="DEF3"/>
        <w:rPr>
          <w:vanish/>
          <w:specVanish/>
        </w:rPr>
      </w:pPr>
      <w:r>
        <w:t xml:space="preserve">Secure </w:t>
      </w:r>
      <w:r w:rsidR="002202DB">
        <w:t>k</w:t>
      </w:r>
      <w:r>
        <w:t>eystore</w:t>
      </w:r>
    </w:p>
    <w:p w14:paraId="35BC9469" w14:textId="2C13D115" w:rsidR="002E2E99" w:rsidRDefault="002E2E99" w:rsidP="002E2E99">
      <w:r>
        <w:t xml:space="preserve"> : a non-relational key-value datastore for confidential information, usually integration information. </w:t>
      </w:r>
      <w:r w:rsidR="002202DB">
        <w:br/>
        <w:t>Note: a</w:t>
      </w:r>
      <w:r>
        <w:t xml:space="preserve"> </w:t>
      </w:r>
      <w:r w:rsidR="002202DB">
        <w:t xml:space="preserve">relatively </w:t>
      </w:r>
      <w:r>
        <w:t xml:space="preserve">common high </w:t>
      </w:r>
      <w:r w:rsidR="002202DB">
        <w:t xml:space="preserve">value </w:t>
      </w:r>
      <w:r>
        <w:t xml:space="preserve">example </w:t>
      </w:r>
      <w:r w:rsidR="002202DB">
        <w:t xml:space="preserve">use case is to </w:t>
      </w:r>
      <w:r>
        <w:t xml:space="preserve">only permit a deployment pipeline to be a member of the </w:t>
      </w:r>
      <w:r w:rsidR="002202DB">
        <w:t xml:space="preserve">secure </w:t>
      </w:r>
      <w:r>
        <w:t xml:space="preserve">keystore, to retrieve confidential </w:t>
      </w:r>
      <w:r w:rsidR="002202DB">
        <w:t xml:space="preserve">integration </w:t>
      </w:r>
      <w:r>
        <w:t xml:space="preserve">credentials </w:t>
      </w:r>
      <w:r w:rsidR="002202DB">
        <w:t xml:space="preserve">which </w:t>
      </w:r>
      <w:r>
        <w:t>it then injects into deployments, removing the risk of humans accessing</w:t>
      </w:r>
      <w:r w:rsidR="002202DB">
        <w:t xml:space="preserve">, </w:t>
      </w:r>
      <w:proofErr w:type="gramStart"/>
      <w:r w:rsidR="002202DB">
        <w:t>knowing</w:t>
      </w:r>
      <w:proofErr w:type="gramEnd"/>
      <w:r w:rsidR="002202DB">
        <w:t xml:space="preserve"> </w:t>
      </w:r>
      <w:r>
        <w:t>and disclosing these credentials.</w:t>
      </w:r>
    </w:p>
    <w:p w14:paraId="684234D4" w14:textId="77777777" w:rsidR="00397D30" w:rsidRPr="00DB58BD" w:rsidRDefault="00397D30" w:rsidP="00397D30">
      <w:pPr>
        <w:pStyle w:val="DEF3"/>
        <w:rPr>
          <w:vanish/>
          <w:specVanish/>
        </w:rPr>
      </w:pPr>
      <w:r>
        <w:t xml:space="preserve">Transactional Data </w:t>
      </w:r>
    </w:p>
    <w:p w14:paraId="4EF19762" w14:textId="77777777" w:rsidR="00397D30" w:rsidRDefault="00397D30" w:rsidP="00397D30">
      <w:r>
        <w:t xml:space="preserve"> : data collected about interactions and events, referencing </w:t>
      </w:r>
      <w:r w:rsidRPr="00DB58BD">
        <w:rPr>
          <w:i/>
          <w:iCs/>
        </w:rPr>
        <w:t>Master Data</w:t>
      </w:r>
      <w:r>
        <w:t xml:space="preserve"> and </w:t>
      </w:r>
      <w:r w:rsidRPr="00DB58BD">
        <w:rPr>
          <w:i/>
          <w:iCs/>
        </w:rPr>
        <w:t>Reference Data</w:t>
      </w:r>
      <w:r>
        <w:t xml:space="preserve">. See </w:t>
      </w:r>
      <w:r w:rsidRPr="00DB58BD">
        <w:rPr>
          <w:i/>
          <w:iCs/>
        </w:rPr>
        <w:t>Master Data</w:t>
      </w:r>
      <w:r>
        <w:t xml:space="preserve">, </w:t>
      </w:r>
      <w:r w:rsidRPr="00DB58BD">
        <w:rPr>
          <w:i/>
          <w:iCs/>
        </w:rPr>
        <w:t>Reference Data</w:t>
      </w:r>
      <w:r>
        <w:t>.</w:t>
      </w:r>
    </w:p>
    <w:p w14:paraId="1CEC69AF" w14:textId="0085F572" w:rsidR="0043470A" w:rsidRPr="0043470A" w:rsidRDefault="0043470A" w:rsidP="0043470A">
      <w:pPr>
        <w:pStyle w:val="DEF3"/>
        <w:rPr>
          <w:vanish/>
          <w:specVanish/>
        </w:rPr>
      </w:pPr>
      <w:proofErr w:type="spellStart"/>
      <w:r>
        <w:t>Unoptimised</w:t>
      </w:r>
      <w:proofErr w:type="spellEnd"/>
    </w:p>
    <w:p w14:paraId="1F1AF908" w14:textId="0081EBB0" w:rsidR="0043470A" w:rsidRDefault="0043470A" w:rsidP="002E2E99">
      <w:r>
        <w:t xml:space="preserve"> : a database </w:t>
      </w:r>
      <w:proofErr w:type="gramStart"/>
      <w:r>
        <w:t>who’s</w:t>
      </w:r>
      <w:proofErr w:type="gramEnd"/>
      <w:r>
        <w:t xml:space="preserve"> performance is impacting system performance. The causes are often one or more of the following:</w:t>
      </w:r>
    </w:p>
    <w:p w14:paraId="7964A41D" w14:textId="65FB5E57" w:rsidR="0043470A" w:rsidRDefault="0043470A" w:rsidP="0043470A">
      <w:pPr>
        <w:pStyle w:val="ListParagraph"/>
        <w:numPr>
          <w:ilvl w:val="0"/>
          <w:numId w:val="5"/>
        </w:numPr>
      </w:pPr>
      <w:r>
        <w:t xml:space="preserve">Tables are not effectively </w:t>
      </w:r>
      <w:r w:rsidRPr="0043470A">
        <w:rPr>
          <w:i/>
          <w:iCs/>
        </w:rPr>
        <w:t>normalised</w:t>
      </w:r>
      <w:r>
        <w:t xml:space="preserve"> </w:t>
      </w:r>
    </w:p>
    <w:p w14:paraId="71CA4799" w14:textId="7EB17865" w:rsidR="0043470A" w:rsidRDefault="0043470A" w:rsidP="0043470A">
      <w:pPr>
        <w:pStyle w:val="ListParagraph"/>
        <w:numPr>
          <w:ilvl w:val="0"/>
          <w:numId w:val="5"/>
        </w:numPr>
      </w:pPr>
      <w:r>
        <w:t xml:space="preserve">tables miss useful indexes </w:t>
      </w:r>
    </w:p>
    <w:p w14:paraId="2E25B775" w14:textId="775F0D90" w:rsidR="0043470A" w:rsidRDefault="0043470A" w:rsidP="0043470A">
      <w:pPr>
        <w:pStyle w:val="ListParagraph"/>
        <w:numPr>
          <w:ilvl w:val="0"/>
          <w:numId w:val="5"/>
        </w:numPr>
      </w:pPr>
      <w:r>
        <w:t>tables have too unnecessary non-valuable indexes and omission.</w:t>
      </w:r>
    </w:p>
    <w:p w14:paraId="06A269D5" w14:textId="77777777" w:rsidR="00F85DB4" w:rsidRPr="00F85DB4" w:rsidRDefault="0043470A" w:rsidP="00F85DB4">
      <w:pPr>
        <w:pStyle w:val="DEF3"/>
        <w:rPr>
          <w:vanish/>
          <w:specVanish/>
        </w:rPr>
      </w:pPr>
      <w:r>
        <w:t>Optimised</w:t>
      </w:r>
    </w:p>
    <w:p w14:paraId="149844FA" w14:textId="416B86AE" w:rsidR="0043470A" w:rsidRPr="002E2E99" w:rsidRDefault="00F85DB4" w:rsidP="0043470A">
      <w:r>
        <w:t xml:space="preserve"> </w:t>
      </w:r>
      <w:r w:rsidR="0043470A">
        <w:t xml:space="preserve">: a table or database on which work has been done to remove causes of </w:t>
      </w:r>
      <w:r>
        <w:t>for it being unoptimized.</w:t>
      </w:r>
    </w:p>
    <w:p w14:paraId="2C4A5626" w14:textId="1073FA9D" w:rsidR="009708A9" w:rsidRDefault="00551777" w:rsidP="008D6C50">
      <w:pPr>
        <w:pStyle w:val="Heading3"/>
        <w:rPr>
          <w:rStyle w:val="eop"/>
        </w:rPr>
      </w:pPr>
      <w:r>
        <w:t>System Development</w:t>
      </w:r>
      <w:r w:rsidR="00421FBE">
        <w:t xml:space="preserve"> </w:t>
      </w:r>
      <w:r w:rsidR="00421FBE" w:rsidRPr="00421FBE">
        <w:t xml:space="preserve">Industry </w:t>
      </w:r>
      <w:r w:rsidR="00721703" w:rsidRPr="00421FBE">
        <w:t>Terms</w:t>
      </w:r>
      <w:r w:rsidR="00421FBE" w:rsidRPr="00421FBE">
        <w:rPr>
          <w:rStyle w:val="eop"/>
        </w:rPr>
        <w:t xml:space="preserve"> &amp; Acronyms</w:t>
      </w:r>
    </w:p>
    <w:p w14:paraId="512D39D9" w14:textId="5848C437" w:rsidR="003E1362" w:rsidRPr="003E1362" w:rsidRDefault="003E1362" w:rsidP="009708A9">
      <w:pPr>
        <w:pStyle w:val="DEF3"/>
        <w:rPr>
          <w:vanish/>
          <w:specVanish/>
        </w:rPr>
      </w:pPr>
      <w:r>
        <w:t>DRY</w:t>
      </w:r>
    </w:p>
    <w:p w14:paraId="7A9C5602" w14:textId="05B7401D" w:rsidR="003E1362" w:rsidRPr="003E1362" w:rsidRDefault="003E1362" w:rsidP="003E1362">
      <w:r>
        <w:t xml:space="preserve"> : an acronym for a Don’t Repeat Yourself, a key development approach to decrease development effort while increasing analysability and maintainability qualities.</w:t>
      </w:r>
    </w:p>
    <w:p w14:paraId="04F02139" w14:textId="652ED84F" w:rsidR="009708A9" w:rsidRPr="00A122D2" w:rsidRDefault="009708A9" w:rsidP="009708A9">
      <w:pPr>
        <w:pStyle w:val="DEF3"/>
        <w:rPr>
          <w:vanish/>
          <w:specVanish/>
        </w:rPr>
      </w:pPr>
      <w:r w:rsidRPr="00A122D2">
        <w:t>Immutable</w:t>
      </w:r>
    </w:p>
    <w:p w14:paraId="0B3749F2" w14:textId="77777777" w:rsidR="009708A9" w:rsidRPr="0044257C" w:rsidRDefault="009708A9" w:rsidP="009708A9">
      <w:pPr>
        <w:pStyle w:val="paragraph"/>
        <w:rPr>
          <w:szCs w:val="22"/>
        </w:rPr>
      </w:pPr>
      <w:r>
        <w:rPr>
          <w:rFonts w:ascii="Calibri" w:hAnsi="Calibri" w:cs="Calibri"/>
          <w:sz w:val="22"/>
        </w:rPr>
        <w:t xml:space="preserve"> : non-changing data. Examples include system categorisation lists which remain the same throughout the service’s lifespan. See Mutable.</w:t>
      </w:r>
      <w:r>
        <w:rPr>
          <w:rStyle w:val="eop"/>
          <w:rFonts w:ascii="Calibri" w:hAnsi="Calibri" w:cs="Calibri"/>
          <w:sz w:val="22"/>
          <w:szCs w:val="22"/>
        </w:rPr>
        <w:t> </w:t>
      </w:r>
    </w:p>
    <w:p w14:paraId="631C9244" w14:textId="77777777" w:rsidR="009708A9" w:rsidRPr="00664E56" w:rsidRDefault="009708A9" w:rsidP="009708A9">
      <w:pPr>
        <w:pStyle w:val="DEF3"/>
        <w:rPr>
          <w:vanish/>
          <w:specVanish/>
        </w:rPr>
      </w:pPr>
      <w:r w:rsidRPr="00A122D2">
        <w:t>Mutable</w:t>
      </w:r>
    </w:p>
    <w:p w14:paraId="5A24343C" w14:textId="77777777" w:rsidR="009708A9" w:rsidRDefault="009708A9" w:rsidP="009708A9">
      <w:pPr>
        <w:rPr>
          <w:rFonts w:ascii="Calibri" w:hAnsi="Calibri" w:cs="Calibri"/>
        </w:rPr>
      </w:pPr>
      <w:r>
        <w:rPr>
          <w:rFonts w:ascii="Calibri" w:hAnsi="Calibri" w:cs="Calibri"/>
        </w:rPr>
        <w:t xml:space="preserve"> : authorised user entered data, that can subsequently be corrected or even logically deleted (data should not be </w:t>
      </w:r>
      <w:r w:rsidRPr="00776794">
        <w:rPr>
          <w:rFonts w:ascii="Calibri" w:hAnsi="Calibri" w:cs="Calibri"/>
          <w:i/>
          <w:iCs/>
        </w:rPr>
        <w:t>physically</w:t>
      </w:r>
      <w:r>
        <w:rPr>
          <w:rFonts w:ascii="Calibri" w:hAnsi="Calibri" w:cs="Calibri"/>
        </w:rPr>
        <w:t xml:space="preserve"> deleted). Contrast to </w:t>
      </w:r>
      <w:r>
        <w:rPr>
          <w:rFonts w:ascii="Calibri" w:hAnsi="Calibri" w:cs="Calibri"/>
          <w:i/>
          <w:iCs/>
        </w:rPr>
        <w:t>Immutable</w:t>
      </w:r>
      <w:r>
        <w:rPr>
          <w:rFonts w:ascii="Calibri" w:hAnsi="Calibri" w:cs="Calibri"/>
        </w:rPr>
        <w:t>.</w:t>
      </w:r>
    </w:p>
    <w:p w14:paraId="4B8F6FE7" w14:textId="29666961" w:rsidR="009708A9" w:rsidRPr="009708A9" w:rsidRDefault="009708A9" w:rsidP="009708A9">
      <w:pPr>
        <w:pStyle w:val="DEF3"/>
        <w:rPr>
          <w:vanish/>
          <w:specVanish/>
        </w:rPr>
      </w:pPr>
      <w:r>
        <w:t>OO</w:t>
      </w:r>
    </w:p>
    <w:p w14:paraId="58E57D49" w14:textId="3D731D42" w:rsidR="009708A9" w:rsidRDefault="009708A9" w:rsidP="009708A9">
      <w:pPr>
        <w:pStyle w:val="BodyText"/>
      </w:pPr>
      <w:r>
        <w:t xml:space="preserve"> : </w:t>
      </w:r>
      <w:r w:rsidR="00F85DB4">
        <w:t xml:space="preserve">see </w:t>
      </w:r>
      <w:r w:rsidR="00F85DB4" w:rsidRPr="00F85DB4">
        <w:rPr>
          <w:i/>
          <w:iCs/>
        </w:rPr>
        <w:t>Object Oriented</w:t>
      </w:r>
      <w:r w:rsidR="00F85DB4">
        <w:t>.</w:t>
      </w:r>
    </w:p>
    <w:p w14:paraId="4EAA5647" w14:textId="06672D2E" w:rsidR="009708A9" w:rsidRPr="009708A9" w:rsidRDefault="009708A9" w:rsidP="009708A9">
      <w:pPr>
        <w:pStyle w:val="DEF3"/>
        <w:rPr>
          <w:vanish/>
          <w:specVanish/>
        </w:rPr>
      </w:pPr>
      <w:r>
        <w:t>Object Oriented</w:t>
      </w:r>
    </w:p>
    <w:p w14:paraId="499804A4" w14:textId="3F264B0D" w:rsidR="009708A9" w:rsidRPr="00F85DB4" w:rsidRDefault="009708A9" w:rsidP="00F85DB4">
      <w:pPr>
        <w:pStyle w:val="BodyText"/>
      </w:pPr>
      <w:r>
        <w:t xml:space="preserve"> :</w:t>
      </w:r>
      <w:r w:rsidR="00F85DB4">
        <w:t xml:space="preserve"> </w:t>
      </w:r>
      <w:r w:rsidR="00F85DB4" w:rsidRPr="00F85DB4">
        <w:t>a computer programming model that organizes software design around data, or objects, rather than functions and logic.</w:t>
      </w:r>
      <w:r w:rsidR="001240D1">
        <w:t xml:space="preserve"> See </w:t>
      </w:r>
      <w:r w:rsidR="001240D1" w:rsidRPr="001240D1">
        <w:rPr>
          <w:i/>
          <w:iCs/>
        </w:rPr>
        <w:t>SOLID</w:t>
      </w:r>
      <w:r w:rsidR="001240D1">
        <w:t xml:space="preserve"> which provides principles on how to deliver OO, and </w:t>
      </w:r>
      <w:r w:rsidR="001240D1" w:rsidRPr="001240D1">
        <w:rPr>
          <w:i/>
          <w:iCs/>
        </w:rPr>
        <w:t>DDD</w:t>
      </w:r>
      <w:r w:rsidR="001240D1">
        <w:t xml:space="preserve">, which outlines how to organises OO code into deployable components and </w:t>
      </w:r>
      <w:proofErr w:type="spellStart"/>
      <w:r w:rsidR="001240D1">
        <w:t>pakages</w:t>
      </w:r>
      <w:proofErr w:type="spellEnd"/>
      <w:r w:rsidR="001240D1">
        <w:t xml:space="preserve"> that maximise </w:t>
      </w:r>
      <w:r w:rsidR="001240D1" w:rsidRPr="001240D1">
        <w:rPr>
          <w:i/>
          <w:iCs/>
        </w:rPr>
        <w:t>maintainability</w:t>
      </w:r>
      <w:r w:rsidR="001240D1">
        <w:t xml:space="preserve"> and </w:t>
      </w:r>
      <w:r w:rsidR="001240D1" w:rsidRPr="001240D1">
        <w:rPr>
          <w:i/>
          <w:iCs/>
        </w:rPr>
        <w:t>modifiability</w:t>
      </w:r>
      <w:r w:rsidR="001240D1">
        <w:t xml:space="preserve"> while minimising </w:t>
      </w:r>
      <w:r w:rsidR="001240D1" w:rsidRPr="001240D1">
        <w:rPr>
          <w:i/>
          <w:iCs/>
        </w:rPr>
        <w:t>complexity</w:t>
      </w:r>
      <w:r w:rsidR="001240D1">
        <w:t xml:space="preserve">. </w:t>
      </w:r>
    </w:p>
    <w:p w14:paraId="1A023427" w14:textId="61978166" w:rsidR="003E1362" w:rsidRPr="003E1362" w:rsidRDefault="003E1362" w:rsidP="009708A9">
      <w:pPr>
        <w:pStyle w:val="DEF3"/>
        <w:rPr>
          <w:vanish/>
          <w:specVanish/>
        </w:rPr>
      </w:pPr>
      <w:r>
        <w:lastRenderedPageBreak/>
        <w:t>SOC</w:t>
      </w:r>
    </w:p>
    <w:p w14:paraId="0C4C1FF7" w14:textId="4E5E105F" w:rsidR="003E1362" w:rsidRDefault="003E1362" w:rsidP="003E1362">
      <w:r>
        <w:t xml:space="preserve"> : see </w:t>
      </w:r>
      <w:r w:rsidRPr="003E1362">
        <w:rPr>
          <w:i/>
          <w:iCs/>
        </w:rPr>
        <w:t>Separation of Concerns</w:t>
      </w:r>
      <w:r>
        <w:t>.</w:t>
      </w:r>
    </w:p>
    <w:p w14:paraId="59479FD5" w14:textId="7E880B1C" w:rsidR="003E1362" w:rsidRPr="003E1362" w:rsidRDefault="003E1362" w:rsidP="003E1362">
      <w:pPr>
        <w:pStyle w:val="DEF3"/>
        <w:rPr>
          <w:vanish/>
          <w:specVanish/>
        </w:rPr>
      </w:pPr>
      <w:r>
        <w:t>Separation of Concerns</w:t>
      </w:r>
    </w:p>
    <w:p w14:paraId="441F1EB8" w14:textId="6352D731" w:rsidR="003E1362" w:rsidRPr="003E1362" w:rsidRDefault="003E1362" w:rsidP="003E1362">
      <w:r>
        <w:t xml:space="preserve"> : a key development approach to diminish the cost of development, analysis, maintenance and may improve portability and reuse. </w:t>
      </w:r>
    </w:p>
    <w:p w14:paraId="08DE65B2" w14:textId="52E44399" w:rsidR="009708A9" w:rsidRPr="009708A9" w:rsidRDefault="009708A9" w:rsidP="009708A9">
      <w:pPr>
        <w:pStyle w:val="DEF3"/>
        <w:rPr>
          <w:vanish/>
          <w:specVanish/>
        </w:rPr>
      </w:pPr>
      <w:r>
        <w:t>SOLID</w:t>
      </w:r>
    </w:p>
    <w:p w14:paraId="35BF2295" w14:textId="280D0B68" w:rsidR="00F85DB4" w:rsidRDefault="009708A9" w:rsidP="00F85DB4">
      <w:pPr>
        <w:pStyle w:val="BodyText"/>
      </w:pPr>
      <w:r>
        <w:t xml:space="preserve"> : </w:t>
      </w:r>
      <w:r w:rsidR="00F85DB4" w:rsidRPr="00F85DB4">
        <w:t>a mnemonic acronym for five design principles intended to make object-oriented designs more understandable, flexible, and maintainable</w:t>
      </w:r>
      <w:r w:rsidR="00F85DB4">
        <w:t>:</w:t>
      </w:r>
    </w:p>
    <w:p w14:paraId="177B6FBF" w14:textId="077B07C2" w:rsidR="00F85DB4" w:rsidRDefault="00F85DB4" w:rsidP="00F85DB4">
      <w:pPr>
        <w:pStyle w:val="BodyText"/>
        <w:numPr>
          <w:ilvl w:val="0"/>
          <w:numId w:val="5"/>
        </w:numPr>
      </w:pPr>
      <w:r>
        <w:t xml:space="preserve">Single Responsibility principle (see </w:t>
      </w:r>
      <w:r w:rsidRPr="00F85DB4">
        <w:rPr>
          <w:i/>
          <w:iCs/>
        </w:rPr>
        <w:t>Separation of Concerns</w:t>
      </w:r>
      <w:r>
        <w:rPr>
          <w:i/>
          <w:iCs/>
        </w:rPr>
        <w:t>)</w:t>
      </w:r>
      <w:r>
        <w:t>.</w:t>
      </w:r>
    </w:p>
    <w:p w14:paraId="163E0E11" w14:textId="4E025F5E" w:rsidR="00F85DB4" w:rsidRDefault="00F85DB4" w:rsidP="00F85DB4">
      <w:pPr>
        <w:pStyle w:val="BodyText"/>
        <w:numPr>
          <w:ilvl w:val="0"/>
          <w:numId w:val="5"/>
        </w:numPr>
      </w:pPr>
      <w:r>
        <w:t xml:space="preserve">Open-Close Principle (open for extension, closed for modification). </w:t>
      </w:r>
    </w:p>
    <w:p w14:paraId="418E693D" w14:textId="28F43776" w:rsidR="00F85DB4" w:rsidRDefault="00F85DB4" w:rsidP="00F85DB4">
      <w:pPr>
        <w:pStyle w:val="BodyText"/>
        <w:numPr>
          <w:ilvl w:val="0"/>
          <w:numId w:val="5"/>
        </w:numPr>
      </w:pPr>
      <w:proofErr w:type="spellStart"/>
      <w:r>
        <w:t>Liskov</w:t>
      </w:r>
      <w:r w:rsidR="007F7EE9">
        <w:t>’s</w:t>
      </w:r>
      <w:proofErr w:type="spellEnd"/>
      <w:r>
        <w:t xml:space="preserve"> Substitution Principle (use interfaces rather than concrete classes).</w:t>
      </w:r>
    </w:p>
    <w:p w14:paraId="6862A9B7" w14:textId="0B511FF9" w:rsidR="00F85DB4" w:rsidRDefault="00F85DB4" w:rsidP="00F85DB4">
      <w:pPr>
        <w:pStyle w:val="BodyText"/>
        <w:numPr>
          <w:ilvl w:val="0"/>
          <w:numId w:val="5"/>
        </w:numPr>
      </w:pPr>
      <w:r>
        <w:t>Interface segregation Principle (use smaller interfaces).</w:t>
      </w:r>
    </w:p>
    <w:p w14:paraId="660FB893" w14:textId="3D94AA2C" w:rsidR="00F85DB4" w:rsidRDefault="00F85DB4" w:rsidP="00F85DB4">
      <w:pPr>
        <w:pStyle w:val="BodyText"/>
        <w:numPr>
          <w:ilvl w:val="0"/>
          <w:numId w:val="5"/>
        </w:numPr>
      </w:pPr>
      <w:r>
        <w:t xml:space="preserve">Dependency Inversion Principle (see </w:t>
      </w:r>
      <w:r w:rsidRPr="00F85DB4">
        <w:rPr>
          <w:i/>
          <w:iCs/>
        </w:rPr>
        <w:t>Injection</w:t>
      </w:r>
      <w:r>
        <w:t>).</w:t>
      </w:r>
    </w:p>
    <w:p w14:paraId="3A8BFDE4" w14:textId="1647E7E8" w:rsidR="00F85DB4" w:rsidRDefault="00F85DB4" w:rsidP="00F85DB4">
      <w:pPr>
        <w:pStyle w:val="BodyText"/>
        <w:rPr>
          <w:i/>
          <w:iCs/>
        </w:rPr>
      </w:pPr>
      <w:r w:rsidRPr="00F85DB4">
        <w:rPr>
          <w:i/>
          <w:iCs/>
        </w:rPr>
        <w:t>Note it may be of interest to know that SOLID only captures the first 5 principles of Uncle Bob’s 10 pr</w:t>
      </w:r>
      <w:r>
        <w:rPr>
          <w:i/>
          <w:iCs/>
        </w:rPr>
        <w:t>i</w:t>
      </w:r>
      <w:r w:rsidRPr="00F85DB4">
        <w:rPr>
          <w:i/>
          <w:iCs/>
        </w:rPr>
        <w:t>nciples.</w:t>
      </w:r>
    </w:p>
    <w:p w14:paraId="5F986BF9" w14:textId="112839FA" w:rsidR="00F85DB4" w:rsidRPr="00F85DB4" w:rsidRDefault="00F85DB4" w:rsidP="00F85DB4">
      <w:pPr>
        <w:pStyle w:val="DEF3"/>
        <w:rPr>
          <w:vanish/>
          <w:specVanish/>
        </w:rPr>
      </w:pPr>
      <w:r w:rsidRPr="00F85DB4">
        <w:t>GRASP</w:t>
      </w:r>
    </w:p>
    <w:p w14:paraId="2848F991" w14:textId="0079EA05" w:rsidR="00F85DB4" w:rsidRDefault="00F85DB4" w:rsidP="00F85DB4">
      <w:pPr>
        <w:pStyle w:val="BodyText"/>
      </w:pPr>
      <w:r>
        <w:t xml:space="preserve"> : a</w:t>
      </w:r>
      <w:r w:rsidRPr="00F85DB4">
        <w:t xml:space="preserve">n acronym for General Responsibility Assignment Software Principles. Another well known and valuable set of </w:t>
      </w:r>
      <w:r>
        <w:t>development patterns</w:t>
      </w:r>
      <w:r w:rsidRPr="00F85DB4">
        <w:t xml:space="preserve"> to guide development towards </w:t>
      </w:r>
      <w:r>
        <w:t xml:space="preserve">delivering </w:t>
      </w:r>
      <w:r w:rsidRPr="00F85DB4">
        <w:t>long term value</w:t>
      </w:r>
      <w:r>
        <w:t>:</w:t>
      </w:r>
    </w:p>
    <w:p w14:paraId="05003131" w14:textId="77777777" w:rsidR="00F85DB4" w:rsidRDefault="00F85DB4" w:rsidP="00F85DB4">
      <w:pPr>
        <w:pStyle w:val="ListParagraph"/>
        <w:numPr>
          <w:ilvl w:val="0"/>
          <w:numId w:val="5"/>
        </w:numPr>
      </w:pPr>
      <w:r w:rsidRPr="00F85DB4">
        <w:t xml:space="preserve">controller, </w:t>
      </w:r>
    </w:p>
    <w:p w14:paraId="0C29A3E6" w14:textId="77777777" w:rsidR="00F85DB4" w:rsidRDefault="00F85DB4" w:rsidP="00F85DB4">
      <w:pPr>
        <w:pStyle w:val="ListParagraph"/>
        <w:numPr>
          <w:ilvl w:val="0"/>
          <w:numId w:val="5"/>
        </w:numPr>
      </w:pPr>
      <w:r w:rsidRPr="00F85DB4">
        <w:t xml:space="preserve">creator, </w:t>
      </w:r>
    </w:p>
    <w:p w14:paraId="62D41BFD" w14:textId="77777777" w:rsidR="00F85DB4" w:rsidRDefault="00F85DB4" w:rsidP="00F85DB4">
      <w:pPr>
        <w:pStyle w:val="ListParagraph"/>
        <w:numPr>
          <w:ilvl w:val="0"/>
          <w:numId w:val="5"/>
        </w:numPr>
      </w:pPr>
      <w:r w:rsidRPr="00F85DB4">
        <w:t xml:space="preserve">indirection, </w:t>
      </w:r>
    </w:p>
    <w:p w14:paraId="5FD8A9CF" w14:textId="77777777" w:rsidR="00F85DB4" w:rsidRDefault="00F85DB4" w:rsidP="00F85DB4">
      <w:pPr>
        <w:pStyle w:val="ListParagraph"/>
        <w:numPr>
          <w:ilvl w:val="0"/>
          <w:numId w:val="5"/>
        </w:numPr>
      </w:pPr>
      <w:r w:rsidRPr="00F85DB4">
        <w:t xml:space="preserve">information expert, </w:t>
      </w:r>
    </w:p>
    <w:p w14:paraId="4E8ED08A" w14:textId="77777777" w:rsidR="00F85DB4" w:rsidRDefault="00F85DB4" w:rsidP="00F85DB4">
      <w:pPr>
        <w:pStyle w:val="ListParagraph"/>
        <w:numPr>
          <w:ilvl w:val="0"/>
          <w:numId w:val="5"/>
        </w:numPr>
      </w:pPr>
      <w:r w:rsidRPr="00F85DB4">
        <w:t>low </w:t>
      </w:r>
      <w:hyperlink r:id="rId8" w:tooltip="Coupling (computer science)" w:history="1">
        <w:r w:rsidRPr="00F85DB4">
          <w:rPr>
            <w:rStyle w:val="Hyperlink"/>
          </w:rPr>
          <w:t>coupling</w:t>
        </w:r>
      </w:hyperlink>
      <w:r w:rsidRPr="00F85DB4">
        <w:t xml:space="preserve">, </w:t>
      </w:r>
    </w:p>
    <w:p w14:paraId="3F073286" w14:textId="77777777" w:rsidR="00F85DB4" w:rsidRDefault="00F85DB4" w:rsidP="00F85DB4">
      <w:pPr>
        <w:pStyle w:val="ListParagraph"/>
        <w:numPr>
          <w:ilvl w:val="0"/>
          <w:numId w:val="5"/>
        </w:numPr>
      </w:pPr>
      <w:r w:rsidRPr="00F85DB4">
        <w:t>high </w:t>
      </w:r>
      <w:hyperlink r:id="rId9" w:tooltip="Cohesion (computer science)" w:history="1">
        <w:r w:rsidRPr="00F85DB4">
          <w:rPr>
            <w:rStyle w:val="Hyperlink"/>
          </w:rPr>
          <w:t>cohesion</w:t>
        </w:r>
      </w:hyperlink>
      <w:r w:rsidRPr="00F85DB4">
        <w:t>, </w:t>
      </w:r>
    </w:p>
    <w:p w14:paraId="7503EC16" w14:textId="77777777" w:rsidR="00F85DB4" w:rsidRDefault="00000000" w:rsidP="00F85DB4">
      <w:pPr>
        <w:pStyle w:val="ListParagraph"/>
        <w:numPr>
          <w:ilvl w:val="0"/>
          <w:numId w:val="5"/>
        </w:numPr>
      </w:pPr>
      <w:hyperlink r:id="rId10" w:tooltip="Polymorphism (object-oriented programming)" w:history="1">
        <w:r w:rsidR="00F85DB4" w:rsidRPr="00F85DB4">
          <w:rPr>
            <w:rStyle w:val="Hyperlink"/>
          </w:rPr>
          <w:t>polymorphism</w:t>
        </w:r>
      </w:hyperlink>
      <w:r w:rsidR="00F85DB4" w:rsidRPr="00F85DB4">
        <w:t xml:space="preserve">, </w:t>
      </w:r>
    </w:p>
    <w:p w14:paraId="0A40001F" w14:textId="77777777" w:rsidR="00F85DB4" w:rsidRDefault="00F85DB4" w:rsidP="00F85DB4">
      <w:pPr>
        <w:pStyle w:val="ListParagraph"/>
        <w:numPr>
          <w:ilvl w:val="0"/>
          <w:numId w:val="5"/>
        </w:numPr>
      </w:pPr>
      <w:r w:rsidRPr="00F85DB4">
        <w:t xml:space="preserve">protected variations, and </w:t>
      </w:r>
    </w:p>
    <w:p w14:paraId="6B90684A" w14:textId="64B837C2" w:rsidR="00F85DB4" w:rsidRPr="00F85DB4" w:rsidRDefault="00F85DB4" w:rsidP="00F85DB4">
      <w:pPr>
        <w:pStyle w:val="ListParagraph"/>
        <w:numPr>
          <w:ilvl w:val="0"/>
          <w:numId w:val="5"/>
        </w:numPr>
      </w:pPr>
      <w:r w:rsidRPr="00F85DB4">
        <w:t>pure fabrication</w:t>
      </w:r>
    </w:p>
    <w:p w14:paraId="221699DE" w14:textId="20C26D90" w:rsidR="009708A9" w:rsidRPr="009708A9" w:rsidRDefault="00551777" w:rsidP="008D6C50">
      <w:pPr>
        <w:pStyle w:val="Heading3"/>
      </w:pPr>
      <w:r>
        <w:t xml:space="preserve">System </w:t>
      </w:r>
      <w:r w:rsidR="009708A9">
        <w:t>Infrastructure Terms &amp; Acronyms</w:t>
      </w:r>
    </w:p>
    <w:p w14:paraId="2401AF98" w14:textId="77777777" w:rsidR="000A5379" w:rsidRPr="000A5379" w:rsidRDefault="00713163" w:rsidP="000A5379">
      <w:pPr>
        <w:pStyle w:val="DEF3"/>
        <w:rPr>
          <w:vanish/>
          <w:specVanish/>
        </w:rPr>
      </w:pPr>
      <w:r w:rsidRPr="000A5379">
        <w:t>Component</w:t>
      </w:r>
    </w:p>
    <w:p w14:paraId="68727BC9" w14:textId="17ADBDAC" w:rsidR="00B6140C" w:rsidRDefault="000A5379" w:rsidP="00664E56">
      <w:pPr>
        <w:rPr>
          <w:rStyle w:val="eop"/>
          <w:rFonts w:ascii="Calibri" w:hAnsi="Calibri" w:cs="Calibri"/>
        </w:rPr>
      </w:pPr>
      <w:r>
        <w:t xml:space="preserve"> : a</w:t>
      </w:r>
      <w:r w:rsidR="00713163">
        <w:t xml:space="preserve"> single (</w:t>
      </w:r>
      <w:r w:rsidR="00CC4CBF">
        <w:t>logical or physical</w:t>
      </w:r>
      <w:r w:rsidR="00713163">
        <w:t xml:space="preserve">) </w:t>
      </w:r>
      <w:r w:rsidR="00776794">
        <w:t xml:space="preserve">nestable </w:t>
      </w:r>
      <w:r w:rsidR="00713163">
        <w:t>element within a system</w:t>
      </w:r>
      <w:r w:rsidR="00776794">
        <w:t>,</w:t>
      </w:r>
      <w:r w:rsidR="00713163">
        <w:t xml:space="preserve"> deployed to a</w:t>
      </w:r>
      <w:r w:rsidR="00CC4CBF">
        <w:t xml:space="preserve"> Device within an </w:t>
      </w:r>
      <w:r w:rsidR="00713163">
        <w:t>Environment.</w:t>
      </w:r>
      <w:r w:rsidR="00713163">
        <w:rPr>
          <w:rStyle w:val="eop"/>
          <w:rFonts w:ascii="Calibri" w:hAnsi="Calibri" w:cs="Calibri"/>
        </w:rPr>
        <w:t> </w:t>
      </w:r>
    </w:p>
    <w:p w14:paraId="1CA783E0" w14:textId="77777777" w:rsidR="00CD20B9" w:rsidRPr="00CD20B9" w:rsidRDefault="00CD20B9" w:rsidP="00CD20B9">
      <w:pPr>
        <w:pStyle w:val="DEF3"/>
        <w:rPr>
          <w:rStyle w:val="eop"/>
          <w:rFonts w:ascii="Calibri" w:hAnsi="Calibri" w:cs="Calibri"/>
          <w:vanish/>
          <w:specVanish/>
        </w:rPr>
      </w:pPr>
      <w:r>
        <w:rPr>
          <w:rStyle w:val="eop"/>
          <w:rFonts w:ascii="Calibri" w:hAnsi="Calibri" w:cs="Calibri"/>
        </w:rPr>
        <w:t>Device</w:t>
      </w:r>
    </w:p>
    <w:p w14:paraId="7F523C0F" w14:textId="2DC85A4A" w:rsidR="00CD20B9" w:rsidRPr="00664E56" w:rsidRDefault="00CD20B9" w:rsidP="00664E56">
      <w:pPr>
        <w:rPr>
          <w:b/>
          <w:color w:val="2A6EBB"/>
          <w:sz w:val="24"/>
        </w:rPr>
      </w:pPr>
      <w:r>
        <w:rPr>
          <w:rStyle w:val="eop"/>
          <w:rFonts w:ascii="Calibri" w:hAnsi="Calibri" w:cs="Calibri"/>
        </w:rPr>
        <w:t xml:space="preserve"> : a physical or virtual device within an </w:t>
      </w:r>
      <w:r w:rsidRPr="00CD20B9">
        <w:rPr>
          <w:rStyle w:val="eop"/>
          <w:rFonts w:ascii="Calibri" w:hAnsi="Calibri" w:cs="Calibri"/>
          <w:i/>
          <w:iCs/>
        </w:rPr>
        <w:t>environment</w:t>
      </w:r>
      <w:r>
        <w:rPr>
          <w:rStyle w:val="eop"/>
          <w:rFonts w:ascii="Calibri" w:hAnsi="Calibri" w:cs="Calibri"/>
        </w:rPr>
        <w:t xml:space="preserve"> on which an execution environment is running, within which </w:t>
      </w:r>
      <w:r w:rsidRPr="00CD20B9">
        <w:rPr>
          <w:rStyle w:val="eop"/>
          <w:rFonts w:ascii="Calibri" w:hAnsi="Calibri" w:cs="Calibri"/>
          <w:i/>
          <w:iCs/>
        </w:rPr>
        <w:t>components</w:t>
      </w:r>
      <w:r>
        <w:rPr>
          <w:rStyle w:val="eop"/>
          <w:rFonts w:ascii="Calibri" w:hAnsi="Calibri" w:cs="Calibri"/>
        </w:rPr>
        <w:t xml:space="preserve"> can be nested and run.</w:t>
      </w:r>
    </w:p>
    <w:p w14:paraId="5F50BB66" w14:textId="3CEED695" w:rsidR="00B6140C" w:rsidRPr="00B6140C" w:rsidRDefault="00713163" w:rsidP="00B6140C">
      <w:pPr>
        <w:pStyle w:val="DEF3"/>
        <w:rPr>
          <w:vanish/>
          <w:specVanish/>
        </w:rPr>
      </w:pPr>
      <w:r w:rsidRPr="00B6140C">
        <w:t>Database Schemas as Code</w:t>
      </w:r>
    </w:p>
    <w:p w14:paraId="4F2AC6C6" w14:textId="1B6E0574" w:rsidR="00A122D2" w:rsidRDefault="00B6140C"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w:t>
      </w:r>
      <w:r w:rsidR="00713163">
        <w:rPr>
          <w:rFonts w:ascii="Calibri" w:hAnsi="Calibri" w:cs="Calibri"/>
          <w:sz w:val="22"/>
        </w:rPr>
        <w:t>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w:t>
      </w:r>
      <w:r w:rsidR="00713163">
        <w:rPr>
          <w:rStyle w:val="eop"/>
          <w:rFonts w:ascii="Calibri" w:hAnsi="Calibri" w:cs="Calibri"/>
          <w:sz w:val="22"/>
          <w:szCs w:val="22"/>
        </w:rPr>
        <w:t> </w:t>
      </w:r>
    </w:p>
    <w:p w14:paraId="34AC21D0" w14:textId="708292F4" w:rsidR="00A122D2" w:rsidRPr="00A122D2" w:rsidRDefault="00713163" w:rsidP="00A122D2">
      <w:pPr>
        <w:pStyle w:val="DEF3"/>
        <w:rPr>
          <w:vanish/>
          <w:specVanish/>
        </w:rPr>
      </w:pPr>
      <w:r w:rsidRPr="00A122D2">
        <w:lastRenderedPageBreak/>
        <w:t>Environment</w:t>
      </w:r>
    </w:p>
    <w:p w14:paraId="447E82E1" w14:textId="17908D96" w:rsidR="00B14C3A" w:rsidRDefault="00A122D2"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rPr>
        <w:t xml:space="preserve"> : </w:t>
      </w:r>
      <w:r w:rsidR="0044257C">
        <w:rPr>
          <w:rFonts w:ascii="Calibri" w:hAnsi="Calibri" w:cs="Calibri"/>
        </w:rPr>
        <w:t>a</w:t>
      </w:r>
      <w:r w:rsidR="00713163">
        <w:rPr>
          <w:rFonts w:ascii="Calibri" w:hAnsi="Calibri" w:cs="Calibri"/>
          <w:sz w:val="22"/>
        </w:rPr>
        <w:t xml:space="preserve"> name</w:t>
      </w:r>
      <w:r w:rsidR="0044257C">
        <w:rPr>
          <w:rFonts w:ascii="Calibri" w:hAnsi="Calibri" w:cs="Calibri"/>
          <w:sz w:val="22"/>
        </w:rPr>
        <w:t>d</w:t>
      </w:r>
      <w:r w:rsidR="00713163">
        <w:rPr>
          <w:rFonts w:ascii="Calibri" w:hAnsi="Calibri" w:cs="Calibri"/>
          <w:sz w:val="22"/>
        </w:rPr>
        <w:t>, isolated virtual or physical space where a system</w:t>
      </w:r>
      <w:r w:rsidR="00776794">
        <w:rPr>
          <w:rFonts w:ascii="Calibri" w:hAnsi="Calibri" w:cs="Calibri"/>
          <w:sz w:val="22"/>
        </w:rPr>
        <w:t xml:space="preserve"> -- composed of nested components -- </w:t>
      </w:r>
      <w:r w:rsidR="00713163">
        <w:rPr>
          <w:rFonts w:ascii="Calibri" w:hAnsi="Calibri" w:cs="Calibri"/>
          <w:sz w:val="22"/>
        </w:rPr>
        <w:t xml:space="preserve">is deployed </w:t>
      </w:r>
      <w:r w:rsidR="00776794">
        <w:rPr>
          <w:rFonts w:ascii="Calibri" w:hAnsi="Calibri" w:cs="Calibri"/>
          <w:sz w:val="22"/>
        </w:rPr>
        <w:t xml:space="preserve">to for </w:t>
      </w:r>
      <w:r w:rsidR="00713163">
        <w:rPr>
          <w:rFonts w:ascii="Calibri" w:hAnsi="Calibri" w:cs="Calibri"/>
          <w:sz w:val="22"/>
        </w:rPr>
        <w:t>secure access by end users.</w:t>
      </w:r>
      <w:r w:rsidR="00713163">
        <w:rPr>
          <w:rStyle w:val="eop"/>
          <w:rFonts w:ascii="Calibri" w:hAnsi="Calibri" w:cs="Calibri"/>
          <w:sz w:val="22"/>
          <w:szCs w:val="22"/>
        </w:rPr>
        <w:t> </w:t>
      </w:r>
      <w:r w:rsidR="00CD20B9">
        <w:rPr>
          <w:rStyle w:val="eop"/>
          <w:rFonts w:ascii="Calibri" w:hAnsi="Calibri" w:cs="Calibri"/>
          <w:sz w:val="22"/>
          <w:szCs w:val="22"/>
        </w:rPr>
        <w:t xml:space="preserve"> The common list includes:</w:t>
      </w:r>
    </w:p>
    <w:p w14:paraId="1F947B93" w14:textId="3842B70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Development Test (DT) Environment</w:t>
      </w:r>
    </w:p>
    <w:p w14:paraId="1A02EAF6" w14:textId="0BF2984D"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System Test (ST) Environment</w:t>
      </w:r>
    </w:p>
    <w:p w14:paraId="74C97C7D" w14:textId="3869D85F"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User Test (UT) Environment</w:t>
      </w:r>
    </w:p>
    <w:p w14:paraId="1DC55E0C" w14:textId="50F2031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PreProd</w:t>
      </w:r>
      <w:proofErr w:type="spellEnd"/>
      <w:r>
        <w:rPr>
          <w:rStyle w:val="eop"/>
          <w:rFonts w:ascii="Calibri" w:hAnsi="Calibri" w:cs="Calibri"/>
          <w:sz w:val="22"/>
          <w:szCs w:val="22"/>
        </w:rPr>
        <w:t xml:space="preserve"> (PP) Environment</w:t>
      </w:r>
    </w:p>
    <w:p w14:paraId="7B21391D" w14:textId="09FC98BE"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Training (TR) Environment </w:t>
      </w:r>
    </w:p>
    <w:p w14:paraId="4F9E8E46" w14:textId="0763E142"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Compliance Test (CT) Environment</w:t>
      </w:r>
    </w:p>
    <w:p w14:paraId="2B93D2E1" w14:textId="622D3D6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Production (PROD or PR) Environment</w:t>
      </w:r>
    </w:p>
    <w:p w14:paraId="7C997B52" w14:textId="5B02403B" w:rsidR="00CD20B9" w:rsidRDefault="00CD20B9" w:rsidP="00CD20B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Note that in mature organisations, all </w:t>
      </w:r>
      <w:r w:rsidR="00022DBC">
        <w:rPr>
          <w:rStyle w:val="eop"/>
          <w:rFonts w:ascii="Calibri" w:hAnsi="Calibri" w:cs="Calibri"/>
          <w:sz w:val="22"/>
          <w:szCs w:val="22"/>
        </w:rPr>
        <w:t>environments</w:t>
      </w:r>
      <w:r>
        <w:rPr>
          <w:rStyle w:val="eop"/>
          <w:rFonts w:ascii="Calibri" w:hAnsi="Calibri" w:cs="Calibri"/>
          <w:sz w:val="22"/>
          <w:szCs w:val="22"/>
        </w:rPr>
        <w:t xml:space="preserve"> except for PROD are deployed to NON-PROD Data networks, and PROD is deployed to a PROD Data network.</w:t>
      </w:r>
    </w:p>
    <w:p w14:paraId="383B044E" w14:textId="2C410D5F" w:rsidR="00A122D2" w:rsidRPr="00A122D2" w:rsidRDefault="00713163" w:rsidP="00A122D2">
      <w:pPr>
        <w:pStyle w:val="DEF3"/>
        <w:rPr>
          <w:vanish/>
          <w:specVanish/>
        </w:rPr>
      </w:pPr>
      <w:r w:rsidRPr="00A122D2">
        <w:t>Headless</w:t>
      </w:r>
    </w:p>
    <w:p w14:paraId="1295787D" w14:textId="4DB2D350" w:rsidR="00713163" w:rsidRDefault="00A122D2" w:rsidP="0044257C">
      <w:pPr>
        <w:rPr>
          <w:rStyle w:val="eop"/>
          <w:rFonts w:ascii="Calibri" w:hAnsi="Calibri" w:cs="Calibri"/>
        </w:rPr>
      </w:pPr>
      <w:r>
        <w:rPr>
          <w:rFonts w:ascii="Calibri" w:hAnsi="Calibri" w:cs="Calibri"/>
        </w:rPr>
        <w:t xml:space="preserve"> : </w:t>
      </w:r>
      <w:r w:rsidR="00713163">
        <w:rPr>
          <w:rFonts w:ascii="Calibri" w:hAnsi="Calibri" w:cs="Calibri"/>
        </w:rPr>
        <w:t>industry term for web service</w:t>
      </w:r>
      <w:r w:rsidR="0044257C">
        <w:rPr>
          <w:rFonts w:ascii="Calibri" w:hAnsi="Calibri" w:cs="Calibri"/>
        </w:rPr>
        <w:t>s</w:t>
      </w:r>
      <w:r w:rsidR="00713163">
        <w:rPr>
          <w:rFonts w:ascii="Calibri" w:hAnsi="Calibri" w:cs="Calibri"/>
        </w:rPr>
        <w:t xml:space="preserve"> </w:t>
      </w:r>
      <w:r w:rsidR="0044257C">
        <w:rPr>
          <w:rFonts w:ascii="Calibri" w:hAnsi="Calibri" w:cs="Calibri"/>
        </w:rPr>
        <w:t xml:space="preserve">which have no </w:t>
      </w:r>
      <w:r w:rsidR="00713163">
        <w:rPr>
          <w:rFonts w:ascii="Calibri" w:hAnsi="Calibri" w:cs="Calibri"/>
        </w:rPr>
        <w:t>user interface</w:t>
      </w:r>
      <w:r w:rsidR="0044257C">
        <w:rPr>
          <w:rFonts w:ascii="Calibri" w:hAnsi="Calibri" w:cs="Calibri"/>
        </w:rPr>
        <w:t xml:space="preserve">s but do have APIs that </w:t>
      </w:r>
      <w:r w:rsidR="00713163">
        <w:rPr>
          <w:rFonts w:ascii="Calibri" w:hAnsi="Calibri" w:cs="Calibri"/>
        </w:rPr>
        <w:t xml:space="preserve">to be invoked by </w:t>
      </w:r>
      <w:r w:rsidR="0044257C">
        <w:rPr>
          <w:rFonts w:ascii="Calibri" w:hAnsi="Calibri" w:cs="Calibri"/>
        </w:rPr>
        <w:t xml:space="preserve">separate </w:t>
      </w:r>
      <w:r w:rsidR="00713163">
        <w:rPr>
          <w:rFonts w:ascii="Calibri" w:hAnsi="Calibri" w:cs="Calibri"/>
        </w:rPr>
        <w:t xml:space="preserve">Service Clients which </w:t>
      </w:r>
      <w:r w:rsidR="0044257C">
        <w:rPr>
          <w:rFonts w:ascii="Calibri" w:hAnsi="Calibri" w:cs="Calibri"/>
        </w:rPr>
        <w:t xml:space="preserve">do </w:t>
      </w:r>
      <w:r w:rsidR="00713163">
        <w:rPr>
          <w:rFonts w:ascii="Calibri" w:hAnsi="Calibri" w:cs="Calibri"/>
        </w:rPr>
        <w:t>have user interfaces.</w:t>
      </w:r>
      <w:r w:rsidR="00713163">
        <w:rPr>
          <w:rStyle w:val="eop"/>
          <w:rFonts w:ascii="Calibri" w:hAnsi="Calibri" w:cs="Calibri"/>
        </w:rPr>
        <w:t> </w:t>
      </w:r>
    </w:p>
    <w:p w14:paraId="49975E09" w14:textId="77777777" w:rsidR="00A122D2" w:rsidRPr="00B6140C" w:rsidRDefault="00713163" w:rsidP="00A122D2">
      <w:pPr>
        <w:pStyle w:val="DEF3"/>
        <w:rPr>
          <w:vanish/>
          <w:specVanish/>
        </w:rPr>
      </w:pPr>
      <w:r w:rsidRPr="00A122D2">
        <w:t>Infrastructure as Code</w:t>
      </w:r>
    </w:p>
    <w:p w14:paraId="70F4387C" w14:textId="223A2D84" w:rsidR="00713163" w:rsidRDefault="00B6140C" w:rsidP="0044257C">
      <w:pPr>
        <w:rPr>
          <w:rStyle w:val="eop"/>
          <w:rFonts w:ascii="Calibri" w:hAnsi="Calibri" w:cs="Calibri"/>
        </w:rPr>
      </w:pPr>
      <w:r>
        <w:t xml:space="preserve"> </w:t>
      </w:r>
      <w:r w:rsidR="00A122D2" w:rsidRPr="00A122D2">
        <w:t xml:space="preserve">: </w:t>
      </w:r>
      <w:r w:rsidR="0044257C">
        <w:rPr>
          <w:rFonts w:ascii="Calibri" w:hAnsi="Calibri" w:cs="Calibri"/>
        </w:rPr>
        <w:t>a</w:t>
      </w:r>
      <w:r w:rsidR="00713163" w:rsidRPr="0044257C">
        <w:rPr>
          <w:rFonts w:ascii="Calibri" w:hAnsi="Calibri" w:cs="Calibri"/>
        </w:rPr>
        <w:t xml:space="preserve"> modern approach to developing system environments, by describing what you want as a set of instructions then letting automation built it to your specifications – rather than developing environments manually, which is time consuming, costly error prone, and practically impossible to maintain in a working state over a services full lifespan.</w:t>
      </w:r>
      <w:r w:rsidR="00713163" w:rsidRPr="0044257C">
        <w:rPr>
          <w:rStyle w:val="eop"/>
          <w:rFonts w:ascii="Calibri" w:hAnsi="Calibri" w:cs="Calibri"/>
        </w:rPr>
        <w:t> </w:t>
      </w:r>
    </w:p>
    <w:p w14:paraId="77DB55C5" w14:textId="436556CB" w:rsidR="00CD20B9" w:rsidRPr="00CD20B9" w:rsidRDefault="00CD20B9" w:rsidP="00CD20B9">
      <w:pPr>
        <w:pStyle w:val="DEF3"/>
        <w:rPr>
          <w:vanish/>
          <w:specVanish/>
        </w:rPr>
      </w:pPr>
      <w:r w:rsidRPr="00CD20B9">
        <w:t xml:space="preserve">NON-PROD </w:t>
      </w:r>
      <w:r>
        <w:t xml:space="preserve">DATA </w:t>
      </w:r>
      <w:r w:rsidRPr="00CD20B9">
        <w:t>Environment</w:t>
      </w:r>
    </w:p>
    <w:p w14:paraId="5D5EA667" w14:textId="4D0ACD70" w:rsidR="00776794" w:rsidRPr="00CD20B9" w:rsidRDefault="00CD20B9" w:rsidP="00CD20B9">
      <w:pPr>
        <w:rPr>
          <w:rStyle w:val="eop"/>
          <w:rFonts w:ascii="Calibri" w:hAnsi="Calibri" w:cs="Calibri"/>
        </w:rPr>
      </w:pPr>
      <w:r>
        <w:rPr>
          <w:rFonts w:ascii="Calibri" w:hAnsi="Calibri" w:cs="Calibri"/>
        </w:rPr>
        <w:t xml:space="preserve"> : a network environment containing one or more system environments (DT, ST, UT, TR, CT, etc.) that do not manage production data, whether in cleartext or obfuscated, full or truncated. Contrast with </w:t>
      </w:r>
      <w:r w:rsidRPr="00CD20B9">
        <w:rPr>
          <w:rFonts w:ascii="Calibri" w:hAnsi="Calibri" w:cs="Calibri"/>
          <w:i/>
          <w:iCs/>
        </w:rPr>
        <w:t>PROD DATA Environment</w:t>
      </w:r>
      <w:r>
        <w:rPr>
          <w:rFonts w:ascii="Calibri" w:hAnsi="Calibri" w:cs="Calibri"/>
        </w:rPr>
        <w:t>.</w:t>
      </w:r>
    </w:p>
    <w:p w14:paraId="579E5976" w14:textId="7886C5BC" w:rsidR="00A122D2" w:rsidRPr="00B6140C" w:rsidRDefault="00713163" w:rsidP="00713163">
      <w:pPr>
        <w:pStyle w:val="paragraph"/>
        <w:spacing w:before="0" w:beforeAutospacing="0" w:after="0" w:afterAutospacing="0"/>
        <w:textAlignment w:val="baseline"/>
        <w:rPr>
          <w:rStyle w:val="DefinitionC"/>
          <w:vanish/>
          <w:specVanish/>
        </w:rPr>
      </w:pPr>
      <w:r w:rsidRPr="00A122D2">
        <w:rPr>
          <w:rStyle w:val="DEF3Char"/>
        </w:rPr>
        <w:t>Permission</w:t>
      </w:r>
    </w:p>
    <w:p w14:paraId="07FEA358" w14:textId="239A6DB7"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 xml:space="preserve">he right for a User to perform </w:t>
      </w:r>
      <w:r w:rsidR="00776794">
        <w:rPr>
          <w:rFonts w:ascii="Calibri" w:hAnsi="Calibri" w:cs="Calibri"/>
          <w:sz w:val="22"/>
        </w:rPr>
        <w:t xml:space="preserve">an </w:t>
      </w:r>
      <w:r w:rsidR="00713163" w:rsidRPr="00776794">
        <w:rPr>
          <w:rFonts w:ascii="Calibri" w:hAnsi="Calibri" w:cs="Calibri"/>
          <w:i/>
          <w:iCs/>
          <w:sz w:val="22"/>
        </w:rPr>
        <w:t>Operation</w:t>
      </w:r>
      <w:r w:rsidR="00776794">
        <w:rPr>
          <w:rFonts w:ascii="Calibri" w:hAnsi="Calibri" w:cs="Calibri"/>
          <w:sz w:val="22"/>
        </w:rPr>
        <w:t xml:space="preserve"> within a </w:t>
      </w:r>
      <w:r w:rsidR="00776794" w:rsidRPr="00776794">
        <w:rPr>
          <w:rFonts w:ascii="Calibri" w:hAnsi="Calibri" w:cs="Calibri"/>
          <w:i/>
          <w:iCs/>
          <w:sz w:val="22"/>
        </w:rPr>
        <w:t>Request</w:t>
      </w:r>
      <w:r w:rsidR="00776794">
        <w:rPr>
          <w:rFonts w:ascii="Calibri" w:hAnsi="Calibri" w:cs="Calibri"/>
          <w:sz w:val="22"/>
        </w:rPr>
        <w:t xml:space="preserve"> to a </w:t>
      </w:r>
      <w:r w:rsidR="00776794" w:rsidRPr="00776794">
        <w:rPr>
          <w:rFonts w:ascii="Calibri" w:hAnsi="Calibri" w:cs="Calibri"/>
          <w:i/>
          <w:iCs/>
          <w:sz w:val="22"/>
        </w:rPr>
        <w:t>System</w:t>
      </w:r>
      <w:r w:rsidR="00713163">
        <w:rPr>
          <w:rFonts w:ascii="Calibri" w:hAnsi="Calibri" w:cs="Calibri"/>
          <w:sz w:val="22"/>
        </w:rPr>
        <w:t>.</w:t>
      </w:r>
      <w:r w:rsidR="00713163">
        <w:rPr>
          <w:rStyle w:val="eop"/>
          <w:rFonts w:ascii="Calibri" w:hAnsi="Calibri" w:cs="Calibri"/>
          <w:sz w:val="22"/>
          <w:szCs w:val="22"/>
        </w:rPr>
        <w:t> </w:t>
      </w:r>
      <w:r w:rsidR="00A122D2">
        <w:rPr>
          <w:rStyle w:val="eop"/>
          <w:rFonts w:ascii="Calibri" w:hAnsi="Calibri" w:cs="Calibri"/>
          <w:sz w:val="22"/>
          <w:szCs w:val="22"/>
        </w:rPr>
        <w:t xml:space="preserve">Given </w:t>
      </w:r>
      <w:r w:rsidR="00776794">
        <w:rPr>
          <w:rStyle w:val="eop"/>
          <w:rFonts w:ascii="Calibri" w:hAnsi="Calibri" w:cs="Calibri"/>
          <w:sz w:val="22"/>
          <w:szCs w:val="22"/>
        </w:rPr>
        <w:t xml:space="preserve">to or restricted from </w:t>
      </w:r>
      <w:r w:rsidR="00A122D2" w:rsidRPr="00776794">
        <w:rPr>
          <w:rStyle w:val="eop"/>
          <w:rFonts w:ascii="Calibri" w:hAnsi="Calibri" w:cs="Calibri"/>
          <w:i/>
          <w:iCs/>
          <w:sz w:val="22"/>
          <w:szCs w:val="22"/>
        </w:rPr>
        <w:t>Users</w:t>
      </w:r>
      <w:r w:rsidR="00A122D2">
        <w:rPr>
          <w:rStyle w:val="eop"/>
          <w:rFonts w:ascii="Calibri" w:hAnsi="Calibri" w:cs="Calibri"/>
          <w:sz w:val="22"/>
          <w:szCs w:val="22"/>
        </w:rPr>
        <w:t xml:space="preserve"> as part of a </w:t>
      </w:r>
      <w:r w:rsidR="00776794">
        <w:rPr>
          <w:rStyle w:val="eop"/>
          <w:rFonts w:ascii="Calibri" w:hAnsi="Calibri" w:cs="Calibri"/>
          <w:i/>
          <w:iCs/>
          <w:sz w:val="22"/>
          <w:szCs w:val="22"/>
        </w:rPr>
        <w:t>S</w:t>
      </w:r>
      <w:r w:rsidR="00A122D2" w:rsidRPr="00776794">
        <w:rPr>
          <w:rStyle w:val="eop"/>
          <w:rFonts w:ascii="Calibri" w:hAnsi="Calibri" w:cs="Calibri"/>
          <w:i/>
          <w:iCs/>
          <w:sz w:val="22"/>
          <w:szCs w:val="22"/>
        </w:rPr>
        <w:t>ystem</w:t>
      </w:r>
      <w:r w:rsidR="00A122D2">
        <w:rPr>
          <w:rStyle w:val="eop"/>
          <w:rFonts w:ascii="Calibri" w:hAnsi="Calibri" w:cs="Calibri"/>
          <w:sz w:val="22"/>
          <w:szCs w:val="22"/>
        </w:rPr>
        <w:t xml:space="preserve"> </w:t>
      </w:r>
      <w:r w:rsidR="00A122D2" w:rsidRPr="00776794">
        <w:rPr>
          <w:rStyle w:val="eop"/>
          <w:rFonts w:ascii="Calibri" w:hAnsi="Calibri" w:cs="Calibri"/>
          <w:i/>
          <w:iCs/>
          <w:sz w:val="22"/>
          <w:szCs w:val="22"/>
        </w:rPr>
        <w:t>Role</w:t>
      </w:r>
      <w:r w:rsidR="00A122D2">
        <w:rPr>
          <w:rStyle w:val="eop"/>
          <w:rFonts w:ascii="Calibri" w:hAnsi="Calibri" w:cs="Calibri"/>
          <w:sz w:val="22"/>
          <w:szCs w:val="22"/>
        </w:rPr>
        <w:t>.</w:t>
      </w:r>
    </w:p>
    <w:p w14:paraId="7A275958" w14:textId="2FFBC83D" w:rsidR="00CD20B9" w:rsidRPr="00CD20B9" w:rsidRDefault="00CD20B9" w:rsidP="00CD20B9">
      <w:pPr>
        <w:pStyle w:val="DEF3"/>
        <w:rPr>
          <w:rStyle w:val="eop"/>
          <w:rFonts w:ascii="Calibri" w:hAnsi="Calibri" w:cs="Calibri"/>
          <w:vanish/>
          <w:specVanish/>
        </w:rPr>
      </w:pPr>
      <w:r>
        <w:rPr>
          <w:rStyle w:val="eop"/>
          <w:rFonts w:ascii="Calibri" w:hAnsi="Calibri" w:cs="Calibri"/>
        </w:rPr>
        <w:t>PROD DATA Environment</w:t>
      </w:r>
    </w:p>
    <w:p w14:paraId="642A6E04" w14:textId="096CF6F8" w:rsidR="004A0147" w:rsidRPr="00286795" w:rsidRDefault="00CD20B9" w:rsidP="00713163">
      <w:pPr>
        <w:pStyle w:val="paragraph"/>
        <w:spacing w:before="0" w:beforeAutospacing="0" w:after="0" w:afterAutospacing="0"/>
        <w:textAlignment w:val="baseline"/>
        <w:rPr>
          <w:rFonts w:ascii="Calibri" w:hAnsi="Calibri" w:cs="Calibri"/>
          <w:i/>
          <w:iCs/>
          <w:sz w:val="22"/>
          <w:szCs w:val="22"/>
        </w:rPr>
      </w:pPr>
      <w:r>
        <w:rPr>
          <w:rFonts w:ascii="Calibri" w:hAnsi="Calibri" w:cs="Calibri"/>
          <w:sz w:val="22"/>
          <w:szCs w:val="22"/>
        </w:rPr>
        <w:t xml:space="preserve"> : a network environment containing one or more system environments (PROD). </w:t>
      </w:r>
      <w:r>
        <w:rPr>
          <w:rFonts w:ascii="Calibri" w:hAnsi="Calibri" w:cs="Calibri"/>
          <w:sz w:val="22"/>
          <w:szCs w:val="22"/>
        </w:rPr>
        <w:br/>
        <w:t xml:space="preserve">See </w:t>
      </w:r>
      <w:r w:rsidRPr="00CD20B9">
        <w:rPr>
          <w:rFonts w:ascii="Calibri" w:hAnsi="Calibri" w:cs="Calibri"/>
          <w:i/>
          <w:iCs/>
          <w:sz w:val="22"/>
          <w:szCs w:val="22"/>
        </w:rPr>
        <w:t>NON-PROD Environment</w:t>
      </w:r>
      <w:r>
        <w:rPr>
          <w:rFonts w:ascii="Calibri" w:hAnsi="Calibri" w:cs="Calibri"/>
          <w:i/>
          <w:iCs/>
          <w:sz w:val="22"/>
          <w:szCs w:val="22"/>
        </w:rPr>
        <w:t>.</w:t>
      </w:r>
    </w:p>
    <w:p w14:paraId="2044FDC3" w14:textId="1BB2D789" w:rsidR="004A0147" w:rsidRPr="00286795" w:rsidRDefault="004A0147" w:rsidP="00286795">
      <w:pPr>
        <w:pStyle w:val="DEF3"/>
        <w:rPr>
          <w:rFonts w:ascii="Calibri" w:hAnsi="Calibri" w:cs="Calibri"/>
          <w:vanish/>
          <w:szCs w:val="22"/>
          <w:specVanish/>
        </w:rPr>
      </w:pPr>
      <w:r>
        <w:rPr>
          <w:rFonts w:ascii="Calibri" w:hAnsi="Calibri" w:cs="Calibri"/>
          <w:szCs w:val="22"/>
        </w:rPr>
        <w:t>LAN</w:t>
      </w:r>
    </w:p>
    <w:p w14:paraId="13130BCB" w14:textId="2CF6FCE2" w:rsid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acronym for Local Address Network</w:t>
      </w:r>
    </w:p>
    <w:p w14:paraId="37037185" w14:textId="31A70322" w:rsidR="004A0147" w:rsidRPr="00286795" w:rsidRDefault="004A0147" w:rsidP="00286795">
      <w:pPr>
        <w:pStyle w:val="DEF3"/>
        <w:rPr>
          <w:rFonts w:ascii="Calibri" w:hAnsi="Calibri" w:cs="Calibri"/>
          <w:vanish/>
          <w:szCs w:val="22"/>
          <w:specVanish/>
        </w:rPr>
      </w:pPr>
      <w:r>
        <w:rPr>
          <w:rFonts w:ascii="Calibri" w:hAnsi="Calibri" w:cs="Calibri"/>
          <w:szCs w:val="22"/>
        </w:rPr>
        <w:t>Local Address Network</w:t>
      </w:r>
    </w:p>
    <w:p w14:paraId="3EECC0F2" w14:textId="5C1A0896" w:rsid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contrast with WAN.</w:t>
      </w:r>
    </w:p>
    <w:p w14:paraId="5E411A38" w14:textId="77777777" w:rsidR="00763439" w:rsidRPr="00B6140C" w:rsidRDefault="00763439" w:rsidP="00763439">
      <w:pPr>
        <w:pStyle w:val="DEF3"/>
        <w:rPr>
          <w:vanish/>
          <w:specVanish/>
        </w:rPr>
      </w:pPr>
      <w:r>
        <w:t xml:space="preserve">[System] </w:t>
      </w:r>
      <w:r w:rsidRPr="00A122D2">
        <w:t>Role</w:t>
      </w:r>
    </w:p>
    <w:p w14:paraId="0297C611" w14:textId="77777777" w:rsidR="00763439" w:rsidRDefault="00763439" w:rsidP="00763439">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logical collection of </w:t>
      </w:r>
      <w:r w:rsidRPr="00A122D2">
        <w:rPr>
          <w:rFonts w:ascii="Calibri" w:hAnsi="Calibri" w:cs="Calibri"/>
          <w:i/>
          <w:iCs/>
          <w:sz w:val="22"/>
        </w:rPr>
        <w:t>Permissions</w:t>
      </w:r>
      <w:r>
        <w:rPr>
          <w:rFonts w:ascii="Calibri" w:hAnsi="Calibri" w:cs="Calibri"/>
          <w:sz w:val="22"/>
        </w:rPr>
        <w:t xml:space="preserve"> to facilitate the assignment/revocation of Permissions to a System </w:t>
      </w:r>
      <w:r w:rsidRPr="00776794">
        <w:rPr>
          <w:rFonts w:ascii="Calibri" w:hAnsi="Calibri" w:cs="Calibri"/>
          <w:i/>
          <w:iCs/>
          <w:sz w:val="22"/>
        </w:rPr>
        <w:t>User</w:t>
      </w:r>
      <w:r>
        <w:rPr>
          <w:rFonts w:ascii="Calibri" w:hAnsi="Calibri" w:cs="Calibri"/>
          <w:sz w:val="22"/>
        </w:rPr>
        <w:t>.</w:t>
      </w:r>
      <w:r>
        <w:rPr>
          <w:rStyle w:val="eop"/>
          <w:rFonts w:ascii="Calibri" w:hAnsi="Calibri" w:cs="Calibri"/>
          <w:sz w:val="22"/>
          <w:szCs w:val="22"/>
        </w:rPr>
        <w:t> </w:t>
      </w:r>
    </w:p>
    <w:p w14:paraId="24D1C603" w14:textId="77777777" w:rsidR="00763439" w:rsidRPr="00763439" w:rsidRDefault="00763439" w:rsidP="00763439">
      <w:pPr>
        <w:pStyle w:val="DEF3"/>
        <w:rPr>
          <w:rFonts w:ascii="Calibri" w:hAnsi="Calibri" w:cs="Calibri"/>
          <w:vanish/>
          <w:szCs w:val="22"/>
          <w:specVanish/>
        </w:rPr>
      </w:pPr>
      <w:r>
        <w:rPr>
          <w:rFonts w:ascii="Calibri" w:hAnsi="Calibri" w:cs="Calibri"/>
          <w:szCs w:val="22"/>
        </w:rPr>
        <w:t>Router</w:t>
      </w:r>
    </w:p>
    <w:p w14:paraId="5E8C36B5" w14:textId="56396352" w:rsidR="00763439" w:rsidRDefault="0076343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device used to route traffic between </w:t>
      </w:r>
      <w:r w:rsidRPr="00763439">
        <w:rPr>
          <w:rFonts w:ascii="Calibri" w:hAnsi="Calibri" w:cs="Calibri"/>
          <w:i/>
          <w:iCs/>
          <w:sz w:val="22"/>
          <w:szCs w:val="22"/>
        </w:rPr>
        <w:t>networks</w:t>
      </w:r>
      <w:r>
        <w:rPr>
          <w:rFonts w:ascii="Calibri" w:hAnsi="Calibri" w:cs="Calibri"/>
          <w:sz w:val="22"/>
          <w:szCs w:val="22"/>
        </w:rPr>
        <w:t xml:space="preserve"> and </w:t>
      </w:r>
      <w:r w:rsidRPr="00763439">
        <w:rPr>
          <w:rFonts w:ascii="Calibri" w:hAnsi="Calibri" w:cs="Calibri"/>
          <w:i/>
          <w:iCs/>
          <w:sz w:val="22"/>
          <w:szCs w:val="22"/>
        </w:rPr>
        <w:t>subnets</w:t>
      </w:r>
      <w:r>
        <w:rPr>
          <w:rFonts w:ascii="Calibri" w:hAnsi="Calibri" w:cs="Calibri"/>
          <w:sz w:val="22"/>
          <w:szCs w:val="22"/>
        </w:rPr>
        <w:t>. Contrast to Switch.</w:t>
      </w:r>
    </w:p>
    <w:p w14:paraId="4D5B3E76" w14:textId="77777777" w:rsidR="00286795" w:rsidRPr="00286795" w:rsidRDefault="004A0147" w:rsidP="00286795">
      <w:pPr>
        <w:pStyle w:val="DEF3"/>
        <w:rPr>
          <w:rFonts w:ascii="Calibri" w:hAnsi="Calibri" w:cs="Calibri"/>
          <w:vanish/>
          <w:szCs w:val="22"/>
          <w:specVanish/>
        </w:rPr>
      </w:pPr>
      <w:r>
        <w:rPr>
          <w:rFonts w:ascii="Calibri" w:hAnsi="Calibri" w:cs="Calibri"/>
          <w:szCs w:val="22"/>
        </w:rPr>
        <w:t>Subnet</w:t>
      </w:r>
    </w:p>
    <w:p w14:paraId="796ACA37" w14:textId="4E72D1D3" w:rsidR="004A0147" w:rsidRP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r w:rsidR="004A0147">
        <w:rPr>
          <w:rFonts w:ascii="Calibri" w:hAnsi="Calibri" w:cs="Calibri"/>
          <w:sz w:val="22"/>
          <w:szCs w:val="22"/>
        </w:rPr>
        <w:t xml:space="preserve">: </w:t>
      </w:r>
      <w:r>
        <w:rPr>
          <w:rFonts w:ascii="Calibri" w:hAnsi="Calibri" w:cs="Calibri"/>
          <w:sz w:val="22"/>
          <w:szCs w:val="22"/>
        </w:rPr>
        <w:t xml:space="preserve"> a network within a network that provide two notable benefits: making for more efficiency traffic between devices by not requiring routers, and permit traffic to devices be limited to known source devices outside the network. </w:t>
      </w:r>
      <w:r>
        <w:rPr>
          <w:rFonts w:ascii="Calibri" w:hAnsi="Calibri" w:cs="Calibri"/>
          <w:sz w:val="22"/>
          <w:szCs w:val="22"/>
        </w:rPr>
        <w:br/>
      </w:r>
      <w:r>
        <w:rPr>
          <w:rFonts w:ascii="Calibri" w:hAnsi="Calibri" w:cs="Calibri"/>
          <w:sz w:val="22"/>
          <w:szCs w:val="22"/>
        </w:rPr>
        <w:br/>
      </w:r>
      <w:r w:rsidRPr="00286795">
        <w:rPr>
          <w:rFonts w:ascii="Calibri" w:hAnsi="Calibri" w:cs="Calibri"/>
          <w:i/>
          <w:iCs/>
          <w:sz w:val="22"/>
          <w:szCs w:val="22"/>
        </w:rPr>
        <w:t xml:space="preserve">Note: when designing the </w:t>
      </w:r>
      <w:r w:rsidR="00763439">
        <w:rPr>
          <w:rFonts w:ascii="Calibri" w:hAnsi="Calibri" w:cs="Calibri"/>
          <w:i/>
          <w:iCs/>
          <w:sz w:val="22"/>
          <w:szCs w:val="22"/>
        </w:rPr>
        <w:t xml:space="preserve">infrastructure </w:t>
      </w:r>
      <w:r w:rsidRPr="00286795">
        <w:rPr>
          <w:rFonts w:ascii="Calibri" w:hAnsi="Calibri" w:cs="Calibri"/>
          <w:i/>
          <w:iCs/>
          <w:sz w:val="22"/>
          <w:szCs w:val="22"/>
        </w:rPr>
        <w:t>requirements of information service</w:t>
      </w:r>
      <w:r w:rsidR="00763439">
        <w:rPr>
          <w:rFonts w:ascii="Calibri" w:hAnsi="Calibri" w:cs="Calibri"/>
          <w:i/>
          <w:iCs/>
          <w:sz w:val="22"/>
          <w:szCs w:val="22"/>
        </w:rPr>
        <w:t>s,</w:t>
      </w:r>
      <w:r w:rsidRPr="00286795">
        <w:rPr>
          <w:rFonts w:ascii="Calibri" w:hAnsi="Calibri" w:cs="Calibri"/>
          <w:i/>
          <w:iCs/>
          <w:sz w:val="22"/>
          <w:szCs w:val="22"/>
        </w:rPr>
        <w:t xml:space="preserve"> it remains best practice is to use a subnet for data storage devices, and limiting traffic to it from only another subnet, containing the logic of an information service.</w:t>
      </w:r>
    </w:p>
    <w:p w14:paraId="5155A00F" w14:textId="3ED8AFB3" w:rsidR="00713163" w:rsidRPr="00B6140C" w:rsidRDefault="00713163" w:rsidP="00A122D2">
      <w:pPr>
        <w:pStyle w:val="DEF3"/>
        <w:rPr>
          <w:vanish/>
          <w:specVanish/>
        </w:rPr>
      </w:pPr>
      <w:r w:rsidRPr="00A122D2">
        <w:lastRenderedPageBreak/>
        <w:t>Service</w:t>
      </w:r>
    </w:p>
    <w:p w14:paraId="5CEA437A" w14:textId="19D93CCC"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he consumable service that a system delivers. Services can range from technical services (web services, caching services, data storage services, identity services) consumable by Systems, to business services (accounting services, HR services, etc.) consumable by end users.</w:t>
      </w:r>
      <w:r w:rsidR="00713163">
        <w:rPr>
          <w:rStyle w:val="eop"/>
          <w:rFonts w:ascii="Calibri" w:hAnsi="Calibri" w:cs="Calibri"/>
          <w:sz w:val="22"/>
          <w:szCs w:val="22"/>
        </w:rPr>
        <w:t> </w:t>
      </w:r>
    </w:p>
    <w:p w14:paraId="14E4E1CB" w14:textId="6C8E43EC" w:rsidR="00713163" w:rsidRPr="00B6140C" w:rsidRDefault="00713163" w:rsidP="00A122D2">
      <w:pPr>
        <w:pStyle w:val="DEF3"/>
        <w:rPr>
          <w:vanish/>
          <w:specVanish/>
        </w:rPr>
      </w:pPr>
      <w:r w:rsidRPr="00A122D2">
        <w:t>Stakeholder Groups</w:t>
      </w:r>
    </w:p>
    <w:p w14:paraId="2BB6D5A1" w14:textId="28D0977E"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ll </w:t>
      </w:r>
      <w:r w:rsidR="00713163" w:rsidRPr="002A3F81">
        <w:rPr>
          <w:rFonts w:ascii="Calibri" w:hAnsi="Calibri" w:cs="Calibri"/>
          <w:i/>
          <w:iCs/>
          <w:sz w:val="22"/>
        </w:rPr>
        <w:t>Person</w:t>
      </w:r>
      <w:r w:rsidR="00713163">
        <w:rPr>
          <w:rFonts w:ascii="Calibri" w:hAnsi="Calibri" w:cs="Calibri"/>
          <w:sz w:val="22"/>
        </w:rPr>
        <w:t>s directly or indirectly affected in some way (RASCI) by the development and delivery of the Service.</w:t>
      </w:r>
      <w:r w:rsidR="00713163">
        <w:rPr>
          <w:rStyle w:val="eop"/>
          <w:rFonts w:ascii="Calibri" w:hAnsi="Calibri" w:cs="Calibri"/>
          <w:sz w:val="22"/>
          <w:szCs w:val="22"/>
        </w:rPr>
        <w:t> </w:t>
      </w:r>
    </w:p>
    <w:p w14:paraId="0733DAC4" w14:textId="61032E88" w:rsidR="00713163" w:rsidRPr="00B6140C" w:rsidRDefault="00713163" w:rsidP="00A122D2">
      <w:pPr>
        <w:pStyle w:val="DEF3"/>
        <w:rPr>
          <w:vanish/>
          <w:specVanish/>
        </w:rPr>
      </w:pPr>
      <w:r w:rsidRPr="00A122D2">
        <w:t>System</w:t>
      </w:r>
    </w:p>
    <w:p w14:paraId="6B5C3757" w14:textId="72A4353A"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 collection of </w:t>
      </w:r>
      <w:r w:rsidR="00713163" w:rsidRPr="00776794">
        <w:rPr>
          <w:rFonts w:ascii="Calibri" w:hAnsi="Calibri" w:cs="Calibri"/>
          <w:i/>
          <w:iCs/>
          <w:sz w:val="22"/>
        </w:rPr>
        <w:t>Components</w:t>
      </w:r>
      <w:r w:rsidR="00713163">
        <w:rPr>
          <w:rFonts w:ascii="Calibri" w:hAnsi="Calibri" w:cs="Calibri"/>
          <w:sz w:val="22"/>
        </w:rPr>
        <w:t xml:space="preserve"> deployed to a </w:t>
      </w:r>
      <w:r w:rsidR="00776794">
        <w:rPr>
          <w:rFonts w:ascii="Calibri" w:hAnsi="Calibri" w:cs="Calibri"/>
          <w:sz w:val="22"/>
        </w:rPr>
        <w:t xml:space="preserve">set of </w:t>
      </w:r>
      <w:r w:rsidR="00776794" w:rsidRPr="00776794">
        <w:rPr>
          <w:rFonts w:ascii="Calibri" w:hAnsi="Calibri" w:cs="Calibri"/>
          <w:i/>
          <w:iCs/>
          <w:sz w:val="22"/>
        </w:rPr>
        <w:t>Devices</w:t>
      </w:r>
      <w:r w:rsidR="00776794">
        <w:rPr>
          <w:rFonts w:ascii="Calibri" w:hAnsi="Calibri" w:cs="Calibri"/>
          <w:sz w:val="22"/>
        </w:rPr>
        <w:t xml:space="preserve"> within a </w:t>
      </w:r>
      <w:r w:rsidR="00713163">
        <w:rPr>
          <w:rFonts w:ascii="Calibri" w:hAnsi="Calibri" w:cs="Calibri"/>
          <w:sz w:val="22"/>
        </w:rPr>
        <w:t xml:space="preserve">single </w:t>
      </w:r>
      <w:r w:rsidR="00713163" w:rsidRPr="00776794">
        <w:rPr>
          <w:rFonts w:ascii="Calibri" w:hAnsi="Calibri" w:cs="Calibri"/>
          <w:i/>
          <w:iCs/>
          <w:sz w:val="22"/>
        </w:rPr>
        <w:t>Environment</w:t>
      </w:r>
      <w:r w:rsidR="00713163">
        <w:rPr>
          <w:rFonts w:ascii="Calibri" w:hAnsi="Calibri" w:cs="Calibri"/>
          <w:sz w:val="22"/>
        </w:rPr>
        <w:t>, configured, and programmed with Logic, to be Fit for the Purpose of delivering Quality Functionality that meets Users Expectations.</w:t>
      </w:r>
      <w:r w:rsidR="00713163">
        <w:rPr>
          <w:rStyle w:val="eop"/>
          <w:rFonts w:ascii="Calibri" w:hAnsi="Calibri" w:cs="Calibri"/>
          <w:sz w:val="22"/>
          <w:szCs w:val="22"/>
        </w:rPr>
        <w:t> </w:t>
      </w:r>
    </w:p>
    <w:p w14:paraId="6F1A298B" w14:textId="77777777" w:rsidR="00763439" w:rsidRPr="00763439" w:rsidRDefault="00763439" w:rsidP="00763439">
      <w:pPr>
        <w:pStyle w:val="DEF3"/>
        <w:rPr>
          <w:rFonts w:ascii="Calibri" w:hAnsi="Calibri" w:cs="Calibri"/>
          <w:vanish/>
          <w:szCs w:val="22"/>
          <w:specVanish/>
        </w:rPr>
      </w:pPr>
      <w:r>
        <w:rPr>
          <w:rFonts w:ascii="Calibri" w:hAnsi="Calibri" w:cs="Calibri"/>
          <w:szCs w:val="22"/>
        </w:rPr>
        <w:t>Switch</w:t>
      </w:r>
    </w:p>
    <w:p w14:paraId="209AD640" w14:textId="1AF5E507" w:rsidR="00763439" w:rsidRPr="00763439" w:rsidRDefault="0076343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 device to route traffic within a network (contrast with Router).</w:t>
      </w:r>
    </w:p>
    <w:p w14:paraId="0960CCD3" w14:textId="1C9B71D9" w:rsidR="00713163" w:rsidRPr="00B6140C" w:rsidRDefault="00713163" w:rsidP="00A122D2">
      <w:pPr>
        <w:pStyle w:val="DEF3"/>
        <w:rPr>
          <w:vanish/>
          <w:specVanish/>
        </w:rPr>
      </w:pPr>
      <w:r w:rsidRPr="00A122D2">
        <w:t>TSA</w:t>
      </w:r>
    </w:p>
    <w:p w14:paraId="4096C444" w14:textId="126B4C34" w:rsidR="00A122D2" w:rsidRPr="00A122D2" w:rsidRDefault="00B6140C" w:rsidP="00A122D2">
      <w:r>
        <w:t xml:space="preserve"> </w:t>
      </w:r>
      <w:r w:rsidR="00A122D2">
        <w:t xml:space="preserve">See </w:t>
      </w:r>
      <w:r w:rsidR="00A122D2" w:rsidRPr="00A122D2">
        <w:rPr>
          <w:i/>
          <w:iCs/>
        </w:rPr>
        <w:t>Technical Security Assessment</w:t>
      </w:r>
      <w:r w:rsidR="00A122D2">
        <w:t>.</w:t>
      </w:r>
    </w:p>
    <w:p w14:paraId="7D7A763E" w14:textId="47F0C8D6" w:rsidR="00A122D2" w:rsidRPr="00B6140C" w:rsidRDefault="00713163" w:rsidP="00A122D2">
      <w:pPr>
        <w:pStyle w:val="DEF3"/>
        <w:rPr>
          <w:vanish/>
          <w:specVanish/>
        </w:rPr>
      </w:pPr>
      <w:r w:rsidRPr="00A122D2">
        <w:t>Technical Security Assessment</w:t>
      </w:r>
      <w:r w:rsidR="00A122D2" w:rsidRPr="00A122D2">
        <w:t xml:space="preserve"> (TSA)</w:t>
      </w:r>
    </w:p>
    <w:p w14:paraId="619E619D" w14:textId="7B5590A8"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xml:space="preserve">: </w:t>
      </w:r>
      <w:r w:rsidR="00713163">
        <w:rPr>
          <w:rFonts w:ascii="Calibri" w:hAnsi="Calibri" w:cs="Calibri"/>
          <w:sz w:val="22"/>
        </w:rPr>
        <w:t>depending on the solution type, where its hosted, and its interfaces/exposure to the outside world, a TSA may be required to identify any technical vulnerabilities in the implementation.</w:t>
      </w:r>
      <w:r w:rsidR="00713163">
        <w:rPr>
          <w:rStyle w:val="eop"/>
          <w:rFonts w:ascii="Calibri" w:hAnsi="Calibri" w:cs="Calibri"/>
          <w:sz w:val="22"/>
          <w:szCs w:val="22"/>
        </w:rPr>
        <w:t> </w:t>
      </w:r>
    </w:p>
    <w:p w14:paraId="1413AF43" w14:textId="77777777" w:rsidR="00713163" w:rsidRDefault="00713163"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TSA may include some or all the following: design review, System Pen Test, configuration review, network scanning, &amp; vulnerability assessments.   TSAs are mostly performed by 3</w:t>
      </w:r>
      <w:r>
        <w:rPr>
          <w:rFonts w:ascii="Calibri" w:hAnsi="Calibri" w:cs="Calibri"/>
          <w:sz w:val="17"/>
          <w:szCs w:val="17"/>
          <w:vertAlign w:val="superscript"/>
        </w:rPr>
        <w:t>rd</w:t>
      </w:r>
      <w:r>
        <w:rPr>
          <w:rFonts w:ascii="Calibri" w:hAnsi="Calibri" w:cs="Calibri"/>
          <w:sz w:val="22"/>
        </w:rPr>
        <w:t xml:space="preserve"> party Security vendors.</w:t>
      </w:r>
      <w:r>
        <w:rPr>
          <w:rStyle w:val="eop"/>
          <w:rFonts w:ascii="Calibri" w:hAnsi="Calibri" w:cs="Calibri"/>
          <w:sz w:val="22"/>
          <w:szCs w:val="22"/>
        </w:rPr>
        <w:t> </w:t>
      </w:r>
    </w:p>
    <w:p w14:paraId="048F9B50" w14:textId="77777777" w:rsidR="00776794" w:rsidRPr="00A122D2" w:rsidRDefault="00776794" w:rsidP="00776794">
      <w:pPr>
        <w:pStyle w:val="DEF3"/>
        <w:rPr>
          <w:rStyle w:val="eop"/>
          <w:rFonts w:ascii="Calibri" w:hAnsi="Calibri" w:cs="Calibri"/>
          <w:b w:val="0"/>
          <w:bCs/>
          <w:vanish/>
          <w:specVanish/>
        </w:rPr>
      </w:pPr>
      <w:r>
        <w:t>UI</w:t>
      </w:r>
    </w:p>
    <w:p w14:paraId="1446047D" w14:textId="77777777" w:rsidR="00776794" w:rsidRPr="00A122D2" w:rsidRDefault="00776794" w:rsidP="00776794">
      <w:r>
        <w:t xml:space="preserve"> : see </w:t>
      </w:r>
      <w:r w:rsidRPr="00A122D2">
        <w:rPr>
          <w:i/>
          <w:iCs/>
        </w:rPr>
        <w:t>User Interface</w:t>
      </w:r>
      <w:r>
        <w:t>.</w:t>
      </w:r>
    </w:p>
    <w:p w14:paraId="7728ECE3"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User</w:t>
      </w:r>
    </w:p>
    <w:p w14:paraId="7814B75F" w14:textId="738DF672" w:rsidR="00776794" w:rsidRDefault="00776794" w:rsidP="007767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w:t>
      </w:r>
      <w:r w:rsidRPr="00776794">
        <w:rPr>
          <w:rStyle w:val="eop"/>
          <w:rFonts w:ascii="Calibri" w:hAnsi="Calibri" w:cs="Calibri"/>
          <w:i/>
          <w:iCs/>
          <w:sz w:val="22"/>
          <w:szCs w:val="22"/>
        </w:rPr>
        <w:t>User</w:t>
      </w:r>
      <w:r>
        <w:rPr>
          <w:rStyle w:val="eop"/>
          <w:rFonts w:ascii="Calibri" w:hAnsi="Calibri" w:cs="Calibri"/>
          <w:sz w:val="22"/>
          <w:szCs w:val="22"/>
        </w:rPr>
        <w:t xml:space="preserve"> is linked for authentication to </w:t>
      </w:r>
      <w:proofErr w:type="spellStart"/>
      <w:proofErr w:type="gramStart"/>
      <w:r>
        <w:rPr>
          <w:rStyle w:val="eop"/>
          <w:rFonts w:ascii="Calibri" w:hAnsi="Calibri" w:cs="Calibri"/>
          <w:sz w:val="22"/>
          <w:szCs w:val="22"/>
        </w:rPr>
        <w:t>a</w:t>
      </w:r>
      <w:proofErr w:type="spellEnd"/>
      <w:proofErr w:type="gramEnd"/>
      <w:r>
        <w:rPr>
          <w:rStyle w:val="eop"/>
          <w:rFonts w:ascii="Calibri" w:hAnsi="Calibri" w:cs="Calibri"/>
          <w:sz w:val="22"/>
          <w:szCs w:val="22"/>
        </w:rPr>
        <w:t xml:space="preserve"> external </w:t>
      </w:r>
      <w:r w:rsidRPr="00776794">
        <w:rPr>
          <w:rStyle w:val="eop"/>
          <w:rFonts w:ascii="Calibri" w:hAnsi="Calibri" w:cs="Calibri"/>
          <w:i/>
          <w:iCs/>
          <w:sz w:val="22"/>
          <w:szCs w:val="22"/>
        </w:rPr>
        <w:t>Person</w:t>
      </w:r>
      <w:r>
        <w:rPr>
          <w:rStyle w:val="eop"/>
          <w:rFonts w:ascii="Calibri" w:hAnsi="Calibri" w:cs="Calibri"/>
          <w:sz w:val="22"/>
          <w:szCs w:val="22"/>
        </w:rPr>
        <w:t xml:space="preserve">’s Digital </w:t>
      </w:r>
      <w:r w:rsidRPr="00776794">
        <w:rPr>
          <w:rStyle w:val="eop"/>
          <w:rFonts w:ascii="Calibri" w:hAnsi="Calibri" w:cs="Calibri"/>
          <w:i/>
          <w:iCs/>
          <w:sz w:val="22"/>
          <w:szCs w:val="22"/>
        </w:rPr>
        <w:t>Identity</w:t>
      </w:r>
      <w:r>
        <w:rPr>
          <w:rStyle w:val="eop"/>
          <w:rFonts w:ascii="Calibri" w:hAnsi="Calibri" w:cs="Calibri"/>
          <w:sz w:val="22"/>
          <w:szCs w:val="22"/>
        </w:rPr>
        <w:t xml:space="preserve"> managed by a </w:t>
      </w:r>
      <w:r w:rsidRPr="00776794">
        <w:rPr>
          <w:rStyle w:val="eop"/>
          <w:rFonts w:ascii="Calibri" w:hAnsi="Calibri" w:cs="Calibri"/>
          <w:i/>
          <w:iCs/>
          <w:sz w:val="22"/>
          <w:szCs w:val="22"/>
        </w:rPr>
        <w:t>Digital Identity [Token] Provider (IDP)</w:t>
      </w:r>
      <w:r>
        <w:rPr>
          <w:rStyle w:val="eop"/>
          <w:rFonts w:ascii="Calibri" w:hAnsi="Calibri" w:cs="Calibri"/>
          <w:sz w:val="22"/>
          <w:szCs w:val="22"/>
        </w:rPr>
        <w:t xml:space="preserve">. A User may be physical </w:t>
      </w:r>
      <w:r w:rsidRPr="00776794">
        <w:rPr>
          <w:rStyle w:val="eop"/>
          <w:rFonts w:ascii="Calibri" w:hAnsi="Calibri" w:cs="Calibri"/>
          <w:i/>
          <w:iCs/>
          <w:sz w:val="22"/>
          <w:szCs w:val="22"/>
        </w:rPr>
        <w:t>Person</w:t>
      </w:r>
      <w:r>
        <w:rPr>
          <w:rStyle w:val="eop"/>
          <w:rFonts w:ascii="Calibri" w:hAnsi="Calibri" w:cs="Calibri"/>
          <w:sz w:val="22"/>
          <w:szCs w:val="22"/>
        </w:rPr>
        <w:t>, or virtual (</w:t>
      </w:r>
      <w:r w:rsidR="007F7EE9">
        <w:rPr>
          <w:rStyle w:val="eop"/>
          <w:rFonts w:ascii="Calibri" w:hAnsi="Calibri" w:cs="Calibri"/>
          <w:sz w:val="22"/>
          <w:szCs w:val="22"/>
        </w:rPr>
        <w:t>e.g.,</w:t>
      </w:r>
      <w:r>
        <w:rPr>
          <w:rStyle w:val="eop"/>
          <w:rFonts w:ascii="Calibri" w:hAnsi="Calibri" w:cs="Calibri"/>
          <w:sz w:val="22"/>
          <w:szCs w:val="22"/>
        </w:rPr>
        <w:t xml:space="preserve"> another system’s machine account authorised to use the system’s APIs).</w:t>
      </w:r>
    </w:p>
    <w:p w14:paraId="0911ACA4" w14:textId="721E04B3" w:rsidR="00A122D2" w:rsidRPr="00A122D2" w:rsidRDefault="00713163" w:rsidP="00A122D2">
      <w:pPr>
        <w:pStyle w:val="DEF3"/>
        <w:rPr>
          <w:vanish/>
          <w:specVanish/>
        </w:rPr>
      </w:pPr>
      <w:r w:rsidRPr="00A122D2">
        <w:t>User interface</w:t>
      </w:r>
      <w:r w:rsidR="00A122D2" w:rsidRPr="00A122D2">
        <w:t xml:space="preserve"> (UI)</w:t>
      </w:r>
    </w:p>
    <w:p w14:paraId="223196F5" w14:textId="6BCDAE5D" w:rsidR="00713163" w:rsidRDefault="00A122D2"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w:t>
      </w:r>
      <w:r w:rsidR="00713163">
        <w:rPr>
          <w:rFonts w:ascii="Calibri" w:hAnsi="Calibri" w:cs="Calibri"/>
          <w:sz w:val="22"/>
        </w:rPr>
        <w:t>he service client views used to make data accessible and usable by users.</w:t>
      </w:r>
      <w:r w:rsidR="00713163">
        <w:rPr>
          <w:rStyle w:val="eop"/>
          <w:rFonts w:ascii="Calibri" w:hAnsi="Calibri" w:cs="Calibri"/>
          <w:sz w:val="22"/>
          <w:szCs w:val="22"/>
        </w:rPr>
        <w:t> </w:t>
      </w:r>
    </w:p>
    <w:p w14:paraId="5402F528" w14:textId="2AB029D2" w:rsidR="00776794" w:rsidRPr="00776794" w:rsidRDefault="00713163" w:rsidP="00776794">
      <w:pPr>
        <w:pStyle w:val="DEF3"/>
        <w:rPr>
          <w:vanish/>
          <w:specVanish/>
        </w:rPr>
      </w:pPr>
      <w:r>
        <w:t>User Experience</w:t>
      </w:r>
    </w:p>
    <w:p w14:paraId="3AFAA3BE" w14:textId="7A84C280" w:rsidR="00713163" w:rsidRPr="00776794" w:rsidRDefault="00776794"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w:t>
      </w:r>
      <w:r w:rsidR="00713163">
        <w:rPr>
          <w:rFonts w:ascii="Calibri" w:hAnsi="Calibri" w:cs="Calibri"/>
          <w:sz w:val="22"/>
        </w:rPr>
        <w:t>the combination of service client views and dynamic client-side behaviour that make system data accessible, easily understandable, and easy to use by users.</w:t>
      </w:r>
      <w:r w:rsidR="00713163">
        <w:rPr>
          <w:rStyle w:val="eop"/>
          <w:rFonts w:ascii="Calibri" w:hAnsi="Calibri" w:cs="Calibri"/>
          <w:sz w:val="22"/>
          <w:szCs w:val="22"/>
        </w:rPr>
        <w:t> </w:t>
      </w:r>
    </w:p>
    <w:p w14:paraId="2FBD8D79" w14:textId="77777777" w:rsidR="00BD1DE4" w:rsidRPr="00A122D2" w:rsidRDefault="00BD1DE4" w:rsidP="00BD1DE4">
      <w:pPr>
        <w:pStyle w:val="DEF3"/>
        <w:rPr>
          <w:vanish/>
          <w:specVanish/>
        </w:rPr>
      </w:pPr>
      <w:r>
        <w:t>Users</w:t>
      </w:r>
    </w:p>
    <w:p w14:paraId="15E91721" w14:textId="77777777" w:rsidR="00BD1DE4" w:rsidRDefault="00BD1DE4" w:rsidP="00BD1DE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subset of </w:t>
      </w:r>
      <w:r w:rsidRPr="00A122D2">
        <w:rPr>
          <w:rFonts w:ascii="Calibri" w:hAnsi="Calibri" w:cs="Calibri"/>
          <w:i/>
          <w:iCs/>
          <w:sz w:val="22"/>
        </w:rPr>
        <w:t>Stakeholders</w:t>
      </w:r>
      <w:r>
        <w:rPr>
          <w:rFonts w:ascii="Calibri" w:hAnsi="Calibri" w:cs="Calibri"/>
          <w:sz w:val="22"/>
        </w:rPr>
        <w:t xml:space="preserve"> who directly engage with the </w:t>
      </w:r>
      <w:r w:rsidRPr="00776794">
        <w:rPr>
          <w:rFonts w:ascii="Calibri" w:hAnsi="Calibri" w:cs="Calibri"/>
          <w:i/>
          <w:iCs/>
          <w:sz w:val="22"/>
        </w:rPr>
        <w:t>Service</w:t>
      </w:r>
      <w:r>
        <w:rPr>
          <w:rFonts w:ascii="Calibri" w:hAnsi="Calibri" w:cs="Calibri"/>
          <w:sz w:val="22"/>
        </w:rPr>
        <w:t>.</w:t>
      </w:r>
      <w:r>
        <w:rPr>
          <w:rStyle w:val="eop"/>
          <w:rFonts w:ascii="Calibri" w:hAnsi="Calibri" w:cs="Calibri"/>
          <w:sz w:val="22"/>
          <w:szCs w:val="22"/>
        </w:rPr>
        <w:t> </w:t>
      </w:r>
    </w:p>
    <w:p w14:paraId="5E8498E4" w14:textId="77777777" w:rsidR="00776794" w:rsidRPr="00A122D2" w:rsidRDefault="00776794" w:rsidP="00776794">
      <w:pPr>
        <w:pStyle w:val="DEF3"/>
        <w:rPr>
          <w:vanish/>
          <w:specVanish/>
        </w:rPr>
      </w:pPr>
      <w:r>
        <w:t>UX</w:t>
      </w:r>
    </w:p>
    <w:p w14:paraId="707584B0" w14:textId="5468CBF0" w:rsidR="1F2EC68B" w:rsidRPr="00BD1DE4" w:rsidRDefault="00776794" w:rsidP="00BD1DE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sz w:val="22"/>
        </w:rPr>
        <w:t xml:space="preserve">see </w:t>
      </w:r>
      <w:r w:rsidRPr="00776794">
        <w:rPr>
          <w:rFonts w:ascii="Calibri" w:hAnsi="Calibri" w:cs="Calibri"/>
          <w:i/>
          <w:iCs/>
          <w:sz w:val="22"/>
        </w:rPr>
        <w:t>User Experience</w:t>
      </w:r>
      <w:r>
        <w:rPr>
          <w:rFonts w:ascii="Calibri" w:hAnsi="Calibri" w:cs="Calibri"/>
          <w:sz w:val="22"/>
        </w:rPr>
        <w:t>.</w:t>
      </w:r>
    </w:p>
    <w:p w14:paraId="3AA8CAC0" w14:textId="28909355" w:rsidR="00CC4CBF" w:rsidRDefault="00551777" w:rsidP="008D6C50">
      <w:pPr>
        <w:pStyle w:val="Heading3"/>
      </w:pPr>
      <w:r>
        <w:t xml:space="preserve">Service </w:t>
      </w:r>
      <w:r w:rsidR="00CC4CBF">
        <w:t xml:space="preserve">Change </w:t>
      </w:r>
      <w:r>
        <w:t xml:space="preserve">Communications &amp; </w:t>
      </w:r>
      <w:r w:rsidR="00CC4CBF">
        <w:t>Management Terms &amp; Acronyms</w:t>
      </w:r>
    </w:p>
    <w:p w14:paraId="7703422F" w14:textId="77777777" w:rsidR="00776794" w:rsidRPr="00B6140C" w:rsidRDefault="00776794" w:rsidP="00776794">
      <w:pPr>
        <w:pStyle w:val="DEF3"/>
        <w:rPr>
          <w:vanish/>
          <w:specVanish/>
        </w:rPr>
      </w:pPr>
      <w:r w:rsidRPr="00B6140C">
        <w:t>CAB</w:t>
      </w:r>
    </w:p>
    <w:p w14:paraId="530F0161" w14:textId="4D70FA1F" w:rsidR="00776794" w:rsidRDefault="00776794" w:rsidP="00776794">
      <w:pPr>
        <w:rPr>
          <w:i/>
          <w:iCs/>
        </w:rPr>
      </w:pPr>
      <w:r>
        <w:t xml:space="preserve"> : s</w:t>
      </w:r>
      <w:r w:rsidRPr="00CC4CBF">
        <w:t xml:space="preserve">ee </w:t>
      </w:r>
      <w:r w:rsidRPr="00CC4CBF">
        <w:rPr>
          <w:i/>
          <w:iCs/>
        </w:rPr>
        <w:t>Change Advisory Board</w:t>
      </w:r>
      <w:r w:rsidR="00551777">
        <w:rPr>
          <w:i/>
          <w:iCs/>
        </w:rPr>
        <w:t>.</w:t>
      </w:r>
    </w:p>
    <w:p w14:paraId="01B4CD45" w14:textId="77777777" w:rsidR="00776794" w:rsidRPr="00B6140C" w:rsidRDefault="00776794" w:rsidP="00776794">
      <w:pPr>
        <w:pStyle w:val="DEF3"/>
        <w:rPr>
          <w:vanish/>
          <w:specVanish/>
        </w:rPr>
      </w:pPr>
      <w:r w:rsidRPr="00B6140C">
        <w:t>Change Advisory Board</w:t>
      </w:r>
    </w:p>
    <w:p w14:paraId="66B7AEDE" w14:textId="1ADC66EA" w:rsidR="00551777" w:rsidRDefault="00776794" w:rsidP="00551777">
      <w:pPr>
        <w:rPr>
          <w:rFonts w:ascii="Calibri" w:hAnsi="Calibri" w:cs="Calibri"/>
        </w:rPr>
      </w:pPr>
      <w:r>
        <w:rPr>
          <w:rFonts w:ascii="Calibri" w:hAnsi="Calibri" w:cs="Calibri"/>
        </w:rPr>
        <w:t xml:space="preserve"> : a governance board to ensure that </w:t>
      </w:r>
      <w:r w:rsidR="00551777">
        <w:rPr>
          <w:rFonts w:ascii="Calibri" w:hAnsi="Calibri" w:cs="Calibri"/>
        </w:rPr>
        <w:t xml:space="preserve">before a solution can go live </w:t>
      </w:r>
      <w:r>
        <w:rPr>
          <w:rFonts w:ascii="Calibri" w:hAnsi="Calibri" w:cs="Calibri"/>
        </w:rPr>
        <w:t xml:space="preserve">all stakeholders are satisfied with the state of deliverables </w:t>
      </w:r>
      <w:r w:rsidR="00551777">
        <w:rPr>
          <w:rFonts w:ascii="Calibri" w:hAnsi="Calibri" w:cs="Calibri"/>
        </w:rPr>
        <w:t xml:space="preserve">required to support, </w:t>
      </w:r>
      <w:proofErr w:type="gramStart"/>
      <w:r w:rsidR="00551777">
        <w:rPr>
          <w:rFonts w:ascii="Calibri" w:hAnsi="Calibri" w:cs="Calibri"/>
        </w:rPr>
        <w:t>operate</w:t>
      </w:r>
      <w:proofErr w:type="gramEnd"/>
      <w:r w:rsidR="00551777">
        <w:rPr>
          <w:rFonts w:ascii="Calibri" w:hAnsi="Calibri" w:cs="Calibri"/>
        </w:rPr>
        <w:t xml:space="preserve"> and maintain the service over its service lifespan</w:t>
      </w:r>
      <w:r>
        <w:rPr>
          <w:rFonts w:ascii="Calibri" w:hAnsi="Calibri" w:cs="Calibri"/>
        </w:rPr>
        <w:t>.</w:t>
      </w:r>
      <w:r w:rsidR="00551777">
        <w:rPr>
          <w:rFonts w:ascii="Calibri" w:hAnsi="Calibri" w:cs="Calibri"/>
        </w:rPr>
        <w:t xml:space="preserve"> </w:t>
      </w:r>
    </w:p>
    <w:p w14:paraId="1464CC31" w14:textId="0C7A631C" w:rsidR="00551777" w:rsidRPr="00241CA5" w:rsidRDefault="00551777" w:rsidP="00551777">
      <w:pPr>
        <w:pStyle w:val="DEF3"/>
        <w:rPr>
          <w:vanish/>
          <w:specVanish/>
        </w:rPr>
      </w:pPr>
      <w:r>
        <w:t>Corporate Website</w:t>
      </w:r>
    </w:p>
    <w:p w14:paraId="4E38E4BD" w14:textId="14B463CE" w:rsidR="00241CA5" w:rsidRPr="00241CA5" w:rsidRDefault="00241CA5" w:rsidP="00241CA5">
      <w:r>
        <w:t xml:space="preserve"> : see </w:t>
      </w:r>
      <w:r w:rsidRPr="00241CA5">
        <w:rPr>
          <w:i/>
          <w:iCs/>
        </w:rPr>
        <w:t>Enterprise website</w:t>
      </w:r>
      <w:r>
        <w:t>.</w:t>
      </w:r>
    </w:p>
    <w:p w14:paraId="294A944B" w14:textId="77777777" w:rsidR="00241CA5" w:rsidRPr="00241CA5" w:rsidRDefault="00241CA5" w:rsidP="00241CA5">
      <w:pPr>
        <w:pStyle w:val="DEF3"/>
        <w:rPr>
          <w:vanish/>
          <w:specVanish/>
        </w:rPr>
      </w:pPr>
      <w:r>
        <w:lastRenderedPageBreak/>
        <w:t>Enterprise Website</w:t>
      </w:r>
    </w:p>
    <w:p w14:paraId="37FD10DF" w14:textId="52E27BE5" w:rsidR="00241CA5" w:rsidRDefault="00241CA5" w:rsidP="00551777">
      <w:pPr>
        <w:rPr>
          <w:rFonts w:ascii="Calibri" w:hAnsi="Calibri" w:cs="Calibri"/>
        </w:rPr>
      </w:pPr>
      <w:r>
        <w:rPr>
          <w:rFonts w:ascii="Calibri" w:hAnsi="Calibri" w:cs="Calibri"/>
        </w:rPr>
        <w:t xml:space="preserve"> </w:t>
      </w:r>
      <w:r w:rsidR="00551777">
        <w:rPr>
          <w:rFonts w:ascii="Calibri" w:hAnsi="Calibri" w:cs="Calibri"/>
        </w:rPr>
        <w:t xml:space="preserve">: enterprise’s website, on which </w:t>
      </w:r>
      <w:r>
        <w:rPr>
          <w:rFonts w:ascii="Calibri" w:hAnsi="Calibri" w:cs="Calibri"/>
        </w:rPr>
        <w:t xml:space="preserve">information about </w:t>
      </w:r>
      <w:r w:rsidR="00551777">
        <w:rPr>
          <w:rFonts w:ascii="Calibri" w:hAnsi="Calibri" w:cs="Calibri"/>
        </w:rPr>
        <w:t xml:space="preserve">the new service is made </w:t>
      </w:r>
      <w:r>
        <w:rPr>
          <w:rFonts w:ascii="Calibri" w:hAnsi="Calibri" w:cs="Calibri"/>
        </w:rPr>
        <w:t xml:space="preserve">available and the service is made </w:t>
      </w:r>
      <w:r w:rsidR="00551777">
        <w:rPr>
          <w:rFonts w:ascii="Calibri" w:hAnsi="Calibri" w:cs="Calibri"/>
        </w:rPr>
        <w:t>discoverable</w:t>
      </w:r>
      <w:r>
        <w:rPr>
          <w:rFonts w:ascii="Calibri" w:hAnsi="Calibri" w:cs="Calibri"/>
        </w:rPr>
        <w:t xml:space="preserve"> by linking to the service. </w:t>
      </w:r>
    </w:p>
    <w:p w14:paraId="4BCA9A9A" w14:textId="1EC37C58" w:rsidR="00551777" w:rsidRPr="00241CA5" w:rsidRDefault="00241CA5" w:rsidP="00551777">
      <w:pPr>
        <w:rPr>
          <w:rFonts w:ascii="Calibri" w:hAnsi="Calibri" w:cs="Calibri"/>
          <w:i/>
          <w:iCs/>
        </w:rPr>
      </w:pPr>
      <w:r w:rsidRPr="00241CA5">
        <w:rPr>
          <w:rFonts w:ascii="Calibri" w:hAnsi="Calibri" w:cs="Calibri"/>
          <w:i/>
          <w:iCs/>
        </w:rPr>
        <w:t xml:space="preserve">Note: Information about the Service commonly will include Purpose, Objectives, Background, Terms &amp; Conditions, Use Cases, Usage Examples, </w:t>
      </w:r>
      <w:r>
        <w:rPr>
          <w:rFonts w:ascii="Calibri" w:hAnsi="Calibri" w:cs="Calibri"/>
          <w:i/>
          <w:iCs/>
        </w:rPr>
        <w:t xml:space="preserve">Scope, Scheduling, Applicability (e.g.: phased roll outs), </w:t>
      </w:r>
      <w:r w:rsidRPr="00241CA5">
        <w:rPr>
          <w:rFonts w:ascii="Calibri" w:hAnsi="Calibri" w:cs="Calibri"/>
          <w:i/>
          <w:iCs/>
        </w:rPr>
        <w:t xml:space="preserve">a FAQ, direct Contact information to a Business Support Specialist group, or General Support that can direct inquiries to them. </w:t>
      </w:r>
    </w:p>
    <w:p w14:paraId="7876EC88" w14:textId="3BBDC6E4" w:rsidR="00CC4CBF" w:rsidRDefault="00551777" w:rsidP="008D6C50">
      <w:pPr>
        <w:pStyle w:val="Heading3"/>
        <w:rPr>
          <w:rFonts w:eastAsia="Calibri"/>
        </w:rPr>
      </w:pPr>
      <w:r>
        <w:t xml:space="preserve">Service </w:t>
      </w:r>
      <w:r w:rsidR="00AF23C7">
        <w:t xml:space="preserve">Support &amp; </w:t>
      </w:r>
      <w:r w:rsidR="00CC4CBF">
        <w:t>Operations Terms &amp; Acronyms</w:t>
      </w:r>
    </w:p>
    <w:p w14:paraId="3CB3B444" w14:textId="1FB606FA" w:rsidR="00776794" w:rsidRPr="00776794" w:rsidRDefault="00CC4CBF" w:rsidP="00776794">
      <w:pPr>
        <w:pStyle w:val="DEF3"/>
        <w:rPr>
          <w:vanish/>
          <w:specVanish/>
        </w:rPr>
      </w:pPr>
      <w:r w:rsidRPr="00776794">
        <w:t>ASG</w:t>
      </w:r>
    </w:p>
    <w:p w14:paraId="055D13DF" w14:textId="25367153" w:rsidR="00CC4CBF" w:rsidRPr="00421FBE" w:rsidRDefault="00776794" w:rsidP="00CC4CBF">
      <w:r>
        <w:t xml:space="preserve"> : s</w:t>
      </w:r>
      <w:r w:rsidR="00CC4CBF" w:rsidRPr="00421FBE">
        <w:t xml:space="preserve">ee </w:t>
      </w:r>
      <w:r w:rsidR="00CC4CBF" w:rsidRPr="00421FBE">
        <w:rPr>
          <w:i/>
          <w:iCs/>
        </w:rPr>
        <w:t>Application Support Guide</w:t>
      </w:r>
      <w:r w:rsidR="00CC4CBF" w:rsidRPr="00421FBE">
        <w:t>.</w:t>
      </w:r>
    </w:p>
    <w:p w14:paraId="69422406" w14:textId="2A8452A1" w:rsidR="00776794" w:rsidRPr="00776794" w:rsidRDefault="00CC4CBF" w:rsidP="00776794">
      <w:pPr>
        <w:pStyle w:val="DEF3"/>
        <w:rPr>
          <w:vanish/>
          <w:specVanish/>
        </w:rPr>
      </w:pPr>
      <w:r w:rsidRPr="00776794">
        <w:t xml:space="preserve">Application Support Guide </w:t>
      </w:r>
    </w:p>
    <w:p w14:paraId="3C0D9227" w14:textId="2812B4B8" w:rsidR="00EA5F77" w:rsidRDefault="00776794" w:rsidP="00776794">
      <w:pPr>
        <w:rPr>
          <w:rStyle w:val="eop"/>
          <w:rFonts w:ascii="Calibri" w:hAnsi="Calibri" w:cs="Calibri"/>
        </w:rPr>
      </w:pPr>
      <w:r>
        <w:rPr>
          <w:rFonts w:ascii="Calibri" w:hAnsi="Calibri" w:cs="Calibri"/>
        </w:rPr>
        <w:t xml:space="preserve">: </w:t>
      </w:r>
      <w:r w:rsidR="00CC4CBF">
        <w:rPr>
          <w:rFonts w:ascii="Calibri" w:hAnsi="Calibri" w:cs="Calibri"/>
        </w:rPr>
        <w:t>an artefact presented for acceptance by the Support team indicating they are satisfied with the documentation available to them.</w:t>
      </w:r>
      <w:r w:rsidR="00CC4CBF">
        <w:rPr>
          <w:rStyle w:val="eop"/>
          <w:rFonts w:ascii="Calibri" w:hAnsi="Calibri" w:cs="Calibri"/>
        </w:rPr>
        <w:t> </w:t>
      </w:r>
    </w:p>
    <w:p w14:paraId="630651C2" w14:textId="717294A0" w:rsidR="00AF23C7" w:rsidRDefault="00AF23C7" w:rsidP="008D6C50">
      <w:pPr>
        <w:pStyle w:val="Heading3"/>
      </w:pPr>
      <w:r w:rsidRPr="00AF23C7">
        <w:t>Uncategorised</w:t>
      </w:r>
      <w:r>
        <w:t xml:space="preserve"> Terms &amp; Acronyms</w:t>
      </w:r>
    </w:p>
    <w:p w14:paraId="53BCA36D" w14:textId="6A66F2C3" w:rsidR="001B6021" w:rsidRPr="001B6021" w:rsidRDefault="001B6021" w:rsidP="001B6021">
      <w:pPr>
        <w:pStyle w:val="DEF3"/>
        <w:rPr>
          <w:vanish/>
          <w:specVanish/>
        </w:rPr>
      </w:pPr>
      <w:r w:rsidRPr="001B6021">
        <w:rPr>
          <w:rStyle w:val="eop"/>
          <w:rFonts w:ascii="Calibri" w:hAnsi="Calibri" w:cs="Calibri"/>
        </w:rPr>
        <w:t>BOSSCARD</w:t>
      </w:r>
    </w:p>
    <w:p w14:paraId="5217DD66" w14:textId="0A7C15EF" w:rsidR="001B6021" w:rsidRPr="001B6021" w:rsidRDefault="001B6021" w:rsidP="001B6021">
      <w:pPr>
        <w:pStyle w:val="BodyText"/>
      </w:pPr>
      <w:r>
        <w:t xml:space="preserve"> : an acronym for </w:t>
      </w:r>
      <w:r w:rsidRPr="001B6021">
        <w:rPr>
          <w:i/>
          <w:iCs/>
        </w:rPr>
        <w:t>“Background, Options, Stakeholders, Scope, Constraints, Assumptions, Risks, expected Deliverables”</w:t>
      </w:r>
      <w:r>
        <w:t xml:space="preserve"> – the subject matters to include in a synopsis of current state of a project. </w:t>
      </w:r>
    </w:p>
    <w:p w14:paraId="1FA18EDC" w14:textId="37FB1FA9" w:rsidR="00AF23C7" w:rsidRPr="00AF23C7" w:rsidRDefault="00AF23C7" w:rsidP="00AF23C7">
      <w:pPr>
        <w:pStyle w:val="DEF3"/>
        <w:rPr>
          <w:rStyle w:val="eop"/>
          <w:rFonts w:ascii="Calibri" w:hAnsi="Calibri" w:cs="Calibri"/>
          <w:vanish/>
          <w:specVanish/>
        </w:rPr>
      </w:pPr>
      <w:r>
        <w:rPr>
          <w:rStyle w:val="eop"/>
          <w:rFonts w:ascii="Calibri" w:hAnsi="Calibri" w:cs="Calibri"/>
        </w:rPr>
        <w:t>SR</w:t>
      </w:r>
    </w:p>
    <w:p w14:paraId="37FA7208" w14:textId="5F1D2D30" w:rsidR="00AF23C7" w:rsidRDefault="00AF23C7" w:rsidP="00776794">
      <w:pPr>
        <w:rPr>
          <w:rStyle w:val="eop"/>
          <w:rFonts w:ascii="Calibri" w:hAnsi="Calibri" w:cs="Calibri"/>
        </w:rPr>
      </w:pPr>
      <w:r>
        <w:rPr>
          <w:rStyle w:val="eop"/>
          <w:rFonts w:ascii="Calibri" w:hAnsi="Calibri" w:cs="Calibri"/>
        </w:rPr>
        <w:t xml:space="preserve"> : see </w:t>
      </w:r>
      <w:r w:rsidRPr="00AF23C7">
        <w:rPr>
          <w:rStyle w:val="eop"/>
          <w:rFonts w:ascii="Calibri" w:hAnsi="Calibri" w:cs="Calibri"/>
          <w:i/>
          <w:iCs/>
        </w:rPr>
        <w:t>Service Request</w:t>
      </w:r>
      <w:r>
        <w:rPr>
          <w:rStyle w:val="eop"/>
          <w:rFonts w:ascii="Calibri" w:hAnsi="Calibri" w:cs="Calibri"/>
        </w:rPr>
        <w:t>.</w:t>
      </w:r>
    </w:p>
    <w:p w14:paraId="41E5F7C0" w14:textId="4CB7DD50" w:rsidR="00AF23C7" w:rsidRPr="00AF23C7" w:rsidRDefault="00AF23C7" w:rsidP="00AF23C7">
      <w:pPr>
        <w:pStyle w:val="DEF3"/>
        <w:rPr>
          <w:rStyle w:val="eop"/>
          <w:rFonts w:ascii="Calibri" w:hAnsi="Calibri" w:cs="Calibri"/>
          <w:vanish/>
          <w:specVanish/>
        </w:rPr>
      </w:pPr>
      <w:r>
        <w:rPr>
          <w:rStyle w:val="eop"/>
          <w:rFonts w:ascii="Calibri" w:hAnsi="Calibri" w:cs="Calibri"/>
        </w:rPr>
        <w:t>Service Request</w:t>
      </w:r>
    </w:p>
    <w:p w14:paraId="2E5CB260" w14:textId="77777777" w:rsidR="00AF23C7" w:rsidRDefault="00AF23C7" w:rsidP="00776794">
      <w:pPr>
        <w:rPr>
          <w:rStyle w:val="eop"/>
          <w:rFonts w:ascii="Calibri" w:hAnsi="Calibri" w:cs="Calibri"/>
        </w:rPr>
      </w:pPr>
      <w:r>
        <w:rPr>
          <w:rStyle w:val="eop"/>
          <w:rFonts w:ascii="Calibri" w:hAnsi="Calibri" w:cs="Calibri"/>
        </w:rPr>
        <w:t xml:space="preserve"> A request to the organisation’s service desk for infrastructure changes done by internal resources and/or delegation to contracted services. </w:t>
      </w:r>
    </w:p>
    <w:p w14:paraId="44B22153" w14:textId="4EE12531" w:rsidR="00AF23C7" w:rsidRPr="00AF23C7" w:rsidRDefault="00AF23C7" w:rsidP="00776794">
      <w:pPr>
        <w:rPr>
          <w:i/>
          <w:iCs/>
        </w:rPr>
      </w:pPr>
      <w:r w:rsidRPr="00AF23C7">
        <w:rPr>
          <w:rStyle w:val="eop"/>
          <w:rFonts w:ascii="Calibri" w:hAnsi="Calibri" w:cs="Calibri"/>
          <w:i/>
          <w:iCs/>
        </w:rPr>
        <w:t>Examples of their use are by development specialists</w:t>
      </w:r>
      <w:r w:rsidRPr="00AF23C7">
        <w:rPr>
          <w:i/>
          <w:iCs/>
        </w:rPr>
        <w:t xml:space="preserve"> to implement changes to on premise devices, firewall rules, service accounts, service account role changes, etc.  </w:t>
      </w:r>
    </w:p>
    <w:p w14:paraId="335E2C04" w14:textId="3ECB7044" w:rsidR="00776794" w:rsidRDefault="00776794" w:rsidP="00776794">
      <w:pPr>
        <w:rPr>
          <w:rStyle w:val="eop"/>
          <w:rFonts w:ascii="Calibri" w:hAnsi="Calibri" w:cs="Calibri"/>
        </w:rPr>
      </w:pPr>
    </w:p>
    <w:p w14:paraId="1D9EC03D" w14:textId="17D12295" w:rsidR="00776794" w:rsidRDefault="00776794">
      <w:pPr>
        <w:pStyle w:val="Heading1"/>
        <w:rPr>
          <w:rStyle w:val="eop"/>
          <w:rFonts w:ascii="Calibri" w:hAnsi="Calibri" w:cs="Calibri"/>
        </w:rPr>
      </w:pPr>
      <w:r>
        <w:rPr>
          <w:rStyle w:val="eop"/>
          <w:rFonts w:ascii="Calibri" w:hAnsi="Calibri" w:cs="Calibri"/>
        </w:rPr>
        <w:lastRenderedPageBreak/>
        <w:t>Appendices</w:t>
      </w:r>
    </w:p>
    <w:p w14:paraId="4D287310" w14:textId="3BC4A6A8" w:rsidR="00776794" w:rsidRDefault="008746CE" w:rsidP="008746CE">
      <w:pPr>
        <w:pStyle w:val="Heading2"/>
        <w:rPr>
          <w:rStyle w:val="eop"/>
          <w:rFonts w:ascii="Calibri" w:hAnsi="Calibri" w:cs="Calibri"/>
        </w:rPr>
      </w:pPr>
      <w:r>
        <w:rPr>
          <w:rStyle w:val="eop"/>
          <w:rFonts w:ascii="Calibri" w:hAnsi="Calibri" w:cs="Calibri"/>
        </w:rPr>
        <w:t>Related Documents</w:t>
      </w:r>
    </w:p>
    <w:p w14:paraId="22D63680" w14:textId="072A53FF" w:rsidR="008746CE" w:rsidRPr="008746CE" w:rsidRDefault="008746CE" w:rsidP="00776794">
      <w:pPr>
        <w:rPr>
          <w:rStyle w:val="eop"/>
          <w:rFonts w:ascii="Calibri" w:hAnsi="Calibri" w:cs="Calibri"/>
        </w:rPr>
      </w:pPr>
      <w:r>
        <w:rPr>
          <w:rStyle w:val="eop"/>
          <w:rFonts w:ascii="Calibri" w:hAnsi="Calibri" w:cs="Calibri"/>
        </w:rPr>
        <w:t>Consider reviewing the following documents:</w:t>
      </w:r>
    </w:p>
    <w:p w14:paraId="023A41D8" w14:textId="273F85B4" w:rsidR="008746CE" w:rsidRPr="008746CE" w:rsidRDefault="008746CE" w:rsidP="008746CE">
      <w:pPr>
        <w:pStyle w:val="DEF3"/>
        <w:rPr>
          <w:rStyle w:val="eop"/>
          <w:rFonts w:ascii="Calibri" w:hAnsi="Calibri" w:cs="Calibri"/>
          <w:vanish/>
          <w:specVanish/>
        </w:rPr>
      </w:pPr>
      <w:r w:rsidRPr="008746CE">
        <w:rPr>
          <w:rStyle w:val="eop"/>
          <w:rFonts w:ascii="Calibri" w:hAnsi="Calibri" w:cs="Calibri"/>
        </w:rPr>
        <w:t>Default Project Deliverables</w:t>
      </w:r>
    </w:p>
    <w:p w14:paraId="4AF90BF4" w14:textId="3FF2BBC6" w:rsidR="008746CE" w:rsidRPr="008746CE" w:rsidRDefault="008746CE" w:rsidP="008746CE">
      <w:pPr>
        <w:rPr>
          <w:rFonts w:ascii="Calibri" w:hAnsi="Calibri" w:cs="Calibri"/>
        </w:rPr>
      </w:pPr>
      <w:r>
        <w:rPr>
          <w:rStyle w:val="eop"/>
          <w:rFonts w:ascii="Calibri" w:hAnsi="Calibri" w:cs="Calibri"/>
        </w:rPr>
        <w:t xml:space="preserve"> : a</w:t>
      </w:r>
      <w:r w:rsidRPr="008746CE">
        <w:rPr>
          <w:rStyle w:val="eop"/>
          <w:rFonts w:ascii="Calibri" w:hAnsi="Calibri" w:cs="Calibri"/>
        </w:rPr>
        <w:t xml:space="preserve"> list of </w:t>
      </w:r>
      <w:r w:rsidRPr="008746CE">
        <w:rPr>
          <w:rStyle w:val="eop"/>
          <w:rFonts w:ascii="Calibri" w:hAnsi="Calibri" w:cs="Calibri"/>
          <w:i/>
          <w:iCs/>
        </w:rPr>
        <w:t>Deliverables</w:t>
      </w:r>
      <w:r w:rsidRPr="008746CE">
        <w:rPr>
          <w:rStyle w:val="eop"/>
          <w:rFonts w:ascii="Calibri" w:hAnsi="Calibri" w:cs="Calibri"/>
        </w:rPr>
        <w:t xml:space="preserve"> to consider from the start of a new project.</w:t>
      </w:r>
    </w:p>
    <w:sectPr w:rsidR="008746CE" w:rsidRPr="00874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54DD" w14:textId="77777777" w:rsidR="00903CBA" w:rsidRDefault="00903CBA" w:rsidP="00943CE0">
      <w:pPr>
        <w:spacing w:after="0" w:line="240" w:lineRule="auto"/>
      </w:pPr>
      <w:r>
        <w:separator/>
      </w:r>
    </w:p>
  </w:endnote>
  <w:endnote w:type="continuationSeparator" w:id="0">
    <w:p w14:paraId="405D7DEB" w14:textId="77777777" w:rsidR="00903CBA" w:rsidRDefault="00903CBA"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5828" w14:textId="77777777" w:rsidR="00903CBA" w:rsidRDefault="00903CBA" w:rsidP="00943CE0">
      <w:pPr>
        <w:spacing w:after="0" w:line="240" w:lineRule="auto"/>
      </w:pPr>
      <w:r>
        <w:separator/>
      </w:r>
    </w:p>
  </w:footnote>
  <w:footnote w:type="continuationSeparator" w:id="0">
    <w:p w14:paraId="41DE145B" w14:textId="77777777" w:rsidR="00903CBA" w:rsidRDefault="00903CBA" w:rsidP="0094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6"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8"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17A34"/>
    <w:multiLevelType w:val="multilevel"/>
    <w:tmpl w:val="38347D7A"/>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F664CA7"/>
    <w:multiLevelType w:val="hybridMultilevel"/>
    <w:tmpl w:val="2D128D74"/>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128306723">
    <w:abstractNumId w:val="5"/>
  </w:num>
  <w:num w:numId="2" w16cid:durableId="1848863825">
    <w:abstractNumId w:val="9"/>
  </w:num>
  <w:num w:numId="3" w16cid:durableId="889536484">
    <w:abstractNumId w:val="2"/>
  </w:num>
  <w:num w:numId="4" w16cid:durableId="1609657293">
    <w:abstractNumId w:val="8"/>
  </w:num>
  <w:num w:numId="5" w16cid:durableId="1177769535">
    <w:abstractNumId w:val="3"/>
  </w:num>
  <w:num w:numId="6" w16cid:durableId="1561016333">
    <w:abstractNumId w:val="4"/>
  </w:num>
  <w:num w:numId="7" w16cid:durableId="2131894928">
    <w:abstractNumId w:val="1"/>
  </w:num>
  <w:num w:numId="8" w16cid:durableId="1186869049">
    <w:abstractNumId w:val="10"/>
  </w:num>
  <w:num w:numId="9" w16cid:durableId="1384792347">
    <w:abstractNumId w:val="9"/>
  </w:num>
  <w:num w:numId="10" w16cid:durableId="222253413">
    <w:abstractNumId w:val="9"/>
  </w:num>
  <w:num w:numId="11" w16cid:durableId="1891451517">
    <w:abstractNumId w:val="9"/>
  </w:num>
  <w:num w:numId="12" w16cid:durableId="2035687252">
    <w:abstractNumId w:val="9"/>
  </w:num>
  <w:num w:numId="13" w16cid:durableId="2127121196">
    <w:abstractNumId w:val="7"/>
  </w:num>
  <w:num w:numId="14" w16cid:durableId="2134713342">
    <w:abstractNumId w:val="0"/>
  </w:num>
  <w:num w:numId="15" w16cid:durableId="110126068">
    <w:abstractNumId w:val="6"/>
  </w:num>
  <w:num w:numId="16" w16cid:durableId="126919649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04895"/>
    <w:rsid w:val="00022DBC"/>
    <w:rsid w:val="00083A62"/>
    <w:rsid w:val="000935AE"/>
    <w:rsid w:val="00097711"/>
    <w:rsid w:val="000A5379"/>
    <w:rsid w:val="000C63C5"/>
    <w:rsid w:val="00122101"/>
    <w:rsid w:val="001240D1"/>
    <w:rsid w:val="00135F4B"/>
    <w:rsid w:val="00152A37"/>
    <w:rsid w:val="001727F4"/>
    <w:rsid w:val="00177F55"/>
    <w:rsid w:val="00184B26"/>
    <w:rsid w:val="0019647B"/>
    <w:rsid w:val="001A139F"/>
    <w:rsid w:val="001B0353"/>
    <w:rsid w:val="001B6021"/>
    <w:rsid w:val="001E2744"/>
    <w:rsid w:val="001E74C4"/>
    <w:rsid w:val="001F5AF0"/>
    <w:rsid w:val="002202DB"/>
    <w:rsid w:val="00241CA5"/>
    <w:rsid w:val="002617CC"/>
    <w:rsid w:val="00272F28"/>
    <w:rsid w:val="00277B3B"/>
    <w:rsid w:val="00286795"/>
    <w:rsid w:val="002A3F81"/>
    <w:rsid w:val="002B400C"/>
    <w:rsid w:val="002E2E99"/>
    <w:rsid w:val="002F141B"/>
    <w:rsid w:val="003029FF"/>
    <w:rsid w:val="0032732E"/>
    <w:rsid w:val="00330AF9"/>
    <w:rsid w:val="0036332B"/>
    <w:rsid w:val="0036384B"/>
    <w:rsid w:val="00397D30"/>
    <w:rsid w:val="003A4376"/>
    <w:rsid w:val="003D381D"/>
    <w:rsid w:val="003D44B4"/>
    <w:rsid w:val="003E1362"/>
    <w:rsid w:val="0041480B"/>
    <w:rsid w:val="00421FBE"/>
    <w:rsid w:val="00423D4C"/>
    <w:rsid w:val="0043470A"/>
    <w:rsid w:val="0044257C"/>
    <w:rsid w:val="00445736"/>
    <w:rsid w:val="00453FC9"/>
    <w:rsid w:val="00455839"/>
    <w:rsid w:val="00465101"/>
    <w:rsid w:val="004A0147"/>
    <w:rsid w:val="004C0604"/>
    <w:rsid w:val="004C2DBF"/>
    <w:rsid w:val="005151FA"/>
    <w:rsid w:val="005240B6"/>
    <w:rsid w:val="00525780"/>
    <w:rsid w:val="0054088B"/>
    <w:rsid w:val="005415DA"/>
    <w:rsid w:val="00551777"/>
    <w:rsid w:val="00580E2D"/>
    <w:rsid w:val="00581C33"/>
    <w:rsid w:val="00587F37"/>
    <w:rsid w:val="00594078"/>
    <w:rsid w:val="005D754A"/>
    <w:rsid w:val="005F1B57"/>
    <w:rsid w:val="0060355A"/>
    <w:rsid w:val="00643C2F"/>
    <w:rsid w:val="006440D9"/>
    <w:rsid w:val="006507B0"/>
    <w:rsid w:val="00664E56"/>
    <w:rsid w:val="00682D09"/>
    <w:rsid w:val="006A10A8"/>
    <w:rsid w:val="006B7B64"/>
    <w:rsid w:val="00704E95"/>
    <w:rsid w:val="0070586A"/>
    <w:rsid w:val="00713163"/>
    <w:rsid w:val="00721703"/>
    <w:rsid w:val="00721B63"/>
    <w:rsid w:val="007426FF"/>
    <w:rsid w:val="00745790"/>
    <w:rsid w:val="007550C0"/>
    <w:rsid w:val="00763439"/>
    <w:rsid w:val="00776794"/>
    <w:rsid w:val="0078588E"/>
    <w:rsid w:val="00797D2F"/>
    <w:rsid w:val="007A3F8A"/>
    <w:rsid w:val="007A6C7A"/>
    <w:rsid w:val="007D001A"/>
    <w:rsid w:val="007E2D74"/>
    <w:rsid w:val="007F241D"/>
    <w:rsid w:val="007F7298"/>
    <w:rsid w:val="007F7EE9"/>
    <w:rsid w:val="00824C74"/>
    <w:rsid w:val="008343EC"/>
    <w:rsid w:val="00834E62"/>
    <w:rsid w:val="00844E7D"/>
    <w:rsid w:val="0085082E"/>
    <w:rsid w:val="00867C0B"/>
    <w:rsid w:val="008746CE"/>
    <w:rsid w:val="00893D0B"/>
    <w:rsid w:val="008A7526"/>
    <w:rsid w:val="008C370D"/>
    <w:rsid w:val="008D1503"/>
    <w:rsid w:val="008D1760"/>
    <w:rsid w:val="008D6C50"/>
    <w:rsid w:val="008E55C9"/>
    <w:rsid w:val="008E74BB"/>
    <w:rsid w:val="00903CBA"/>
    <w:rsid w:val="009301CA"/>
    <w:rsid w:val="00940CB4"/>
    <w:rsid w:val="00943CE0"/>
    <w:rsid w:val="009571DC"/>
    <w:rsid w:val="00964B44"/>
    <w:rsid w:val="009708A9"/>
    <w:rsid w:val="00985780"/>
    <w:rsid w:val="009A538C"/>
    <w:rsid w:val="009C3A96"/>
    <w:rsid w:val="009C4846"/>
    <w:rsid w:val="009D75F2"/>
    <w:rsid w:val="00A122D2"/>
    <w:rsid w:val="00A151A2"/>
    <w:rsid w:val="00A21511"/>
    <w:rsid w:val="00A94608"/>
    <w:rsid w:val="00AB1AC8"/>
    <w:rsid w:val="00AB26A5"/>
    <w:rsid w:val="00AB49A7"/>
    <w:rsid w:val="00AB532A"/>
    <w:rsid w:val="00AC6278"/>
    <w:rsid w:val="00AF23C7"/>
    <w:rsid w:val="00AF3220"/>
    <w:rsid w:val="00AF6FD0"/>
    <w:rsid w:val="00B14C3A"/>
    <w:rsid w:val="00B25C9D"/>
    <w:rsid w:val="00B42386"/>
    <w:rsid w:val="00B6140C"/>
    <w:rsid w:val="00B70D8B"/>
    <w:rsid w:val="00BB1FF8"/>
    <w:rsid w:val="00BD09FE"/>
    <w:rsid w:val="00BD144C"/>
    <w:rsid w:val="00BD1AE0"/>
    <w:rsid w:val="00BD1DE4"/>
    <w:rsid w:val="00BF7A9C"/>
    <w:rsid w:val="00C315B7"/>
    <w:rsid w:val="00C41025"/>
    <w:rsid w:val="00C53332"/>
    <w:rsid w:val="00C55110"/>
    <w:rsid w:val="00C8411B"/>
    <w:rsid w:val="00CA2375"/>
    <w:rsid w:val="00CC4CBF"/>
    <w:rsid w:val="00CD02A4"/>
    <w:rsid w:val="00CD20B9"/>
    <w:rsid w:val="00D02DD5"/>
    <w:rsid w:val="00D41485"/>
    <w:rsid w:val="00D66B99"/>
    <w:rsid w:val="00D72CC2"/>
    <w:rsid w:val="00DA0517"/>
    <w:rsid w:val="00DA4B29"/>
    <w:rsid w:val="00DD1664"/>
    <w:rsid w:val="00DD273B"/>
    <w:rsid w:val="00DE0A6F"/>
    <w:rsid w:val="00DF2DE3"/>
    <w:rsid w:val="00E316D2"/>
    <w:rsid w:val="00E35440"/>
    <w:rsid w:val="00E92BC5"/>
    <w:rsid w:val="00E94C2D"/>
    <w:rsid w:val="00EA511D"/>
    <w:rsid w:val="00EA5F77"/>
    <w:rsid w:val="00EB2B25"/>
    <w:rsid w:val="00ED3E84"/>
    <w:rsid w:val="00EE4AEE"/>
    <w:rsid w:val="00F02071"/>
    <w:rsid w:val="00F15C19"/>
    <w:rsid w:val="00F15FB6"/>
    <w:rsid w:val="00F17045"/>
    <w:rsid w:val="00F227EE"/>
    <w:rsid w:val="00F23858"/>
    <w:rsid w:val="00F51014"/>
    <w:rsid w:val="00F737CC"/>
    <w:rsid w:val="00F85DB4"/>
    <w:rsid w:val="00FA7407"/>
    <w:rsid w:val="00FB1A2A"/>
    <w:rsid w:val="00FC482A"/>
    <w:rsid w:val="00FC4B8A"/>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docId w15:val="{40707436-A199-4190-A4ED-1D42E32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11"/>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Theme="minorHAnsi" w:eastAsia="Times New Roman" w:hAnsiTheme="minorHAnsi" w:cs="Arial"/>
      <w:b/>
      <w:bCs/>
      <w:color w:val="2A6EBB"/>
      <w:kern w:val="32"/>
      <w:sz w:val="36"/>
      <w:szCs w:val="44"/>
    </w:rPr>
  </w:style>
  <w:style w:type="character" w:customStyle="1" w:styleId="Heading2Char">
    <w:name w:val="Heading 2 Char"/>
    <w:basedOn w:val="DefaultParagraphFont"/>
    <w:link w:val="Heading2"/>
    <w:uiPriority w:val="9"/>
    <w:rsid w:val="00BB1FF8"/>
    <w:rPr>
      <w:rFonts w:asciiTheme="minorHAnsi" w:hAnsiTheme="minorHAnsi" w:cstheme="minorBidi"/>
      <w:b/>
      <w:color w:val="2A6EBB"/>
      <w:sz w:val="28"/>
      <w:szCs w:val="24"/>
    </w:rPr>
  </w:style>
  <w:style w:type="character" w:customStyle="1" w:styleId="Heading3Char">
    <w:name w:val="Heading 3 Char"/>
    <w:basedOn w:val="DefaultParagraphFont"/>
    <w:link w:val="Heading3"/>
    <w:uiPriority w:val="5"/>
    <w:rsid w:val="00BB1FF8"/>
    <w:rPr>
      <w:rFonts w:asciiTheme="minorHAnsi" w:hAnsiTheme="minorHAnsi" w:cstheme="minorBidi"/>
      <w:b/>
      <w:color w:val="2A6EBB"/>
      <w:sz w:val="24"/>
      <w:szCs w:val="22"/>
    </w:rPr>
  </w:style>
  <w:style w:type="character" w:customStyle="1" w:styleId="Heading4Char">
    <w:name w:val="Heading 4 Char"/>
    <w:basedOn w:val="DefaultParagraphFont"/>
    <w:link w:val="Heading4"/>
    <w:uiPriority w:val="5"/>
    <w:rsid w:val="00BB1FF8"/>
    <w:rPr>
      <w:rFonts w:asciiTheme="minorHAnsi" w:hAnsiTheme="minorHAnsi" w:cstheme="minorBidi"/>
      <w:b/>
      <w:color w:val="2A6EBB"/>
      <w:sz w:val="22"/>
      <w:szCs w:val="24"/>
    </w:rPr>
  </w:style>
  <w:style w:type="character" w:customStyle="1" w:styleId="Heading5Char">
    <w:name w:val="Heading 5 Char"/>
    <w:link w:val="Heading5"/>
    <w:uiPriority w:val="5"/>
    <w:rsid w:val="00BB1FF8"/>
    <w:rPr>
      <w:rFonts w:ascii="Interstate-Regular" w:eastAsiaTheme="majorEastAsia" w:hAnsi="Interstate-Regular" w:cstheme="majorBidi"/>
      <w:color w:val="244061" w:themeColor="accent1" w:themeShade="80"/>
      <w:sz w:val="22"/>
      <w:szCs w:val="22"/>
      <w:lang w:val="en-US"/>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5"/>
    <w:rsid w:val="00BB1FF8"/>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5"/>
    <w:rsid w:val="00BB1F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20"/>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paragraph" w:customStyle="1" w:styleId="paragraph">
    <w:name w:val="paragraph"/>
    <w:basedOn w:val="Normal"/>
    <w:rsid w:val="0071316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713163"/>
  </w:style>
  <w:style w:type="character" w:customStyle="1" w:styleId="DefinitionC">
    <w:name w:val="Definition (C)"/>
    <w:basedOn w:val="Strong"/>
    <w:uiPriority w:val="1"/>
    <w:rsid w:val="0044257C"/>
    <w:rPr>
      <w:rFonts w:asciiTheme="majorHAnsi" w:hAnsiTheme="majorHAnsi" w:cstheme="minorBidi"/>
      <w:b w:val="0"/>
      <w:bCs/>
      <w:i/>
      <w:color w:val="365F91" w:themeColor="accent1" w:themeShade="BF"/>
    </w:rPr>
  </w:style>
  <w:style w:type="paragraph" w:customStyle="1" w:styleId="DEF3">
    <w:name w:val="DEF 3"/>
    <w:basedOn w:val="Heading4"/>
    <w:next w:val="Normal"/>
    <w:link w:val="DEF3Char"/>
    <w:qFormat/>
    <w:rsid w:val="000A5379"/>
    <w:pPr>
      <w:numPr>
        <w:ilvl w:val="0"/>
        <w:numId w:val="0"/>
      </w:numPr>
    </w:pPr>
  </w:style>
  <w:style w:type="character" w:customStyle="1" w:styleId="DEF3Char">
    <w:name w:val="DEF 3 Char"/>
    <w:basedOn w:val="DefaultParagraphFont"/>
    <w:link w:val="DEF3"/>
    <w:rsid w:val="00721B63"/>
    <w:rPr>
      <w:rFonts w:asciiTheme="minorHAnsi" w:hAnsiTheme="minorHAnsi" w:cstheme="minorBidi"/>
      <w:b/>
      <w:color w:val="2A6EBB"/>
      <w:sz w:val="22"/>
      <w:szCs w:val="24"/>
    </w:rPr>
  </w:style>
  <w:style w:type="paragraph" w:styleId="Signature">
    <w:name w:val="Signature"/>
    <w:basedOn w:val="Normal"/>
    <w:link w:val="SignatureChar"/>
    <w:uiPriority w:val="99"/>
    <w:semiHidden/>
    <w:unhideWhenUsed/>
    <w:rsid w:val="00A21511"/>
    <w:pPr>
      <w:spacing w:after="0" w:line="240" w:lineRule="auto"/>
      <w:ind w:left="4252"/>
    </w:pPr>
  </w:style>
  <w:style w:type="character" w:customStyle="1" w:styleId="SignatureChar">
    <w:name w:val="Signature Char"/>
    <w:basedOn w:val="DefaultParagraphFont"/>
    <w:link w:val="Signature"/>
    <w:uiPriority w:val="99"/>
    <w:semiHidden/>
    <w:rsid w:val="00A21511"/>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A21511"/>
    <w:pPr>
      <w:spacing w:after="0" w:line="240" w:lineRule="auto"/>
    </w:pPr>
  </w:style>
  <w:style w:type="character" w:customStyle="1" w:styleId="NoteHeadingChar">
    <w:name w:val="Note Heading Char"/>
    <w:basedOn w:val="DefaultParagraphFont"/>
    <w:link w:val="NoteHeading"/>
    <w:uiPriority w:val="99"/>
    <w:semiHidden/>
    <w:rsid w:val="00A21511"/>
    <w:rPr>
      <w:rFonts w:asciiTheme="minorHAnsi" w:hAnsiTheme="minorHAnsi" w:cstheme="minorBidi"/>
      <w:sz w:val="22"/>
      <w:szCs w:val="22"/>
    </w:rPr>
  </w:style>
  <w:style w:type="character" w:styleId="Hyperlink">
    <w:name w:val="Hyperlink"/>
    <w:basedOn w:val="DefaultParagraphFont"/>
    <w:uiPriority w:val="99"/>
    <w:unhideWhenUsed/>
    <w:rsid w:val="00434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1471">
      <w:bodyDiv w:val="1"/>
      <w:marLeft w:val="0"/>
      <w:marRight w:val="0"/>
      <w:marTop w:val="0"/>
      <w:marBottom w:val="0"/>
      <w:divBdr>
        <w:top w:val="none" w:sz="0" w:space="0" w:color="auto"/>
        <w:left w:val="none" w:sz="0" w:space="0" w:color="auto"/>
        <w:bottom w:val="none" w:sz="0" w:space="0" w:color="auto"/>
        <w:right w:val="none" w:sz="0" w:space="0" w:color="auto"/>
      </w:divBdr>
      <w:divsChild>
        <w:div w:id="83572010">
          <w:marLeft w:val="0"/>
          <w:marRight w:val="0"/>
          <w:marTop w:val="0"/>
          <w:marBottom w:val="0"/>
          <w:divBdr>
            <w:top w:val="none" w:sz="0" w:space="0" w:color="auto"/>
            <w:left w:val="none" w:sz="0" w:space="0" w:color="auto"/>
            <w:bottom w:val="none" w:sz="0" w:space="0" w:color="auto"/>
            <w:right w:val="none" w:sz="0" w:space="0" w:color="auto"/>
          </w:divBdr>
          <w:divsChild>
            <w:div w:id="254748196">
              <w:marLeft w:val="0"/>
              <w:marRight w:val="0"/>
              <w:marTop w:val="0"/>
              <w:marBottom w:val="0"/>
              <w:divBdr>
                <w:top w:val="none" w:sz="0" w:space="0" w:color="auto"/>
                <w:left w:val="none" w:sz="0" w:space="0" w:color="auto"/>
                <w:bottom w:val="none" w:sz="0" w:space="0" w:color="auto"/>
                <w:right w:val="none" w:sz="0" w:space="0" w:color="auto"/>
              </w:divBdr>
            </w:div>
            <w:div w:id="1403482837">
              <w:marLeft w:val="0"/>
              <w:marRight w:val="0"/>
              <w:marTop w:val="0"/>
              <w:marBottom w:val="0"/>
              <w:divBdr>
                <w:top w:val="none" w:sz="0" w:space="0" w:color="auto"/>
                <w:left w:val="none" w:sz="0" w:space="0" w:color="auto"/>
                <w:bottom w:val="none" w:sz="0" w:space="0" w:color="auto"/>
                <w:right w:val="none" w:sz="0" w:space="0" w:color="auto"/>
              </w:divBdr>
            </w:div>
          </w:divsChild>
        </w:div>
        <w:div w:id="347605199">
          <w:marLeft w:val="0"/>
          <w:marRight w:val="0"/>
          <w:marTop w:val="0"/>
          <w:marBottom w:val="0"/>
          <w:divBdr>
            <w:top w:val="none" w:sz="0" w:space="0" w:color="auto"/>
            <w:left w:val="none" w:sz="0" w:space="0" w:color="auto"/>
            <w:bottom w:val="none" w:sz="0" w:space="0" w:color="auto"/>
            <w:right w:val="none" w:sz="0" w:space="0" w:color="auto"/>
          </w:divBdr>
          <w:divsChild>
            <w:div w:id="169225760">
              <w:marLeft w:val="0"/>
              <w:marRight w:val="0"/>
              <w:marTop w:val="0"/>
              <w:marBottom w:val="0"/>
              <w:divBdr>
                <w:top w:val="none" w:sz="0" w:space="0" w:color="auto"/>
                <w:left w:val="none" w:sz="0" w:space="0" w:color="auto"/>
                <w:bottom w:val="none" w:sz="0" w:space="0" w:color="auto"/>
                <w:right w:val="none" w:sz="0" w:space="0" w:color="auto"/>
              </w:divBdr>
            </w:div>
            <w:div w:id="207845048">
              <w:marLeft w:val="0"/>
              <w:marRight w:val="0"/>
              <w:marTop w:val="0"/>
              <w:marBottom w:val="0"/>
              <w:divBdr>
                <w:top w:val="none" w:sz="0" w:space="0" w:color="auto"/>
                <w:left w:val="none" w:sz="0" w:space="0" w:color="auto"/>
                <w:bottom w:val="none" w:sz="0" w:space="0" w:color="auto"/>
                <w:right w:val="none" w:sz="0" w:space="0" w:color="auto"/>
              </w:divBdr>
            </w:div>
            <w:div w:id="339309906">
              <w:marLeft w:val="0"/>
              <w:marRight w:val="0"/>
              <w:marTop w:val="0"/>
              <w:marBottom w:val="0"/>
              <w:divBdr>
                <w:top w:val="none" w:sz="0" w:space="0" w:color="auto"/>
                <w:left w:val="none" w:sz="0" w:space="0" w:color="auto"/>
                <w:bottom w:val="none" w:sz="0" w:space="0" w:color="auto"/>
                <w:right w:val="none" w:sz="0" w:space="0" w:color="auto"/>
              </w:divBdr>
            </w:div>
            <w:div w:id="661927612">
              <w:marLeft w:val="0"/>
              <w:marRight w:val="0"/>
              <w:marTop w:val="0"/>
              <w:marBottom w:val="0"/>
              <w:divBdr>
                <w:top w:val="none" w:sz="0" w:space="0" w:color="auto"/>
                <w:left w:val="none" w:sz="0" w:space="0" w:color="auto"/>
                <w:bottom w:val="none" w:sz="0" w:space="0" w:color="auto"/>
                <w:right w:val="none" w:sz="0" w:space="0" w:color="auto"/>
              </w:divBdr>
            </w:div>
            <w:div w:id="1731422250">
              <w:marLeft w:val="0"/>
              <w:marRight w:val="0"/>
              <w:marTop w:val="0"/>
              <w:marBottom w:val="0"/>
              <w:divBdr>
                <w:top w:val="none" w:sz="0" w:space="0" w:color="auto"/>
                <w:left w:val="none" w:sz="0" w:space="0" w:color="auto"/>
                <w:bottom w:val="none" w:sz="0" w:space="0" w:color="auto"/>
                <w:right w:val="none" w:sz="0" w:space="0" w:color="auto"/>
              </w:divBdr>
            </w:div>
          </w:divsChild>
        </w:div>
        <w:div w:id="391346877">
          <w:marLeft w:val="0"/>
          <w:marRight w:val="0"/>
          <w:marTop w:val="0"/>
          <w:marBottom w:val="0"/>
          <w:divBdr>
            <w:top w:val="none" w:sz="0" w:space="0" w:color="auto"/>
            <w:left w:val="none" w:sz="0" w:space="0" w:color="auto"/>
            <w:bottom w:val="none" w:sz="0" w:space="0" w:color="auto"/>
            <w:right w:val="none" w:sz="0" w:space="0" w:color="auto"/>
          </w:divBdr>
          <w:divsChild>
            <w:div w:id="861633171">
              <w:marLeft w:val="0"/>
              <w:marRight w:val="0"/>
              <w:marTop w:val="0"/>
              <w:marBottom w:val="0"/>
              <w:divBdr>
                <w:top w:val="none" w:sz="0" w:space="0" w:color="auto"/>
                <w:left w:val="none" w:sz="0" w:space="0" w:color="auto"/>
                <w:bottom w:val="none" w:sz="0" w:space="0" w:color="auto"/>
                <w:right w:val="none" w:sz="0" w:space="0" w:color="auto"/>
              </w:divBdr>
            </w:div>
            <w:div w:id="1401976180">
              <w:marLeft w:val="0"/>
              <w:marRight w:val="0"/>
              <w:marTop w:val="0"/>
              <w:marBottom w:val="0"/>
              <w:divBdr>
                <w:top w:val="none" w:sz="0" w:space="0" w:color="auto"/>
                <w:left w:val="none" w:sz="0" w:space="0" w:color="auto"/>
                <w:bottom w:val="none" w:sz="0" w:space="0" w:color="auto"/>
                <w:right w:val="none" w:sz="0" w:space="0" w:color="auto"/>
              </w:divBdr>
            </w:div>
          </w:divsChild>
        </w:div>
        <w:div w:id="437796134">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
            <w:div w:id="652835886">
              <w:marLeft w:val="0"/>
              <w:marRight w:val="0"/>
              <w:marTop w:val="0"/>
              <w:marBottom w:val="0"/>
              <w:divBdr>
                <w:top w:val="none" w:sz="0" w:space="0" w:color="auto"/>
                <w:left w:val="none" w:sz="0" w:space="0" w:color="auto"/>
                <w:bottom w:val="none" w:sz="0" w:space="0" w:color="auto"/>
                <w:right w:val="none" w:sz="0" w:space="0" w:color="auto"/>
              </w:divBdr>
            </w:div>
            <w:div w:id="904797019">
              <w:marLeft w:val="0"/>
              <w:marRight w:val="0"/>
              <w:marTop w:val="0"/>
              <w:marBottom w:val="0"/>
              <w:divBdr>
                <w:top w:val="none" w:sz="0" w:space="0" w:color="auto"/>
                <w:left w:val="none" w:sz="0" w:space="0" w:color="auto"/>
                <w:bottom w:val="none" w:sz="0" w:space="0" w:color="auto"/>
                <w:right w:val="none" w:sz="0" w:space="0" w:color="auto"/>
              </w:divBdr>
            </w:div>
            <w:div w:id="1415085662">
              <w:marLeft w:val="0"/>
              <w:marRight w:val="0"/>
              <w:marTop w:val="0"/>
              <w:marBottom w:val="0"/>
              <w:divBdr>
                <w:top w:val="none" w:sz="0" w:space="0" w:color="auto"/>
                <w:left w:val="none" w:sz="0" w:space="0" w:color="auto"/>
                <w:bottom w:val="none" w:sz="0" w:space="0" w:color="auto"/>
                <w:right w:val="none" w:sz="0" w:space="0" w:color="auto"/>
              </w:divBdr>
            </w:div>
            <w:div w:id="1807969780">
              <w:marLeft w:val="0"/>
              <w:marRight w:val="0"/>
              <w:marTop w:val="0"/>
              <w:marBottom w:val="0"/>
              <w:divBdr>
                <w:top w:val="none" w:sz="0" w:space="0" w:color="auto"/>
                <w:left w:val="none" w:sz="0" w:space="0" w:color="auto"/>
                <w:bottom w:val="none" w:sz="0" w:space="0" w:color="auto"/>
                <w:right w:val="none" w:sz="0" w:space="0" w:color="auto"/>
              </w:divBdr>
            </w:div>
          </w:divsChild>
        </w:div>
        <w:div w:id="619385017">
          <w:marLeft w:val="0"/>
          <w:marRight w:val="0"/>
          <w:marTop w:val="0"/>
          <w:marBottom w:val="0"/>
          <w:divBdr>
            <w:top w:val="none" w:sz="0" w:space="0" w:color="auto"/>
            <w:left w:val="none" w:sz="0" w:space="0" w:color="auto"/>
            <w:bottom w:val="none" w:sz="0" w:space="0" w:color="auto"/>
            <w:right w:val="none" w:sz="0" w:space="0" w:color="auto"/>
          </w:divBdr>
          <w:divsChild>
            <w:div w:id="863176387">
              <w:marLeft w:val="0"/>
              <w:marRight w:val="0"/>
              <w:marTop w:val="0"/>
              <w:marBottom w:val="0"/>
              <w:divBdr>
                <w:top w:val="none" w:sz="0" w:space="0" w:color="auto"/>
                <w:left w:val="none" w:sz="0" w:space="0" w:color="auto"/>
                <w:bottom w:val="none" w:sz="0" w:space="0" w:color="auto"/>
                <w:right w:val="none" w:sz="0" w:space="0" w:color="auto"/>
              </w:divBdr>
            </w:div>
            <w:div w:id="1527519627">
              <w:marLeft w:val="0"/>
              <w:marRight w:val="0"/>
              <w:marTop w:val="0"/>
              <w:marBottom w:val="0"/>
              <w:divBdr>
                <w:top w:val="none" w:sz="0" w:space="0" w:color="auto"/>
                <w:left w:val="none" w:sz="0" w:space="0" w:color="auto"/>
                <w:bottom w:val="none" w:sz="0" w:space="0" w:color="auto"/>
                <w:right w:val="none" w:sz="0" w:space="0" w:color="auto"/>
              </w:divBdr>
            </w:div>
            <w:div w:id="1921139314">
              <w:marLeft w:val="0"/>
              <w:marRight w:val="0"/>
              <w:marTop w:val="0"/>
              <w:marBottom w:val="0"/>
              <w:divBdr>
                <w:top w:val="none" w:sz="0" w:space="0" w:color="auto"/>
                <w:left w:val="none" w:sz="0" w:space="0" w:color="auto"/>
                <w:bottom w:val="none" w:sz="0" w:space="0" w:color="auto"/>
                <w:right w:val="none" w:sz="0" w:space="0" w:color="auto"/>
              </w:divBdr>
            </w:div>
            <w:div w:id="1957562738">
              <w:marLeft w:val="0"/>
              <w:marRight w:val="0"/>
              <w:marTop w:val="0"/>
              <w:marBottom w:val="0"/>
              <w:divBdr>
                <w:top w:val="none" w:sz="0" w:space="0" w:color="auto"/>
                <w:left w:val="none" w:sz="0" w:space="0" w:color="auto"/>
                <w:bottom w:val="none" w:sz="0" w:space="0" w:color="auto"/>
                <w:right w:val="none" w:sz="0" w:space="0" w:color="auto"/>
              </w:divBdr>
            </w:div>
            <w:div w:id="2002341949">
              <w:marLeft w:val="0"/>
              <w:marRight w:val="0"/>
              <w:marTop w:val="0"/>
              <w:marBottom w:val="0"/>
              <w:divBdr>
                <w:top w:val="none" w:sz="0" w:space="0" w:color="auto"/>
                <w:left w:val="none" w:sz="0" w:space="0" w:color="auto"/>
                <w:bottom w:val="none" w:sz="0" w:space="0" w:color="auto"/>
                <w:right w:val="none" w:sz="0" w:space="0" w:color="auto"/>
              </w:divBdr>
            </w:div>
          </w:divsChild>
        </w:div>
        <w:div w:id="677542636">
          <w:marLeft w:val="0"/>
          <w:marRight w:val="0"/>
          <w:marTop w:val="0"/>
          <w:marBottom w:val="0"/>
          <w:divBdr>
            <w:top w:val="none" w:sz="0" w:space="0" w:color="auto"/>
            <w:left w:val="none" w:sz="0" w:space="0" w:color="auto"/>
            <w:bottom w:val="none" w:sz="0" w:space="0" w:color="auto"/>
            <w:right w:val="none" w:sz="0" w:space="0" w:color="auto"/>
          </w:divBdr>
          <w:divsChild>
            <w:div w:id="1249952">
              <w:marLeft w:val="0"/>
              <w:marRight w:val="0"/>
              <w:marTop w:val="0"/>
              <w:marBottom w:val="0"/>
              <w:divBdr>
                <w:top w:val="none" w:sz="0" w:space="0" w:color="auto"/>
                <w:left w:val="none" w:sz="0" w:space="0" w:color="auto"/>
                <w:bottom w:val="none" w:sz="0" w:space="0" w:color="auto"/>
                <w:right w:val="none" w:sz="0" w:space="0" w:color="auto"/>
              </w:divBdr>
            </w:div>
            <w:div w:id="184253449">
              <w:marLeft w:val="0"/>
              <w:marRight w:val="0"/>
              <w:marTop w:val="0"/>
              <w:marBottom w:val="0"/>
              <w:divBdr>
                <w:top w:val="none" w:sz="0" w:space="0" w:color="auto"/>
                <w:left w:val="none" w:sz="0" w:space="0" w:color="auto"/>
                <w:bottom w:val="none" w:sz="0" w:space="0" w:color="auto"/>
                <w:right w:val="none" w:sz="0" w:space="0" w:color="auto"/>
              </w:divBdr>
            </w:div>
            <w:div w:id="1435248018">
              <w:marLeft w:val="0"/>
              <w:marRight w:val="0"/>
              <w:marTop w:val="0"/>
              <w:marBottom w:val="0"/>
              <w:divBdr>
                <w:top w:val="none" w:sz="0" w:space="0" w:color="auto"/>
                <w:left w:val="none" w:sz="0" w:space="0" w:color="auto"/>
                <w:bottom w:val="none" w:sz="0" w:space="0" w:color="auto"/>
                <w:right w:val="none" w:sz="0" w:space="0" w:color="auto"/>
              </w:divBdr>
            </w:div>
            <w:div w:id="1468280352">
              <w:marLeft w:val="0"/>
              <w:marRight w:val="0"/>
              <w:marTop w:val="0"/>
              <w:marBottom w:val="0"/>
              <w:divBdr>
                <w:top w:val="none" w:sz="0" w:space="0" w:color="auto"/>
                <w:left w:val="none" w:sz="0" w:space="0" w:color="auto"/>
                <w:bottom w:val="none" w:sz="0" w:space="0" w:color="auto"/>
                <w:right w:val="none" w:sz="0" w:space="0" w:color="auto"/>
              </w:divBdr>
            </w:div>
            <w:div w:id="1867668605">
              <w:marLeft w:val="0"/>
              <w:marRight w:val="0"/>
              <w:marTop w:val="0"/>
              <w:marBottom w:val="0"/>
              <w:divBdr>
                <w:top w:val="none" w:sz="0" w:space="0" w:color="auto"/>
                <w:left w:val="none" w:sz="0" w:space="0" w:color="auto"/>
                <w:bottom w:val="none" w:sz="0" w:space="0" w:color="auto"/>
                <w:right w:val="none" w:sz="0" w:space="0" w:color="auto"/>
              </w:divBdr>
            </w:div>
          </w:divsChild>
        </w:div>
        <w:div w:id="744838868">
          <w:marLeft w:val="0"/>
          <w:marRight w:val="0"/>
          <w:marTop w:val="0"/>
          <w:marBottom w:val="0"/>
          <w:divBdr>
            <w:top w:val="none" w:sz="0" w:space="0" w:color="auto"/>
            <w:left w:val="none" w:sz="0" w:space="0" w:color="auto"/>
            <w:bottom w:val="none" w:sz="0" w:space="0" w:color="auto"/>
            <w:right w:val="none" w:sz="0" w:space="0" w:color="auto"/>
          </w:divBdr>
          <w:divsChild>
            <w:div w:id="71319157">
              <w:marLeft w:val="0"/>
              <w:marRight w:val="0"/>
              <w:marTop w:val="0"/>
              <w:marBottom w:val="0"/>
              <w:divBdr>
                <w:top w:val="none" w:sz="0" w:space="0" w:color="auto"/>
                <w:left w:val="none" w:sz="0" w:space="0" w:color="auto"/>
                <w:bottom w:val="none" w:sz="0" w:space="0" w:color="auto"/>
                <w:right w:val="none" w:sz="0" w:space="0" w:color="auto"/>
              </w:divBdr>
            </w:div>
            <w:div w:id="500780894">
              <w:marLeft w:val="0"/>
              <w:marRight w:val="0"/>
              <w:marTop w:val="0"/>
              <w:marBottom w:val="0"/>
              <w:divBdr>
                <w:top w:val="none" w:sz="0" w:space="0" w:color="auto"/>
                <w:left w:val="none" w:sz="0" w:space="0" w:color="auto"/>
                <w:bottom w:val="none" w:sz="0" w:space="0" w:color="auto"/>
                <w:right w:val="none" w:sz="0" w:space="0" w:color="auto"/>
              </w:divBdr>
            </w:div>
            <w:div w:id="567498795">
              <w:marLeft w:val="0"/>
              <w:marRight w:val="0"/>
              <w:marTop w:val="0"/>
              <w:marBottom w:val="0"/>
              <w:divBdr>
                <w:top w:val="none" w:sz="0" w:space="0" w:color="auto"/>
                <w:left w:val="none" w:sz="0" w:space="0" w:color="auto"/>
                <w:bottom w:val="none" w:sz="0" w:space="0" w:color="auto"/>
                <w:right w:val="none" w:sz="0" w:space="0" w:color="auto"/>
              </w:divBdr>
            </w:div>
            <w:div w:id="1071611039">
              <w:marLeft w:val="0"/>
              <w:marRight w:val="0"/>
              <w:marTop w:val="0"/>
              <w:marBottom w:val="0"/>
              <w:divBdr>
                <w:top w:val="none" w:sz="0" w:space="0" w:color="auto"/>
                <w:left w:val="none" w:sz="0" w:space="0" w:color="auto"/>
                <w:bottom w:val="none" w:sz="0" w:space="0" w:color="auto"/>
                <w:right w:val="none" w:sz="0" w:space="0" w:color="auto"/>
              </w:divBdr>
            </w:div>
            <w:div w:id="1645423820">
              <w:marLeft w:val="0"/>
              <w:marRight w:val="0"/>
              <w:marTop w:val="0"/>
              <w:marBottom w:val="0"/>
              <w:divBdr>
                <w:top w:val="none" w:sz="0" w:space="0" w:color="auto"/>
                <w:left w:val="none" w:sz="0" w:space="0" w:color="auto"/>
                <w:bottom w:val="none" w:sz="0" w:space="0" w:color="auto"/>
                <w:right w:val="none" w:sz="0" w:space="0" w:color="auto"/>
              </w:divBdr>
            </w:div>
          </w:divsChild>
        </w:div>
        <w:div w:id="749696563">
          <w:marLeft w:val="0"/>
          <w:marRight w:val="0"/>
          <w:marTop w:val="0"/>
          <w:marBottom w:val="0"/>
          <w:divBdr>
            <w:top w:val="none" w:sz="0" w:space="0" w:color="auto"/>
            <w:left w:val="none" w:sz="0" w:space="0" w:color="auto"/>
            <w:bottom w:val="none" w:sz="0" w:space="0" w:color="auto"/>
            <w:right w:val="none" w:sz="0" w:space="0" w:color="auto"/>
          </w:divBdr>
          <w:divsChild>
            <w:div w:id="435640104">
              <w:marLeft w:val="0"/>
              <w:marRight w:val="0"/>
              <w:marTop w:val="0"/>
              <w:marBottom w:val="0"/>
              <w:divBdr>
                <w:top w:val="none" w:sz="0" w:space="0" w:color="auto"/>
                <w:left w:val="none" w:sz="0" w:space="0" w:color="auto"/>
                <w:bottom w:val="none" w:sz="0" w:space="0" w:color="auto"/>
                <w:right w:val="none" w:sz="0" w:space="0" w:color="auto"/>
              </w:divBdr>
            </w:div>
            <w:div w:id="1108817416">
              <w:marLeft w:val="0"/>
              <w:marRight w:val="0"/>
              <w:marTop w:val="0"/>
              <w:marBottom w:val="0"/>
              <w:divBdr>
                <w:top w:val="none" w:sz="0" w:space="0" w:color="auto"/>
                <w:left w:val="none" w:sz="0" w:space="0" w:color="auto"/>
                <w:bottom w:val="none" w:sz="0" w:space="0" w:color="auto"/>
                <w:right w:val="none" w:sz="0" w:space="0" w:color="auto"/>
              </w:divBdr>
            </w:div>
            <w:div w:id="1190026714">
              <w:marLeft w:val="0"/>
              <w:marRight w:val="0"/>
              <w:marTop w:val="0"/>
              <w:marBottom w:val="0"/>
              <w:divBdr>
                <w:top w:val="none" w:sz="0" w:space="0" w:color="auto"/>
                <w:left w:val="none" w:sz="0" w:space="0" w:color="auto"/>
                <w:bottom w:val="none" w:sz="0" w:space="0" w:color="auto"/>
                <w:right w:val="none" w:sz="0" w:space="0" w:color="auto"/>
              </w:divBdr>
            </w:div>
          </w:divsChild>
        </w:div>
        <w:div w:id="1019504170">
          <w:marLeft w:val="0"/>
          <w:marRight w:val="0"/>
          <w:marTop w:val="0"/>
          <w:marBottom w:val="0"/>
          <w:divBdr>
            <w:top w:val="none" w:sz="0" w:space="0" w:color="auto"/>
            <w:left w:val="none" w:sz="0" w:space="0" w:color="auto"/>
            <w:bottom w:val="none" w:sz="0" w:space="0" w:color="auto"/>
            <w:right w:val="none" w:sz="0" w:space="0" w:color="auto"/>
          </w:divBdr>
          <w:divsChild>
            <w:div w:id="1172572288">
              <w:marLeft w:val="0"/>
              <w:marRight w:val="0"/>
              <w:marTop w:val="0"/>
              <w:marBottom w:val="0"/>
              <w:divBdr>
                <w:top w:val="none" w:sz="0" w:space="0" w:color="auto"/>
                <w:left w:val="none" w:sz="0" w:space="0" w:color="auto"/>
                <w:bottom w:val="none" w:sz="0" w:space="0" w:color="auto"/>
                <w:right w:val="none" w:sz="0" w:space="0" w:color="auto"/>
              </w:divBdr>
            </w:div>
            <w:div w:id="1439838180">
              <w:marLeft w:val="0"/>
              <w:marRight w:val="0"/>
              <w:marTop w:val="0"/>
              <w:marBottom w:val="0"/>
              <w:divBdr>
                <w:top w:val="none" w:sz="0" w:space="0" w:color="auto"/>
                <w:left w:val="none" w:sz="0" w:space="0" w:color="auto"/>
                <w:bottom w:val="none" w:sz="0" w:space="0" w:color="auto"/>
                <w:right w:val="none" w:sz="0" w:space="0" w:color="auto"/>
              </w:divBdr>
            </w:div>
            <w:div w:id="1535536621">
              <w:marLeft w:val="0"/>
              <w:marRight w:val="0"/>
              <w:marTop w:val="0"/>
              <w:marBottom w:val="0"/>
              <w:divBdr>
                <w:top w:val="none" w:sz="0" w:space="0" w:color="auto"/>
                <w:left w:val="none" w:sz="0" w:space="0" w:color="auto"/>
                <w:bottom w:val="none" w:sz="0" w:space="0" w:color="auto"/>
                <w:right w:val="none" w:sz="0" w:space="0" w:color="auto"/>
              </w:divBdr>
            </w:div>
            <w:div w:id="1854956043">
              <w:marLeft w:val="0"/>
              <w:marRight w:val="0"/>
              <w:marTop w:val="0"/>
              <w:marBottom w:val="0"/>
              <w:divBdr>
                <w:top w:val="none" w:sz="0" w:space="0" w:color="auto"/>
                <w:left w:val="none" w:sz="0" w:space="0" w:color="auto"/>
                <w:bottom w:val="none" w:sz="0" w:space="0" w:color="auto"/>
                <w:right w:val="none" w:sz="0" w:space="0" w:color="auto"/>
              </w:divBdr>
            </w:div>
            <w:div w:id="1975595423">
              <w:marLeft w:val="0"/>
              <w:marRight w:val="0"/>
              <w:marTop w:val="0"/>
              <w:marBottom w:val="0"/>
              <w:divBdr>
                <w:top w:val="none" w:sz="0" w:space="0" w:color="auto"/>
                <w:left w:val="none" w:sz="0" w:space="0" w:color="auto"/>
                <w:bottom w:val="none" w:sz="0" w:space="0" w:color="auto"/>
                <w:right w:val="none" w:sz="0" w:space="0" w:color="auto"/>
              </w:divBdr>
            </w:div>
          </w:divsChild>
        </w:div>
        <w:div w:id="1089235582">
          <w:marLeft w:val="0"/>
          <w:marRight w:val="0"/>
          <w:marTop w:val="0"/>
          <w:marBottom w:val="0"/>
          <w:divBdr>
            <w:top w:val="none" w:sz="0" w:space="0" w:color="auto"/>
            <w:left w:val="none" w:sz="0" w:space="0" w:color="auto"/>
            <w:bottom w:val="none" w:sz="0" w:space="0" w:color="auto"/>
            <w:right w:val="none" w:sz="0" w:space="0" w:color="auto"/>
          </w:divBdr>
          <w:divsChild>
            <w:div w:id="432751056">
              <w:marLeft w:val="0"/>
              <w:marRight w:val="0"/>
              <w:marTop w:val="0"/>
              <w:marBottom w:val="0"/>
              <w:divBdr>
                <w:top w:val="none" w:sz="0" w:space="0" w:color="auto"/>
                <w:left w:val="none" w:sz="0" w:space="0" w:color="auto"/>
                <w:bottom w:val="none" w:sz="0" w:space="0" w:color="auto"/>
                <w:right w:val="none" w:sz="0" w:space="0" w:color="auto"/>
              </w:divBdr>
            </w:div>
            <w:div w:id="468396789">
              <w:marLeft w:val="0"/>
              <w:marRight w:val="0"/>
              <w:marTop w:val="0"/>
              <w:marBottom w:val="0"/>
              <w:divBdr>
                <w:top w:val="none" w:sz="0" w:space="0" w:color="auto"/>
                <w:left w:val="none" w:sz="0" w:space="0" w:color="auto"/>
                <w:bottom w:val="none" w:sz="0" w:space="0" w:color="auto"/>
                <w:right w:val="none" w:sz="0" w:space="0" w:color="auto"/>
              </w:divBdr>
            </w:div>
            <w:div w:id="587664546">
              <w:marLeft w:val="0"/>
              <w:marRight w:val="0"/>
              <w:marTop w:val="0"/>
              <w:marBottom w:val="0"/>
              <w:divBdr>
                <w:top w:val="none" w:sz="0" w:space="0" w:color="auto"/>
                <w:left w:val="none" w:sz="0" w:space="0" w:color="auto"/>
                <w:bottom w:val="none" w:sz="0" w:space="0" w:color="auto"/>
                <w:right w:val="none" w:sz="0" w:space="0" w:color="auto"/>
              </w:divBdr>
            </w:div>
            <w:div w:id="1229539414">
              <w:marLeft w:val="0"/>
              <w:marRight w:val="0"/>
              <w:marTop w:val="0"/>
              <w:marBottom w:val="0"/>
              <w:divBdr>
                <w:top w:val="none" w:sz="0" w:space="0" w:color="auto"/>
                <w:left w:val="none" w:sz="0" w:space="0" w:color="auto"/>
                <w:bottom w:val="none" w:sz="0" w:space="0" w:color="auto"/>
                <w:right w:val="none" w:sz="0" w:space="0" w:color="auto"/>
              </w:divBdr>
            </w:div>
            <w:div w:id="1336885835">
              <w:marLeft w:val="0"/>
              <w:marRight w:val="0"/>
              <w:marTop w:val="0"/>
              <w:marBottom w:val="0"/>
              <w:divBdr>
                <w:top w:val="none" w:sz="0" w:space="0" w:color="auto"/>
                <w:left w:val="none" w:sz="0" w:space="0" w:color="auto"/>
                <w:bottom w:val="none" w:sz="0" w:space="0" w:color="auto"/>
                <w:right w:val="none" w:sz="0" w:space="0" w:color="auto"/>
              </w:divBdr>
            </w:div>
          </w:divsChild>
        </w:div>
        <w:div w:id="1205875060">
          <w:marLeft w:val="0"/>
          <w:marRight w:val="0"/>
          <w:marTop w:val="0"/>
          <w:marBottom w:val="0"/>
          <w:divBdr>
            <w:top w:val="none" w:sz="0" w:space="0" w:color="auto"/>
            <w:left w:val="none" w:sz="0" w:space="0" w:color="auto"/>
            <w:bottom w:val="none" w:sz="0" w:space="0" w:color="auto"/>
            <w:right w:val="none" w:sz="0" w:space="0" w:color="auto"/>
          </w:divBdr>
          <w:divsChild>
            <w:div w:id="144318764">
              <w:marLeft w:val="0"/>
              <w:marRight w:val="0"/>
              <w:marTop w:val="0"/>
              <w:marBottom w:val="0"/>
              <w:divBdr>
                <w:top w:val="none" w:sz="0" w:space="0" w:color="auto"/>
                <w:left w:val="none" w:sz="0" w:space="0" w:color="auto"/>
                <w:bottom w:val="none" w:sz="0" w:space="0" w:color="auto"/>
                <w:right w:val="none" w:sz="0" w:space="0" w:color="auto"/>
              </w:divBdr>
            </w:div>
            <w:div w:id="412506627">
              <w:marLeft w:val="0"/>
              <w:marRight w:val="0"/>
              <w:marTop w:val="0"/>
              <w:marBottom w:val="0"/>
              <w:divBdr>
                <w:top w:val="none" w:sz="0" w:space="0" w:color="auto"/>
                <w:left w:val="none" w:sz="0" w:space="0" w:color="auto"/>
                <w:bottom w:val="none" w:sz="0" w:space="0" w:color="auto"/>
                <w:right w:val="none" w:sz="0" w:space="0" w:color="auto"/>
              </w:divBdr>
            </w:div>
            <w:div w:id="1024866383">
              <w:marLeft w:val="0"/>
              <w:marRight w:val="0"/>
              <w:marTop w:val="0"/>
              <w:marBottom w:val="0"/>
              <w:divBdr>
                <w:top w:val="none" w:sz="0" w:space="0" w:color="auto"/>
                <w:left w:val="none" w:sz="0" w:space="0" w:color="auto"/>
                <w:bottom w:val="none" w:sz="0" w:space="0" w:color="auto"/>
                <w:right w:val="none" w:sz="0" w:space="0" w:color="auto"/>
              </w:divBdr>
            </w:div>
            <w:div w:id="1791240960">
              <w:marLeft w:val="0"/>
              <w:marRight w:val="0"/>
              <w:marTop w:val="0"/>
              <w:marBottom w:val="0"/>
              <w:divBdr>
                <w:top w:val="none" w:sz="0" w:space="0" w:color="auto"/>
                <w:left w:val="none" w:sz="0" w:space="0" w:color="auto"/>
                <w:bottom w:val="none" w:sz="0" w:space="0" w:color="auto"/>
                <w:right w:val="none" w:sz="0" w:space="0" w:color="auto"/>
              </w:divBdr>
            </w:div>
            <w:div w:id="2061242725">
              <w:marLeft w:val="0"/>
              <w:marRight w:val="0"/>
              <w:marTop w:val="0"/>
              <w:marBottom w:val="0"/>
              <w:divBdr>
                <w:top w:val="none" w:sz="0" w:space="0" w:color="auto"/>
                <w:left w:val="none" w:sz="0" w:space="0" w:color="auto"/>
                <w:bottom w:val="none" w:sz="0" w:space="0" w:color="auto"/>
                <w:right w:val="none" w:sz="0" w:space="0" w:color="auto"/>
              </w:divBdr>
            </w:div>
          </w:divsChild>
        </w:div>
        <w:div w:id="1220290732">
          <w:marLeft w:val="0"/>
          <w:marRight w:val="0"/>
          <w:marTop w:val="0"/>
          <w:marBottom w:val="0"/>
          <w:divBdr>
            <w:top w:val="none" w:sz="0" w:space="0" w:color="auto"/>
            <w:left w:val="none" w:sz="0" w:space="0" w:color="auto"/>
            <w:bottom w:val="none" w:sz="0" w:space="0" w:color="auto"/>
            <w:right w:val="none" w:sz="0" w:space="0" w:color="auto"/>
          </w:divBdr>
          <w:divsChild>
            <w:div w:id="1227641465">
              <w:marLeft w:val="0"/>
              <w:marRight w:val="0"/>
              <w:marTop w:val="0"/>
              <w:marBottom w:val="0"/>
              <w:divBdr>
                <w:top w:val="none" w:sz="0" w:space="0" w:color="auto"/>
                <w:left w:val="none" w:sz="0" w:space="0" w:color="auto"/>
                <w:bottom w:val="none" w:sz="0" w:space="0" w:color="auto"/>
                <w:right w:val="none" w:sz="0" w:space="0" w:color="auto"/>
              </w:divBdr>
            </w:div>
            <w:div w:id="1383793891">
              <w:marLeft w:val="0"/>
              <w:marRight w:val="0"/>
              <w:marTop w:val="0"/>
              <w:marBottom w:val="0"/>
              <w:divBdr>
                <w:top w:val="none" w:sz="0" w:space="0" w:color="auto"/>
                <w:left w:val="none" w:sz="0" w:space="0" w:color="auto"/>
                <w:bottom w:val="none" w:sz="0" w:space="0" w:color="auto"/>
                <w:right w:val="none" w:sz="0" w:space="0" w:color="auto"/>
              </w:divBdr>
            </w:div>
            <w:div w:id="1562714084">
              <w:marLeft w:val="0"/>
              <w:marRight w:val="0"/>
              <w:marTop w:val="0"/>
              <w:marBottom w:val="0"/>
              <w:divBdr>
                <w:top w:val="none" w:sz="0" w:space="0" w:color="auto"/>
                <w:left w:val="none" w:sz="0" w:space="0" w:color="auto"/>
                <w:bottom w:val="none" w:sz="0" w:space="0" w:color="auto"/>
                <w:right w:val="none" w:sz="0" w:space="0" w:color="auto"/>
              </w:divBdr>
            </w:div>
            <w:div w:id="1856650626">
              <w:marLeft w:val="0"/>
              <w:marRight w:val="0"/>
              <w:marTop w:val="0"/>
              <w:marBottom w:val="0"/>
              <w:divBdr>
                <w:top w:val="none" w:sz="0" w:space="0" w:color="auto"/>
                <w:left w:val="none" w:sz="0" w:space="0" w:color="auto"/>
                <w:bottom w:val="none" w:sz="0" w:space="0" w:color="auto"/>
                <w:right w:val="none" w:sz="0" w:space="0" w:color="auto"/>
              </w:divBdr>
            </w:div>
            <w:div w:id="2060779582">
              <w:marLeft w:val="0"/>
              <w:marRight w:val="0"/>
              <w:marTop w:val="0"/>
              <w:marBottom w:val="0"/>
              <w:divBdr>
                <w:top w:val="none" w:sz="0" w:space="0" w:color="auto"/>
                <w:left w:val="none" w:sz="0" w:space="0" w:color="auto"/>
                <w:bottom w:val="none" w:sz="0" w:space="0" w:color="auto"/>
                <w:right w:val="none" w:sz="0" w:space="0" w:color="auto"/>
              </w:divBdr>
            </w:div>
          </w:divsChild>
        </w:div>
        <w:div w:id="1292320007">
          <w:marLeft w:val="0"/>
          <w:marRight w:val="0"/>
          <w:marTop w:val="0"/>
          <w:marBottom w:val="0"/>
          <w:divBdr>
            <w:top w:val="none" w:sz="0" w:space="0" w:color="auto"/>
            <w:left w:val="none" w:sz="0" w:space="0" w:color="auto"/>
            <w:bottom w:val="none" w:sz="0" w:space="0" w:color="auto"/>
            <w:right w:val="none" w:sz="0" w:space="0" w:color="auto"/>
          </w:divBdr>
        </w:div>
        <w:div w:id="1366098799">
          <w:marLeft w:val="0"/>
          <w:marRight w:val="0"/>
          <w:marTop w:val="0"/>
          <w:marBottom w:val="0"/>
          <w:divBdr>
            <w:top w:val="none" w:sz="0" w:space="0" w:color="auto"/>
            <w:left w:val="none" w:sz="0" w:space="0" w:color="auto"/>
            <w:bottom w:val="none" w:sz="0" w:space="0" w:color="auto"/>
            <w:right w:val="none" w:sz="0" w:space="0" w:color="auto"/>
          </w:divBdr>
          <w:divsChild>
            <w:div w:id="104277174">
              <w:marLeft w:val="0"/>
              <w:marRight w:val="0"/>
              <w:marTop w:val="0"/>
              <w:marBottom w:val="0"/>
              <w:divBdr>
                <w:top w:val="none" w:sz="0" w:space="0" w:color="auto"/>
                <w:left w:val="none" w:sz="0" w:space="0" w:color="auto"/>
                <w:bottom w:val="none" w:sz="0" w:space="0" w:color="auto"/>
                <w:right w:val="none" w:sz="0" w:space="0" w:color="auto"/>
              </w:divBdr>
            </w:div>
            <w:div w:id="1216313962">
              <w:marLeft w:val="0"/>
              <w:marRight w:val="0"/>
              <w:marTop w:val="0"/>
              <w:marBottom w:val="0"/>
              <w:divBdr>
                <w:top w:val="none" w:sz="0" w:space="0" w:color="auto"/>
                <w:left w:val="none" w:sz="0" w:space="0" w:color="auto"/>
                <w:bottom w:val="none" w:sz="0" w:space="0" w:color="auto"/>
                <w:right w:val="none" w:sz="0" w:space="0" w:color="auto"/>
              </w:divBdr>
            </w:div>
            <w:div w:id="1739086146">
              <w:marLeft w:val="0"/>
              <w:marRight w:val="0"/>
              <w:marTop w:val="0"/>
              <w:marBottom w:val="0"/>
              <w:divBdr>
                <w:top w:val="none" w:sz="0" w:space="0" w:color="auto"/>
                <w:left w:val="none" w:sz="0" w:space="0" w:color="auto"/>
                <w:bottom w:val="none" w:sz="0" w:space="0" w:color="auto"/>
                <w:right w:val="none" w:sz="0" w:space="0" w:color="auto"/>
              </w:divBdr>
            </w:div>
            <w:div w:id="1799176540">
              <w:marLeft w:val="0"/>
              <w:marRight w:val="0"/>
              <w:marTop w:val="0"/>
              <w:marBottom w:val="0"/>
              <w:divBdr>
                <w:top w:val="none" w:sz="0" w:space="0" w:color="auto"/>
                <w:left w:val="none" w:sz="0" w:space="0" w:color="auto"/>
                <w:bottom w:val="none" w:sz="0" w:space="0" w:color="auto"/>
                <w:right w:val="none" w:sz="0" w:space="0" w:color="auto"/>
              </w:divBdr>
            </w:div>
            <w:div w:id="2089765058">
              <w:marLeft w:val="0"/>
              <w:marRight w:val="0"/>
              <w:marTop w:val="0"/>
              <w:marBottom w:val="0"/>
              <w:divBdr>
                <w:top w:val="none" w:sz="0" w:space="0" w:color="auto"/>
                <w:left w:val="none" w:sz="0" w:space="0" w:color="auto"/>
                <w:bottom w:val="none" w:sz="0" w:space="0" w:color="auto"/>
                <w:right w:val="none" w:sz="0" w:space="0" w:color="auto"/>
              </w:divBdr>
            </w:div>
          </w:divsChild>
        </w:div>
        <w:div w:id="1387142906">
          <w:marLeft w:val="0"/>
          <w:marRight w:val="0"/>
          <w:marTop w:val="0"/>
          <w:marBottom w:val="0"/>
          <w:divBdr>
            <w:top w:val="none" w:sz="0" w:space="0" w:color="auto"/>
            <w:left w:val="none" w:sz="0" w:space="0" w:color="auto"/>
            <w:bottom w:val="none" w:sz="0" w:space="0" w:color="auto"/>
            <w:right w:val="none" w:sz="0" w:space="0" w:color="auto"/>
          </w:divBdr>
        </w:div>
        <w:div w:id="1425373394">
          <w:marLeft w:val="0"/>
          <w:marRight w:val="0"/>
          <w:marTop w:val="0"/>
          <w:marBottom w:val="0"/>
          <w:divBdr>
            <w:top w:val="none" w:sz="0" w:space="0" w:color="auto"/>
            <w:left w:val="none" w:sz="0" w:space="0" w:color="auto"/>
            <w:bottom w:val="none" w:sz="0" w:space="0" w:color="auto"/>
            <w:right w:val="none" w:sz="0" w:space="0" w:color="auto"/>
          </w:divBdr>
          <w:divsChild>
            <w:div w:id="508756123">
              <w:marLeft w:val="0"/>
              <w:marRight w:val="0"/>
              <w:marTop w:val="0"/>
              <w:marBottom w:val="0"/>
              <w:divBdr>
                <w:top w:val="none" w:sz="0" w:space="0" w:color="auto"/>
                <w:left w:val="none" w:sz="0" w:space="0" w:color="auto"/>
                <w:bottom w:val="none" w:sz="0" w:space="0" w:color="auto"/>
                <w:right w:val="none" w:sz="0" w:space="0" w:color="auto"/>
              </w:divBdr>
            </w:div>
          </w:divsChild>
        </w:div>
        <w:div w:id="1450932909">
          <w:marLeft w:val="0"/>
          <w:marRight w:val="0"/>
          <w:marTop w:val="0"/>
          <w:marBottom w:val="0"/>
          <w:divBdr>
            <w:top w:val="none" w:sz="0" w:space="0" w:color="auto"/>
            <w:left w:val="none" w:sz="0" w:space="0" w:color="auto"/>
            <w:bottom w:val="none" w:sz="0" w:space="0" w:color="auto"/>
            <w:right w:val="none" w:sz="0" w:space="0" w:color="auto"/>
          </w:divBdr>
        </w:div>
        <w:div w:id="1487284188">
          <w:marLeft w:val="0"/>
          <w:marRight w:val="0"/>
          <w:marTop w:val="0"/>
          <w:marBottom w:val="0"/>
          <w:divBdr>
            <w:top w:val="none" w:sz="0" w:space="0" w:color="auto"/>
            <w:left w:val="none" w:sz="0" w:space="0" w:color="auto"/>
            <w:bottom w:val="none" w:sz="0" w:space="0" w:color="auto"/>
            <w:right w:val="none" w:sz="0" w:space="0" w:color="auto"/>
          </w:divBdr>
          <w:divsChild>
            <w:div w:id="4333475">
              <w:marLeft w:val="0"/>
              <w:marRight w:val="0"/>
              <w:marTop w:val="0"/>
              <w:marBottom w:val="0"/>
              <w:divBdr>
                <w:top w:val="none" w:sz="0" w:space="0" w:color="auto"/>
                <w:left w:val="none" w:sz="0" w:space="0" w:color="auto"/>
                <w:bottom w:val="none" w:sz="0" w:space="0" w:color="auto"/>
                <w:right w:val="none" w:sz="0" w:space="0" w:color="auto"/>
              </w:divBdr>
            </w:div>
            <w:div w:id="785540123">
              <w:marLeft w:val="0"/>
              <w:marRight w:val="0"/>
              <w:marTop w:val="0"/>
              <w:marBottom w:val="0"/>
              <w:divBdr>
                <w:top w:val="none" w:sz="0" w:space="0" w:color="auto"/>
                <w:left w:val="none" w:sz="0" w:space="0" w:color="auto"/>
                <w:bottom w:val="none" w:sz="0" w:space="0" w:color="auto"/>
                <w:right w:val="none" w:sz="0" w:space="0" w:color="auto"/>
              </w:divBdr>
            </w:div>
            <w:div w:id="992835801">
              <w:marLeft w:val="0"/>
              <w:marRight w:val="0"/>
              <w:marTop w:val="0"/>
              <w:marBottom w:val="0"/>
              <w:divBdr>
                <w:top w:val="none" w:sz="0" w:space="0" w:color="auto"/>
                <w:left w:val="none" w:sz="0" w:space="0" w:color="auto"/>
                <w:bottom w:val="none" w:sz="0" w:space="0" w:color="auto"/>
                <w:right w:val="none" w:sz="0" w:space="0" w:color="auto"/>
              </w:divBdr>
            </w:div>
            <w:div w:id="1188257560">
              <w:marLeft w:val="0"/>
              <w:marRight w:val="0"/>
              <w:marTop w:val="0"/>
              <w:marBottom w:val="0"/>
              <w:divBdr>
                <w:top w:val="none" w:sz="0" w:space="0" w:color="auto"/>
                <w:left w:val="none" w:sz="0" w:space="0" w:color="auto"/>
                <w:bottom w:val="none" w:sz="0" w:space="0" w:color="auto"/>
                <w:right w:val="none" w:sz="0" w:space="0" w:color="auto"/>
              </w:divBdr>
            </w:div>
            <w:div w:id="2056613634">
              <w:marLeft w:val="0"/>
              <w:marRight w:val="0"/>
              <w:marTop w:val="0"/>
              <w:marBottom w:val="0"/>
              <w:divBdr>
                <w:top w:val="none" w:sz="0" w:space="0" w:color="auto"/>
                <w:left w:val="none" w:sz="0" w:space="0" w:color="auto"/>
                <w:bottom w:val="none" w:sz="0" w:space="0" w:color="auto"/>
                <w:right w:val="none" w:sz="0" w:space="0" w:color="auto"/>
              </w:divBdr>
            </w:div>
          </w:divsChild>
        </w:div>
        <w:div w:id="1490827993">
          <w:marLeft w:val="0"/>
          <w:marRight w:val="0"/>
          <w:marTop w:val="0"/>
          <w:marBottom w:val="0"/>
          <w:divBdr>
            <w:top w:val="none" w:sz="0" w:space="0" w:color="auto"/>
            <w:left w:val="none" w:sz="0" w:space="0" w:color="auto"/>
            <w:bottom w:val="none" w:sz="0" w:space="0" w:color="auto"/>
            <w:right w:val="none" w:sz="0" w:space="0" w:color="auto"/>
          </w:divBdr>
          <w:divsChild>
            <w:div w:id="308561643">
              <w:marLeft w:val="0"/>
              <w:marRight w:val="0"/>
              <w:marTop w:val="0"/>
              <w:marBottom w:val="0"/>
              <w:divBdr>
                <w:top w:val="none" w:sz="0" w:space="0" w:color="auto"/>
                <w:left w:val="none" w:sz="0" w:space="0" w:color="auto"/>
                <w:bottom w:val="none" w:sz="0" w:space="0" w:color="auto"/>
                <w:right w:val="none" w:sz="0" w:space="0" w:color="auto"/>
              </w:divBdr>
            </w:div>
            <w:div w:id="533271836">
              <w:marLeft w:val="0"/>
              <w:marRight w:val="0"/>
              <w:marTop w:val="0"/>
              <w:marBottom w:val="0"/>
              <w:divBdr>
                <w:top w:val="none" w:sz="0" w:space="0" w:color="auto"/>
                <w:left w:val="none" w:sz="0" w:space="0" w:color="auto"/>
                <w:bottom w:val="none" w:sz="0" w:space="0" w:color="auto"/>
                <w:right w:val="none" w:sz="0" w:space="0" w:color="auto"/>
              </w:divBdr>
            </w:div>
            <w:div w:id="812871303">
              <w:marLeft w:val="0"/>
              <w:marRight w:val="0"/>
              <w:marTop w:val="0"/>
              <w:marBottom w:val="0"/>
              <w:divBdr>
                <w:top w:val="none" w:sz="0" w:space="0" w:color="auto"/>
                <w:left w:val="none" w:sz="0" w:space="0" w:color="auto"/>
                <w:bottom w:val="none" w:sz="0" w:space="0" w:color="auto"/>
                <w:right w:val="none" w:sz="0" w:space="0" w:color="auto"/>
              </w:divBdr>
            </w:div>
            <w:div w:id="895317731">
              <w:marLeft w:val="0"/>
              <w:marRight w:val="0"/>
              <w:marTop w:val="0"/>
              <w:marBottom w:val="0"/>
              <w:divBdr>
                <w:top w:val="none" w:sz="0" w:space="0" w:color="auto"/>
                <w:left w:val="none" w:sz="0" w:space="0" w:color="auto"/>
                <w:bottom w:val="none" w:sz="0" w:space="0" w:color="auto"/>
                <w:right w:val="none" w:sz="0" w:space="0" w:color="auto"/>
              </w:divBdr>
            </w:div>
            <w:div w:id="1424450401">
              <w:marLeft w:val="0"/>
              <w:marRight w:val="0"/>
              <w:marTop w:val="0"/>
              <w:marBottom w:val="0"/>
              <w:divBdr>
                <w:top w:val="none" w:sz="0" w:space="0" w:color="auto"/>
                <w:left w:val="none" w:sz="0" w:space="0" w:color="auto"/>
                <w:bottom w:val="none" w:sz="0" w:space="0" w:color="auto"/>
                <w:right w:val="none" w:sz="0" w:space="0" w:color="auto"/>
              </w:divBdr>
            </w:div>
          </w:divsChild>
        </w:div>
        <w:div w:id="1591697309">
          <w:marLeft w:val="0"/>
          <w:marRight w:val="0"/>
          <w:marTop w:val="0"/>
          <w:marBottom w:val="0"/>
          <w:divBdr>
            <w:top w:val="none" w:sz="0" w:space="0" w:color="auto"/>
            <w:left w:val="none" w:sz="0" w:space="0" w:color="auto"/>
            <w:bottom w:val="none" w:sz="0" w:space="0" w:color="auto"/>
            <w:right w:val="none" w:sz="0" w:space="0" w:color="auto"/>
          </w:divBdr>
          <w:divsChild>
            <w:div w:id="13192253">
              <w:marLeft w:val="0"/>
              <w:marRight w:val="0"/>
              <w:marTop w:val="0"/>
              <w:marBottom w:val="0"/>
              <w:divBdr>
                <w:top w:val="none" w:sz="0" w:space="0" w:color="auto"/>
                <w:left w:val="none" w:sz="0" w:space="0" w:color="auto"/>
                <w:bottom w:val="none" w:sz="0" w:space="0" w:color="auto"/>
                <w:right w:val="none" w:sz="0" w:space="0" w:color="auto"/>
              </w:divBdr>
            </w:div>
            <w:div w:id="208960867">
              <w:marLeft w:val="0"/>
              <w:marRight w:val="0"/>
              <w:marTop w:val="0"/>
              <w:marBottom w:val="0"/>
              <w:divBdr>
                <w:top w:val="none" w:sz="0" w:space="0" w:color="auto"/>
                <w:left w:val="none" w:sz="0" w:space="0" w:color="auto"/>
                <w:bottom w:val="none" w:sz="0" w:space="0" w:color="auto"/>
                <w:right w:val="none" w:sz="0" w:space="0" w:color="auto"/>
              </w:divBdr>
            </w:div>
            <w:div w:id="496307865">
              <w:marLeft w:val="0"/>
              <w:marRight w:val="0"/>
              <w:marTop w:val="0"/>
              <w:marBottom w:val="0"/>
              <w:divBdr>
                <w:top w:val="none" w:sz="0" w:space="0" w:color="auto"/>
                <w:left w:val="none" w:sz="0" w:space="0" w:color="auto"/>
                <w:bottom w:val="none" w:sz="0" w:space="0" w:color="auto"/>
                <w:right w:val="none" w:sz="0" w:space="0" w:color="auto"/>
              </w:divBdr>
            </w:div>
            <w:div w:id="1255212172">
              <w:marLeft w:val="0"/>
              <w:marRight w:val="0"/>
              <w:marTop w:val="0"/>
              <w:marBottom w:val="0"/>
              <w:divBdr>
                <w:top w:val="none" w:sz="0" w:space="0" w:color="auto"/>
                <w:left w:val="none" w:sz="0" w:space="0" w:color="auto"/>
                <w:bottom w:val="none" w:sz="0" w:space="0" w:color="auto"/>
                <w:right w:val="none" w:sz="0" w:space="0" w:color="auto"/>
              </w:divBdr>
            </w:div>
            <w:div w:id="1533377353">
              <w:marLeft w:val="0"/>
              <w:marRight w:val="0"/>
              <w:marTop w:val="0"/>
              <w:marBottom w:val="0"/>
              <w:divBdr>
                <w:top w:val="none" w:sz="0" w:space="0" w:color="auto"/>
                <w:left w:val="none" w:sz="0" w:space="0" w:color="auto"/>
                <w:bottom w:val="none" w:sz="0" w:space="0" w:color="auto"/>
                <w:right w:val="none" w:sz="0" w:space="0" w:color="auto"/>
              </w:divBdr>
            </w:div>
          </w:divsChild>
        </w:div>
        <w:div w:id="1708555375">
          <w:marLeft w:val="0"/>
          <w:marRight w:val="0"/>
          <w:marTop w:val="0"/>
          <w:marBottom w:val="0"/>
          <w:divBdr>
            <w:top w:val="none" w:sz="0" w:space="0" w:color="auto"/>
            <w:left w:val="none" w:sz="0" w:space="0" w:color="auto"/>
            <w:bottom w:val="none" w:sz="0" w:space="0" w:color="auto"/>
            <w:right w:val="none" w:sz="0" w:space="0" w:color="auto"/>
          </w:divBdr>
          <w:divsChild>
            <w:div w:id="325211155">
              <w:marLeft w:val="0"/>
              <w:marRight w:val="0"/>
              <w:marTop w:val="0"/>
              <w:marBottom w:val="0"/>
              <w:divBdr>
                <w:top w:val="none" w:sz="0" w:space="0" w:color="auto"/>
                <w:left w:val="none" w:sz="0" w:space="0" w:color="auto"/>
                <w:bottom w:val="none" w:sz="0" w:space="0" w:color="auto"/>
                <w:right w:val="none" w:sz="0" w:space="0" w:color="auto"/>
              </w:divBdr>
            </w:div>
            <w:div w:id="439448179">
              <w:marLeft w:val="0"/>
              <w:marRight w:val="0"/>
              <w:marTop w:val="0"/>
              <w:marBottom w:val="0"/>
              <w:divBdr>
                <w:top w:val="none" w:sz="0" w:space="0" w:color="auto"/>
                <w:left w:val="none" w:sz="0" w:space="0" w:color="auto"/>
                <w:bottom w:val="none" w:sz="0" w:space="0" w:color="auto"/>
                <w:right w:val="none" w:sz="0" w:space="0" w:color="auto"/>
              </w:divBdr>
            </w:div>
            <w:div w:id="1330675659">
              <w:marLeft w:val="0"/>
              <w:marRight w:val="0"/>
              <w:marTop w:val="0"/>
              <w:marBottom w:val="0"/>
              <w:divBdr>
                <w:top w:val="none" w:sz="0" w:space="0" w:color="auto"/>
                <w:left w:val="none" w:sz="0" w:space="0" w:color="auto"/>
                <w:bottom w:val="none" w:sz="0" w:space="0" w:color="auto"/>
                <w:right w:val="none" w:sz="0" w:space="0" w:color="auto"/>
              </w:divBdr>
            </w:div>
            <w:div w:id="1400515834">
              <w:marLeft w:val="0"/>
              <w:marRight w:val="0"/>
              <w:marTop w:val="0"/>
              <w:marBottom w:val="0"/>
              <w:divBdr>
                <w:top w:val="none" w:sz="0" w:space="0" w:color="auto"/>
                <w:left w:val="none" w:sz="0" w:space="0" w:color="auto"/>
                <w:bottom w:val="none" w:sz="0" w:space="0" w:color="auto"/>
                <w:right w:val="none" w:sz="0" w:space="0" w:color="auto"/>
              </w:divBdr>
            </w:div>
            <w:div w:id="1591114740">
              <w:marLeft w:val="0"/>
              <w:marRight w:val="0"/>
              <w:marTop w:val="0"/>
              <w:marBottom w:val="0"/>
              <w:divBdr>
                <w:top w:val="none" w:sz="0" w:space="0" w:color="auto"/>
                <w:left w:val="none" w:sz="0" w:space="0" w:color="auto"/>
                <w:bottom w:val="none" w:sz="0" w:space="0" w:color="auto"/>
                <w:right w:val="none" w:sz="0" w:space="0" w:color="auto"/>
              </w:divBdr>
            </w:div>
          </w:divsChild>
        </w:div>
        <w:div w:id="1715419455">
          <w:marLeft w:val="0"/>
          <w:marRight w:val="0"/>
          <w:marTop w:val="0"/>
          <w:marBottom w:val="0"/>
          <w:divBdr>
            <w:top w:val="none" w:sz="0" w:space="0" w:color="auto"/>
            <w:left w:val="none" w:sz="0" w:space="0" w:color="auto"/>
            <w:bottom w:val="none" w:sz="0" w:space="0" w:color="auto"/>
            <w:right w:val="none" w:sz="0" w:space="0" w:color="auto"/>
          </w:divBdr>
        </w:div>
        <w:div w:id="1746954469">
          <w:marLeft w:val="0"/>
          <w:marRight w:val="0"/>
          <w:marTop w:val="0"/>
          <w:marBottom w:val="0"/>
          <w:divBdr>
            <w:top w:val="none" w:sz="0" w:space="0" w:color="auto"/>
            <w:left w:val="none" w:sz="0" w:space="0" w:color="auto"/>
            <w:bottom w:val="none" w:sz="0" w:space="0" w:color="auto"/>
            <w:right w:val="none" w:sz="0" w:space="0" w:color="auto"/>
          </w:divBdr>
        </w:div>
        <w:div w:id="1798453271">
          <w:marLeft w:val="0"/>
          <w:marRight w:val="0"/>
          <w:marTop w:val="0"/>
          <w:marBottom w:val="0"/>
          <w:divBdr>
            <w:top w:val="none" w:sz="0" w:space="0" w:color="auto"/>
            <w:left w:val="none" w:sz="0" w:space="0" w:color="auto"/>
            <w:bottom w:val="none" w:sz="0" w:space="0" w:color="auto"/>
            <w:right w:val="none" w:sz="0" w:space="0" w:color="auto"/>
          </w:divBdr>
          <w:divsChild>
            <w:div w:id="65029862">
              <w:marLeft w:val="0"/>
              <w:marRight w:val="0"/>
              <w:marTop w:val="0"/>
              <w:marBottom w:val="0"/>
              <w:divBdr>
                <w:top w:val="none" w:sz="0" w:space="0" w:color="auto"/>
                <w:left w:val="none" w:sz="0" w:space="0" w:color="auto"/>
                <w:bottom w:val="none" w:sz="0" w:space="0" w:color="auto"/>
                <w:right w:val="none" w:sz="0" w:space="0" w:color="auto"/>
              </w:divBdr>
            </w:div>
            <w:div w:id="247739078">
              <w:marLeft w:val="0"/>
              <w:marRight w:val="0"/>
              <w:marTop w:val="0"/>
              <w:marBottom w:val="0"/>
              <w:divBdr>
                <w:top w:val="none" w:sz="0" w:space="0" w:color="auto"/>
                <w:left w:val="none" w:sz="0" w:space="0" w:color="auto"/>
                <w:bottom w:val="none" w:sz="0" w:space="0" w:color="auto"/>
                <w:right w:val="none" w:sz="0" w:space="0" w:color="auto"/>
              </w:divBdr>
            </w:div>
            <w:div w:id="1297831551">
              <w:marLeft w:val="0"/>
              <w:marRight w:val="0"/>
              <w:marTop w:val="0"/>
              <w:marBottom w:val="0"/>
              <w:divBdr>
                <w:top w:val="none" w:sz="0" w:space="0" w:color="auto"/>
                <w:left w:val="none" w:sz="0" w:space="0" w:color="auto"/>
                <w:bottom w:val="none" w:sz="0" w:space="0" w:color="auto"/>
                <w:right w:val="none" w:sz="0" w:space="0" w:color="auto"/>
              </w:divBdr>
            </w:div>
            <w:div w:id="1829588690">
              <w:marLeft w:val="0"/>
              <w:marRight w:val="0"/>
              <w:marTop w:val="0"/>
              <w:marBottom w:val="0"/>
              <w:divBdr>
                <w:top w:val="none" w:sz="0" w:space="0" w:color="auto"/>
                <w:left w:val="none" w:sz="0" w:space="0" w:color="auto"/>
                <w:bottom w:val="none" w:sz="0" w:space="0" w:color="auto"/>
                <w:right w:val="none" w:sz="0" w:space="0" w:color="auto"/>
              </w:divBdr>
            </w:div>
            <w:div w:id="1940025345">
              <w:marLeft w:val="0"/>
              <w:marRight w:val="0"/>
              <w:marTop w:val="0"/>
              <w:marBottom w:val="0"/>
              <w:divBdr>
                <w:top w:val="none" w:sz="0" w:space="0" w:color="auto"/>
                <w:left w:val="none" w:sz="0" w:space="0" w:color="auto"/>
                <w:bottom w:val="none" w:sz="0" w:space="0" w:color="auto"/>
                <w:right w:val="none" w:sz="0" w:space="0" w:color="auto"/>
              </w:divBdr>
            </w:div>
          </w:divsChild>
        </w:div>
        <w:div w:id="1871146128">
          <w:marLeft w:val="0"/>
          <w:marRight w:val="0"/>
          <w:marTop w:val="0"/>
          <w:marBottom w:val="0"/>
          <w:divBdr>
            <w:top w:val="none" w:sz="0" w:space="0" w:color="auto"/>
            <w:left w:val="none" w:sz="0" w:space="0" w:color="auto"/>
            <w:bottom w:val="none" w:sz="0" w:space="0" w:color="auto"/>
            <w:right w:val="none" w:sz="0" w:space="0" w:color="auto"/>
          </w:divBdr>
          <w:divsChild>
            <w:div w:id="617880393">
              <w:marLeft w:val="0"/>
              <w:marRight w:val="0"/>
              <w:marTop w:val="0"/>
              <w:marBottom w:val="0"/>
              <w:divBdr>
                <w:top w:val="none" w:sz="0" w:space="0" w:color="auto"/>
                <w:left w:val="none" w:sz="0" w:space="0" w:color="auto"/>
                <w:bottom w:val="none" w:sz="0" w:space="0" w:color="auto"/>
                <w:right w:val="none" w:sz="0" w:space="0" w:color="auto"/>
              </w:divBdr>
            </w:div>
            <w:div w:id="1090395962">
              <w:marLeft w:val="0"/>
              <w:marRight w:val="0"/>
              <w:marTop w:val="0"/>
              <w:marBottom w:val="0"/>
              <w:divBdr>
                <w:top w:val="none" w:sz="0" w:space="0" w:color="auto"/>
                <w:left w:val="none" w:sz="0" w:space="0" w:color="auto"/>
                <w:bottom w:val="none" w:sz="0" w:space="0" w:color="auto"/>
                <w:right w:val="none" w:sz="0" w:space="0" w:color="auto"/>
              </w:divBdr>
            </w:div>
            <w:div w:id="1377849916">
              <w:marLeft w:val="0"/>
              <w:marRight w:val="0"/>
              <w:marTop w:val="0"/>
              <w:marBottom w:val="0"/>
              <w:divBdr>
                <w:top w:val="none" w:sz="0" w:space="0" w:color="auto"/>
                <w:left w:val="none" w:sz="0" w:space="0" w:color="auto"/>
                <w:bottom w:val="none" w:sz="0" w:space="0" w:color="auto"/>
                <w:right w:val="none" w:sz="0" w:space="0" w:color="auto"/>
              </w:divBdr>
            </w:div>
            <w:div w:id="2024815963">
              <w:marLeft w:val="0"/>
              <w:marRight w:val="0"/>
              <w:marTop w:val="0"/>
              <w:marBottom w:val="0"/>
              <w:divBdr>
                <w:top w:val="none" w:sz="0" w:space="0" w:color="auto"/>
                <w:left w:val="none" w:sz="0" w:space="0" w:color="auto"/>
                <w:bottom w:val="none" w:sz="0" w:space="0" w:color="auto"/>
                <w:right w:val="none" w:sz="0" w:space="0" w:color="auto"/>
              </w:divBdr>
            </w:div>
          </w:divsChild>
        </w:div>
        <w:div w:id="1981107860">
          <w:marLeft w:val="0"/>
          <w:marRight w:val="0"/>
          <w:marTop w:val="0"/>
          <w:marBottom w:val="0"/>
          <w:divBdr>
            <w:top w:val="none" w:sz="0" w:space="0" w:color="auto"/>
            <w:left w:val="none" w:sz="0" w:space="0" w:color="auto"/>
            <w:bottom w:val="none" w:sz="0" w:space="0" w:color="auto"/>
            <w:right w:val="none" w:sz="0" w:space="0" w:color="auto"/>
          </w:divBdr>
          <w:divsChild>
            <w:div w:id="27877996">
              <w:marLeft w:val="0"/>
              <w:marRight w:val="0"/>
              <w:marTop w:val="0"/>
              <w:marBottom w:val="0"/>
              <w:divBdr>
                <w:top w:val="none" w:sz="0" w:space="0" w:color="auto"/>
                <w:left w:val="none" w:sz="0" w:space="0" w:color="auto"/>
                <w:bottom w:val="none" w:sz="0" w:space="0" w:color="auto"/>
                <w:right w:val="none" w:sz="0" w:space="0" w:color="auto"/>
              </w:divBdr>
            </w:div>
            <w:div w:id="45837703">
              <w:marLeft w:val="0"/>
              <w:marRight w:val="0"/>
              <w:marTop w:val="0"/>
              <w:marBottom w:val="0"/>
              <w:divBdr>
                <w:top w:val="none" w:sz="0" w:space="0" w:color="auto"/>
                <w:left w:val="none" w:sz="0" w:space="0" w:color="auto"/>
                <w:bottom w:val="none" w:sz="0" w:space="0" w:color="auto"/>
                <w:right w:val="none" w:sz="0" w:space="0" w:color="auto"/>
              </w:divBdr>
            </w:div>
            <w:div w:id="105316919">
              <w:marLeft w:val="0"/>
              <w:marRight w:val="0"/>
              <w:marTop w:val="0"/>
              <w:marBottom w:val="0"/>
              <w:divBdr>
                <w:top w:val="none" w:sz="0" w:space="0" w:color="auto"/>
                <w:left w:val="none" w:sz="0" w:space="0" w:color="auto"/>
                <w:bottom w:val="none" w:sz="0" w:space="0" w:color="auto"/>
                <w:right w:val="none" w:sz="0" w:space="0" w:color="auto"/>
              </w:divBdr>
            </w:div>
            <w:div w:id="783960513">
              <w:marLeft w:val="0"/>
              <w:marRight w:val="0"/>
              <w:marTop w:val="0"/>
              <w:marBottom w:val="0"/>
              <w:divBdr>
                <w:top w:val="none" w:sz="0" w:space="0" w:color="auto"/>
                <w:left w:val="none" w:sz="0" w:space="0" w:color="auto"/>
                <w:bottom w:val="none" w:sz="0" w:space="0" w:color="auto"/>
                <w:right w:val="none" w:sz="0" w:space="0" w:color="auto"/>
              </w:divBdr>
            </w:div>
            <w:div w:id="857351329">
              <w:marLeft w:val="0"/>
              <w:marRight w:val="0"/>
              <w:marTop w:val="0"/>
              <w:marBottom w:val="0"/>
              <w:divBdr>
                <w:top w:val="none" w:sz="0" w:space="0" w:color="auto"/>
                <w:left w:val="none" w:sz="0" w:space="0" w:color="auto"/>
                <w:bottom w:val="none" w:sz="0" w:space="0" w:color="auto"/>
                <w:right w:val="none" w:sz="0" w:space="0" w:color="auto"/>
              </w:divBdr>
            </w:div>
          </w:divsChild>
        </w:div>
        <w:div w:id="200377291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0"/>
              <w:marRight w:val="0"/>
              <w:marTop w:val="0"/>
              <w:marBottom w:val="0"/>
              <w:divBdr>
                <w:top w:val="none" w:sz="0" w:space="0" w:color="auto"/>
                <w:left w:val="none" w:sz="0" w:space="0" w:color="auto"/>
                <w:bottom w:val="none" w:sz="0" w:space="0" w:color="auto"/>
                <w:right w:val="none" w:sz="0" w:space="0" w:color="auto"/>
              </w:divBdr>
            </w:div>
            <w:div w:id="298993435">
              <w:marLeft w:val="0"/>
              <w:marRight w:val="0"/>
              <w:marTop w:val="0"/>
              <w:marBottom w:val="0"/>
              <w:divBdr>
                <w:top w:val="none" w:sz="0" w:space="0" w:color="auto"/>
                <w:left w:val="none" w:sz="0" w:space="0" w:color="auto"/>
                <w:bottom w:val="none" w:sz="0" w:space="0" w:color="auto"/>
                <w:right w:val="none" w:sz="0" w:space="0" w:color="auto"/>
              </w:divBdr>
            </w:div>
            <w:div w:id="1060714824">
              <w:marLeft w:val="0"/>
              <w:marRight w:val="0"/>
              <w:marTop w:val="0"/>
              <w:marBottom w:val="0"/>
              <w:divBdr>
                <w:top w:val="none" w:sz="0" w:space="0" w:color="auto"/>
                <w:left w:val="none" w:sz="0" w:space="0" w:color="auto"/>
                <w:bottom w:val="none" w:sz="0" w:space="0" w:color="auto"/>
                <w:right w:val="none" w:sz="0" w:space="0" w:color="auto"/>
              </w:divBdr>
            </w:div>
            <w:div w:id="1263295521">
              <w:marLeft w:val="0"/>
              <w:marRight w:val="0"/>
              <w:marTop w:val="0"/>
              <w:marBottom w:val="0"/>
              <w:divBdr>
                <w:top w:val="none" w:sz="0" w:space="0" w:color="auto"/>
                <w:left w:val="none" w:sz="0" w:space="0" w:color="auto"/>
                <w:bottom w:val="none" w:sz="0" w:space="0" w:color="auto"/>
                <w:right w:val="none" w:sz="0" w:space="0" w:color="auto"/>
              </w:divBdr>
            </w:div>
            <w:div w:id="1526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pling_(computer_sci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olymorphism_(object-oriented_programming)" TargetMode="External"/><Relationship Id="rId4" Type="http://schemas.openxmlformats.org/officeDocument/2006/relationships/settings" Target="settings.xml"/><Relationship Id="rId9" Type="http://schemas.openxmlformats.org/officeDocument/2006/relationships/hyperlink" Target="https://en.wikipedia.org/wiki/Cohe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24</Pages>
  <Words>6994</Words>
  <Characters>39869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12</cp:revision>
  <dcterms:created xsi:type="dcterms:W3CDTF">2021-06-13T01:58:00Z</dcterms:created>
  <dcterms:modified xsi:type="dcterms:W3CDTF">2023-08-01T20:46:00Z</dcterms:modified>
</cp:coreProperties>
</file>