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273F5A0" w:rsidR="008C39DC" w:rsidRDefault="008C39DC" w:rsidP="008C39DC">
      <w:pPr>
        <w:pStyle w:val="Title"/>
      </w:pPr>
      <w:r>
        <w:t>IT Project</w:t>
      </w:r>
      <w:r w:rsidR="0018392A">
        <w:t xml:space="preserve"> Guidance – </w:t>
      </w:r>
    </w:p>
    <w:p w14:paraId="39614DFE" w14:textId="0B80620C" w:rsidR="008C39DC" w:rsidRDefault="0018392A" w:rsidP="008C39DC">
      <w:pPr>
        <w:pStyle w:val="Subtitle"/>
      </w:pPr>
      <w:r>
        <w:t>On Environment as Code</w:t>
      </w:r>
      <w:r w:rsidR="0070441F">
        <w:t xml:space="preserve"> (</w:t>
      </w:r>
      <w:proofErr w:type="spellStart"/>
      <w:r w:rsidR="0070441F">
        <w:t>EaC</w:t>
      </w:r>
      <w:proofErr w:type="spellEnd"/>
      <w:r w:rsidR="0070441F">
        <w:t>)</w:t>
      </w:r>
    </w:p>
    <w:p w14:paraId="297082E7" w14:textId="5ED3092D" w:rsidR="00813161" w:rsidRPr="00813161" w:rsidRDefault="00813161" w:rsidP="00406FE9">
      <w:pPr>
        <w:pStyle w:val="NotContents-Heading3"/>
        <w:rPr>
          <w:vanish/>
          <w:specVanish/>
        </w:rPr>
      </w:pPr>
      <w:r>
        <w:t xml:space="preserve">Version: </w:t>
      </w:r>
    </w:p>
    <w:p w14:paraId="6113FB75" w14:textId="2A192CB6" w:rsidR="00813161" w:rsidRPr="00813161" w:rsidRDefault="00813161" w:rsidP="00813161">
      <w:r>
        <w:t xml:space="preserve"> </w:t>
      </w:r>
      <w:r w:rsidRPr="00813161">
        <w:t>0.</w:t>
      </w:r>
      <w:r w:rsidR="00424368">
        <w:t>2</w:t>
      </w:r>
    </w:p>
    <w:p w14:paraId="4CA5917F" w14:textId="2AF1534A" w:rsidR="00921365" w:rsidRDefault="00921365" w:rsidP="00921365">
      <w:pPr>
        <w:pStyle w:val="Heading2"/>
      </w:pPr>
      <w:r>
        <w:br/>
      </w:r>
      <w:bookmarkStart w:id="0" w:name="_Toc202259775"/>
      <w:r w:rsidR="00BA5D9F">
        <w:t>Purpose</w:t>
      </w:r>
      <w:bookmarkEnd w:id="0"/>
    </w:p>
    <w:p w14:paraId="02B11B1B" w14:textId="45C1A75E" w:rsidR="002B7FD3" w:rsidRPr="002B7FD3" w:rsidRDefault="002B7FD3" w:rsidP="002B7FD3">
      <w:pPr>
        <w:pStyle w:val="BodyText"/>
      </w:pPr>
      <w:r w:rsidRPr="002B7FD3">
        <w:t>This document provides guidance on the use of declarative and functional programming techniques for defining and managing modern cloud environments. It introduces the concept of Environment as Code (</w:t>
      </w:r>
      <w:proofErr w:type="spellStart"/>
      <w:r w:rsidRPr="002B7FD3">
        <w:t>EaC</w:t>
      </w:r>
      <w:proofErr w:type="spellEnd"/>
      <w:r w:rsidRPr="002B7FD3">
        <w:t xml:space="preserve">) </w:t>
      </w:r>
      <w:r w:rsidR="00416184">
        <w:t xml:space="preserve">as being wider than the more limited concept of Infrastructure of Code, </w:t>
      </w:r>
      <w:r w:rsidRPr="002B7FD3">
        <w:t xml:space="preserve">and explores the practical, architectural, and organisational implications of using tools such as Azure Bicep, Terraform, and </w:t>
      </w:r>
      <w:proofErr w:type="spellStart"/>
      <w:r w:rsidRPr="002B7FD3">
        <w:t>Pulumi</w:t>
      </w:r>
      <w:proofErr w:type="spellEnd"/>
      <w:r w:rsidRPr="002B7FD3">
        <w:t>. It also challenges common misconceptions around tool portability and simplicity.</w:t>
      </w:r>
    </w:p>
    <w:p w14:paraId="370D2396" w14:textId="0791E2A9" w:rsidR="00AE2E49" w:rsidRDefault="00AE2E49" w:rsidP="00921365">
      <w:pPr>
        <w:pStyle w:val="BodyText"/>
      </w:pP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2259776"/>
      <w:r>
        <w:t>Synopsis</w:t>
      </w:r>
      <w:bookmarkEnd w:id="1"/>
    </w:p>
    <w:p w14:paraId="3D0D1D13" w14:textId="3A392C50" w:rsidR="00B322FC" w:rsidRPr="00B322FC" w:rsidRDefault="00B322FC" w:rsidP="00B322FC">
      <w:pPr>
        <w:pStyle w:val="BodyText"/>
      </w:pPr>
      <w:r w:rsidRPr="00B322FC">
        <w:t>As cloud platforms expand beyond basic infrastructure, Environment as Code (</w:t>
      </w:r>
      <w:proofErr w:type="spellStart"/>
      <w:r w:rsidRPr="00B322FC">
        <w:t>EaC</w:t>
      </w:r>
      <w:proofErr w:type="spellEnd"/>
      <w:r w:rsidRPr="00B322FC">
        <w:t xml:space="preserve">) has </w:t>
      </w:r>
      <w:proofErr w:type="gramStart"/>
      <w:r w:rsidRPr="00B322FC">
        <w:t>emerged</w:t>
      </w:r>
      <w:proofErr w:type="gramEnd"/>
      <w:r w:rsidRPr="00B322FC">
        <w:t xml:space="preserve"> as the necessary evolution </w:t>
      </w:r>
      <w:r w:rsidR="00416184">
        <w:t xml:space="preserve">from earlier </w:t>
      </w:r>
      <w:r w:rsidRPr="00B322FC">
        <w:t xml:space="preserve">Infrastructure as Code (IaC). This document examines the practical and architectural implications of defining cloud environments using declarative and functional models. It compares native and cross-platform tooling across Azure and AWS, including Bicep, ARM, CloudFormation, CDK, Terraform, and </w:t>
      </w:r>
      <w:proofErr w:type="spellStart"/>
      <w:r w:rsidRPr="00B322FC">
        <w:t>Pulumi</w:t>
      </w:r>
      <w:proofErr w:type="spellEnd"/>
      <w:r w:rsidRPr="00B322FC">
        <w:t>. By analysing idempotence, state, abstraction, and team workflows, it challenges assumptions about portability and simplicity. The guidance concludes that platform-native, declarative-first, pipeline-governed approaches provide the most resilient and maintainable model for modern cloud service delivery.</w:t>
      </w:r>
    </w:p>
    <w:p w14:paraId="26E1ADAF" w14:textId="43A1D366" w:rsidR="006444D7" w:rsidRPr="006444D7" w:rsidRDefault="006444D7" w:rsidP="006444D7">
      <w:pPr>
        <w:pStyle w:val="BodyText"/>
      </w:pPr>
    </w:p>
    <w:p w14:paraId="491132A4" w14:textId="44EB7FCC"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2259777"/>
      <w:r>
        <w:lastRenderedPageBreak/>
        <w:t>Contents</w:t>
      </w:r>
      <w:bookmarkEnd w:id="2"/>
      <w:bookmarkEnd w:id="3"/>
    </w:p>
    <w:p w14:paraId="6EE00057" w14:textId="6C43894E" w:rsidR="00902F2A"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259775" w:history="1">
        <w:r w:rsidR="00902F2A" w:rsidRPr="007F4D15">
          <w:rPr>
            <w:rStyle w:val="Hyperlink"/>
            <w:noProof/>
          </w:rPr>
          <w:t>Purpose</w:t>
        </w:r>
        <w:r w:rsidR="00902F2A">
          <w:rPr>
            <w:noProof/>
            <w:webHidden/>
          </w:rPr>
          <w:tab/>
        </w:r>
        <w:r w:rsidR="00902F2A">
          <w:rPr>
            <w:noProof/>
            <w:webHidden/>
          </w:rPr>
          <w:fldChar w:fldCharType="begin"/>
        </w:r>
        <w:r w:rsidR="00902F2A">
          <w:rPr>
            <w:noProof/>
            <w:webHidden/>
          </w:rPr>
          <w:instrText xml:space="preserve"> PAGEREF _Toc202259775 \h </w:instrText>
        </w:r>
        <w:r w:rsidR="00902F2A">
          <w:rPr>
            <w:noProof/>
            <w:webHidden/>
          </w:rPr>
        </w:r>
        <w:r w:rsidR="00902F2A">
          <w:rPr>
            <w:noProof/>
            <w:webHidden/>
          </w:rPr>
          <w:fldChar w:fldCharType="separate"/>
        </w:r>
        <w:r w:rsidR="006D69B9">
          <w:rPr>
            <w:noProof/>
            <w:webHidden/>
          </w:rPr>
          <w:t>1</w:t>
        </w:r>
        <w:r w:rsidR="00902F2A">
          <w:rPr>
            <w:noProof/>
            <w:webHidden/>
          </w:rPr>
          <w:fldChar w:fldCharType="end"/>
        </w:r>
      </w:hyperlink>
    </w:p>
    <w:p w14:paraId="227A0910" w14:textId="2DCD2A44" w:rsidR="00902F2A" w:rsidRDefault="00902F2A">
      <w:pPr>
        <w:pStyle w:val="TOC2"/>
        <w:rPr>
          <w:rFonts w:asciiTheme="minorHAnsi" w:eastAsiaTheme="minorEastAsia" w:hAnsiTheme="minorHAnsi" w:cstheme="minorBidi"/>
          <w:noProof/>
          <w:kern w:val="2"/>
          <w:lang w:eastAsia="en-NZ"/>
          <w14:ligatures w14:val="standardContextual"/>
        </w:rPr>
      </w:pPr>
      <w:hyperlink w:anchor="_Toc202259776" w:history="1">
        <w:r w:rsidRPr="007F4D15">
          <w:rPr>
            <w:rStyle w:val="Hyperlink"/>
            <w:noProof/>
          </w:rPr>
          <w:t>Synopsis</w:t>
        </w:r>
        <w:r>
          <w:rPr>
            <w:noProof/>
            <w:webHidden/>
          </w:rPr>
          <w:tab/>
        </w:r>
        <w:r>
          <w:rPr>
            <w:noProof/>
            <w:webHidden/>
          </w:rPr>
          <w:fldChar w:fldCharType="begin"/>
        </w:r>
        <w:r>
          <w:rPr>
            <w:noProof/>
            <w:webHidden/>
          </w:rPr>
          <w:instrText xml:space="preserve"> PAGEREF _Toc202259776 \h </w:instrText>
        </w:r>
        <w:r>
          <w:rPr>
            <w:noProof/>
            <w:webHidden/>
          </w:rPr>
        </w:r>
        <w:r>
          <w:rPr>
            <w:noProof/>
            <w:webHidden/>
          </w:rPr>
          <w:fldChar w:fldCharType="separate"/>
        </w:r>
        <w:r w:rsidR="006D69B9">
          <w:rPr>
            <w:noProof/>
            <w:webHidden/>
          </w:rPr>
          <w:t>1</w:t>
        </w:r>
        <w:r>
          <w:rPr>
            <w:noProof/>
            <w:webHidden/>
          </w:rPr>
          <w:fldChar w:fldCharType="end"/>
        </w:r>
      </w:hyperlink>
    </w:p>
    <w:p w14:paraId="3EBA5D3D" w14:textId="1F79602D" w:rsidR="00902F2A" w:rsidRDefault="00902F2A">
      <w:pPr>
        <w:pStyle w:val="TOC2"/>
        <w:rPr>
          <w:rFonts w:asciiTheme="minorHAnsi" w:eastAsiaTheme="minorEastAsia" w:hAnsiTheme="minorHAnsi" w:cstheme="minorBidi"/>
          <w:noProof/>
          <w:kern w:val="2"/>
          <w:lang w:eastAsia="en-NZ"/>
          <w14:ligatures w14:val="standardContextual"/>
        </w:rPr>
      </w:pPr>
      <w:hyperlink w:anchor="_Toc202259777" w:history="1">
        <w:r w:rsidRPr="007F4D15">
          <w:rPr>
            <w:rStyle w:val="Hyperlink"/>
            <w:noProof/>
          </w:rPr>
          <w:t>Contents</w:t>
        </w:r>
        <w:r>
          <w:rPr>
            <w:noProof/>
            <w:webHidden/>
          </w:rPr>
          <w:tab/>
        </w:r>
        <w:r>
          <w:rPr>
            <w:noProof/>
            <w:webHidden/>
          </w:rPr>
          <w:fldChar w:fldCharType="begin"/>
        </w:r>
        <w:r>
          <w:rPr>
            <w:noProof/>
            <w:webHidden/>
          </w:rPr>
          <w:instrText xml:space="preserve"> PAGEREF _Toc202259777 \h </w:instrText>
        </w:r>
        <w:r>
          <w:rPr>
            <w:noProof/>
            <w:webHidden/>
          </w:rPr>
        </w:r>
        <w:r>
          <w:rPr>
            <w:noProof/>
            <w:webHidden/>
          </w:rPr>
          <w:fldChar w:fldCharType="separate"/>
        </w:r>
        <w:r w:rsidR="006D69B9">
          <w:rPr>
            <w:noProof/>
            <w:webHidden/>
          </w:rPr>
          <w:t>2</w:t>
        </w:r>
        <w:r>
          <w:rPr>
            <w:noProof/>
            <w:webHidden/>
          </w:rPr>
          <w:fldChar w:fldCharType="end"/>
        </w:r>
      </w:hyperlink>
    </w:p>
    <w:p w14:paraId="0E97D05E" w14:textId="45AAA346"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78" w:history="1">
        <w:r w:rsidRPr="007F4D15">
          <w:rPr>
            <w:rStyle w:val="Hyperlink"/>
            <w:noProof/>
          </w:rPr>
          <w:t>Purpose and Audience</w:t>
        </w:r>
        <w:r>
          <w:rPr>
            <w:noProof/>
            <w:webHidden/>
          </w:rPr>
          <w:tab/>
        </w:r>
        <w:r>
          <w:rPr>
            <w:noProof/>
            <w:webHidden/>
          </w:rPr>
          <w:fldChar w:fldCharType="begin"/>
        </w:r>
        <w:r>
          <w:rPr>
            <w:noProof/>
            <w:webHidden/>
          </w:rPr>
          <w:instrText xml:space="preserve"> PAGEREF _Toc202259778 \h </w:instrText>
        </w:r>
        <w:r>
          <w:rPr>
            <w:noProof/>
            <w:webHidden/>
          </w:rPr>
        </w:r>
        <w:r>
          <w:rPr>
            <w:noProof/>
            <w:webHidden/>
          </w:rPr>
          <w:fldChar w:fldCharType="separate"/>
        </w:r>
        <w:r w:rsidR="006D69B9">
          <w:rPr>
            <w:noProof/>
            <w:webHidden/>
          </w:rPr>
          <w:t>3</w:t>
        </w:r>
        <w:r>
          <w:rPr>
            <w:noProof/>
            <w:webHidden/>
          </w:rPr>
          <w:fldChar w:fldCharType="end"/>
        </w:r>
      </w:hyperlink>
    </w:p>
    <w:p w14:paraId="71216C81" w14:textId="33654365"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79" w:history="1">
        <w:r w:rsidRPr="007F4D15">
          <w:rPr>
            <w:rStyle w:val="Hyperlink"/>
            <w:noProof/>
          </w:rPr>
          <w:t>Scope</w:t>
        </w:r>
        <w:r>
          <w:rPr>
            <w:noProof/>
            <w:webHidden/>
          </w:rPr>
          <w:tab/>
        </w:r>
        <w:r>
          <w:rPr>
            <w:noProof/>
            <w:webHidden/>
          </w:rPr>
          <w:fldChar w:fldCharType="begin"/>
        </w:r>
        <w:r>
          <w:rPr>
            <w:noProof/>
            <w:webHidden/>
          </w:rPr>
          <w:instrText xml:space="preserve"> PAGEREF _Toc202259779 \h </w:instrText>
        </w:r>
        <w:r>
          <w:rPr>
            <w:noProof/>
            <w:webHidden/>
          </w:rPr>
        </w:r>
        <w:r>
          <w:rPr>
            <w:noProof/>
            <w:webHidden/>
          </w:rPr>
          <w:fldChar w:fldCharType="separate"/>
        </w:r>
        <w:r w:rsidR="006D69B9">
          <w:rPr>
            <w:noProof/>
            <w:webHidden/>
          </w:rPr>
          <w:t>3</w:t>
        </w:r>
        <w:r>
          <w:rPr>
            <w:noProof/>
            <w:webHidden/>
          </w:rPr>
          <w:fldChar w:fldCharType="end"/>
        </w:r>
      </w:hyperlink>
    </w:p>
    <w:p w14:paraId="2A4C8035" w14:textId="34D7A3A6" w:rsidR="00902F2A" w:rsidRDefault="00902F2A">
      <w:pPr>
        <w:pStyle w:val="TOC2"/>
        <w:rPr>
          <w:rFonts w:asciiTheme="minorHAnsi" w:eastAsiaTheme="minorEastAsia" w:hAnsiTheme="minorHAnsi" w:cstheme="minorBidi"/>
          <w:noProof/>
          <w:kern w:val="2"/>
          <w:lang w:eastAsia="en-NZ"/>
          <w14:ligatures w14:val="standardContextual"/>
        </w:rPr>
      </w:pPr>
      <w:hyperlink w:anchor="_Toc202259780" w:history="1">
        <w:r w:rsidRPr="007F4D15">
          <w:rPr>
            <w:rStyle w:val="Hyperlink"/>
            <w:noProof/>
          </w:rPr>
          <w:t>Background</w:t>
        </w:r>
        <w:r>
          <w:rPr>
            <w:noProof/>
            <w:webHidden/>
          </w:rPr>
          <w:tab/>
        </w:r>
        <w:r>
          <w:rPr>
            <w:noProof/>
            <w:webHidden/>
          </w:rPr>
          <w:fldChar w:fldCharType="begin"/>
        </w:r>
        <w:r>
          <w:rPr>
            <w:noProof/>
            <w:webHidden/>
          </w:rPr>
          <w:instrText xml:space="preserve"> PAGEREF _Toc202259780 \h </w:instrText>
        </w:r>
        <w:r>
          <w:rPr>
            <w:noProof/>
            <w:webHidden/>
          </w:rPr>
        </w:r>
        <w:r>
          <w:rPr>
            <w:noProof/>
            <w:webHidden/>
          </w:rPr>
          <w:fldChar w:fldCharType="separate"/>
        </w:r>
        <w:r w:rsidR="006D69B9">
          <w:rPr>
            <w:noProof/>
            <w:webHidden/>
          </w:rPr>
          <w:t>4</w:t>
        </w:r>
        <w:r>
          <w:rPr>
            <w:noProof/>
            <w:webHidden/>
          </w:rPr>
          <w:fldChar w:fldCharType="end"/>
        </w:r>
      </w:hyperlink>
    </w:p>
    <w:p w14:paraId="53DF4818" w14:textId="5EACEE40"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1" w:history="1">
        <w:r w:rsidRPr="007F4D15">
          <w:rPr>
            <w:rStyle w:val="Hyperlink"/>
            <w:noProof/>
          </w:rPr>
          <w:t>Pipelines and Provisioning Roles</w:t>
        </w:r>
        <w:r>
          <w:rPr>
            <w:noProof/>
            <w:webHidden/>
          </w:rPr>
          <w:tab/>
        </w:r>
        <w:r>
          <w:rPr>
            <w:noProof/>
            <w:webHidden/>
          </w:rPr>
          <w:fldChar w:fldCharType="begin"/>
        </w:r>
        <w:r>
          <w:rPr>
            <w:noProof/>
            <w:webHidden/>
          </w:rPr>
          <w:instrText xml:space="preserve"> PAGEREF _Toc202259781 \h </w:instrText>
        </w:r>
        <w:r>
          <w:rPr>
            <w:noProof/>
            <w:webHidden/>
          </w:rPr>
        </w:r>
        <w:r>
          <w:rPr>
            <w:noProof/>
            <w:webHidden/>
          </w:rPr>
          <w:fldChar w:fldCharType="separate"/>
        </w:r>
        <w:r w:rsidR="006D69B9">
          <w:rPr>
            <w:noProof/>
            <w:webHidden/>
          </w:rPr>
          <w:t>4</w:t>
        </w:r>
        <w:r>
          <w:rPr>
            <w:noProof/>
            <w:webHidden/>
          </w:rPr>
          <w:fldChar w:fldCharType="end"/>
        </w:r>
      </w:hyperlink>
    </w:p>
    <w:p w14:paraId="37DDAE90" w14:textId="5CECD2D5"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2" w:history="1">
        <w:r w:rsidRPr="007F4D15">
          <w:rPr>
            <w:rStyle w:val="Hyperlink"/>
            <w:noProof/>
          </w:rPr>
          <w:t>Code Modelling Approaches</w:t>
        </w:r>
        <w:r>
          <w:rPr>
            <w:noProof/>
            <w:webHidden/>
          </w:rPr>
          <w:tab/>
        </w:r>
        <w:r>
          <w:rPr>
            <w:noProof/>
            <w:webHidden/>
          </w:rPr>
          <w:fldChar w:fldCharType="begin"/>
        </w:r>
        <w:r>
          <w:rPr>
            <w:noProof/>
            <w:webHidden/>
          </w:rPr>
          <w:instrText xml:space="preserve"> PAGEREF _Toc202259782 \h </w:instrText>
        </w:r>
        <w:r>
          <w:rPr>
            <w:noProof/>
            <w:webHidden/>
          </w:rPr>
        </w:r>
        <w:r>
          <w:rPr>
            <w:noProof/>
            <w:webHidden/>
          </w:rPr>
          <w:fldChar w:fldCharType="separate"/>
        </w:r>
        <w:r w:rsidR="006D69B9">
          <w:rPr>
            <w:noProof/>
            <w:webHidden/>
          </w:rPr>
          <w:t>5</w:t>
        </w:r>
        <w:r>
          <w:rPr>
            <w:noProof/>
            <w:webHidden/>
          </w:rPr>
          <w:fldChar w:fldCharType="end"/>
        </w:r>
      </w:hyperlink>
    </w:p>
    <w:p w14:paraId="4E7EAF17" w14:textId="1DD90341"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3" w:history="1">
        <w:r w:rsidRPr="007F4D15">
          <w:rPr>
            <w:rStyle w:val="Hyperlink"/>
            <w:noProof/>
          </w:rPr>
          <w:t>The Portability Myth</w:t>
        </w:r>
        <w:r>
          <w:rPr>
            <w:noProof/>
            <w:webHidden/>
          </w:rPr>
          <w:tab/>
        </w:r>
        <w:r>
          <w:rPr>
            <w:noProof/>
            <w:webHidden/>
          </w:rPr>
          <w:fldChar w:fldCharType="begin"/>
        </w:r>
        <w:r>
          <w:rPr>
            <w:noProof/>
            <w:webHidden/>
          </w:rPr>
          <w:instrText xml:space="preserve"> PAGEREF _Toc202259783 \h </w:instrText>
        </w:r>
        <w:r>
          <w:rPr>
            <w:noProof/>
            <w:webHidden/>
          </w:rPr>
        </w:r>
        <w:r>
          <w:rPr>
            <w:noProof/>
            <w:webHidden/>
          </w:rPr>
          <w:fldChar w:fldCharType="separate"/>
        </w:r>
        <w:r w:rsidR="006D69B9">
          <w:rPr>
            <w:noProof/>
            <w:webHidden/>
          </w:rPr>
          <w:t>7</w:t>
        </w:r>
        <w:r>
          <w:rPr>
            <w:noProof/>
            <w:webHidden/>
          </w:rPr>
          <w:fldChar w:fldCharType="end"/>
        </w:r>
      </w:hyperlink>
    </w:p>
    <w:p w14:paraId="6D0FEAF5" w14:textId="2E29C2E7"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4" w:history="1">
        <w:r w:rsidRPr="007F4D15">
          <w:rPr>
            <w:rStyle w:val="Hyperlink"/>
            <w:noProof/>
          </w:rPr>
          <w:t>The Distraction of State</w:t>
        </w:r>
        <w:r>
          <w:rPr>
            <w:noProof/>
            <w:webHidden/>
          </w:rPr>
          <w:tab/>
        </w:r>
        <w:r>
          <w:rPr>
            <w:noProof/>
            <w:webHidden/>
          </w:rPr>
          <w:fldChar w:fldCharType="begin"/>
        </w:r>
        <w:r>
          <w:rPr>
            <w:noProof/>
            <w:webHidden/>
          </w:rPr>
          <w:instrText xml:space="preserve"> PAGEREF _Toc202259784 \h </w:instrText>
        </w:r>
        <w:r>
          <w:rPr>
            <w:noProof/>
            <w:webHidden/>
          </w:rPr>
        </w:r>
        <w:r>
          <w:rPr>
            <w:noProof/>
            <w:webHidden/>
          </w:rPr>
          <w:fldChar w:fldCharType="separate"/>
        </w:r>
        <w:r w:rsidR="006D69B9">
          <w:rPr>
            <w:noProof/>
            <w:webHidden/>
          </w:rPr>
          <w:t>7</w:t>
        </w:r>
        <w:r>
          <w:rPr>
            <w:noProof/>
            <w:webHidden/>
          </w:rPr>
          <w:fldChar w:fldCharType="end"/>
        </w:r>
      </w:hyperlink>
    </w:p>
    <w:p w14:paraId="16B59E89" w14:textId="57187C87"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5" w:history="1">
        <w:r w:rsidRPr="007F4D15">
          <w:rPr>
            <w:rStyle w:val="Hyperlink"/>
            <w:noProof/>
          </w:rPr>
          <w:t>Terraform</w:t>
        </w:r>
        <w:r>
          <w:rPr>
            <w:noProof/>
            <w:webHidden/>
          </w:rPr>
          <w:tab/>
        </w:r>
        <w:r>
          <w:rPr>
            <w:noProof/>
            <w:webHidden/>
          </w:rPr>
          <w:fldChar w:fldCharType="begin"/>
        </w:r>
        <w:r>
          <w:rPr>
            <w:noProof/>
            <w:webHidden/>
          </w:rPr>
          <w:instrText xml:space="preserve"> PAGEREF _Toc202259785 \h </w:instrText>
        </w:r>
        <w:r>
          <w:rPr>
            <w:noProof/>
            <w:webHidden/>
          </w:rPr>
        </w:r>
        <w:r>
          <w:rPr>
            <w:noProof/>
            <w:webHidden/>
          </w:rPr>
          <w:fldChar w:fldCharType="separate"/>
        </w:r>
        <w:r w:rsidR="006D69B9">
          <w:rPr>
            <w:noProof/>
            <w:webHidden/>
          </w:rPr>
          <w:t>8</w:t>
        </w:r>
        <w:r>
          <w:rPr>
            <w:noProof/>
            <w:webHidden/>
          </w:rPr>
          <w:fldChar w:fldCharType="end"/>
        </w:r>
      </w:hyperlink>
    </w:p>
    <w:p w14:paraId="508FA60A" w14:textId="5B79F28B"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6" w:history="1">
        <w:r w:rsidRPr="007F4D15">
          <w:rPr>
            <w:rStyle w:val="Hyperlink"/>
            <w:noProof/>
          </w:rPr>
          <w:t>Pulumi</w:t>
        </w:r>
        <w:r>
          <w:rPr>
            <w:noProof/>
            <w:webHidden/>
          </w:rPr>
          <w:tab/>
        </w:r>
        <w:r>
          <w:rPr>
            <w:noProof/>
            <w:webHidden/>
          </w:rPr>
          <w:fldChar w:fldCharType="begin"/>
        </w:r>
        <w:r>
          <w:rPr>
            <w:noProof/>
            <w:webHidden/>
          </w:rPr>
          <w:instrText xml:space="preserve"> PAGEREF _Toc202259786 \h </w:instrText>
        </w:r>
        <w:r>
          <w:rPr>
            <w:noProof/>
            <w:webHidden/>
          </w:rPr>
        </w:r>
        <w:r>
          <w:rPr>
            <w:noProof/>
            <w:webHidden/>
          </w:rPr>
          <w:fldChar w:fldCharType="separate"/>
        </w:r>
        <w:r w:rsidR="006D69B9">
          <w:rPr>
            <w:noProof/>
            <w:webHidden/>
          </w:rPr>
          <w:t>9</w:t>
        </w:r>
        <w:r>
          <w:rPr>
            <w:noProof/>
            <w:webHidden/>
          </w:rPr>
          <w:fldChar w:fldCharType="end"/>
        </w:r>
      </w:hyperlink>
    </w:p>
    <w:p w14:paraId="31E1B748" w14:textId="62A93DD6"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7" w:history="1">
        <w:r w:rsidRPr="007F4D15">
          <w:rPr>
            <w:rStyle w:val="Hyperlink"/>
            <w:noProof/>
          </w:rPr>
          <w:t>Vendor Specific Tradeoffs</w:t>
        </w:r>
        <w:r>
          <w:rPr>
            <w:noProof/>
            <w:webHidden/>
          </w:rPr>
          <w:tab/>
        </w:r>
        <w:r>
          <w:rPr>
            <w:noProof/>
            <w:webHidden/>
          </w:rPr>
          <w:fldChar w:fldCharType="begin"/>
        </w:r>
        <w:r>
          <w:rPr>
            <w:noProof/>
            <w:webHidden/>
          </w:rPr>
          <w:instrText xml:space="preserve"> PAGEREF _Toc202259787 \h </w:instrText>
        </w:r>
        <w:r>
          <w:rPr>
            <w:noProof/>
            <w:webHidden/>
          </w:rPr>
        </w:r>
        <w:r>
          <w:rPr>
            <w:noProof/>
            <w:webHidden/>
          </w:rPr>
          <w:fldChar w:fldCharType="separate"/>
        </w:r>
        <w:r w:rsidR="006D69B9">
          <w:rPr>
            <w:noProof/>
            <w:webHidden/>
          </w:rPr>
          <w:t>9</w:t>
        </w:r>
        <w:r>
          <w:rPr>
            <w:noProof/>
            <w:webHidden/>
          </w:rPr>
          <w:fldChar w:fldCharType="end"/>
        </w:r>
      </w:hyperlink>
    </w:p>
    <w:p w14:paraId="3B412357" w14:textId="165F2ED5"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8" w:history="1">
        <w:r w:rsidRPr="007F4D15">
          <w:rPr>
            <w:rStyle w:val="Hyperlink"/>
            <w:noProof/>
          </w:rPr>
          <w:t>Principles</w:t>
        </w:r>
        <w:r>
          <w:rPr>
            <w:noProof/>
            <w:webHidden/>
          </w:rPr>
          <w:tab/>
        </w:r>
        <w:r>
          <w:rPr>
            <w:noProof/>
            <w:webHidden/>
          </w:rPr>
          <w:fldChar w:fldCharType="begin"/>
        </w:r>
        <w:r>
          <w:rPr>
            <w:noProof/>
            <w:webHidden/>
          </w:rPr>
          <w:instrText xml:space="preserve"> PAGEREF _Toc202259788 \h </w:instrText>
        </w:r>
        <w:r>
          <w:rPr>
            <w:noProof/>
            <w:webHidden/>
          </w:rPr>
        </w:r>
        <w:r>
          <w:rPr>
            <w:noProof/>
            <w:webHidden/>
          </w:rPr>
          <w:fldChar w:fldCharType="separate"/>
        </w:r>
        <w:r w:rsidR="006D69B9">
          <w:rPr>
            <w:noProof/>
            <w:webHidden/>
          </w:rPr>
          <w:t>11</w:t>
        </w:r>
        <w:r>
          <w:rPr>
            <w:noProof/>
            <w:webHidden/>
          </w:rPr>
          <w:fldChar w:fldCharType="end"/>
        </w:r>
      </w:hyperlink>
    </w:p>
    <w:p w14:paraId="4CF5A6CF" w14:textId="418DE6F9"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9" w:history="1">
        <w:r w:rsidRPr="007F4D15">
          <w:rPr>
            <w:rStyle w:val="Hyperlink"/>
            <w:noProof/>
          </w:rPr>
          <w:t>Conclusion</w:t>
        </w:r>
        <w:r>
          <w:rPr>
            <w:noProof/>
            <w:webHidden/>
          </w:rPr>
          <w:tab/>
        </w:r>
        <w:r>
          <w:rPr>
            <w:noProof/>
            <w:webHidden/>
          </w:rPr>
          <w:fldChar w:fldCharType="begin"/>
        </w:r>
        <w:r>
          <w:rPr>
            <w:noProof/>
            <w:webHidden/>
          </w:rPr>
          <w:instrText xml:space="preserve"> PAGEREF _Toc202259789 \h </w:instrText>
        </w:r>
        <w:r>
          <w:rPr>
            <w:noProof/>
            <w:webHidden/>
          </w:rPr>
        </w:r>
        <w:r>
          <w:rPr>
            <w:noProof/>
            <w:webHidden/>
          </w:rPr>
          <w:fldChar w:fldCharType="separate"/>
        </w:r>
        <w:r w:rsidR="006D69B9">
          <w:rPr>
            <w:noProof/>
            <w:webHidden/>
          </w:rPr>
          <w:t>11</w:t>
        </w:r>
        <w:r>
          <w:rPr>
            <w:noProof/>
            <w:webHidden/>
          </w:rPr>
          <w:fldChar w:fldCharType="end"/>
        </w:r>
      </w:hyperlink>
    </w:p>
    <w:p w14:paraId="070D23C0" w14:textId="42779C49" w:rsidR="00902F2A" w:rsidRDefault="00902F2A">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90" w:history="1">
        <w:r w:rsidRPr="007F4D15">
          <w:rPr>
            <w:rStyle w:val="Hyperlink"/>
            <w:noProof/>
          </w:rPr>
          <w:t>Appendices</w:t>
        </w:r>
        <w:r>
          <w:rPr>
            <w:noProof/>
            <w:webHidden/>
          </w:rPr>
          <w:tab/>
        </w:r>
        <w:r>
          <w:rPr>
            <w:noProof/>
            <w:webHidden/>
          </w:rPr>
          <w:fldChar w:fldCharType="begin"/>
        </w:r>
        <w:r>
          <w:rPr>
            <w:noProof/>
            <w:webHidden/>
          </w:rPr>
          <w:instrText xml:space="preserve"> PAGEREF _Toc202259790 \h </w:instrText>
        </w:r>
        <w:r>
          <w:rPr>
            <w:noProof/>
            <w:webHidden/>
          </w:rPr>
        </w:r>
        <w:r>
          <w:rPr>
            <w:noProof/>
            <w:webHidden/>
          </w:rPr>
          <w:fldChar w:fldCharType="separate"/>
        </w:r>
        <w:r w:rsidR="006D69B9">
          <w:rPr>
            <w:noProof/>
            <w:webHidden/>
          </w:rPr>
          <w:t>12</w:t>
        </w:r>
        <w:r>
          <w:rPr>
            <w:noProof/>
            <w:webHidden/>
          </w:rPr>
          <w:fldChar w:fldCharType="end"/>
        </w:r>
      </w:hyperlink>
    </w:p>
    <w:p w14:paraId="1E213A58" w14:textId="59AB9D4E" w:rsidR="00902F2A" w:rsidRDefault="00902F2A">
      <w:pPr>
        <w:pStyle w:val="TOC2"/>
        <w:rPr>
          <w:rFonts w:asciiTheme="minorHAnsi" w:eastAsiaTheme="minorEastAsia" w:hAnsiTheme="minorHAnsi" w:cstheme="minorBidi"/>
          <w:noProof/>
          <w:kern w:val="2"/>
          <w:lang w:eastAsia="en-NZ"/>
          <w14:ligatures w14:val="standardContextual"/>
        </w:rPr>
      </w:pPr>
      <w:hyperlink w:anchor="_Toc202259791" w:history="1">
        <w:r w:rsidRPr="007F4D15">
          <w:rPr>
            <w:rStyle w:val="Hyperlink"/>
            <w:noProof/>
          </w:rPr>
          <w:t>Appendix A - Document Information</w:t>
        </w:r>
        <w:r>
          <w:rPr>
            <w:noProof/>
            <w:webHidden/>
          </w:rPr>
          <w:tab/>
        </w:r>
        <w:r>
          <w:rPr>
            <w:noProof/>
            <w:webHidden/>
          </w:rPr>
          <w:fldChar w:fldCharType="begin"/>
        </w:r>
        <w:r>
          <w:rPr>
            <w:noProof/>
            <w:webHidden/>
          </w:rPr>
          <w:instrText xml:space="preserve"> PAGEREF _Toc202259791 \h </w:instrText>
        </w:r>
        <w:r>
          <w:rPr>
            <w:noProof/>
            <w:webHidden/>
          </w:rPr>
        </w:r>
        <w:r>
          <w:rPr>
            <w:noProof/>
            <w:webHidden/>
          </w:rPr>
          <w:fldChar w:fldCharType="separate"/>
        </w:r>
        <w:r w:rsidR="006D69B9">
          <w:rPr>
            <w:noProof/>
            <w:webHidden/>
          </w:rPr>
          <w:t>12</w:t>
        </w:r>
        <w:r>
          <w:rPr>
            <w:noProof/>
            <w:webHidden/>
          </w:rPr>
          <w:fldChar w:fldCharType="end"/>
        </w:r>
      </w:hyperlink>
    </w:p>
    <w:p w14:paraId="7BC80148" w14:textId="5582C9A0"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2" w:history="1">
        <w:r w:rsidRPr="007F4D15">
          <w:rPr>
            <w:rStyle w:val="Hyperlink"/>
            <w:noProof/>
          </w:rPr>
          <w:t>Versions</w:t>
        </w:r>
        <w:r>
          <w:rPr>
            <w:noProof/>
            <w:webHidden/>
          </w:rPr>
          <w:tab/>
        </w:r>
        <w:r>
          <w:rPr>
            <w:noProof/>
            <w:webHidden/>
          </w:rPr>
          <w:fldChar w:fldCharType="begin"/>
        </w:r>
        <w:r>
          <w:rPr>
            <w:noProof/>
            <w:webHidden/>
          </w:rPr>
          <w:instrText xml:space="preserve"> PAGEREF _Toc202259792 \h </w:instrText>
        </w:r>
        <w:r>
          <w:rPr>
            <w:noProof/>
            <w:webHidden/>
          </w:rPr>
        </w:r>
        <w:r>
          <w:rPr>
            <w:noProof/>
            <w:webHidden/>
          </w:rPr>
          <w:fldChar w:fldCharType="separate"/>
        </w:r>
        <w:r w:rsidR="006D69B9">
          <w:rPr>
            <w:noProof/>
            <w:webHidden/>
          </w:rPr>
          <w:t>12</w:t>
        </w:r>
        <w:r>
          <w:rPr>
            <w:noProof/>
            <w:webHidden/>
          </w:rPr>
          <w:fldChar w:fldCharType="end"/>
        </w:r>
      </w:hyperlink>
    </w:p>
    <w:p w14:paraId="42E613A7" w14:textId="188BE6CF"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3" w:history="1">
        <w:r w:rsidRPr="007F4D15">
          <w:rPr>
            <w:rStyle w:val="Hyperlink"/>
            <w:noProof/>
          </w:rPr>
          <w:t>Images</w:t>
        </w:r>
        <w:r>
          <w:rPr>
            <w:noProof/>
            <w:webHidden/>
          </w:rPr>
          <w:tab/>
        </w:r>
        <w:r>
          <w:rPr>
            <w:noProof/>
            <w:webHidden/>
          </w:rPr>
          <w:fldChar w:fldCharType="begin"/>
        </w:r>
        <w:r>
          <w:rPr>
            <w:noProof/>
            <w:webHidden/>
          </w:rPr>
          <w:instrText xml:space="preserve"> PAGEREF _Toc202259793 \h </w:instrText>
        </w:r>
        <w:r>
          <w:rPr>
            <w:noProof/>
            <w:webHidden/>
          </w:rPr>
        </w:r>
        <w:r>
          <w:rPr>
            <w:noProof/>
            <w:webHidden/>
          </w:rPr>
          <w:fldChar w:fldCharType="separate"/>
        </w:r>
        <w:r w:rsidR="006D69B9">
          <w:rPr>
            <w:noProof/>
            <w:webHidden/>
          </w:rPr>
          <w:t>12</w:t>
        </w:r>
        <w:r>
          <w:rPr>
            <w:noProof/>
            <w:webHidden/>
          </w:rPr>
          <w:fldChar w:fldCharType="end"/>
        </w:r>
      </w:hyperlink>
    </w:p>
    <w:p w14:paraId="0F8CC81C" w14:textId="22EC6AC4"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4" w:history="1">
        <w:r w:rsidRPr="007F4D15">
          <w:rPr>
            <w:rStyle w:val="Hyperlink"/>
            <w:noProof/>
          </w:rPr>
          <w:t>Tables</w:t>
        </w:r>
        <w:r>
          <w:rPr>
            <w:noProof/>
            <w:webHidden/>
          </w:rPr>
          <w:tab/>
        </w:r>
        <w:r>
          <w:rPr>
            <w:noProof/>
            <w:webHidden/>
          </w:rPr>
          <w:fldChar w:fldCharType="begin"/>
        </w:r>
        <w:r>
          <w:rPr>
            <w:noProof/>
            <w:webHidden/>
          </w:rPr>
          <w:instrText xml:space="preserve"> PAGEREF _Toc202259794 \h </w:instrText>
        </w:r>
        <w:r>
          <w:rPr>
            <w:noProof/>
            <w:webHidden/>
          </w:rPr>
        </w:r>
        <w:r>
          <w:rPr>
            <w:noProof/>
            <w:webHidden/>
          </w:rPr>
          <w:fldChar w:fldCharType="separate"/>
        </w:r>
        <w:r w:rsidR="006D69B9">
          <w:rPr>
            <w:noProof/>
            <w:webHidden/>
          </w:rPr>
          <w:t>12</w:t>
        </w:r>
        <w:r>
          <w:rPr>
            <w:noProof/>
            <w:webHidden/>
          </w:rPr>
          <w:fldChar w:fldCharType="end"/>
        </w:r>
      </w:hyperlink>
    </w:p>
    <w:p w14:paraId="26E596DE" w14:textId="497489E7"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5" w:history="1">
        <w:r w:rsidRPr="007F4D15">
          <w:rPr>
            <w:rStyle w:val="Hyperlink"/>
            <w:noProof/>
          </w:rPr>
          <w:t>References</w:t>
        </w:r>
        <w:r>
          <w:rPr>
            <w:noProof/>
            <w:webHidden/>
          </w:rPr>
          <w:tab/>
        </w:r>
        <w:r>
          <w:rPr>
            <w:noProof/>
            <w:webHidden/>
          </w:rPr>
          <w:fldChar w:fldCharType="begin"/>
        </w:r>
        <w:r>
          <w:rPr>
            <w:noProof/>
            <w:webHidden/>
          </w:rPr>
          <w:instrText xml:space="preserve"> PAGEREF _Toc202259795 \h </w:instrText>
        </w:r>
        <w:r>
          <w:rPr>
            <w:noProof/>
            <w:webHidden/>
          </w:rPr>
        </w:r>
        <w:r>
          <w:rPr>
            <w:noProof/>
            <w:webHidden/>
          </w:rPr>
          <w:fldChar w:fldCharType="separate"/>
        </w:r>
        <w:r w:rsidR="006D69B9">
          <w:rPr>
            <w:noProof/>
            <w:webHidden/>
          </w:rPr>
          <w:t>12</w:t>
        </w:r>
        <w:r>
          <w:rPr>
            <w:noProof/>
            <w:webHidden/>
          </w:rPr>
          <w:fldChar w:fldCharType="end"/>
        </w:r>
      </w:hyperlink>
    </w:p>
    <w:p w14:paraId="50D97B12" w14:textId="71D6A5BE"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6" w:history="1">
        <w:r w:rsidRPr="007F4D15">
          <w:rPr>
            <w:rStyle w:val="Hyperlink"/>
            <w:noProof/>
          </w:rPr>
          <w:t>Review Distribution</w:t>
        </w:r>
        <w:r>
          <w:rPr>
            <w:noProof/>
            <w:webHidden/>
          </w:rPr>
          <w:tab/>
        </w:r>
        <w:r>
          <w:rPr>
            <w:noProof/>
            <w:webHidden/>
          </w:rPr>
          <w:fldChar w:fldCharType="begin"/>
        </w:r>
        <w:r>
          <w:rPr>
            <w:noProof/>
            <w:webHidden/>
          </w:rPr>
          <w:instrText xml:space="preserve"> PAGEREF _Toc202259796 \h </w:instrText>
        </w:r>
        <w:r>
          <w:rPr>
            <w:noProof/>
            <w:webHidden/>
          </w:rPr>
        </w:r>
        <w:r>
          <w:rPr>
            <w:noProof/>
            <w:webHidden/>
          </w:rPr>
          <w:fldChar w:fldCharType="separate"/>
        </w:r>
        <w:r w:rsidR="006D69B9">
          <w:rPr>
            <w:noProof/>
            <w:webHidden/>
          </w:rPr>
          <w:t>12</w:t>
        </w:r>
        <w:r>
          <w:rPr>
            <w:noProof/>
            <w:webHidden/>
          </w:rPr>
          <w:fldChar w:fldCharType="end"/>
        </w:r>
      </w:hyperlink>
    </w:p>
    <w:p w14:paraId="425332C3" w14:textId="150AA9AE"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7" w:history="1">
        <w:r w:rsidRPr="007F4D15">
          <w:rPr>
            <w:rStyle w:val="Hyperlink"/>
            <w:noProof/>
          </w:rPr>
          <w:t>Audience</w:t>
        </w:r>
        <w:r>
          <w:rPr>
            <w:noProof/>
            <w:webHidden/>
          </w:rPr>
          <w:tab/>
        </w:r>
        <w:r>
          <w:rPr>
            <w:noProof/>
            <w:webHidden/>
          </w:rPr>
          <w:fldChar w:fldCharType="begin"/>
        </w:r>
        <w:r>
          <w:rPr>
            <w:noProof/>
            <w:webHidden/>
          </w:rPr>
          <w:instrText xml:space="preserve"> PAGEREF _Toc202259797 \h </w:instrText>
        </w:r>
        <w:r>
          <w:rPr>
            <w:noProof/>
            <w:webHidden/>
          </w:rPr>
        </w:r>
        <w:r>
          <w:rPr>
            <w:noProof/>
            <w:webHidden/>
          </w:rPr>
          <w:fldChar w:fldCharType="separate"/>
        </w:r>
        <w:r w:rsidR="006D69B9">
          <w:rPr>
            <w:noProof/>
            <w:webHidden/>
          </w:rPr>
          <w:t>13</w:t>
        </w:r>
        <w:r>
          <w:rPr>
            <w:noProof/>
            <w:webHidden/>
          </w:rPr>
          <w:fldChar w:fldCharType="end"/>
        </w:r>
      </w:hyperlink>
    </w:p>
    <w:p w14:paraId="0CCF38C9" w14:textId="36A4DB03"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8" w:history="1">
        <w:r w:rsidRPr="007F4D15">
          <w:rPr>
            <w:rStyle w:val="Hyperlink"/>
            <w:noProof/>
          </w:rPr>
          <w:t>Structure</w:t>
        </w:r>
        <w:r>
          <w:rPr>
            <w:noProof/>
            <w:webHidden/>
          </w:rPr>
          <w:tab/>
        </w:r>
        <w:r>
          <w:rPr>
            <w:noProof/>
            <w:webHidden/>
          </w:rPr>
          <w:fldChar w:fldCharType="begin"/>
        </w:r>
        <w:r>
          <w:rPr>
            <w:noProof/>
            <w:webHidden/>
          </w:rPr>
          <w:instrText xml:space="preserve"> PAGEREF _Toc202259798 \h </w:instrText>
        </w:r>
        <w:r>
          <w:rPr>
            <w:noProof/>
            <w:webHidden/>
          </w:rPr>
        </w:r>
        <w:r>
          <w:rPr>
            <w:noProof/>
            <w:webHidden/>
          </w:rPr>
          <w:fldChar w:fldCharType="separate"/>
        </w:r>
        <w:r w:rsidR="006D69B9">
          <w:rPr>
            <w:noProof/>
            <w:webHidden/>
          </w:rPr>
          <w:t>13</w:t>
        </w:r>
        <w:r>
          <w:rPr>
            <w:noProof/>
            <w:webHidden/>
          </w:rPr>
          <w:fldChar w:fldCharType="end"/>
        </w:r>
      </w:hyperlink>
    </w:p>
    <w:p w14:paraId="04C2379D" w14:textId="6AB3E7E6"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9" w:history="1">
        <w:r w:rsidRPr="007F4D15">
          <w:rPr>
            <w:rStyle w:val="Hyperlink"/>
            <w:noProof/>
          </w:rPr>
          <w:t>Diagrams</w:t>
        </w:r>
        <w:r>
          <w:rPr>
            <w:noProof/>
            <w:webHidden/>
          </w:rPr>
          <w:tab/>
        </w:r>
        <w:r>
          <w:rPr>
            <w:noProof/>
            <w:webHidden/>
          </w:rPr>
          <w:fldChar w:fldCharType="begin"/>
        </w:r>
        <w:r>
          <w:rPr>
            <w:noProof/>
            <w:webHidden/>
          </w:rPr>
          <w:instrText xml:space="preserve"> PAGEREF _Toc202259799 \h </w:instrText>
        </w:r>
        <w:r>
          <w:rPr>
            <w:noProof/>
            <w:webHidden/>
          </w:rPr>
        </w:r>
        <w:r>
          <w:rPr>
            <w:noProof/>
            <w:webHidden/>
          </w:rPr>
          <w:fldChar w:fldCharType="separate"/>
        </w:r>
        <w:r w:rsidR="006D69B9">
          <w:rPr>
            <w:noProof/>
            <w:webHidden/>
          </w:rPr>
          <w:t>13</w:t>
        </w:r>
        <w:r>
          <w:rPr>
            <w:noProof/>
            <w:webHidden/>
          </w:rPr>
          <w:fldChar w:fldCharType="end"/>
        </w:r>
      </w:hyperlink>
    </w:p>
    <w:p w14:paraId="29DC252E" w14:textId="74DE2C2F"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800" w:history="1">
        <w:r w:rsidRPr="007F4D15">
          <w:rPr>
            <w:rStyle w:val="Hyperlink"/>
            <w:noProof/>
          </w:rPr>
          <w:t>Acronyms</w:t>
        </w:r>
        <w:r>
          <w:rPr>
            <w:noProof/>
            <w:webHidden/>
          </w:rPr>
          <w:tab/>
        </w:r>
        <w:r>
          <w:rPr>
            <w:noProof/>
            <w:webHidden/>
          </w:rPr>
          <w:fldChar w:fldCharType="begin"/>
        </w:r>
        <w:r>
          <w:rPr>
            <w:noProof/>
            <w:webHidden/>
          </w:rPr>
          <w:instrText xml:space="preserve"> PAGEREF _Toc202259800 \h </w:instrText>
        </w:r>
        <w:r>
          <w:rPr>
            <w:noProof/>
            <w:webHidden/>
          </w:rPr>
        </w:r>
        <w:r>
          <w:rPr>
            <w:noProof/>
            <w:webHidden/>
          </w:rPr>
          <w:fldChar w:fldCharType="separate"/>
        </w:r>
        <w:r w:rsidR="006D69B9">
          <w:rPr>
            <w:noProof/>
            <w:webHidden/>
          </w:rPr>
          <w:t>13</w:t>
        </w:r>
        <w:r>
          <w:rPr>
            <w:noProof/>
            <w:webHidden/>
          </w:rPr>
          <w:fldChar w:fldCharType="end"/>
        </w:r>
      </w:hyperlink>
    </w:p>
    <w:p w14:paraId="7D8B1074" w14:textId="09413148" w:rsidR="00902F2A" w:rsidRDefault="00902F2A">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801" w:history="1">
        <w:r w:rsidRPr="007F4D15">
          <w:rPr>
            <w:rStyle w:val="Hyperlink"/>
            <w:noProof/>
          </w:rPr>
          <w:t>Terms</w:t>
        </w:r>
        <w:r>
          <w:rPr>
            <w:noProof/>
            <w:webHidden/>
          </w:rPr>
          <w:tab/>
        </w:r>
        <w:r>
          <w:rPr>
            <w:noProof/>
            <w:webHidden/>
          </w:rPr>
          <w:fldChar w:fldCharType="begin"/>
        </w:r>
        <w:r>
          <w:rPr>
            <w:noProof/>
            <w:webHidden/>
          </w:rPr>
          <w:instrText xml:space="preserve"> PAGEREF _Toc202259801 \h </w:instrText>
        </w:r>
        <w:r>
          <w:rPr>
            <w:noProof/>
            <w:webHidden/>
          </w:rPr>
        </w:r>
        <w:r>
          <w:rPr>
            <w:noProof/>
            <w:webHidden/>
          </w:rPr>
          <w:fldChar w:fldCharType="separate"/>
        </w:r>
        <w:r w:rsidR="006D69B9">
          <w:rPr>
            <w:noProof/>
            <w:webHidden/>
          </w:rPr>
          <w:t>13</w:t>
        </w:r>
        <w:r>
          <w:rPr>
            <w:noProof/>
            <w:webHidden/>
          </w:rPr>
          <w:fldChar w:fldCharType="end"/>
        </w:r>
      </w:hyperlink>
    </w:p>
    <w:p w14:paraId="62B81066" w14:textId="5B031B90"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2259778"/>
      <w:r>
        <w:lastRenderedPageBreak/>
        <w:t>Purpose and Audience</w:t>
      </w:r>
      <w:bookmarkEnd w:id="4"/>
    </w:p>
    <w:p w14:paraId="4BECF4EC" w14:textId="32882E53" w:rsidR="00EC1D47" w:rsidRPr="00EC1D47" w:rsidRDefault="006444D7" w:rsidP="00EC1D47">
      <w:pPr>
        <w:pStyle w:val="BodyText"/>
      </w:pPr>
      <w:r w:rsidRPr="006444D7">
        <w:t xml:space="preserve">This guidance is aimed at solution architects, cloud engineers, DevOps specialists, and project teams planning or managing environment provisioning in the cloud. It is designed to support strategic tool </w:t>
      </w:r>
      <w:proofErr w:type="gramStart"/>
      <w:r w:rsidRPr="006444D7">
        <w:t>selection</w:t>
      </w:r>
      <w:proofErr w:type="gramEnd"/>
      <w:r w:rsidRPr="006444D7">
        <w:t>, architectural consistency, and long-term maintainability of system deployments.</w:t>
      </w:r>
    </w:p>
    <w:p w14:paraId="33C980F6" w14:textId="293F19FC" w:rsidR="005432E3" w:rsidRDefault="005545DD" w:rsidP="00EC1D47">
      <w:pPr>
        <w:pStyle w:val="Heading1"/>
      </w:pPr>
      <w:bookmarkStart w:id="5" w:name="Location_DocumentIndex"/>
      <w:bookmarkStart w:id="6" w:name="_Toc202259779"/>
      <w:bookmarkEnd w:id="5"/>
      <w:r>
        <w:t>Scope</w:t>
      </w:r>
      <w:bookmarkEnd w:id="6"/>
    </w:p>
    <w:p w14:paraId="5C869CF4" w14:textId="4AC8FA7B" w:rsidR="000D62EF" w:rsidRDefault="000D62EF" w:rsidP="00EC1D47">
      <w:pPr>
        <w:pStyle w:val="BodyText"/>
      </w:pPr>
      <w:r w:rsidRPr="000D62EF">
        <w:t xml:space="preserve">This guidance primarily focuses on Azure and AWS, the two dominant cloud platforms, and analyses their native and third-party provisioning models. It evaluates declarative and imperative toolsets including Bicep, ARM, CloudFormation, CDK, Terraform, and </w:t>
      </w:r>
      <w:proofErr w:type="spellStart"/>
      <w:r w:rsidRPr="000D62EF">
        <w:t>Pulumi</w:t>
      </w:r>
      <w:proofErr w:type="spellEnd"/>
      <w:r w:rsidRPr="000D62EF">
        <w:t xml:space="preserve">. The discussion covers tool </w:t>
      </w:r>
      <w:proofErr w:type="gramStart"/>
      <w:r w:rsidRPr="000D62EF">
        <w:t>selection</w:t>
      </w:r>
      <w:proofErr w:type="gramEnd"/>
      <w:r w:rsidRPr="000D62EF">
        <w:t>, real-world integration into pipelines, operational trade-offs, and long-term architectural considerations relevant to single-cloud and hybrid strategies.</w:t>
      </w:r>
    </w:p>
    <w:p w14:paraId="1B3E1E92" w14:textId="77777777" w:rsidR="000D62EF" w:rsidRDefault="000D62EF">
      <w:r>
        <w:br w:type="page"/>
      </w:r>
    </w:p>
    <w:p w14:paraId="1D74DBF7" w14:textId="77777777" w:rsidR="005545DD" w:rsidRDefault="005545DD" w:rsidP="007942F2">
      <w:pPr>
        <w:pStyle w:val="Heading2"/>
      </w:pPr>
      <w:bookmarkStart w:id="7" w:name="_Toc202259780"/>
      <w:r>
        <w:lastRenderedPageBreak/>
        <w:t>Background</w:t>
      </w:r>
      <w:bookmarkEnd w:id="7"/>
    </w:p>
    <w:p w14:paraId="0466FC62" w14:textId="71B3E5D8" w:rsidR="00157AEF" w:rsidRDefault="009A48B1" w:rsidP="00157AEF">
      <w:pPr>
        <w:pStyle w:val="BodyText"/>
        <w:keepNext/>
        <w:jc w:val="center"/>
      </w:pPr>
      <w:r>
        <w:rPr>
          <w:noProof/>
        </w:rPr>
        <w:drawing>
          <wp:inline distT="0" distB="0" distL="0" distR="0" wp14:anchorId="16525EF2" wp14:editId="1D857E84">
            <wp:extent cx="3057525" cy="1352550"/>
            <wp:effectExtent l="0" t="0" r="0" b="0"/>
            <wp:docPr id="64899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1352550"/>
                    </a:xfrm>
                    <a:prstGeom prst="rect">
                      <a:avLst/>
                    </a:prstGeom>
                    <a:noFill/>
                    <a:ln>
                      <a:noFill/>
                    </a:ln>
                  </pic:spPr>
                </pic:pic>
              </a:graphicData>
            </a:graphic>
          </wp:inline>
        </w:drawing>
      </w:r>
    </w:p>
    <w:p w14:paraId="7FF46529" w14:textId="07AA8411" w:rsidR="00E106E6" w:rsidRPr="00E106E6" w:rsidRDefault="00157AEF" w:rsidP="00157AEF">
      <w:pPr>
        <w:pStyle w:val="Caption"/>
        <w:jc w:val="center"/>
      </w:pPr>
      <w:bookmarkStart w:id="8" w:name="_Toc202263364"/>
      <w:r>
        <w:t xml:space="preserve">Figure </w:t>
      </w:r>
      <w:fldSimple w:instr=" SEQ Figure \* ARABIC ">
        <w:r w:rsidR="006D69B9">
          <w:rPr>
            <w:noProof/>
          </w:rPr>
          <w:t>1</w:t>
        </w:r>
      </w:fldSimple>
      <w:r>
        <w:t xml:space="preserve">: </w:t>
      </w:r>
      <w:r w:rsidR="00F94AD5">
        <w:t>Three</w:t>
      </w:r>
      <w:r>
        <w:t xml:space="preserve"> approaches to configuring cloud environments</w:t>
      </w:r>
      <w:bookmarkEnd w:id="8"/>
    </w:p>
    <w:p w14:paraId="588D0FE5" w14:textId="77777777" w:rsidR="005545DD" w:rsidRPr="005545DD" w:rsidRDefault="005545DD" w:rsidP="005545DD">
      <w:pPr>
        <w:pStyle w:val="BodyText"/>
      </w:pPr>
      <w:r w:rsidRPr="005545DD">
        <w:t>There are three primary methods for programming cloud environments:</w:t>
      </w:r>
    </w:p>
    <w:p w14:paraId="36A7ABF8" w14:textId="77777777" w:rsidR="005545DD" w:rsidRPr="005545DD" w:rsidRDefault="005545DD" w:rsidP="005545DD">
      <w:pPr>
        <w:pStyle w:val="BodyText"/>
      </w:pPr>
      <w:r w:rsidRPr="005545DD">
        <w:t>First is through the cloud provider's interface—typically a web portal with graphical configuration and provisioning workflows. These allow manual drag-and-drop or form-based setup of environments, helpful for exploration but unsuitable for repeatable deployment.</w:t>
      </w:r>
    </w:p>
    <w:p w14:paraId="597D1286" w14:textId="77777777" w:rsidR="005545DD" w:rsidRPr="005545DD" w:rsidRDefault="005545DD" w:rsidP="005545DD">
      <w:pPr>
        <w:pStyle w:val="BodyText"/>
      </w:pPr>
      <w:r w:rsidRPr="005545DD">
        <w:t>Second is functional scripting, where APIs are directly called using tools like PowerShell, Azure CLI, or other SDKs. These scripts tend to mirror the UI actions programmatically and are often embedded in pipeline steps. They offer flexibility and are the only way to do some imperative control flow operations.</w:t>
      </w:r>
    </w:p>
    <w:p w14:paraId="2E3C78D2" w14:textId="77777777" w:rsidR="005545DD" w:rsidRDefault="005545DD" w:rsidP="005545DD">
      <w:pPr>
        <w:pStyle w:val="BodyText"/>
      </w:pPr>
      <w:r w:rsidRPr="005545DD">
        <w:t xml:space="preserve">Third is the declarative model, which describes desired state and lets the provisioning engine work out the execution. This model underpins tools like Azure ARM templates, Bicep, Terraform, and </w:t>
      </w:r>
      <w:proofErr w:type="spellStart"/>
      <w:r w:rsidRPr="005545DD">
        <w:t>Pulumi</w:t>
      </w:r>
      <w:proofErr w:type="spellEnd"/>
      <w:r w:rsidRPr="005545DD">
        <w:t>. Declarative specifications are critical to achieving consistent, testable, and environment-specific deployments.</w:t>
      </w:r>
    </w:p>
    <w:p w14:paraId="192E6072" w14:textId="34AF87B2" w:rsidR="00CE55D3" w:rsidRDefault="00CE55D3" w:rsidP="00CE55D3">
      <w:pPr>
        <w:pStyle w:val="Heading1"/>
      </w:pPr>
      <w:bookmarkStart w:id="9" w:name="_Toc202259781"/>
      <w:r w:rsidRPr="00CE55D3">
        <w:t>Pipelines and Provisioning Roles</w:t>
      </w:r>
      <w:bookmarkEnd w:id="9"/>
    </w:p>
    <w:p w14:paraId="2D7D05F4" w14:textId="2C833AB2" w:rsidR="002B3338" w:rsidRPr="002B3338" w:rsidRDefault="002B3338" w:rsidP="002B3338">
      <w:pPr>
        <w:pStyle w:val="BodyText"/>
        <w:jc w:val="center"/>
      </w:pPr>
      <w:r>
        <w:rPr>
          <w:noProof/>
        </w:rPr>
        <w:drawing>
          <wp:inline distT="0" distB="0" distL="0" distR="0" wp14:anchorId="029A0E92" wp14:editId="416F8A58">
            <wp:extent cx="4962525" cy="1057275"/>
            <wp:effectExtent l="0" t="0" r="0" b="0"/>
            <wp:docPr id="2134020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2525" cy="1057275"/>
                    </a:xfrm>
                    <a:prstGeom prst="rect">
                      <a:avLst/>
                    </a:prstGeom>
                    <a:noFill/>
                    <a:ln>
                      <a:noFill/>
                    </a:ln>
                  </pic:spPr>
                </pic:pic>
              </a:graphicData>
            </a:graphic>
          </wp:inline>
        </w:drawing>
      </w:r>
    </w:p>
    <w:p w14:paraId="31C2EBA2" w14:textId="2078303E" w:rsidR="00E73E00" w:rsidRPr="00E73E00" w:rsidRDefault="00E73E00" w:rsidP="00E73E00">
      <w:pPr>
        <w:pStyle w:val="Caption"/>
        <w:jc w:val="center"/>
      </w:pPr>
      <w:bookmarkStart w:id="10" w:name="_Toc202263365"/>
      <w:r>
        <w:t xml:space="preserve">Figure </w:t>
      </w:r>
      <w:fldSimple w:instr=" SEQ Figure \* ARABIC ">
        <w:r w:rsidR="006D69B9">
          <w:rPr>
            <w:noProof/>
          </w:rPr>
          <w:t>2</w:t>
        </w:r>
      </w:fldSimple>
      <w:r>
        <w:t>: Pipeline steps are a mix of functional and declarative</w:t>
      </w:r>
      <w:bookmarkEnd w:id="10"/>
    </w:p>
    <w:p w14:paraId="45D29746" w14:textId="77777777" w:rsidR="00662AF5" w:rsidRDefault="001E7169" w:rsidP="001E7169">
      <w:pPr>
        <w:pStyle w:val="BodyText"/>
      </w:pPr>
      <w:r w:rsidRPr="001E7169">
        <w:t xml:space="preserve">However, the real-world use of these models does not occur in isolation. They exist as part of deployment pipelines—composed of discrete stages, validations, sequencing, and branching logic. </w:t>
      </w:r>
    </w:p>
    <w:p w14:paraId="5774C43A" w14:textId="45360E62" w:rsidR="001E7169" w:rsidRPr="001E7169" w:rsidRDefault="001E7169" w:rsidP="001E7169">
      <w:pPr>
        <w:pStyle w:val="BodyText"/>
      </w:pPr>
      <w:r w:rsidRPr="001E7169">
        <w:t xml:space="preserve">Functional scripting and declarative modelling have fundamentally different roles in this process. Declarative definitions describe what the environment should become. Functional steps orchestrate how and when declarations are applied, how outputs are </w:t>
      </w:r>
      <w:proofErr w:type="gramStart"/>
      <w:r w:rsidRPr="001E7169">
        <w:t>validated</w:t>
      </w:r>
      <w:proofErr w:type="gramEnd"/>
      <w:r w:rsidRPr="001E7169">
        <w:t>, and what conditional logic governs deployment gates.</w:t>
      </w:r>
    </w:p>
    <w:p w14:paraId="3598C2CE" w14:textId="4109FB52" w:rsidR="001E7169" w:rsidRPr="001E7169" w:rsidRDefault="001E7169" w:rsidP="001E7169">
      <w:pPr>
        <w:pStyle w:val="BodyText"/>
      </w:pPr>
      <w:r w:rsidRPr="001E7169">
        <w:lastRenderedPageBreak/>
        <w:t xml:space="preserve">While functional scripting might appear more portable, this is </w:t>
      </w:r>
      <w:proofErr w:type="gramStart"/>
      <w:r w:rsidRPr="001E7169">
        <w:t>largely illusory</w:t>
      </w:r>
      <w:proofErr w:type="gramEnd"/>
      <w:r w:rsidRPr="001E7169">
        <w:t xml:space="preserve">. Once systems begin using advanced platform-specific features—storage accounts, networking, security policies, </w:t>
      </w:r>
      <w:r w:rsidR="00457B65">
        <w:t xml:space="preserve">gateways, WAF, </w:t>
      </w:r>
      <w:r w:rsidRPr="001E7169">
        <w:t>caching, monitoring, AI services</w:t>
      </w:r>
      <w:r w:rsidR="00457B65">
        <w:t>, etc.</w:t>
      </w:r>
      <w:r w:rsidRPr="001E7169">
        <w:t xml:space="preserve">—the functional scripts that interact with those systems are no more portable than declarative specifications. </w:t>
      </w:r>
      <w:r w:rsidRPr="001E7169">
        <w:rPr>
          <w:i/>
          <w:iCs/>
        </w:rPr>
        <w:t>Both</w:t>
      </w:r>
      <w:r w:rsidRPr="001E7169">
        <w:t xml:space="preserve"> are deeply tied to their target platforms.</w:t>
      </w:r>
    </w:p>
    <w:p w14:paraId="1936B339" w14:textId="77777777" w:rsidR="00557564" w:rsidRDefault="001E7169" w:rsidP="001E7169">
      <w:pPr>
        <w:pStyle w:val="BodyText"/>
      </w:pPr>
      <w:r w:rsidRPr="001E7169">
        <w:t>Efforts to collapse functional and declarative concerns into a single language or framework tend to produce disappointing outcomes. Declarative languages are not optimised for procedural flow</w:t>
      </w:r>
      <w:r w:rsidR="00457B65">
        <w:t xml:space="preserve"> (including loops, etc.)</w:t>
      </w:r>
      <w:r w:rsidRPr="001E7169">
        <w:t xml:space="preserve">, and procedural languages cannot ensure convergence or idempotence without external tracking and complexity. </w:t>
      </w:r>
    </w:p>
    <w:p w14:paraId="269081FB" w14:textId="59FEA617" w:rsidR="00457B65" w:rsidRDefault="001E7169" w:rsidP="001E7169">
      <w:pPr>
        <w:pStyle w:val="BodyText"/>
      </w:pPr>
      <w:r w:rsidRPr="001E7169">
        <w:rPr>
          <w:i/>
          <w:iCs/>
        </w:rPr>
        <w:t>They serve different purposes</w:t>
      </w:r>
      <w:r w:rsidRPr="001E7169">
        <w:t xml:space="preserve">. </w:t>
      </w:r>
    </w:p>
    <w:p w14:paraId="40763B97" w14:textId="58072E85" w:rsidR="001E7169" w:rsidRPr="001E7169" w:rsidRDefault="001E7169" w:rsidP="001E7169">
      <w:pPr>
        <w:pStyle w:val="BodyText"/>
      </w:pPr>
      <w:r w:rsidRPr="001E7169">
        <w:t>The solution is not unification, but disciplined separation: use declarative languages for environment state, and functional logic for orchestration and control.</w:t>
      </w:r>
    </w:p>
    <w:p w14:paraId="5832E744" w14:textId="27F8CB07" w:rsidR="00AF48F4" w:rsidRDefault="001E7169" w:rsidP="005545DD">
      <w:pPr>
        <w:pStyle w:val="BodyText"/>
      </w:pPr>
      <w:r w:rsidRPr="001E7169">
        <w:t xml:space="preserve">This distinction is not a limitation—it is a design principle. It reflects a mature understanding of how cloud provisioning </w:t>
      </w:r>
      <w:proofErr w:type="gramStart"/>
      <w:r w:rsidRPr="001E7169">
        <w:t>actually works</w:t>
      </w:r>
      <w:proofErr w:type="gramEnd"/>
      <w:r w:rsidRPr="001E7169">
        <w:t>.</w:t>
      </w:r>
    </w:p>
    <w:p w14:paraId="571EC056" w14:textId="3C9025EB" w:rsidR="00AF48F4" w:rsidRDefault="00AF48F4" w:rsidP="00AF48F4">
      <w:pPr>
        <w:pStyle w:val="Heading1"/>
      </w:pPr>
      <w:bookmarkStart w:id="11" w:name="_Toc202259782"/>
      <w:r w:rsidRPr="00AF48F4">
        <w:t xml:space="preserve">Modelling </w:t>
      </w:r>
      <w:r w:rsidR="0049403B">
        <w:t>Approaches</w:t>
      </w:r>
      <w:bookmarkEnd w:id="11"/>
    </w:p>
    <w:p w14:paraId="59A05816" w14:textId="77777777" w:rsidR="005D5C05" w:rsidRDefault="005D5C05" w:rsidP="005D5C05">
      <w:pPr>
        <w:pStyle w:val="BodyText"/>
        <w:keepNext/>
        <w:jc w:val="center"/>
      </w:pPr>
      <w:r>
        <w:rPr>
          <w:noProof/>
        </w:rPr>
        <w:drawing>
          <wp:inline distT="0" distB="0" distL="0" distR="0" wp14:anchorId="066590BE" wp14:editId="7BF15D1C">
            <wp:extent cx="3095625" cy="3272014"/>
            <wp:effectExtent l="0" t="0" r="0" b="0"/>
            <wp:docPr id="1655289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886" cy="3275461"/>
                    </a:xfrm>
                    <a:prstGeom prst="rect">
                      <a:avLst/>
                    </a:prstGeom>
                    <a:noFill/>
                    <a:ln>
                      <a:noFill/>
                    </a:ln>
                  </pic:spPr>
                </pic:pic>
              </a:graphicData>
            </a:graphic>
          </wp:inline>
        </w:drawing>
      </w:r>
    </w:p>
    <w:p w14:paraId="56C28557" w14:textId="36BE2009" w:rsidR="005D5C05" w:rsidRPr="005D5C05" w:rsidRDefault="005D5C05" w:rsidP="005D5C05">
      <w:pPr>
        <w:pStyle w:val="Caption"/>
        <w:jc w:val="center"/>
      </w:pPr>
      <w:bookmarkStart w:id="12" w:name="_Toc202263366"/>
      <w:r>
        <w:t xml:space="preserve">Figure </w:t>
      </w:r>
      <w:fldSimple w:instr=" SEQ Figure \* ARABIC ">
        <w:r w:rsidR="006D69B9">
          <w:rPr>
            <w:noProof/>
          </w:rPr>
          <w:t>3</w:t>
        </w:r>
      </w:fldSimple>
      <w:r>
        <w:t>: Mode</w:t>
      </w:r>
      <w:r w:rsidR="00BA7D3B">
        <w:t>l</w:t>
      </w:r>
      <w:r>
        <w:t>ling Approaches</w:t>
      </w:r>
      <w:bookmarkEnd w:id="12"/>
    </w:p>
    <w:p w14:paraId="304C59FD" w14:textId="77777777" w:rsidR="00AE5A40" w:rsidRPr="00AE5A40" w:rsidRDefault="00AE5A40" w:rsidP="00AE5A40">
      <w:pPr>
        <w:pStyle w:val="BodyText"/>
      </w:pPr>
      <w:r w:rsidRPr="00AE5A40">
        <w:t>There are three dominant approaches to modelling cloud environments in code. Each reflects different priorities, audiences, and trade-offs:</w:t>
      </w:r>
    </w:p>
    <w:p w14:paraId="7C25045E" w14:textId="781FDF48" w:rsidR="00AE5A40" w:rsidRPr="00AE5A40" w:rsidRDefault="00AE5A40" w:rsidP="00AE5A40">
      <w:pPr>
        <w:pStyle w:val="BodyText"/>
      </w:pPr>
      <w:r w:rsidRPr="00AE5A40">
        <w:t xml:space="preserve">First is the cloud-native declarative approach. Azure ARM templates and Bicep, and AWS CloudFormation, represent Domain Specific Languages (DSLs) that directly describe the desired state of cloud resources. ARM and CloudFormation are powerful but verbose, </w:t>
      </w:r>
      <w:r w:rsidRPr="00AE5A40">
        <w:lastRenderedPageBreak/>
        <w:t xml:space="preserve">often challenging for authorship or readability. </w:t>
      </w:r>
      <w:r w:rsidR="00BF7CEF">
        <w:t xml:space="preserve"> </w:t>
      </w:r>
      <w:r w:rsidRPr="00AE5A40">
        <w:t>Bicep improves on ARM with a more compact and readable syntax</w:t>
      </w:r>
      <w:r w:rsidR="002E5E45">
        <w:t xml:space="preserve"> – but not much</w:t>
      </w:r>
      <w:r w:rsidRPr="00AE5A40">
        <w:t xml:space="preserve">. These tools suit environments where consistent deployment is critical and the platform's idempotent behaviour is </w:t>
      </w:r>
      <w:proofErr w:type="gramStart"/>
      <w:r w:rsidRPr="00AE5A40">
        <w:t>leveraged</w:t>
      </w:r>
      <w:proofErr w:type="gramEnd"/>
      <w:r w:rsidRPr="00AE5A40">
        <w:t xml:space="preserve"> directly.</w:t>
      </w:r>
    </w:p>
    <w:p w14:paraId="33257299" w14:textId="703D111D" w:rsidR="00AE5A40" w:rsidRPr="00AE5A40" w:rsidRDefault="00AE5A40" w:rsidP="00AE5A40">
      <w:pPr>
        <w:pStyle w:val="BodyText"/>
      </w:pPr>
      <w:r w:rsidRPr="00AE5A40">
        <w:t xml:space="preserve">Second is the use of third-party declarative wrappers such as Terraform. These tools offer a common DSL that abstracts over multiple cloud providers. </w:t>
      </w:r>
      <w:r w:rsidR="00BF7CEF">
        <w:t>Additionally, t</w:t>
      </w:r>
      <w:r w:rsidRPr="00AE5A40">
        <w:t xml:space="preserve">hey introduce features such as state tracking, module reuse, and preview execution. Terraform appears simpler and more approachable to operations staff due to its readable syntax and visual planning </w:t>
      </w:r>
      <w:proofErr w:type="gramStart"/>
      <w:r w:rsidRPr="00AE5A40">
        <w:t>stages, but</w:t>
      </w:r>
      <w:proofErr w:type="gramEnd"/>
      <w:r w:rsidRPr="00AE5A40">
        <w:t xml:space="preserve"> brings baggage in the form of external state management and licensing overhead.</w:t>
      </w:r>
    </w:p>
    <w:p w14:paraId="3EAA3984" w14:textId="77777777" w:rsidR="00AE5A40" w:rsidRPr="00AE5A40" w:rsidRDefault="00AE5A40" w:rsidP="00AE5A40">
      <w:pPr>
        <w:pStyle w:val="BodyText"/>
      </w:pPr>
      <w:r w:rsidRPr="00AE5A40">
        <w:t xml:space="preserve">Third is the language-native functional modelling approach exemplified by </w:t>
      </w:r>
      <w:proofErr w:type="spellStart"/>
      <w:r w:rsidRPr="00AE5A40">
        <w:t>Pulumi</w:t>
      </w:r>
      <w:proofErr w:type="spellEnd"/>
      <w:r w:rsidRPr="00AE5A40">
        <w:t xml:space="preserve"> and AWS CDK. These tools allow developers to model infrastructure using general-purpose programming languages such as Python, TypeScript, C#, or Go. These tools appeal to developers familiar with software design, enabling abstractions, testing, and dynamic logic. </w:t>
      </w:r>
      <w:proofErr w:type="spellStart"/>
      <w:r w:rsidRPr="00AE5A40">
        <w:t>Pulumi’s</w:t>
      </w:r>
      <w:proofErr w:type="spellEnd"/>
      <w:r w:rsidRPr="00AE5A40">
        <w:t xml:space="preserve"> model is particularly aligned with object-oriented thinking, </w:t>
      </w:r>
      <w:proofErr w:type="gramStart"/>
      <w:r w:rsidRPr="00AE5A40">
        <w:t>similar to</w:t>
      </w:r>
      <w:proofErr w:type="gramEnd"/>
      <w:r w:rsidRPr="00AE5A40">
        <w:t xml:space="preserve"> ORM patterns, making it attractive to those seeking composability and expressiveness. However, these models are often opaque to operations teams and introduce runtime complexity and language binding dependencies.</w:t>
      </w:r>
    </w:p>
    <w:p w14:paraId="236D3FF1" w14:textId="77777777" w:rsidR="00AE5A40" w:rsidRPr="00AE5A40" w:rsidRDefault="00AE5A40" w:rsidP="00AE5A40">
      <w:pPr>
        <w:pStyle w:val="BodyText"/>
      </w:pPr>
      <w:r w:rsidRPr="00AE5A40">
        <w:t xml:space="preserve">AWS CDK (Cloud Development Kit) aligns closely with </w:t>
      </w:r>
      <w:proofErr w:type="spellStart"/>
      <w:r w:rsidRPr="00AE5A40">
        <w:t>Pulumi</w:t>
      </w:r>
      <w:proofErr w:type="spellEnd"/>
      <w:r w:rsidRPr="00AE5A40">
        <w:t xml:space="preserve"> in philosophy and structure. It enables developers to write infrastructure code in general-purpose languages like TypeScript or Python, which it then synthesises into native CloudFormation templates. This mirrors </w:t>
      </w:r>
      <w:proofErr w:type="spellStart"/>
      <w:r w:rsidRPr="00AE5A40">
        <w:t>Pulumi’s</w:t>
      </w:r>
      <w:proofErr w:type="spellEnd"/>
      <w:r w:rsidRPr="00AE5A40">
        <w:t xml:space="preserve"> approach of converting high-level language objects into deployable infrastructure plans. CDK is particularly well-adopted within AWS-native teams due to its tight service integration and native toolchain support. However, like </w:t>
      </w:r>
      <w:proofErr w:type="spellStart"/>
      <w:r w:rsidRPr="00AE5A40">
        <w:t>Pulumi</w:t>
      </w:r>
      <w:proofErr w:type="spellEnd"/>
      <w:r w:rsidRPr="00AE5A40">
        <w:t>, it tends to alienate operations teams unfamiliar with software development practices and increases dependency on complex application logic and language runtime environments.</w:t>
      </w:r>
    </w:p>
    <w:p w14:paraId="313AC2DD" w14:textId="388898D1" w:rsidR="00AE5A40" w:rsidRPr="00AE5A40" w:rsidRDefault="00AE5A40" w:rsidP="00AE5A40">
      <w:pPr>
        <w:pStyle w:val="BodyText"/>
      </w:pPr>
      <w:r w:rsidRPr="00AE5A40">
        <w:t>At present, Azure does not offer a directly equivalent</w:t>
      </w:r>
      <w:r w:rsidR="00CE7C21">
        <w:t>: w</w:t>
      </w:r>
      <w:r w:rsidRPr="00AE5A40">
        <w:t xml:space="preserve">hile Azure supports PowerShell, CLI, and ARM/Bicep for scripting and declarative provisioning, it lacks a fully supported language-native modelling framework akin to CDK or </w:t>
      </w:r>
      <w:proofErr w:type="spellStart"/>
      <w:r w:rsidRPr="00AE5A40">
        <w:t>Pulumi</w:t>
      </w:r>
      <w:proofErr w:type="spellEnd"/>
      <w:r w:rsidRPr="00AE5A40">
        <w:t>. Efforts to use general-purpose programming languages in Azure often rely on community projects, wrappers, or hybrid automation tooling, rather than a first-party modelling abstraction layer.</w:t>
      </w:r>
    </w:p>
    <w:p w14:paraId="49222B9D" w14:textId="66775277" w:rsidR="00290DB6" w:rsidRPr="005545DD" w:rsidRDefault="00AE5A40" w:rsidP="005545DD">
      <w:pPr>
        <w:pStyle w:val="BodyText"/>
      </w:pPr>
      <w:r w:rsidRPr="00AE5A40">
        <w:t>This division mirrors the roles within most teams: developers favour language-native expressiveness, operations teams lean towards structured declarative models, and both groups must navigate between clarity, flexibility, and platform compliance.</w:t>
      </w:r>
    </w:p>
    <w:p w14:paraId="2FF9D544" w14:textId="77777777" w:rsidR="00085B21" w:rsidRDefault="00085B21" w:rsidP="000019C2">
      <w:pPr>
        <w:pStyle w:val="Heading1"/>
      </w:pPr>
      <w:bookmarkStart w:id="13" w:name="_Toc202259783"/>
      <w:r w:rsidRPr="00085B21">
        <w:lastRenderedPageBreak/>
        <w:t>The Portability Myth</w:t>
      </w:r>
      <w:bookmarkEnd w:id="13"/>
      <w:r w:rsidRPr="00085B21">
        <w:t xml:space="preserve"> </w:t>
      </w:r>
    </w:p>
    <w:p w14:paraId="1755010E" w14:textId="77777777" w:rsidR="00AA71B0" w:rsidRDefault="00AA71B0" w:rsidP="00AA71B0">
      <w:pPr>
        <w:pStyle w:val="BodyText"/>
        <w:keepNext/>
        <w:jc w:val="center"/>
      </w:pPr>
      <w:r>
        <w:rPr>
          <w:noProof/>
        </w:rPr>
        <w:drawing>
          <wp:inline distT="0" distB="0" distL="0" distR="0" wp14:anchorId="74174D0D" wp14:editId="3CF3E0B0">
            <wp:extent cx="3438525" cy="1247775"/>
            <wp:effectExtent l="0" t="0" r="0" b="0"/>
            <wp:docPr id="1405524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8525" cy="1247775"/>
                    </a:xfrm>
                    <a:prstGeom prst="rect">
                      <a:avLst/>
                    </a:prstGeom>
                    <a:noFill/>
                    <a:ln>
                      <a:noFill/>
                    </a:ln>
                  </pic:spPr>
                </pic:pic>
              </a:graphicData>
            </a:graphic>
          </wp:inline>
        </w:drawing>
      </w:r>
    </w:p>
    <w:p w14:paraId="3316285D" w14:textId="053BE2CD" w:rsidR="00AA71B0" w:rsidRDefault="00AA71B0" w:rsidP="00AA71B0">
      <w:pPr>
        <w:pStyle w:val="Caption"/>
        <w:jc w:val="center"/>
      </w:pPr>
      <w:bookmarkStart w:id="14" w:name="_Toc202263367"/>
      <w:r>
        <w:t xml:space="preserve">Figure </w:t>
      </w:r>
      <w:fldSimple w:instr=" SEQ Figure \* ARABIC ">
        <w:r w:rsidR="006D69B9">
          <w:rPr>
            <w:noProof/>
          </w:rPr>
          <w:t>4</w:t>
        </w:r>
      </w:fldSimple>
      <w:r>
        <w:t xml:space="preserve">: Incomplete overlay at both the whole and </w:t>
      </w:r>
      <w:proofErr w:type="gramStart"/>
      <w:r>
        <w:t>component</w:t>
      </w:r>
      <w:proofErr w:type="gramEnd"/>
      <w:r>
        <w:t xml:space="preserve"> level</w:t>
      </w:r>
      <w:bookmarkEnd w:id="14"/>
    </w:p>
    <w:p w14:paraId="49F032E8" w14:textId="32364134" w:rsidR="007A3E79" w:rsidRDefault="00085B21" w:rsidP="00085B21">
      <w:pPr>
        <w:pStyle w:val="BodyText"/>
      </w:pPr>
      <w:r w:rsidRPr="00085B21">
        <w:t xml:space="preserve">The marketing claim of cloud portability through tools like Terraform is not borne out in practice. While it's technically </w:t>
      </w:r>
      <w:proofErr w:type="gramStart"/>
      <w:r w:rsidRPr="00085B21">
        <w:t>feasible</w:t>
      </w:r>
      <w:proofErr w:type="gramEnd"/>
      <w:r w:rsidRPr="00085B21">
        <w:t xml:space="preserve"> to use the same DSL to target multiple clouds, the overlap between provider-specific services is minor. Attempting portability results in </w:t>
      </w:r>
      <w:r w:rsidR="00912BCC" w:rsidRPr="00912BCC">
        <w:rPr>
          <w:i/>
          <w:iCs/>
        </w:rPr>
        <w:t>both</w:t>
      </w:r>
      <w:r w:rsidR="00912BCC">
        <w:t xml:space="preserve"> </w:t>
      </w:r>
      <w:r w:rsidRPr="00085B21">
        <w:t xml:space="preserve">narrowing down to legacy components </w:t>
      </w:r>
      <w:r w:rsidRPr="00085B21">
        <w:rPr>
          <w:i/>
          <w:iCs/>
        </w:rPr>
        <w:t>and</w:t>
      </w:r>
      <w:r w:rsidRPr="00085B21">
        <w:t xml:space="preserve"> discourages the use of modern, vendor-specific capabilities. </w:t>
      </w:r>
    </w:p>
    <w:p w14:paraId="03DF3158" w14:textId="66FE6EDE" w:rsidR="00085B21" w:rsidRPr="00085B21" w:rsidRDefault="00085B21" w:rsidP="00085B21">
      <w:pPr>
        <w:pStyle w:val="BodyText"/>
      </w:pPr>
      <w:r w:rsidRPr="00085B21">
        <w:t>Worse, it imposes an abstraction cost without avoiding the need to learn the provider-specific implementations.</w:t>
      </w:r>
    </w:p>
    <w:p w14:paraId="69C974B7" w14:textId="28F4201F" w:rsidR="000019C2" w:rsidRDefault="000019C2" w:rsidP="000019C2">
      <w:pPr>
        <w:pStyle w:val="BodyText"/>
      </w:pPr>
      <w:r w:rsidRPr="000019C2">
        <w:t xml:space="preserve">No modern </w:t>
      </w:r>
      <w:r>
        <w:t xml:space="preserve">service </w:t>
      </w:r>
      <w:r w:rsidRPr="000019C2">
        <w:t xml:space="preserve">environment should be limited to IaaS-level primitives </w:t>
      </w:r>
      <w:proofErr w:type="gramStart"/>
      <w:r w:rsidRPr="000019C2">
        <w:t>in order to</w:t>
      </w:r>
      <w:proofErr w:type="gramEnd"/>
      <w:r w:rsidRPr="000019C2">
        <w:t xml:space="preserve"> achieve notional portability.</w:t>
      </w:r>
    </w:p>
    <w:p w14:paraId="7363A894" w14:textId="77B1A45A" w:rsidR="00E2202D" w:rsidRDefault="004563F3" w:rsidP="00E2202D">
      <w:pPr>
        <w:pStyle w:val="Heading1"/>
      </w:pPr>
      <w:bookmarkStart w:id="15" w:name="_Toc202259784"/>
      <w:r>
        <w:t xml:space="preserve">The Distraction of </w:t>
      </w:r>
      <w:r w:rsidR="00E2202D" w:rsidRPr="00E2202D">
        <w:t>State</w:t>
      </w:r>
      <w:bookmarkEnd w:id="15"/>
    </w:p>
    <w:p w14:paraId="341E30AE" w14:textId="77777777" w:rsidR="003A1BEC" w:rsidRDefault="003A1BEC" w:rsidP="003A1BEC">
      <w:pPr>
        <w:pStyle w:val="BodyText"/>
        <w:keepNext/>
        <w:jc w:val="center"/>
      </w:pPr>
      <w:r>
        <w:rPr>
          <w:noProof/>
        </w:rPr>
        <w:drawing>
          <wp:inline distT="0" distB="0" distL="0" distR="0" wp14:anchorId="209D88E2" wp14:editId="2EA23142">
            <wp:extent cx="3248025" cy="1343025"/>
            <wp:effectExtent l="0" t="0" r="9525" b="0"/>
            <wp:docPr id="920988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4064DF33" w14:textId="208F0736" w:rsidR="003A1BEC" w:rsidRPr="003A1BEC" w:rsidRDefault="003A1BEC" w:rsidP="003A1BEC">
      <w:pPr>
        <w:pStyle w:val="Caption"/>
        <w:jc w:val="center"/>
      </w:pPr>
      <w:bookmarkStart w:id="16" w:name="_Toc202263368"/>
      <w:r>
        <w:t xml:space="preserve">Figure </w:t>
      </w:r>
      <w:fldSimple w:instr=" SEQ Figure \* ARABIC ">
        <w:r w:rsidR="006D69B9">
          <w:rPr>
            <w:noProof/>
          </w:rPr>
          <w:t>5</w:t>
        </w:r>
      </w:fldSimple>
      <w:r>
        <w:t>: The reliability of idempotency.</w:t>
      </w:r>
      <w:bookmarkEnd w:id="16"/>
    </w:p>
    <w:p w14:paraId="454689E3" w14:textId="77777777" w:rsidR="00A43EA4" w:rsidRDefault="00A43EA4" w:rsidP="00A43EA4">
      <w:pPr>
        <w:pStyle w:val="BodyText"/>
      </w:pPr>
      <w:r w:rsidRPr="00A43EA4">
        <w:t>Cloud-native provisioning engines—such as Azure ARM, Azure Bicep, and AWS CloudFormation—are designed to be idempotent by default. That is, they aim to converge the environment to the declared state without unnecessary redeployment or duplication. This design exists for a reason: it allows infrastructure descriptions to be safe, repeatable, and auditable across multiple executions without requiring side-channel memory.</w:t>
      </w:r>
    </w:p>
    <w:p w14:paraId="34B1BDDB" w14:textId="77777777" w:rsidR="00E350A2" w:rsidRDefault="00E350A2" w:rsidP="00E350A2">
      <w:pPr>
        <w:pStyle w:val="BodyText"/>
        <w:keepNext/>
        <w:jc w:val="center"/>
      </w:pPr>
      <w:r>
        <w:rPr>
          <w:noProof/>
        </w:rPr>
        <w:lastRenderedPageBreak/>
        <w:drawing>
          <wp:inline distT="0" distB="0" distL="0" distR="0" wp14:anchorId="2528A4B2" wp14:editId="57337AEB">
            <wp:extent cx="4391025" cy="2028825"/>
            <wp:effectExtent l="0" t="0" r="9525" b="0"/>
            <wp:docPr id="1298239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1025" cy="2028825"/>
                    </a:xfrm>
                    <a:prstGeom prst="rect">
                      <a:avLst/>
                    </a:prstGeom>
                    <a:noFill/>
                    <a:ln>
                      <a:noFill/>
                    </a:ln>
                  </pic:spPr>
                </pic:pic>
              </a:graphicData>
            </a:graphic>
          </wp:inline>
        </w:drawing>
      </w:r>
    </w:p>
    <w:p w14:paraId="290C7B44" w14:textId="19996130" w:rsidR="00E350A2" w:rsidRPr="00A43EA4" w:rsidRDefault="00E350A2" w:rsidP="00E350A2">
      <w:pPr>
        <w:pStyle w:val="Caption"/>
        <w:jc w:val="center"/>
      </w:pPr>
      <w:bookmarkStart w:id="17" w:name="_Toc202263369"/>
      <w:r>
        <w:t xml:space="preserve">Figure </w:t>
      </w:r>
      <w:fldSimple w:instr=" SEQ Figure \* ARABIC ">
        <w:r w:rsidR="006D69B9">
          <w:rPr>
            <w:noProof/>
          </w:rPr>
          <w:t>6</w:t>
        </w:r>
      </w:fldSimple>
      <w:r>
        <w:t xml:space="preserve">: State persistence </w:t>
      </w:r>
      <w:proofErr w:type="gramStart"/>
      <w:r>
        <w:t>required</w:t>
      </w:r>
      <w:proofErr w:type="gramEnd"/>
      <w:r>
        <w:t xml:space="preserve"> to manage outcome</w:t>
      </w:r>
      <w:bookmarkEnd w:id="17"/>
    </w:p>
    <w:p w14:paraId="3E24AD92" w14:textId="77777777" w:rsidR="00A43EA4" w:rsidRPr="00A43EA4" w:rsidRDefault="00A43EA4" w:rsidP="00A43EA4">
      <w:pPr>
        <w:pStyle w:val="BodyText"/>
      </w:pPr>
      <w:r w:rsidRPr="00A43EA4">
        <w:t xml:space="preserve">In contrast, Terraform introduces its own layer of state tracking, managing a local or remote file that </w:t>
      </w:r>
      <w:proofErr w:type="gramStart"/>
      <w:r w:rsidRPr="00A43EA4">
        <w:t>represents</w:t>
      </w:r>
      <w:proofErr w:type="gramEnd"/>
      <w:r w:rsidRPr="00A43EA4">
        <w:t xml:space="preserve"> the last known state. This design allows Terraform to preview changes and detect drift, but it also introduces a new source of truth—outside the platform—that must be </w:t>
      </w:r>
      <w:proofErr w:type="gramStart"/>
      <w:r w:rsidRPr="00A43EA4">
        <w:t>maintained</w:t>
      </w:r>
      <w:proofErr w:type="gramEnd"/>
      <w:r w:rsidRPr="00A43EA4">
        <w:t xml:space="preserve">, secured, and reconciled. While this model </w:t>
      </w:r>
      <w:proofErr w:type="gramStart"/>
      <w:r w:rsidRPr="00A43EA4">
        <w:t>emerged</w:t>
      </w:r>
      <w:proofErr w:type="gramEnd"/>
      <w:r w:rsidRPr="00A43EA4">
        <w:t xml:space="preserve"> to compensate for limitations in early vendor tooling, it has become a </w:t>
      </w:r>
      <w:proofErr w:type="gramStart"/>
      <w:r w:rsidRPr="00A43EA4">
        <w:t>distraction in its own right</w:t>
      </w:r>
      <w:proofErr w:type="gramEnd"/>
      <w:r w:rsidRPr="00A43EA4">
        <w:t>.</w:t>
      </w:r>
    </w:p>
    <w:p w14:paraId="2023874B" w14:textId="77777777" w:rsidR="00A43EA4" w:rsidRPr="00A43EA4" w:rsidRDefault="00A43EA4" w:rsidP="00A43EA4">
      <w:pPr>
        <w:pStyle w:val="BodyText"/>
      </w:pPr>
      <w:proofErr w:type="spellStart"/>
      <w:r w:rsidRPr="00A43EA4">
        <w:t>Pulumi</w:t>
      </w:r>
      <w:proofErr w:type="spellEnd"/>
      <w:r w:rsidRPr="00A43EA4">
        <w:t xml:space="preserve"> and AWS CDK generate resource graphs that are </w:t>
      </w:r>
      <w:proofErr w:type="gramStart"/>
      <w:r w:rsidRPr="00A43EA4">
        <w:t>ultimately rendered</w:t>
      </w:r>
      <w:proofErr w:type="gramEnd"/>
      <w:r w:rsidRPr="00A43EA4">
        <w:t xml:space="preserve"> by idempotent backends—CloudFormation in AWS, or </w:t>
      </w:r>
      <w:proofErr w:type="spellStart"/>
      <w:r w:rsidRPr="00A43EA4">
        <w:t>Pulumi's</w:t>
      </w:r>
      <w:proofErr w:type="spellEnd"/>
      <w:r w:rsidRPr="00A43EA4">
        <w:t xml:space="preserve"> own engine. However, </w:t>
      </w:r>
      <w:proofErr w:type="spellStart"/>
      <w:r w:rsidRPr="00A43EA4">
        <w:t>Pulumi</w:t>
      </w:r>
      <w:proofErr w:type="spellEnd"/>
      <w:r w:rsidRPr="00A43EA4">
        <w:t xml:space="preserve"> retains an explicit state model akin to Terraform. Although more flexible and developer-friendly, it still introduces sidecar logic and runtime coupling that shifts responsibility from the platform into the tool. These designs reflect an effort to generalise and abstract the provisioning process, but the outcome often compromises simplicity, determinism, and platform fidelity.</w:t>
      </w:r>
    </w:p>
    <w:p w14:paraId="0E0A0624" w14:textId="77777777" w:rsidR="00A43EA4" w:rsidRPr="00A43EA4" w:rsidRDefault="00A43EA4" w:rsidP="00A43EA4">
      <w:pPr>
        <w:pStyle w:val="BodyText"/>
      </w:pPr>
      <w:r w:rsidRPr="00A43EA4">
        <w:t xml:space="preserve">The continued centrality of state in many third-party tools is not an architectural requirement—it is a workaround for gaps that no longer exist at the platform level. Change detection and validation belong in pipelines, using explicit comparison, environment introspection, or policy evaluation. Provisioning tools should be focused on expressing the desired state—not </w:t>
      </w:r>
      <w:proofErr w:type="gramStart"/>
      <w:r w:rsidRPr="00A43EA4">
        <w:t>maintaining</w:t>
      </w:r>
      <w:proofErr w:type="gramEnd"/>
      <w:r w:rsidRPr="00A43EA4">
        <w:t xml:space="preserve"> memory of prior executions.</w:t>
      </w:r>
    </w:p>
    <w:p w14:paraId="319A47E7" w14:textId="77777777" w:rsidR="00A43EA4" w:rsidRPr="00A43EA4" w:rsidRDefault="00A43EA4" w:rsidP="00A43EA4">
      <w:pPr>
        <w:pStyle w:val="BodyText"/>
      </w:pPr>
      <w:r w:rsidRPr="00A43EA4">
        <w:t>To be clear: external state tracking is not inherently harmful. In some complex, multi-stage, or hybrid environments, it may offer useful checkpoints or overlays. But it should not be the default, nor the foundation. It is a tool of last resort when native idempotence and pipeline orchestration cannot meet the need.</w:t>
      </w:r>
    </w:p>
    <w:p w14:paraId="5289B0D9" w14:textId="1DE9366B" w:rsidR="00E2202D" w:rsidRDefault="00A43EA4" w:rsidP="000019C2">
      <w:pPr>
        <w:pStyle w:val="BodyText"/>
      </w:pPr>
      <w:r w:rsidRPr="00A43EA4">
        <w:t>If the tool insists on managing state centrally, it is not improving your cloud—it is replacing it.</w:t>
      </w:r>
    </w:p>
    <w:p w14:paraId="641B1214" w14:textId="1F216066" w:rsidR="00E2202D" w:rsidRDefault="00E2202D" w:rsidP="00E2202D">
      <w:pPr>
        <w:pStyle w:val="Heading1"/>
      </w:pPr>
      <w:bookmarkStart w:id="18" w:name="_Toc202259785"/>
      <w:r w:rsidRPr="00E2202D">
        <w:t>Terraform</w:t>
      </w:r>
      <w:bookmarkEnd w:id="18"/>
    </w:p>
    <w:p w14:paraId="6452A504" w14:textId="30460E0D" w:rsidR="00E2202D" w:rsidRPr="00E2202D" w:rsidRDefault="00E2202D" w:rsidP="00E2202D">
      <w:pPr>
        <w:pStyle w:val="BodyText"/>
      </w:pPr>
      <w:r w:rsidRPr="00E2202D">
        <w:t xml:space="preserve">Terraform </w:t>
      </w:r>
      <w:proofErr w:type="gramStart"/>
      <w:r w:rsidRPr="00E2202D">
        <w:t>remains</w:t>
      </w:r>
      <w:proofErr w:type="gramEnd"/>
      <w:r w:rsidRPr="00E2202D">
        <w:t xml:space="preserve"> popular </w:t>
      </w:r>
      <w:r>
        <w:t xml:space="preserve">with </w:t>
      </w:r>
      <w:r w:rsidR="00B26D11">
        <w:t xml:space="preserve">decision makers and novices of </w:t>
      </w:r>
      <w:proofErr w:type="spellStart"/>
      <w:r w:rsidR="00B26D11">
        <w:t>EaC</w:t>
      </w:r>
      <w:proofErr w:type="spellEnd"/>
      <w:r w:rsidR="00B26D11">
        <w:t xml:space="preserve"> </w:t>
      </w:r>
      <w:r w:rsidRPr="00E2202D">
        <w:t>for good reasons:</w:t>
      </w:r>
    </w:p>
    <w:p w14:paraId="519166EA" w14:textId="77777777" w:rsidR="00E2202D" w:rsidRPr="00E2202D" w:rsidRDefault="00E2202D" w:rsidP="00AF1DB9">
      <w:pPr>
        <w:pStyle w:val="BodyText"/>
        <w:numPr>
          <w:ilvl w:val="0"/>
          <w:numId w:val="5"/>
        </w:numPr>
      </w:pPr>
      <w:r w:rsidRPr="00E2202D">
        <w:lastRenderedPageBreak/>
        <w:t>Rich ecosystem of providers and modules</w:t>
      </w:r>
    </w:p>
    <w:p w14:paraId="5225FE64" w14:textId="77777777" w:rsidR="00E2202D" w:rsidRPr="00E2202D" w:rsidRDefault="00E2202D" w:rsidP="00AF1DB9">
      <w:pPr>
        <w:pStyle w:val="BodyText"/>
        <w:numPr>
          <w:ilvl w:val="0"/>
          <w:numId w:val="5"/>
        </w:numPr>
      </w:pPr>
      <w:r w:rsidRPr="00E2202D">
        <w:t xml:space="preserve">Clear change previews before </w:t>
      </w:r>
      <w:proofErr w:type="gramStart"/>
      <w:r w:rsidRPr="00E2202D">
        <w:t>apply</w:t>
      </w:r>
      <w:proofErr w:type="gramEnd"/>
    </w:p>
    <w:p w14:paraId="169D24F0" w14:textId="77777777" w:rsidR="00E2202D" w:rsidRPr="00E2202D" w:rsidRDefault="00E2202D" w:rsidP="00AF1DB9">
      <w:pPr>
        <w:pStyle w:val="BodyText"/>
        <w:numPr>
          <w:ilvl w:val="0"/>
          <w:numId w:val="5"/>
        </w:numPr>
      </w:pPr>
      <w:r w:rsidRPr="00E2202D">
        <w:t>Extensive community documentation and examples</w:t>
      </w:r>
    </w:p>
    <w:p w14:paraId="259EC02A" w14:textId="77777777" w:rsidR="00E2202D" w:rsidRPr="00E2202D" w:rsidRDefault="00E2202D" w:rsidP="00AF1DB9">
      <w:pPr>
        <w:pStyle w:val="BodyText"/>
        <w:numPr>
          <w:ilvl w:val="0"/>
          <w:numId w:val="5"/>
        </w:numPr>
      </w:pPr>
      <w:r w:rsidRPr="00E2202D">
        <w:t>Powerful conditionals and loops for complex setups</w:t>
      </w:r>
    </w:p>
    <w:p w14:paraId="563ECED8" w14:textId="77777777" w:rsidR="00E2202D" w:rsidRPr="00E2202D" w:rsidRDefault="00E2202D" w:rsidP="00AF1DB9">
      <w:pPr>
        <w:pStyle w:val="BodyText"/>
        <w:numPr>
          <w:ilvl w:val="0"/>
          <w:numId w:val="5"/>
        </w:numPr>
      </w:pPr>
      <w:r w:rsidRPr="00E2202D">
        <w:t>Mature support for remote backends and team workflows</w:t>
      </w:r>
    </w:p>
    <w:p w14:paraId="4292082A" w14:textId="77777777" w:rsidR="00E2202D" w:rsidRPr="00E2202D" w:rsidRDefault="00E2202D" w:rsidP="00AF1DB9">
      <w:pPr>
        <w:pStyle w:val="BodyText"/>
        <w:numPr>
          <w:ilvl w:val="0"/>
          <w:numId w:val="5"/>
        </w:numPr>
      </w:pPr>
      <w:r w:rsidRPr="00E2202D">
        <w:t>Rich ecosystem of integrations (e.g. Sentinel policy enforcement)</w:t>
      </w:r>
    </w:p>
    <w:p w14:paraId="11456565" w14:textId="1A4ACD43" w:rsidR="00D9351E" w:rsidRDefault="00E2202D" w:rsidP="00E2202D">
      <w:pPr>
        <w:pStyle w:val="BodyText"/>
      </w:pPr>
      <w:r w:rsidRPr="00E2202D">
        <w:t>However, these strengths come with operational overhead, such as state file management, increased pipeline complexity, and security burdens.</w:t>
      </w:r>
    </w:p>
    <w:p w14:paraId="1A5CD89A" w14:textId="77777777" w:rsidR="00D9351E" w:rsidRDefault="00D9351E" w:rsidP="00A25FB9">
      <w:pPr>
        <w:pStyle w:val="Heading1"/>
      </w:pPr>
      <w:bookmarkStart w:id="19" w:name="_Toc202259786"/>
      <w:proofErr w:type="spellStart"/>
      <w:r w:rsidRPr="00D9351E">
        <w:t>Pulumi</w:t>
      </w:r>
      <w:bookmarkEnd w:id="19"/>
      <w:proofErr w:type="spellEnd"/>
      <w:r w:rsidRPr="00D9351E">
        <w:t xml:space="preserve"> </w:t>
      </w:r>
    </w:p>
    <w:p w14:paraId="48AD78D6" w14:textId="0AAFEE7D" w:rsidR="00D9351E" w:rsidRPr="00D9351E" w:rsidRDefault="00D9351E" w:rsidP="00D9351E">
      <w:pPr>
        <w:pStyle w:val="BodyText"/>
      </w:pPr>
      <w:proofErr w:type="spellStart"/>
      <w:r w:rsidRPr="00D9351E">
        <w:t>Pulumi</w:t>
      </w:r>
      <w:proofErr w:type="spellEnd"/>
      <w:r w:rsidRPr="00D9351E">
        <w:t xml:space="preserve"> offers an alternative model. Instead of defining resources in a DSL, users write code in real programming languages (Python, C#, Go, etc.) to construct environment descriptions. These are compiled into resource graphs and then executed similarly to Terraform.</w:t>
      </w:r>
    </w:p>
    <w:p w14:paraId="42018EBF" w14:textId="27F12F41" w:rsidR="00D9351E" w:rsidRPr="00D9351E" w:rsidRDefault="00D9351E" w:rsidP="00D9351E">
      <w:pPr>
        <w:pStyle w:val="BodyText"/>
      </w:pPr>
      <w:proofErr w:type="spellStart"/>
      <w:r w:rsidRPr="00D9351E">
        <w:t>Pulumi’s</w:t>
      </w:r>
      <w:proofErr w:type="spellEnd"/>
      <w:r w:rsidRPr="00D9351E">
        <w:t xml:space="preserve"> core idea—treating environment configuration as a language-native object model—is conceptually elegant. It offers testing and validation within the language, better debugging, and easier abstraction. For developers familiar with object-oriented or functional programming, it is more intuitive than </w:t>
      </w:r>
      <w:r w:rsidR="00A25FB9">
        <w:t xml:space="preserve">declarative </w:t>
      </w:r>
      <w:r w:rsidRPr="00D9351E">
        <w:t>DSLs.</w:t>
      </w:r>
    </w:p>
    <w:p w14:paraId="78744027" w14:textId="5A22FE6C" w:rsidR="00276D67" w:rsidRDefault="00D9351E" w:rsidP="00E2202D">
      <w:pPr>
        <w:pStyle w:val="BodyText"/>
      </w:pPr>
      <w:r w:rsidRPr="00D9351E">
        <w:t xml:space="preserve">However, </w:t>
      </w:r>
      <w:proofErr w:type="spellStart"/>
      <w:r w:rsidRPr="00D9351E">
        <w:t>Pulumi</w:t>
      </w:r>
      <w:proofErr w:type="spellEnd"/>
      <w:r w:rsidRPr="00D9351E">
        <w:t xml:space="preserve"> still introduces its own layer of abstraction and lock-in, and its commercial model includes similar licensing concerns to Terraform.</w:t>
      </w:r>
    </w:p>
    <w:p w14:paraId="648F5A90" w14:textId="2AE294D1" w:rsidR="00276D67" w:rsidRDefault="00276D67" w:rsidP="00276D67">
      <w:pPr>
        <w:pStyle w:val="Heading1"/>
      </w:pPr>
      <w:bookmarkStart w:id="20" w:name="_Toc202259787"/>
      <w:r>
        <w:t xml:space="preserve">Vendor Specific </w:t>
      </w:r>
      <w:proofErr w:type="spellStart"/>
      <w:r>
        <w:t>Tradeoffs</w:t>
      </w:r>
      <w:bookmarkEnd w:id="20"/>
      <w:proofErr w:type="spellEnd"/>
    </w:p>
    <w:p w14:paraId="5FD06CD3" w14:textId="77777777" w:rsidR="0079743B" w:rsidRDefault="00276D67" w:rsidP="00276D67">
      <w:pPr>
        <w:pStyle w:val="BodyText"/>
      </w:pPr>
      <w:r w:rsidRPr="00276D67">
        <w:t xml:space="preserve">This leaves a difficult impasse. </w:t>
      </w:r>
    </w:p>
    <w:p w14:paraId="42E0A5A3" w14:textId="77777777" w:rsidR="0079743B" w:rsidRDefault="0079743B" w:rsidP="0079743B">
      <w:pPr>
        <w:pStyle w:val="BodyText"/>
        <w:keepNext/>
        <w:jc w:val="center"/>
      </w:pPr>
      <w:r>
        <w:rPr>
          <w:noProof/>
        </w:rPr>
        <w:drawing>
          <wp:inline distT="0" distB="0" distL="0" distR="0" wp14:anchorId="1B4CAE58" wp14:editId="5BF3C392">
            <wp:extent cx="2486025" cy="2295525"/>
            <wp:effectExtent l="0" t="0" r="0" b="0"/>
            <wp:docPr id="13351929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14:paraId="45271889" w14:textId="6527A69B" w:rsidR="0079743B" w:rsidRDefault="0079743B" w:rsidP="0079743B">
      <w:pPr>
        <w:pStyle w:val="Caption"/>
        <w:jc w:val="center"/>
      </w:pPr>
      <w:bookmarkStart w:id="21" w:name="_Toc202263370"/>
      <w:r>
        <w:t xml:space="preserve">Figure </w:t>
      </w:r>
      <w:fldSimple w:instr=" SEQ Figure \* ARABIC ">
        <w:r w:rsidR="006D69B9">
          <w:rPr>
            <w:noProof/>
          </w:rPr>
          <w:t>7</w:t>
        </w:r>
      </w:fldSimple>
      <w:r>
        <w:t>: Indicative (not fixed) stakeholder preferences</w:t>
      </w:r>
      <w:bookmarkEnd w:id="21"/>
    </w:p>
    <w:p w14:paraId="2EBC0ED1" w14:textId="558EBC08" w:rsidR="00276D67" w:rsidRPr="00276D67" w:rsidRDefault="00276D67" w:rsidP="00276D67">
      <w:pPr>
        <w:pStyle w:val="BodyText"/>
      </w:pPr>
      <w:r w:rsidRPr="00276D67">
        <w:lastRenderedPageBreak/>
        <w:t xml:space="preserve">Operations teams tend to prefer Terraform because it offers familiar patterns, approachable syntax, and a large base of examples. However, they often lack the development skills or tooling discipline to use </w:t>
      </w:r>
      <w:proofErr w:type="spellStart"/>
      <w:r w:rsidRPr="00276D67">
        <w:t>Terraform's</w:t>
      </w:r>
      <w:proofErr w:type="spellEnd"/>
      <w:r w:rsidRPr="00276D67">
        <w:t xml:space="preserve"> functional features effectively. This results in fragile templates, limited reuse, and poor lifecycle management.</w:t>
      </w:r>
    </w:p>
    <w:p w14:paraId="7F9121EB" w14:textId="77777777" w:rsidR="00276D67" w:rsidRPr="00276D67" w:rsidRDefault="00276D67" w:rsidP="00276D67">
      <w:pPr>
        <w:pStyle w:val="BodyText"/>
      </w:pPr>
      <w:r w:rsidRPr="00276D67">
        <w:t xml:space="preserve">Developers, by contrast, are more likely to gravitate toward </w:t>
      </w:r>
      <w:proofErr w:type="spellStart"/>
      <w:r w:rsidRPr="00276D67">
        <w:t>Pulumi</w:t>
      </w:r>
      <w:proofErr w:type="spellEnd"/>
      <w:r w:rsidRPr="00276D67">
        <w:t xml:space="preserve"> or AWS CDK, which better support object modelling, code reuse, and automated testing. Yet these tools require significant ramp-up and alignment with software development practices, making them inaccessible or opaque to many operations engineers.</w:t>
      </w:r>
    </w:p>
    <w:p w14:paraId="7DCF24D6" w14:textId="77777777" w:rsidR="00276D67" w:rsidRPr="00276D67" w:rsidRDefault="00276D67" w:rsidP="00276D67">
      <w:pPr>
        <w:pStyle w:val="BodyText"/>
      </w:pPr>
      <w:r w:rsidRPr="00276D67">
        <w:t xml:space="preserve">Meanwhile, Azure Bicep—although a clearer DSL than ARM—still feels foreign to both groups. It </w:t>
      </w:r>
      <w:proofErr w:type="gramStart"/>
      <w:r w:rsidRPr="00276D67">
        <w:t>remains</w:t>
      </w:r>
      <w:proofErr w:type="gramEnd"/>
      <w:r w:rsidRPr="00276D67">
        <w:t xml:space="preserve"> low-level, limited in abstractions, and tied tightly to Azure’s resource model. As a result, many teams view Terraform as the least alienating </w:t>
      </w:r>
      <w:proofErr w:type="gramStart"/>
      <w:r w:rsidRPr="00276D67">
        <w:t>option</w:t>
      </w:r>
      <w:proofErr w:type="gramEnd"/>
      <w:r w:rsidRPr="00276D67">
        <w:t xml:space="preserve"> for cross-role collaboration, even if it is not the most capable.</w:t>
      </w:r>
    </w:p>
    <w:p w14:paraId="0EC51850" w14:textId="533228A3" w:rsidR="00276D67" w:rsidRPr="00276D67" w:rsidRDefault="00276D67" w:rsidP="00276D67">
      <w:pPr>
        <w:pStyle w:val="BodyText"/>
      </w:pPr>
      <w:r w:rsidRPr="00276D67">
        <w:t xml:space="preserve">The question is not which tool is most palatable. It is whether Terraform provides enough long-term value to justify locking in a decade or more of cost and complexity. In most cases, </w:t>
      </w:r>
      <w:r w:rsidR="00547590">
        <w:t xml:space="preserve">beyond the trivial and early training years, </w:t>
      </w:r>
      <w:r w:rsidRPr="00276D67">
        <w:t>it does not.</w:t>
      </w:r>
    </w:p>
    <w:p w14:paraId="6C23DD95" w14:textId="5B67D2BD" w:rsidR="006A2B6E" w:rsidRDefault="003A035E" w:rsidP="00E2202D">
      <w:pPr>
        <w:pStyle w:val="BodyText"/>
      </w:pPr>
      <w:r w:rsidRPr="003A035E">
        <w:t>Portability is a myth</w:t>
      </w:r>
      <w:r w:rsidR="00263DE3">
        <w:t>.</w:t>
      </w:r>
      <w:r w:rsidR="00263DE3" w:rsidRPr="00263DE3">
        <w:rPr>
          <w:rFonts w:ascii="Times New Roman" w:eastAsia="Times New Roman" w:hAnsi="Times New Roman"/>
          <w:b/>
          <w:lang w:eastAsia="en-NZ"/>
        </w:rPr>
        <w:t xml:space="preserve"> </w:t>
      </w:r>
      <w:r w:rsidR="00263DE3" w:rsidRPr="00263DE3">
        <w:t xml:space="preserve">The real choice is between the two dominant cloud vendors, and the best path is often to go directly to the vendor-native tooling. It offers the most alignment, least abstraction debt, and clearest lifecycle model. </w:t>
      </w:r>
      <w:r w:rsidR="00263DE3" w:rsidRPr="00263DE3">
        <w:rPr>
          <w:bCs/>
        </w:rPr>
        <w:t>If the platform is already being committed to, then its provisioning model should be treated as part of the architecture</w:t>
      </w:r>
      <w:r w:rsidR="00263DE3" w:rsidRPr="00263DE3">
        <w:t xml:space="preserve">—not bypassed in favour of a cross-platform abstraction that solves few real problems. Training is a reality. Teams must be prepared to invest in learning the vendor's native tooling, just as they would any other architectural </w:t>
      </w:r>
      <w:proofErr w:type="gramStart"/>
      <w:r w:rsidR="00263DE3" w:rsidRPr="00263DE3">
        <w:t>component</w:t>
      </w:r>
      <w:proofErr w:type="gramEnd"/>
      <w:r w:rsidR="00263DE3" w:rsidRPr="00263DE3">
        <w:t xml:space="preserve">. Abstraction layers that claim to remove this need tend to shift complexity rather than </w:t>
      </w:r>
      <w:proofErr w:type="gramStart"/>
      <w:r w:rsidR="00263DE3" w:rsidRPr="00263DE3">
        <w:t>eliminate</w:t>
      </w:r>
      <w:proofErr w:type="gramEnd"/>
      <w:r w:rsidR="00263DE3" w:rsidRPr="00263DE3">
        <w:t xml:space="preserve"> it, often making systems harder to understand and govern over time.</w:t>
      </w:r>
    </w:p>
    <w:p w14:paraId="4B8A97BA" w14:textId="5D2DD1B0" w:rsidR="006A2B6E" w:rsidRDefault="001325AD" w:rsidP="005F2631">
      <w:pPr>
        <w:pStyle w:val="Heading1"/>
      </w:pPr>
      <w:r>
        <w:t xml:space="preserve">Bridging with </w:t>
      </w:r>
      <w:r w:rsidR="006A2B6E">
        <w:t>AI</w:t>
      </w:r>
    </w:p>
    <w:p w14:paraId="45DAE3FB" w14:textId="77777777" w:rsidR="006A2B6E" w:rsidRPr="006A2B6E" w:rsidRDefault="006A2B6E" w:rsidP="006A2B6E">
      <w:pPr>
        <w:pStyle w:val="BodyText"/>
      </w:pPr>
      <w:r w:rsidRPr="006A2B6E">
        <w:t xml:space="preserve">While stepping away from tools like Terraform or </w:t>
      </w:r>
      <w:proofErr w:type="spellStart"/>
      <w:r w:rsidRPr="006A2B6E">
        <w:t>Pulumi</w:t>
      </w:r>
      <w:proofErr w:type="spellEnd"/>
      <w:r w:rsidRPr="006A2B6E">
        <w:t xml:space="preserve"> may seem like abandoning a layer of convenience, the landscape has fundamentally shifted. The rise of AI copilots—such as GitHub Copilot and ChatGPT—has dramatically lowered the barrier to working directly with native cloud SDKs and APIs. These tools provide real-time code generation, contextual suggestions, and instant access to documentation, effectively removing the need for abstraction layers designed to simplify or "dumb down" infrastructure management.</w:t>
      </w:r>
    </w:p>
    <w:p w14:paraId="7968E1CF" w14:textId="77777777" w:rsidR="006A2B6E" w:rsidRPr="006A2B6E" w:rsidRDefault="006A2B6E" w:rsidP="006A2B6E">
      <w:pPr>
        <w:pStyle w:val="BodyText"/>
      </w:pPr>
      <w:r w:rsidRPr="006A2B6E">
        <w:t xml:space="preserve">In this new paradigm, the complexity that once justified wrappers is now manageable—even elegant—when paired with intelligent </w:t>
      </w:r>
      <w:proofErr w:type="gramStart"/>
      <w:r w:rsidRPr="006A2B6E">
        <w:t>assistance</w:t>
      </w:r>
      <w:proofErr w:type="gramEnd"/>
      <w:r w:rsidRPr="006A2B6E">
        <w:t>. Rather than relying on external state management or DSLs, engineers can work closer to the metal, with AI as a fluent guide. This not only enhances transparency and control but also aligns with modern DevOps principles of clarity, reproducibility, and minimalism.</w:t>
      </w:r>
    </w:p>
    <w:p w14:paraId="77EFB7B2" w14:textId="77777777" w:rsidR="006A2B6E" w:rsidRDefault="006A2B6E" w:rsidP="00E2202D">
      <w:pPr>
        <w:pStyle w:val="BodyText"/>
      </w:pPr>
    </w:p>
    <w:p w14:paraId="43BADEEE" w14:textId="77777777" w:rsidR="00690D4C" w:rsidRDefault="00690D4C" w:rsidP="00690D4C">
      <w:pPr>
        <w:pStyle w:val="Heading1"/>
      </w:pPr>
      <w:bookmarkStart w:id="22" w:name="_Toc202259788"/>
      <w:r w:rsidRPr="00690D4C">
        <w:lastRenderedPageBreak/>
        <w:t>Principles</w:t>
      </w:r>
      <w:bookmarkEnd w:id="22"/>
    </w:p>
    <w:p w14:paraId="67BE228F" w14:textId="79C8C32D" w:rsidR="00D26D62" w:rsidRPr="00D26D62" w:rsidRDefault="00D26D62" w:rsidP="00D26D62">
      <w:pPr>
        <w:pStyle w:val="BodyText"/>
      </w:pPr>
      <w:r>
        <w:t>The following</w:t>
      </w:r>
      <w:r w:rsidRPr="00D26D62">
        <w:t xml:space="preserve"> </w:t>
      </w:r>
      <w:r w:rsidR="000067CE">
        <w:t xml:space="preserve">are </w:t>
      </w:r>
      <w:r w:rsidRPr="00D26D62">
        <w:t xml:space="preserve">principles </w:t>
      </w:r>
      <w:r w:rsidR="000067CE">
        <w:t xml:space="preserve">that </w:t>
      </w:r>
      <w:r w:rsidRPr="00D26D62">
        <w:t xml:space="preserve">summarise the architectural stance that </w:t>
      </w:r>
      <w:proofErr w:type="gramStart"/>
      <w:r w:rsidRPr="00D26D62">
        <w:t>emerge</w:t>
      </w:r>
      <w:r w:rsidR="000067CE">
        <w:t>s</w:t>
      </w:r>
      <w:proofErr w:type="gramEnd"/>
      <w:r w:rsidRPr="00D26D62">
        <w:t xml:space="preserve"> </w:t>
      </w:r>
      <w:r w:rsidR="000067CE">
        <w:t xml:space="preserve">from the above </w:t>
      </w:r>
      <w:r w:rsidRPr="00D26D62">
        <w:t>analysis. They are not preferences, but tested heuristics—grounded in the realities of vendor ecosystems, operational patterns, and the long-term lifecycle of cloud-delivered systems:</w:t>
      </w:r>
    </w:p>
    <w:p w14:paraId="73072C8C" w14:textId="7BB234D9" w:rsidR="00690D4C" w:rsidRPr="00690D4C" w:rsidRDefault="00690D4C" w:rsidP="00AF1DB9">
      <w:pPr>
        <w:pStyle w:val="BodyText"/>
        <w:numPr>
          <w:ilvl w:val="0"/>
          <w:numId w:val="6"/>
        </w:numPr>
      </w:pPr>
      <w:r w:rsidRPr="00690D4C">
        <w:t xml:space="preserve">Declarative and functional steps </w:t>
      </w:r>
      <w:proofErr w:type="gramStart"/>
      <w:r w:rsidR="000067CE">
        <w:t>benefit</w:t>
      </w:r>
      <w:proofErr w:type="gramEnd"/>
      <w:r w:rsidR="000067CE">
        <w:t xml:space="preserve"> from </w:t>
      </w:r>
      <w:proofErr w:type="gramStart"/>
      <w:r w:rsidR="000067CE">
        <w:t>remaining</w:t>
      </w:r>
      <w:proofErr w:type="gramEnd"/>
      <w:r w:rsidR="000067CE">
        <w:t xml:space="preserve"> </w:t>
      </w:r>
      <w:r w:rsidRPr="00690D4C">
        <w:t>separated, each fulfilling a distinct role in pipeline orchestration.</w:t>
      </w:r>
    </w:p>
    <w:p w14:paraId="7544D9C3" w14:textId="77777777" w:rsidR="00690D4C" w:rsidRPr="00690D4C" w:rsidRDefault="00690D4C" w:rsidP="00AF1DB9">
      <w:pPr>
        <w:pStyle w:val="BodyText"/>
        <w:numPr>
          <w:ilvl w:val="0"/>
          <w:numId w:val="6"/>
        </w:numPr>
      </w:pPr>
      <w:r w:rsidRPr="00690D4C">
        <w:t>Vendor-native tooling should be embraced when platform commitment is made; portability is a false economy.</w:t>
      </w:r>
    </w:p>
    <w:p w14:paraId="6D63050C" w14:textId="77777777" w:rsidR="00690D4C" w:rsidRPr="00690D4C" w:rsidRDefault="00690D4C" w:rsidP="00AF1DB9">
      <w:pPr>
        <w:pStyle w:val="BodyText"/>
        <w:numPr>
          <w:ilvl w:val="0"/>
          <w:numId w:val="6"/>
        </w:numPr>
      </w:pPr>
      <w:r w:rsidRPr="00690D4C">
        <w:t xml:space="preserve">Idempotence is foundational. Any </w:t>
      </w:r>
      <w:proofErr w:type="gramStart"/>
      <w:r w:rsidRPr="00690D4C">
        <w:t>additional</w:t>
      </w:r>
      <w:proofErr w:type="gramEnd"/>
      <w:r w:rsidRPr="00690D4C">
        <w:t xml:space="preserve"> state model must justify its operational and architectural overhead.</w:t>
      </w:r>
    </w:p>
    <w:p w14:paraId="7C07835B" w14:textId="21FFF95F" w:rsidR="00690D4C" w:rsidRDefault="00690D4C" w:rsidP="00AF1DB9">
      <w:pPr>
        <w:pStyle w:val="BodyText"/>
        <w:numPr>
          <w:ilvl w:val="0"/>
          <w:numId w:val="6"/>
        </w:numPr>
      </w:pPr>
      <w:r w:rsidRPr="00690D4C">
        <w:t xml:space="preserve">Abstraction adds cost. Clarity, governance, and maintainability must guide tool </w:t>
      </w:r>
      <w:proofErr w:type="gramStart"/>
      <w:r w:rsidRPr="00690D4C">
        <w:t>selection</w:t>
      </w:r>
      <w:proofErr w:type="gramEnd"/>
      <w:r w:rsidRPr="00690D4C">
        <w:t>.</w:t>
      </w:r>
    </w:p>
    <w:p w14:paraId="3B2BADB5" w14:textId="59F094EB" w:rsidR="00E91722" w:rsidRDefault="00E91722" w:rsidP="00AF1DB9">
      <w:pPr>
        <w:pStyle w:val="BodyText"/>
        <w:numPr>
          <w:ilvl w:val="0"/>
          <w:numId w:val="6"/>
        </w:numPr>
      </w:pPr>
      <w:r>
        <w:t>Abstraction adds risk. Keeping continuing and complete alignment between two vendors</w:t>
      </w:r>
      <w:r w:rsidR="009C3F4A">
        <w:t xml:space="preserve">, over all environment components and services, </w:t>
      </w:r>
      <w:r>
        <w:t xml:space="preserve">over a </w:t>
      </w:r>
      <w:proofErr w:type="gramStart"/>
      <w:r>
        <w:t>full service</w:t>
      </w:r>
      <w:proofErr w:type="gramEnd"/>
      <w:r>
        <w:t xml:space="preserve"> lifespan </w:t>
      </w:r>
      <w:r w:rsidR="009C3F4A">
        <w:t>cannot be guaranteed, or even realistically expected.</w:t>
      </w:r>
      <w:r w:rsidR="00B15C47">
        <w:t xml:space="preserve"> </w:t>
      </w:r>
      <w:r w:rsidR="00B15C47" w:rsidRPr="00B15C47">
        <w:t>This risk grows as both the cloud platform and the abstraction layer evolve independently, making divergence inevitable and maintenance brittle.</w:t>
      </w:r>
    </w:p>
    <w:p w14:paraId="298F0325" w14:textId="77777777" w:rsidR="0099601C" w:rsidRPr="00E2202D" w:rsidRDefault="0099601C" w:rsidP="0099601C">
      <w:pPr>
        <w:pStyle w:val="BodyText"/>
      </w:pPr>
    </w:p>
    <w:p w14:paraId="4FE6A2DA" w14:textId="77777777" w:rsidR="00F32B00" w:rsidRPr="00F32B00" w:rsidRDefault="00F32B00" w:rsidP="00F32B00">
      <w:pPr>
        <w:pStyle w:val="Heading1"/>
      </w:pPr>
      <w:bookmarkStart w:id="23" w:name="_Toc202259789"/>
      <w:r w:rsidRPr="00F32B00">
        <w:t>Conclusion</w:t>
      </w:r>
      <w:bookmarkEnd w:id="23"/>
    </w:p>
    <w:p w14:paraId="46FC1E38" w14:textId="77777777" w:rsidR="00967E54" w:rsidRPr="00967E54" w:rsidRDefault="00967E54" w:rsidP="00967E54">
      <w:pPr>
        <w:pStyle w:val="BodyText"/>
      </w:pPr>
      <w:r w:rsidRPr="00967E54">
        <w:t>Environment as Code is the right strategic framing. Declarative infrastructure is necessary but insufficient. Real-world teams will continue to mix declarative and imperative logic. The goal must be to architect this mix clearly, limit imperative sprawl, and push validation and decision-making into pipelines—not into deployment tools.</w:t>
      </w:r>
    </w:p>
    <w:p w14:paraId="51203797" w14:textId="77777777" w:rsidR="00967E54" w:rsidRPr="00967E54" w:rsidRDefault="00967E54" w:rsidP="00967E54">
      <w:pPr>
        <w:pStyle w:val="BodyText"/>
      </w:pPr>
      <w:r w:rsidRPr="00967E54">
        <w:t xml:space="preserve">Idempotent-by-design approaches like Bicep integrate better with pipeline execution and cloud-native governance. State-driven models like Terraform offer power but with baggage. </w:t>
      </w:r>
      <w:proofErr w:type="spellStart"/>
      <w:r w:rsidRPr="00967E54">
        <w:t>Pulumi</w:t>
      </w:r>
      <w:proofErr w:type="spellEnd"/>
      <w:r w:rsidRPr="00967E54">
        <w:t xml:space="preserve"> presents a promising hybrid, but its object-based abstraction is still vendor-controlled.</w:t>
      </w:r>
    </w:p>
    <w:p w14:paraId="5C016F40" w14:textId="77777777" w:rsidR="00967E54" w:rsidRPr="00967E54" w:rsidRDefault="00967E54" w:rsidP="00967E54">
      <w:pPr>
        <w:pStyle w:val="BodyText"/>
      </w:pPr>
      <w:r w:rsidRPr="00967E54">
        <w:t>No tooling choice substitutes for architectural clarity and environmental discipline. Tooling must serve the system design, not constrain or abstract it into false promises of portability or simplicity.</w:t>
      </w:r>
    </w:p>
    <w:p w14:paraId="3E15CA75" w14:textId="77777777" w:rsidR="00967E54" w:rsidRPr="00967E54" w:rsidRDefault="00967E54" w:rsidP="00967E54">
      <w:pPr>
        <w:pStyle w:val="BodyText"/>
      </w:pPr>
      <w:r w:rsidRPr="00967E54">
        <w:t xml:space="preserve">Declarative-first. Pipeline-governed. Provider-specific. This </w:t>
      </w:r>
      <w:proofErr w:type="gramStart"/>
      <w:r w:rsidRPr="00967E54">
        <w:t>remains</w:t>
      </w:r>
      <w:proofErr w:type="gramEnd"/>
      <w:r w:rsidRPr="00967E54">
        <w:t xml:space="preserve"> the most truthful pattern today.</w:t>
      </w:r>
    </w:p>
    <w:p w14:paraId="1CA1430E" w14:textId="77777777" w:rsidR="00E2202D" w:rsidRPr="000019C2" w:rsidRDefault="00E2202D" w:rsidP="000019C2">
      <w:pPr>
        <w:pStyle w:val="BodyText"/>
      </w:pPr>
    </w:p>
    <w:p w14:paraId="02642450" w14:textId="77777777" w:rsidR="005545DD" w:rsidRPr="005545DD" w:rsidRDefault="005545DD" w:rsidP="005545DD">
      <w:pPr>
        <w:pStyle w:val="BodyText"/>
      </w:pPr>
    </w:p>
    <w:p w14:paraId="21A7206A" w14:textId="43548B68" w:rsidR="00A35493" w:rsidRDefault="00A35493" w:rsidP="007942F2">
      <w:pPr>
        <w:pStyle w:val="Heading2"/>
      </w:pPr>
      <w:r>
        <w:lastRenderedPageBreak/>
        <w:br w:type="page"/>
      </w:r>
    </w:p>
    <w:p w14:paraId="0CEDF4A5" w14:textId="77777777" w:rsidR="005255FC" w:rsidRDefault="005255FC" w:rsidP="005255FC">
      <w:pPr>
        <w:pStyle w:val="Appendices"/>
      </w:pPr>
      <w:bookmarkStart w:id="24" w:name="Location_Appendices"/>
      <w:bookmarkStart w:id="25" w:name="_Toc145049430"/>
      <w:bookmarkStart w:id="26" w:name="_Toc202259790"/>
      <w:bookmarkEnd w:id="24"/>
      <w:r>
        <w:lastRenderedPageBreak/>
        <w:t>Appendices</w:t>
      </w:r>
      <w:bookmarkEnd w:id="25"/>
      <w:bookmarkEnd w:id="26"/>
    </w:p>
    <w:p w14:paraId="2F89881E" w14:textId="1FCDE4B2" w:rsidR="000D0A25" w:rsidRDefault="005255FC" w:rsidP="005C7C13">
      <w:pPr>
        <w:pStyle w:val="Appendix"/>
      </w:pPr>
      <w:bookmarkStart w:id="27" w:name="_Toc145049431"/>
      <w:bookmarkStart w:id="28" w:name="_Toc202259791"/>
      <w:r w:rsidRPr="005C7C13">
        <w:t xml:space="preserve">Appendix A - </w:t>
      </w:r>
      <w:r w:rsidR="008C39DC" w:rsidRPr="005C7C13">
        <w:t>Document</w:t>
      </w:r>
      <w:r w:rsidR="00DA59D0" w:rsidRPr="005C7C13">
        <w:t xml:space="preserve"> Information</w:t>
      </w:r>
      <w:bookmarkEnd w:id="27"/>
      <w:bookmarkEnd w:id="28"/>
    </w:p>
    <w:p w14:paraId="0067885D" w14:textId="021C57E9" w:rsidR="00FF1C92" w:rsidRDefault="00FF1C92" w:rsidP="00FF1C92">
      <w:pPr>
        <w:pStyle w:val="NotContents-Heading3"/>
      </w:pPr>
      <w:r>
        <w:t>Authors &amp; Collaborators</w:t>
      </w:r>
    </w:p>
    <w:p w14:paraId="0B587FEA" w14:textId="5886D0EC" w:rsidR="00FF1C92" w:rsidRDefault="00FF1C92" w:rsidP="00AF1DB9">
      <w:pPr>
        <w:pStyle w:val="ListParagraph"/>
        <w:numPr>
          <w:ilvl w:val="0"/>
          <w:numId w:val="4"/>
        </w:numPr>
      </w:pPr>
      <w:r>
        <w:t>Sky Sigal, Solution Architect</w:t>
      </w:r>
    </w:p>
    <w:p w14:paraId="38CB33FE" w14:textId="25209161" w:rsidR="00E87D24" w:rsidRDefault="00E87D24" w:rsidP="00E87D24">
      <w:pPr>
        <w:pStyle w:val="Heading3"/>
      </w:pPr>
      <w:bookmarkStart w:id="29" w:name="_Toc202259792"/>
      <w:r>
        <w:t>Versions</w:t>
      </w:r>
      <w:bookmarkEnd w:id="29"/>
    </w:p>
    <w:p w14:paraId="38948784" w14:textId="389B3378" w:rsidR="00E87D24" w:rsidRDefault="00E87D24" w:rsidP="00AF1DB9">
      <w:pPr>
        <w:pStyle w:val="BodyText"/>
        <w:numPr>
          <w:ilvl w:val="1"/>
          <w:numId w:val="3"/>
        </w:numPr>
      </w:pPr>
      <w:r>
        <w:t>Initial Draft</w:t>
      </w:r>
    </w:p>
    <w:p w14:paraId="2664FDDF" w14:textId="17477567" w:rsidR="00F94AD5" w:rsidRDefault="00F94AD5" w:rsidP="00AF1DB9">
      <w:pPr>
        <w:pStyle w:val="BodyText"/>
        <w:numPr>
          <w:ilvl w:val="1"/>
          <w:numId w:val="3"/>
        </w:numPr>
      </w:pPr>
      <w:r>
        <w:t>Added Diagrams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0" w:name="_Toc202259793"/>
      <w:r>
        <w:t>Images</w:t>
      </w:r>
      <w:bookmarkEnd w:id="30"/>
    </w:p>
    <w:p w14:paraId="3CB730FF" w14:textId="62196C55" w:rsidR="00F94AD5"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2263364" w:history="1">
        <w:r w:rsidR="00F94AD5" w:rsidRPr="00312253">
          <w:rPr>
            <w:rStyle w:val="Hyperlink"/>
            <w:noProof/>
          </w:rPr>
          <w:t>Figure 1: Three approaches to configuring cloud environments</w:t>
        </w:r>
        <w:r w:rsidR="00F94AD5">
          <w:rPr>
            <w:noProof/>
            <w:webHidden/>
          </w:rPr>
          <w:tab/>
        </w:r>
        <w:r w:rsidR="00F94AD5">
          <w:rPr>
            <w:noProof/>
            <w:webHidden/>
          </w:rPr>
          <w:fldChar w:fldCharType="begin"/>
        </w:r>
        <w:r w:rsidR="00F94AD5">
          <w:rPr>
            <w:noProof/>
            <w:webHidden/>
          </w:rPr>
          <w:instrText xml:space="preserve"> PAGEREF _Toc202263364 \h </w:instrText>
        </w:r>
        <w:r w:rsidR="00F94AD5">
          <w:rPr>
            <w:noProof/>
            <w:webHidden/>
          </w:rPr>
        </w:r>
        <w:r w:rsidR="00F94AD5">
          <w:rPr>
            <w:noProof/>
            <w:webHidden/>
          </w:rPr>
          <w:fldChar w:fldCharType="separate"/>
        </w:r>
        <w:r w:rsidR="006D69B9">
          <w:rPr>
            <w:noProof/>
            <w:webHidden/>
          </w:rPr>
          <w:t>4</w:t>
        </w:r>
        <w:r w:rsidR="00F94AD5">
          <w:rPr>
            <w:noProof/>
            <w:webHidden/>
          </w:rPr>
          <w:fldChar w:fldCharType="end"/>
        </w:r>
      </w:hyperlink>
    </w:p>
    <w:p w14:paraId="5ADF89FE" w14:textId="1F60E365"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5" w:history="1">
        <w:r w:rsidRPr="00312253">
          <w:rPr>
            <w:rStyle w:val="Hyperlink"/>
            <w:noProof/>
          </w:rPr>
          <w:t>Figure 2: Pipeline steps are a mix of functional and declarative</w:t>
        </w:r>
        <w:r>
          <w:rPr>
            <w:noProof/>
            <w:webHidden/>
          </w:rPr>
          <w:tab/>
        </w:r>
        <w:r>
          <w:rPr>
            <w:noProof/>
            <w:webHidden/>
          </w:rPr>
          <w:fldChar w:fldCharType="begin"/>
        </w:r>
        <w:r>
          <w:rPr>
            <w:noProof/>
            <w:webHidden/>
          </w:rPr>
          <w:instrText xml:space="preserve"> PAGEREF _Toc202263365 \h </w:instrText>
        </w:r>
        <w:r>
          <w:rPr>
            <w:noProof/>
            <w:webHidden/>
          </w:rPr>
        </w:r>
        <w:r>
          <w:rPr>
            <w:noProof/>
            <w:webHidden/>
          </w:rPr>
          <w:fldChar w:fldCharType="separate"/>
        </w:r>
        <w:r w:rsidR="006D69B9">
          <w:rPr>
            <w:noProof/>
            <w:webHidden/>
          </w:rPr>
          <w:t>4</w:t>
        </w:r>
        <w:r>
          <w:rPr>
            <w:noProof/>
            <w:webHidden/>
          </w:rPr>
          <w:fldChar w:fldCharType="end"/>
        </w:r>
      </w:hyperlink>
    </w:p>
    <w:p w14:paraId="4CBDA991" w14:textId="21ED0AA2"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6" w:history="1">
        <w:r w:rsidRPr="00312253">
          <w:rPr>
            <w:rStyle w:val="Hyperlink"/>
            <w:noProof/>
          </w:rPr>
          <w:t>Figure 3: Modelling Approaches</w:t>
        </w:r>
        <w:r>
          <w:rPr>
            <w:noProof/>
            <w:webHidden/>
          </w:rPr>
          <w:tab/>
        </w:r>
        <w:r>
          <w:rPr>
            <w:noProof/>
            <w:webHidden/>
          </w:rPr>
          <w:fldChar w:fldCharType="begin"/>
        </w:r>
        <w:r>
          <w:rPr>
            <w:noProof/>
            <w:webHidden/>
          </w:rPr>
          <w:instrText xml:space="preserve"> PAGEREF _Toc202263366 \h </w:instrText>
        </w:r>
        <w:r>
          <w:rPr>
            <w:noProof/>
            <w:webHidden/>
          </w:rPr>
        </w:r>
        <w:r>
          <w:rPr>
            <w:noProof/>
            <w:webHidden/>
          </w:rPr>
          <w:fldChar w:fldCharType="separate"/>
        </w:r>
        <w:r w:rsidR="006D69B9">
          <w:rPr>
            <w:noProof/>
            <w:webHidden/>
          </w:rPr>
          <w:t>5</w:t>
        </w:r>
        <w:r>
          <w:rPr>
            <w:noProof/>
            <w:webHidden/>
          </w:rPr>
          <w:fldChar w:fldCharType="end"/>
        </w:r>
      </w:hyperlink>
    </w:p>
    <w:p w14:paraId="231F06C7" w14:textId="1261A34E"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7" w:history="1">
        <w:r w:rsidRPr="00312253">
          <w:rPr>
            <w:rStyle w:val="Hyperlink"/>
            <w:noProof/>
          </w:rPr>
          <w:t>Figure 4: Incomplete overlay at both the whole and component level</w:t>
        </w:r>
        <w:r>
          <w:rPr>
            <w:noProof/>
            <w:webHidden/>
          </w:rPr>
          <w:tab/>
        </w:r>
        <w:r>
          <w:rPr>
            <w:noProof/>
            <w:webHidden/>
          </w:rPr>
          <w:fldChar w:fldCharType="begin"/>
        </w:r>
        <w:r>
          <w:rPr>
            <w:noProof/>
            <w:webHidden/>
          </w:rPr>
          <w:instrText xml:space="preserve"> PAGEREF _Toc202263367 \h </w:instrText>
        </w:r>
        <w:r>
          <w:rPr>
            <w:noProof/>
            <w:webHidden/>
          </w:rPr>
        </w:r>
        <w:r>
          <w:rPr>
            <w:noProof/>
            <w:webHidden/>
          </w:rPr>
          <w:fldChar w:fldCharType="separate"/>
        </w:r>
        <w:r w:rsidR="006D69B9">
          <w:rPr>
            <w:noProof/>
            <w:webHidden/>
          </w:rPr>
          <w:t>7</w:t>
        </w:r>
        <w:r>
          <w:rPr>
            <w:noProof/>
            <w:webHidden/>
          </w:rPr>
          <w:fldChar w:fldCharType="end"/>
        </w:r>
      </w:hyperlink>
    </w:p>
    <w:p w14:paraId="7853D7BB" w14:textId="34ED55E3"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8" w:history="1">
        <w:r w:rsidRPr="00312253">
          <w:rPr>
            <w:rStyle w:val="Hyperlink"/>
            <w:noProof/>
          </w:rPr>
          <w:t>Figure 5: The reliability of idempotency.</w:t>
        </w:r>
        <w:r>
          <w:rPr>
            <w:noProof/>
            <w:webHidden/>
          </w:rPr>
          <w:tab/>
        </w:r>
        <w:r>
          <w:rPr>
            <w:noProof/>
            <w:webHidden/>
          </w:rPr>
          <w:fldChar w:fldCharType="begin"/>
        </w:r>
        <w:r>
          <w:rPr>
            <w:noProof/>
            <w:webHidden/>
          </w:rPr>
          <w:instrText xml:space="preserve"> PAGEREF _Toc202263368 \h </w:instrText>
        </w:r>
        <w:r>
          <w:rPr>
            <w:noProof/>
            <w:webHidden/>
          </w:rPr>
        </w:r>
        <w:r>
          <w:rPr>
            <w:noProof/>
            <w:webHidden/>
          </w:rPr>
          <w:fldChar w:fldCharType="separate"/>
        </w:r>
        <w:r w:rsidR="006D69B9">
          <w:rPr>
            <w:noProof/>
            <w:webHidden/>
          </w:rPr>
          <w:t>7</w:t>
        </w:r>
        <w:r>
          <w:rPr>
            <w:noProof/>
            <w:webHidden/>
          </w:rPr>
          <w:fldChar w:fldCharType="end"/>
        </w:r>
      </w:hyperlink>
    </w:p>
    <w:p w14:paraId="43882029" w14:textId="20CA2968"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9" w:history="1">
        <w:r w:rsidRPr="00312253">
          <w:rPr>
            <w:rStyle w:val="Hyperlink"/>
            <w:noProof/>
          </w:rPr>
          <w:t>Figure 6: State persistence required to manage outcome</w:t>
        </w:r>
        <w:r>
          <w:rPr>
            <w:noProof/>
            <w:webHidden/>
          </w:rPr>
          <w:tab/>
        </w:r>
        <w:r>
          <w:rPr>
            <w:noProof/>
            <w:webHidden/>
          </w:rPr>
          <w:fldChar w:fldCharType="begin"/>
        </w:r>
        <w:r>
          <w:rPr>
            <w:noProof/>
            <w:webHidden/>
          </w:rPr>
          <w:instrText xml:space="preserve"> PAGEREF _Toc202263369 \h </w:instrText>
        </w:r>
        <w:r>
          <w:rPr>
            <w:noProof/>
            <w:webHidden/>
          </w:rPr>
        </w:r>
        <w:r>
          <w:rPr>
            <w:noProof/>
            <w:webHidden/>
          </w:rPr>
          <w:fldChar w:fldCharType="separate"/>
        </w:r>
        <w:r w:rsidR="006D69B9">
          <w:rPr>
            <w:noProof/>
            <w:webHidden/>
          </w:rPr>
          <w:t>8</w:t>
        </w:r>
        <w:r>
          <w:rPr>
            <w:noProof/>
            <w:webHidden/>
          </w:rPr>
          <w:fldChar w:fldCharType="end"/>
        </w:r>
      </w:hyperlink>
    </w:p>
    <w:p w14:paraId="5846AF37" w14:textId="40E1413B" w:rsidR="00F94AD5" w:rsidRDefault="00F94AD5">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70" w:history="1">
        <w:r w:rsidRPr="00312253">
          <w:rPr>
            <w:rStyle w:val="Hyperlink"/>
            <w:noProof/>
          </w:rPr>
          <w:t>Figure 7: Indicative (not fixed) stakeholder preferences</w:t>
        </w:r>
        <w:r>
          <w:rPr>
            <w:noProof/>
            <w:webHidden/>
          </w:rPr>
          <w:tab/>
        </w:r>
        <w:r>
          <w:rPr>
            <w:noProof/>
            <w:webHidden/>
          </w:rPr>
          <w:fldChar w:fldCharType="begin"/>
        </w:r>
        <w:r>
          <w:rPr>
            <w:noProof/>
            <w:webHidden/>
          </w:rPr>
          <w:instrText xml:space="preserve"> PAGEREF _Toc202263370 \h </w:instrText>
        </w:r>
        <w:r>
          <w:rPr>
            <w:noProof/>
            <w:webHidden/>
          </w:rPr>
        </w:r>
        <w:r>
          <w:rPr>
            <w:noProof/>
            <w:webHidden/>
          </w:rPr>
          <w:fldChar w:fldCharType="separate"/>
        </w:r>
        <w:r w:rsidR="006D69B9">
          <w:rPr>
            <w:noProof/>
            <w:webHidden/>
          </w:rPr>
          <w:t>9</w:t>
        </w:r>
        <w:r>
          <w:rPr>
            <w:noProof/>
            <w:webHidden/>
          </w:rPr>
          <w:fldChar w:fldCharType="end"/>
        </w:r>
      </w:hyperlink>
    </w:p>
    <w:p w14:paraId="2DD82614" w14:textId="2ABCC785" w:rsidR="008C39DC" w:rsidRDefault="008C39DC" w:rsidP="008C39DC">
      <w:r>
        <w:fldChar w:fldCharType="end"/>
      </w:r>
    </w:p>
    <w:p w14:paraId="5ED594EB" w14:textId="18C9D77A" w:rsidR="008C39DC" w:rsidRPr="001E2299" w:rsidRDefault="008C39DC" w:rsidP="001E2299">
      <w:pPr>
        <w:pStyle w:val="Heading3"/>
      </w:pPr>
      <w:bookmarkStart w:id="31" w:name="_Toc202259794"/>
      <w:r w:rsidRPr="001E2299">
        <w:t>Tables</w:t>
      </w:r>
      <w:bookmarkEnd w:id="31"/>
    </w:p>
    <w:p w14:paraId="125C1C6B" w14:textId="3516ACE1" w:rsidR="008C39DC" w:rsidRDefault="008C39DC" w:rsidP="008C39DC">
      <w:fldSimple w:instr=" TOC \h \z \c &quot;Table&quot; ">
        <w:r w:rsidR="00343AB8">
          <w:rPr>
            <w:b/>
            <w:bCs/>
            <w:noProof/>
            <w:lang w:val="en-US"/>
          </w:rPr>
          <w:t>No table of figures entries found.</w:t>
        </w:r>
      </w:fldSimple>
    </w:p>
    <w:p w14:paraId="20825760" w14:textId="69F12EA0" w:rsidR="000F10AE" w:rsidRDefault="000F10AE" w:rsidP="00660C49">
      <w:pPr>
        <w:pStyle w:val="Heading3"/>
      </w:pPr>
      <w:bookmarkStart w:id="32" w:name="_Toc202259795"/>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202259796"/>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6BEC29C" w:rsidR="002031CE" w:rsidRDefault="00067B95" w:rsidP="009E49C0">
            <w:pPr>
              <w:pStyle w:val="BodyText"/>
            </w:pPr>
            <w:r>
              <w:t>Dries Venter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28BDC13" w:rsidR="002031CE" w:rsidRDefault="00A71DCE" w:rsidP="00A71DCE">
            <w:pPr>
              <w:pStyle w:val="BodyText"/>
            </w:pPr>
            <w:r w:rsidRPr="00A71DCE">
              <w:t xml:space="preserve">Werner </w:t>
            </w:r>
            <w:proofErr w:type="spellStart"/>
            <w:r w:rsidRPr="00A71DCE">
              <w:t>vd</w:t>
            </w:r>
            <w:proofErr w:type="spellEnd"/>
            <w:r w:rsidRPr="00A71DCE">
              <w:t xml:space="preserve"> Merwe</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9160DB1" w:rsidR="002031CE" w:rsidRDefault="0099286A" w:rsidP="009E49C0">
            <w:pPr>
              <w:pStyle w:val="BodyText"/>
            </w:pPr>
            <w:r>
              <w:t xml:space="preserve">Michael Lowe, </w:t>
            </w:r>
            <w:r w:rsidR="00326878">
              <w:t>Solution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5" w:name="_Toc202259797"/>
      <w:bookmarkEnd w:id="34"/>
      <w:r>
        <w:lastRenderedPageBreak/>
        <w:t>Audience</w:t>
      </w:r>
      <w:bookmarkEnd w:id="35"/>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36" w:name="_Toc202259798"/>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202259799"/>
      <w:r>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39" w:name="_Toc202259800"/>
      <w:bookmarkStart w:id="40" w:name="_Hlk174689663"/>
      <w:bookmarkEnd w:id="38"/>
      <w:r>
        <w:t>Acronyms</w:t>
      </w:r>
      <w:bookmarkEnd w:id="39"/>
    </w:p>
    <w:p w14:paraId="3FF05247" w14:textId="77777777" w:rsidR="00A8163B" w:rsidRPr="00A8163B" w:rsidRDefault="00A8163B" w:rsidP="006D133E">
      <w:pPr>
        <w:pStyle w:val="Term-Def"/>
        <w:rPr>
          <w:vanish/>
          <w:specVanish/>
        </w:rPr>
      </w:pPr>
      <w:bookmarkStart w:id="41" w:name="Acronym_API"/>
      <w:bookmarkEnd w:id="4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1DE760F6" w14:textId="77777777" w:rsidR="006063A5" w:rsidRPr="006063A5" w:rsidRDefault="006063A5" w:rsidP="006063A5">
      <w:pPr>
        <w:pStyle w:val="Term-Def"/>
        <w:rPr>
          <w:vanish/>
          <w:specVanish/>
        </w:rPr>
      </w:pPr>
      <w:r>
        <w:t>ARM</w:t>
      </w:r>
    </w:p>
    <w:p w14:paraId="507F805A" w14:textId="77777777" w:rsidR="006063A5" w:rsidRDefault="006063A5" w:rsidP="006063A5">
      <w:pPr>
        <w:pStyle w:val="BodyText"/>
      </w:pPr>
      <w:r>
        <w:t xml:space="preserve"> : Azure Resource Management XML based template language. See </w:t>
      </w:r>
      <w:r w:rsidRPr="006063A5">
        <w:rPr>
          <w:i/>
          <w:iCs/>
        </w:rPr>
        <w:t>CloudFormation</w:t>
      </w:r>
      <w:r>
        <w:t>.</w:t>
      </w:r>
    </w:p>
    <w:p w14:paraId="35C52F19" w14:textId="4CB00464" w:rsidR="00B359F6" w:rsidRPr="00B359F6" w:rsidRDefault="00B359F6" w:rsidP="00B359F6">
      <w:pPr>
        <w:pStyle w:val="Term-Def"/>
        <w:rPr>
          <w:vanish/>
          <w:specVanish/>
        </w:rPr>
      </w:pPr>
      <w:r>
        <w:t>AWS</w:t>
      </w:r>
    </w:p>
    <w:p w14:paraId="3C153A0B" w14:textId="3271D777" w:rsidR="00B359F6" w:rsidRDefault="00B359F6" w:rsidP="00A8163B">
      <w:pPr>
        <w:pStyle w:val="BodyText"/>
      </w:pPr>
      <w:r>
        <w:t xml:space="preserve"> : Amazon Web Services</w:t>
      </w:r>
    </w:p>
    <w:p w14:paraId="50AEEF3C" w14:textId="039C8095" w:rsidR="00B359F6" w:rsidRPr="00B359F6" w:rsidRDefault="00B359F6" w:rsidP="00B359F6">
      <w:pPr>
        <w:pStyle w:val="Term-Def"/>
        <w:rPr>
          <w:vanish/>
          <w:specVanish/>
        </w:rPr>
      </w:pPr>
      <w:r>
        <w:t>Azure</w:t>
      </w:r>
    </w:p>
    <w:p w14:paraId="0BAF66D1" w14:textId="0AC7EA3D" w:rsidR="00B359F6" w:rsidRDefault="00B359F6" w:rsidP="00A8163B">
      <w:pPr>
        <w:pStyle w:val="BodyText"/>
      </w:pPr>
      <w:r>
        <w:t xml:space="preserve"> : Microsoft Web Services</w:t>
      </w:r>
    </w:p>
    <w:p w14:paraId="1CB8B89F" w14:textId="5FCE9AE6" w:rsidR="00B359F6" w:rsidRPr="00B359F6" w:rsidRDefault="00B359F6" w:rsidP="00B359F6">
      <w:pPr>
        <w:pStyle w:val="Term-Def"/>
        <w:rPr>
          <w:vanish/>
          <w:specVanish/>
        </w:rPr>
      </w:pPr>
      <w:r>
        <w:t>CDK</w:t>
      </w:r>
    </w:p>
    <w:p w14:paraId="2A8890DA" w14:textId="100E2C58" w:rsidR="00B359F6" w:rsidRDefault="00B359F6" w:rsidP="00A8163B">
      <w:pPr>
        <w:pStyle w:val="BodyText"/>
      </w:pPr>
      <w:r>
        <w:t xml:space="preserve"> : AWS Cloud Development Kit</w:t>
      </w:r>
    </w:p>
    <w:p w14:paraId="1FF38983" w14:textId="1461F2C0" w:rsidR="00416184" w:rsidRPr="00416184" w:rsidRDefault="00416184" w:rsidP="00416184">
      <w:pPr>
        <w:pStyle w:val="Term-Def"/>
        <w:rPr>
          <w:vanish/>
          <w:specVanish/>
        </w:rPr>
      </w:pPr>
      <w:r>
        <w:t>CaaS</w:t>
      </w:r>
    </w:p>
    <w:p w14:paraId="0103A15C" w14:textId="5FBEF09E" w:rsidR="00416184" w:rsidRDefault="00416184" w:rsidP="00A8163B">
      <w:pPr>
        <w:pStyle w:val="BodyText"/>
      </w:pPr>
      <w:r>
        <w:t xml:space="preserve"> : Containers as a Service</w:t>
      </w:r>
    </w:p>
    <w:p w14:paraId="09B535D8" w14:textId="72EC6BCA" w:rsidR="003434FA" w:rsidRPr="003434FA" w:rsidRDefault="003434FA" w:rsidP="003434FA">
      <w:pPr>
        <w:pStyle w:val="Term-Def"/>
        <w:rPr>
          <w:vanish/>
          <w:specVanish/>
        </w:rPr>
      </w:pPr>
      <w:r>
        <w:t>DSL</w:t>
      </w:r>
    </w:p>
    <w:p w14:paraId="01FA7D58" w14:textId="33CE3E45" w:rsidR="003434FA" w:rsidRDefault="003434FA" w:rsidP="00A8163B">
      <w:pPr>
        <w:pStyle w:val="BodyText"/>
      </w:pPr>
      <w:r>
        <w:t xml:space="preserve"> : Domain Specific Language</w:t>
      </w:r>
    </w:p>
    <w:p w14:paraId="454A87BC" w14:textId="03AAEB20" w:rsidR="007D13C5" w:rsidRPr="0018392A" w:rsidRDefault="007D13C5" w:rsidP="0018392A">
      <w:pPr>
        <w:pStyle w:val="Term-Def"/>
        <w:rPr>
          <w:vanish/>
          <w:specVanish/>
        </w:rPr>
      </w:pPr>
      <w:r>
        <w:t>DDD</w:t>
      </w:r>
    </w:p>
    <w:p w14:paraId="6F5ED875" w14:textId="3EB5DC15" w:rsidR="007D13C5" w:rsidRDefault="0018392A" w:rsidP="00A8163B">
      <w:pPr>
        <w:pStyle w:val="BodyText"/>
      </w:pPr>
      <w:r>
        <w:t xml:space="preserve"> </w:t>
      </w:r>
      <w:r w:rsidR="007D13C5">
        <w:t>: Domain Driven Design</w:t>
      </w:r>
    </w:p>
    <w:p w14:paraId="52EEBF45" w14:textId="1669BCF0" w:rsidR="00416184" w:rsidRPr="00416184" w:rsidRDefault="00416184" w:rsidP="00416184">
      <w:pPr>
        <w:pStyle w:val="Term-Def"/>
        <w:rPr>
          <w:vanish/>
          <w:specVanish/>
        </w:rPr>
      </w:pPr>
      <w:proofErr w:type="spellStart"/>
      <w:r>
        <w:t>EoC</w:t>
      </w:r>
      <w:proofErr w:type="spellEnd"/>
    </w:p>
    <w:p w14:paraId="20E9748E" w14:textId="3C954D35" w:rsidR="00416184" w:rsidRDefault="00416184" w:rsidP="00A8163B">
      <w:pPr>
        <w:pStyle w:val="BodyText"/>
      </w:pPr>
      <w:r>
        <w:t xml:space="preserve"> : Environment as Code</w:t>
      </w:r>
    </w:p>
    <w:p w14:paraId="6E66AA97" w14:textId="247F4827" w:rsidR="007409DD" w:rsidRPr="007409DD" w:rsidRDefault="007409DD" w:rsidP="007409DD">
      <w:pPr>
        <w:pStyle w:val="Term-Def"/>
        <w:rPr>
          <w:vanish/>
          <w:specVanish/>
        </w:rPr>
      </w:pPr>
      <w:bookmarkStart w:id="42" w:name="Acronym_GUI"/>
      <w:bookmarkEnd w:id="4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5FC98296" w14:textId="3C715FD8" w:rsidR="00416184" w:rsidRPr="00416184" w:rsidRDefault="00416184" w:rsidP="00416184">
      <w:pPr>
        <w:pStyle w:val="Term-Def"/>
        <w:rPr>
          <w:vanish/>
          <w:specVanish/>
        </w:rPr>
      </w:pPr>
      <w:r>
        <w:t>IaC</w:t>
      </w:r>
    </w:p>
    <w:p w14:paraId="364DC1CA" w14:textId="377FCAD6" w:rsidR="00416184" w:rsidRDefault="00416184" w:rsidP="00A8163B">
      <w:pPr>
        <w:pStyle w:val="BodyText"/>
      </w:pPr>
      <w:r>
        <w:t xml:space="preserve"> : Infrastructure as Code</w:t>
      </w:r>
    </w:p>
    <w:p w14:paraId="66A19BB1" w14:textId="51929BC7" w:rsidR="00416184" w:rsidRPr="00416184" w:rsidRDefault="00416184" w:rsidP="00416184">
      <w:pPr>
        <w:pStyle w:val="Term-Def"/>
        <w:rPr>
          <w:vanish/>
          <w:specVanish/>
        </w:rPr>
      </w:pPr>
      <w:r>
        <w:t xml:space="preserve">IaaS </w:t>
      </w:r>
    </w:p>
    <w:p w14:paraId="3C014065" w14:textId="7FED364B" w:rsidR="00416184" w:rsidRDefault="00416184" w:rsidP="00A8163B">
      <w:pPr>
        <w:pStyle w:val="BodyText"/>
      </w:pPr>
      <w:r>
        <w:t xml:space="preserve"> : Infrastructure as a Service</w:t>
      </w:r>
    </w:p>
    <w:p w14:paraId="3C75D16F" w14:textId="77777777" w:rsidR="007409DD" w:rsidRPr="008C39DC" w:rsidRDefault="007409DD" w:rsidP="007409DD">
      <w:pPr>
        <w:pStyle w:val="Term-Def"/>
        <w:rPr>
          <w:vanish/>
          <w:specVanish/>
        </w:rPr>
      </w:pPr>
      <w:bookmarkStart w:id="43" w:name="Acronym_UI"/>
      <w:bookmarkStart w:id="44" w:name="Acronym_ICT"/>
      <w:bookmarkEnd w:id="43"/>
      <w:bookmarkEnd w:id="4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5" w:name="Acronym_IT"/>
      <w:bookmarkEnd w:id="45"/>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665A107E" w14:textId="406C8E8A" w:rsidR="00416184" w:rsidRPr="00416184" w:rsidRDefault="00416184" w:rsidP="00416184">
      <w:pPr>
        <w:pStyle w:val="Term-Def"/>
        <w:rPr>
          <w:vanish/>
          <w:specVanish/>
        </w:rPr>
      </w:pPr>
      <w:r>
        <w:t xml:space="preserve">PaaS </w:t>
      </w:r>
    </w:p>
    <w:p w14:paraId="1A342562" w14:textId="5A58A057" w:rsidR="00416184" w:rsidRDefault="00416184" w:rsidP="007409DD">
      <w:pPr>
        <w:pStyle w:val="BodyText"/>
      </w:pPr>
      <w:r>
        <w:t xml:space="preserve"> : Platform as a Service</w:t>
      </w:r>
    </w:p>
    <w:p w14:paraId="08042891" w14:textId="0D23B220" w:rsidR="00416184" w:rsidRPr="00416184" w:rsidRDefault="00416184" w:rsidP="00416184">
      <w:pPr>
        <w:pStyle w:val="Term-Def"/>
        <w:rPr>
          <w:vanish/>
          <w:specVanish/>
        </w:rPr>
      </w:pPr>
      <w:r>
        <w:t>SaaS</w:t>
      </w:r>
    </w:p>
    <w:p w14:paraId="0406ECFD" w14:textId="31A8CB90" w:rsidR="00416184" w:rsidRDefault="00416184" w:rsidP="007409DD">
      <w:pPr>
        <w:pStyle w:val="BodyText"/>
      </w:pPr>
      <w:r>
        <w:t xml:space="preserve"> : Software as a Service</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6" w:name="_Toc202259801"/>
      <w:r>
        <w:t>Terms</w:t>
      </w:r>
      <w:bookmarkEnd w:id="4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7" w:name="Term_ApplicationProgrammingInterface"/>
      <w:bookmarkEnd w:id="4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6E6A7FE" w14:textId="7BFF7738" w:rsidR="00797C79" w:rsidRPr="006063A5" w:rsidRDefault="00797C79" w:rsidP="006063A5">
      <w:pPr>
        <w:pStyle w:val="Term-Def"/>
        <w:rPr>
          <w:vanish/>
          <w:specVanish/>
        </w:rPr>
      </w:pPr>
      <w:r>
        <w:t>Bicep</w:t>
      </w:r>
    </w:p>
    <w:p w14:paraId="5F6501A3" w14:textId="6D769F45" w:rsidR="00797C79" w:rsidRDefault="006063A5" w:rsidP="00A15219">
      <w:pPr>
        <w:pStyle w:val="BodyText"/>
      </w:pPr>
      <w:r>
        <w:t xml:space="preserve"> </w:t>
      </w:r>
      <w:r w:rsidR="00797C79">
        <w:t xml:space="preserve">: Azure’s DSL </w:t>
      </w:r>
      <w:r>
        <w:t>to simplify ARM.</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0D49DA76" w14:textId="2AD5BC77" w:rsidR="003434FA" w:rsidRPr="003434FA" w:rsidRDefault="003434FA" w:rsidP="007D13C5">
      <w:pPr>
        <w:pStyle w:val="Term-Def"/>
        <w:rPr>
          <w:b w:val="0"/>
          <w:vanish/>
          <w:color w:val="auto"/>
          <w:specVanish/>
        </w:rPr>
      </w:pPr>
      <w:r w:rsidRPr="003434FA">
        <w:t>ClickOps</w:t>
      </w:r>
    </w:p>
    <w:p w14:paraId="34335A11" w14:textId="7B3DDDD4" w:rsidR="003434FA" w:rsidRDefault="003434FA" w:rsidP="007D13C5">
      <w:pPr>
        <w:pStyle w:val="Term-Def"/>
        <w:rPr>
          <w:b w:val="0"/>
          <w:color w:val="auto"/>
        </w:rPr>
      </w:pPr>
      <w:r>
        <w:rPr>
          <w:b w:val="0"/>
          <w:color w:val="auto"/>
        </w:rPr>
        <w:t xml:space="preserve"> : the pejorative description of setting up </w:t>
      </w:r>
      <w:r w:rsidR="00416184">
        <w:rPr>
          <w:b w:val="0"/>
          <w:color w:val="auto"/>
        </w:rPr>
        <w:t>infrastructure and services</w:t>
      </w:r>
      <w:r>
        <w:rPr>
          <w:b w:val="0"/>
          <w:color w:val="auto"/>
        </w:rPr>
        <w:t xml:space="preserve"> manually</w:t>
      </w:r>
      <w:r w:rsidR="00416184">
        <w:rPr>
          <w:b w:val="0"/>
          <w:color w:val="auto"/>
        </w:rPr>
        <w:t>,</w:t>
      </w:r>
      <w:r>
        <w:rPr>
          <w:b w:val="0"/>
          <w:color w:val="auto"/>
        </w:rPr>
        <w:t xml:space="preserve"> using an interface (such as Azure’s Portal) rather than developing the functional or declarative description of an intended environment</w:t>
      </w:r>
      <w:r w:rsidR="00416184">
        <w:rPr>
          <w:b w:val="0"/>
          <w:color w:val="auto"/>
        </w:rPr>
        <w:t xml:space="preserve"> </w:t>
      </w:r>
      <w:proofErr w:type="gramStart"/>
      <w:r w:rsidR="00416184">
        <w:rPr>
          <w:b w:val="0"/>
          <w:color w:val="auto"/>
        </w:rPr>
        <w:t>so as to</w:t>
      </w:r>
      <w:proofErr w:type="gramEnd"/>
      <w:r w:rsidR="00416184">
        <w:rPr>
          <w:b w:val="0"/>
          <w:color w:val="auto"/>
        </w:rPr>
        <w:t xml:space="preserve"> be able to be run in a pipeline.</w:t>
      </w:r>
    </w:p>
    <w:p w14:paraId="18E486A3" w14:textId="720A197E" w:rsidR="003058B6" w:rsidRPr="00797C79" w:rsidRDefault="003058B6" w:rsidP="007D13C5">
      <w:pPr>
        <w:pStyle w:val="Term-Def"/>
        <w:rPr>
          <w:b w:val="0"/>
          <w:vanish/>
          <w:color w:val="auto"/>
          <w:specVanish/>
        </w:rPr>
      </w:pPr>
      <w:r w:rsidRPr="00797C79">
        <w:t>CloudFormation</w:t>
      </w:r>
    </w:p>
    <w:p w14:paraId="57981AAB" w14:textId="40606700" w:rsidR="003058B6" w:rsidRDefault="00797C79" w:rsidP="007D13C5">
      <w:pPr>
        <w:pStyle w:val="Term-Def"/>
        <w:rPr>
          <w:b w:val="0"/>
          <w:color w:val="auto"/>
        </w:rPr>
      </w:pPr>
      <w:r>
        <w:rPr>
          <w:b w:val="0"/>
          <w:color w:val="auto"/>
        </w:rPr>
        <w:t xml:space="preserve"> </w:t>
      </w:r>
      <w:r w:rsidR="003058B6">
        <w:rPr>
          <w:b w:val="0"/>
          <w:color w:val="auto"/>
        </w:rPr>
        <w:t xml:space="preserve">: </w:t>
      </w:r>
      <w:r>
        <w:rPr>
          <w:b w:val="0"/>
          <w:color w:val="auto"/>
        </w:rPr>
        <w:t>uses JSON or YAML to declaratively describe intended environments. Comparable to Bicep or ARM.</w:t>
      </w:r>
    </w:p>
    <w:p w14:paraId="1499A034" w14:textId="5D866A1D" w:rsidR="00AF1DB9" w:rsidRPr="00AF1DB9" w:rsidRDefault="00AF1DB9" w:rsidP="007D13C5">
      <w:pPr>
        <w:pStyle w:val="Term-Def"/>
        <w:rPr>
          <w:vanish/>
          <w:specVanish/>
        </w:rPr>
      </w:pPr>
      <w:r w:rsidRPr="00AF1DB9">
        <w:t>Cloud Service providers</w:t>
      </w:r>
    </w:p>
    <w:p w14:paraId="423AAE63" w14:textId="5DF922AB" w:rsidR="00AF1DB9" w:rsidRDefault="00AF1DB9" w:rsidP="007D13C5">
      <w:pPr>
        <w:pStyle w:val="Term-Def"/>
        <w:rPr>
          <w:b w:val="0"/>
          <w:color w:val="auto"/>
        </w:rPr>
      </w:pPr>
      <w:r>
        <w:rPr>
          <w:b w:val="0"/>
          <w:color w:val="auto"/>
        </w:rPr>
        <w:t xml:space="preserve"> : the two primary cloud service providers are Azure and AWS.</w:t>
      </w:r>
    </w:p>
    <w:p w14:paraId="7EAE8782" w14:textId="1096FDB0" w:rsidR="007D13C5" w:rsidRPr="007D13C5" w:rsidRDefault="007D13C5" w:rsidP="007D13C5">
      <w:pPr>
        <w:pStyle w:val="Term-Def"/>
        <w:rPr>
          <w:vanish/>
          <w:specVanish/>
        </w:rPr>
      </w:pPr>
      <w:r w:rsidRPr="007D13C5">
        <w:t>Domain</w:t>
      </w:r>
    </w:p>
    <w:p w14:paraId="52D95C13" w14:textId="0CFC4556" w:rsid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585DEA26" w14:textId="14601752" w:rsidR="00AE4B48" w:rsidRDefault="00AE4B48" w:rsidP="00416184">
      <w:pPr>
        <w:pStyle w:val="Term-Def"/>
      </w:pPr>
      <w:r>
        <w:t>DevOps</w:t>
      </w:r>
    </w:p>
    <w:p w14:paraId="5DAB6C2D" w14:textId="7B5DC251" w:rsidR="00416184" w:rsidRPr="007D13C5" w:rsidRDefault="00416184" w:rsidP="00AE4B48">
      <w:pPr>
        <w:pStyle w:val="BodyText"/>
      </w:pPr>
      <w:r>
        <w:t>: …</w:t>
      </w:r>
    </w:p>
    <w:p w14:paraId="1B930786" w14:textId="77777777" w:rsidR="007D13C5" w:rsidRPr="007D13C5" w:rsidRDefault="007D13C5" w:rsidP="007D13C5">
      <w:pPr>
        <w:pStyle w:val="Term-Def"/>
        <w:rPr>
          <w:vanish/>
          <w:specVanish/>
        </w:rPr>
      </w:pPr>
      <w:r w:rsidRPr="007D13C5">
        <w:t>Entity</w:t>
      </w:r>
    </w:p>
    <w:p w14:paraId="77AE2615" w14:textId="44FCB967" w:rsid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7DEBBE60" w14:textId="6DF22F85" w:rsidR="003434FA" w:rsidRPr="00DE7CEC" w:rsidRDefault="003434FA" w:rsidP="00DE7CEC">
      <w:pPr>
        <w:pStyle w:val="Term-Def"/>
        <w:rPr>
          <w:vanish/>
          <w:specVanish/>
        </w:rPr>
      </w:pPr>
      <w:r>
        <w:t>Environment</w:t>
      </w:r>
    </w:p>
    <w:p w14:paraId="07905C4F" w14:textId="573C4E88" w:rsidR="003434FA" w:rsidRDefault="00DE7CEC" w:rsidP="007D13C5">
      <w:pPr>
        <w:pStyle w:val="BodyText"/>
      </w:pPr>
      <w:r>
        <w:t xml:space="preserve"> </w:t>
      </w:r>
      <w:r w:rsidR="003434FA">
        <w:t xml:space="preserve">: either a production or non-production standalone organisation of components and services. The default list of </w:t>
      </w:r>
      <w:r w:rsidR="00C27AA7">
        <w:t xml:space="preserve">non-production environments </w:t>
      </w:r>
      <w:proofErr w:type="gramStart"/>
      <w:r w:rsidR="00C27AA7">
        <w:t>are</w:t>
      </w:r>
      <w:proofErr w:type="gramEnd"/>
      <w:r w:rsidR="00C27AA7">
        <w:t xml:space="preserve"> Built Test (BT), Dev Test (DT), System Test (ST), User Test (UT), Integration Test (IT), Training, PreProd, and </w:t>
      </w:r>
      <w:r>
        <w:t xml:space="preserve">the only production-data environment is (PR) Prod. </w:t>
      </w:r>
    </w:p>
    <w:p w14:paraId="45206669" w14:textId="6E3A774C" w:rsidR="00416184" w:rsidRPr="00416184" w:rsidRDefault="00416184" w:rsidP="00416184">
      <w:pPr>
        <w:pStyle w:val="Term-Def"/>
        <w:rPr>
          <w:vanish/>
          <w:specVanish/>
        </w:rPr>
      </w:pPr>
      <w:r>
        <w:t>Environment as Code</w:t>
      </w:r>
    </w:p>
    <w:p w14:paraId="0F31D21C" w14:textId="29D87EC1" w:rsidR="00416184" w:rsidRPr="007D13C5" w:rsidRDefault="00416184" w:rsidP="007D13C5">
      <w:pPr>
        <w:pStyle w:val="BodyText"/>
      </w:pPr>
      <w:r>
        <w:t xml:space="preserve"> : an evolution of earlier and more limited Infrastructure as Code, encompassing networking infrastructure, device infrastructure (compute PaaS, CaaS, IaaS) and service dependencies, including diagnostics, storage, caching, pub/sub buses, authentication, </w:t>
      </w:r>
      <w:r>
        <w:t>queue management,</w:t>
      </w:r>
      <w:r>
        <w:t xml:space="preserve"> workflow management, scheduling, integration, etc, all deployable via declarative (e.g.: Azure Bicep) or functional code (e.g. PowerShell). </w:t>
      </w:r>
    </w:p>
    <w:p w14:paraId="11605352" w14:textId="77777777" w:rsidR="007D13C5" w:rsidRPr="007D13C5" w:rsidRDefault="007D13C5" w:rsidP="007D13C5">
      <w:pPr>
        <w:pStyle w:val="Term-Def"/>
        <w:rPr>
          <w:vanish/>
          <w:specVanish/>
        </w:rPr>
      </w:pPr>
      <w:r w:rsidRPr="007D13C5">
        <w:lastRenderedPageBreak/>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61600452" w14:textId="77777777" w:rsidR="00416184" w:rsidRPr="00416184" w:rsidRDefault="00416184" w:rsidP="00416184">
      <w:pPr>
        <w:pStyle w:val="Term-Def"/>
        <w:rPr>
          <w:vanish/>
          <w:specVanish/>
        </w:rPr>
      </w:pPr>
      <w:r>
        <w:t xml:space="preserve">Infrastructure as Code </w:t>
      </w:r>
    </w:p>
    <w:p w14:paraId="4FC1DB0D" w14:textId="267DC5C8" w:rsidR="00416184" w:rsidRDefault="00416184" w:rsidP="007D13C5">
      <w:r>
        <w:t xml:space="preserve">: infrastructure that can be provisioned on a cloud service provider (e.g. Azure, AWS) using declarative or functional instructions. </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465BE9E1" w14:textId="78D56B28" w:rsidR="00AE4B48" w:rsidRPr="00416184" w:rsidRDefault="00AE4B48" w:rsidP="00416184">
      <w:pPr>
        <w:pStyle w:val="Term-Def"/>
        <w:rPr>
          <w:vanish/>
          <w:specVanish/>
        </w:rPr>
      </w:pPr>
      <w:r>
        <w:t>Pipeline</w:t>
      </w:r>
    </w:p>
    <w:p w14:paraId="63526B4B" w14:textId="5DA36C5A" w:rsidR="00416184" w:rsidRDefault="00416184" w:rsidP="00416184">
      <w:r>
        <w:t xml:space="preserve"> : programmed series of steps to compile, static test, package, deploy, configure, provision, dynamically test, performance test. </w:t>
      </w:r>
    </w:p>
    <w:p w14:paraId="171A4C53" w14:textId="2720548E" w:rsidR="003434FA" w:rsidRPr="003434FA" w:rsidRDefault="003434FA" w:rsidP="003434FA">
      <w:pPr>
        <w:pStyle w:val="Term-Def"/>
        <w:rPr>
          <w:vanish/>
          <w:specVanish/>
        </w:rPr>
      </w:pPr>
      <w:r>
        <w:t>Portal</w:t>
      </w:r>
    </w:p>
    <w:p w14:paraId="461A82F2" w14:textId="03011F01" w:rsidR="003434FA" w:rsidRDefault="003434FA" w:rsidP="007D13C5">
      <w:r>
        <w:t xml:space="preserve"> : Azure’s interface to their cloud environment services. Provides a </w:t>
      </w:r>
      <w:proofErr w:type="spellStart"/>
      <w:r>
        <w:t>clickops</w:t>
      </w:r>
      <w:proofErr w:type="spellEnd"/>
      <w:r>
        <w:t xml:space="preserve"> based approach to learning what is available.</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8" w:name="Term_User"/>
      <w:bookmarkEnd w:id="4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9" w:name="Term_UserInterface"/>
      <w:bookmarkEnd w:id="49"/>
      <w:r>
        <w:t>User Interface</w:t>
      </w:r>
    </w:p>
    <w:p w14:paraId="73EA09A0" w14:textId="5AFC807B" w:rsidR="0012615C"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40"/>
    </w:p>
    <w:p w14:paraId="4ED008F8" w14:textId="662DF6AB" w:rsidR="0012615C" w:rsidRPr="008C39DC" w:rsidRDefault="0012615C" w:rsidP="008C39DC">
      <w:pPr>
        <w:pStyle w:val="BodyText"/>
      </w:pPr>
    </w:p>
    <w:sectPr w:rsidR="0012615C" w:rsidRPr="008C39DC" w:rsidSect="00A2102D">
      <w:headerReference w:type="even" r:id="rId19"/>
      <w:headerReference w:type="default" r:id="rId20"/>
      <w:footerReference w:type="even" r:id="rId21"/>
      <w:footerReference w:type="default" r:id="rId22"/>
      <w:headerReference w:type="first" r:id="rId23"/>
      <w:footerReference w:type="first" r:id="rId24"/>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91E4E" w14:textId="77777777" w:rsidR="00232D14" w:rsidRDefault="00232D14" w:rsidP="0021141C">
      <w:pPr>
        <w:spacing w:before="0" w:after="0" w:line="240" w:lineRule="auto"/>
      </w:pPr>
      <w:r>
        <w:separator/>
      </w:r>
    </w:p>
    <w:p w14:paraId="4FAC56B3" w14:textId="77777777" w:rsidR="00232D14" w:rsidRDefault="00232D14"/>
  </w:endnote>
  <w:endnote w:type="continuationSeparator" w:id="0">
    <w:p w14:paraId="50183661" w14:textId="77777777" w:rsidR="00232D14" w:rsidRDefault="00232D14" w:rsidP="0021141C">
      <w:pPr>
        <w:spacing w:before="0" w:after="0" w:line="240" w:lineRule="auto"/>
      </w:pPr>
      <w:r>
        <w:continuationSeparator/>
      </w:r>
    </w:p>
    <w:p w14:paraId="4BEB0F8A" w14:textId="77777777" w:rsidR="00232D14" w:rsidRDefault="00232D14"/>
  </w:endnote>
  <w:endnote w:type="continuationNotice" w:id="1">
    <w:p w14:paraId="4625FE7A" w14:textId="77777777" w:rsidR="00232D14" w:rsidRDefault="00232D14">
      <w:pPr>
        <w:spacing w:before="0" w:after="0" w:line="240" w:lineRule="auto"/>
      </w:pPr>
    </w:p>
    <w:p w14:paraId="3AA05820" w14:textId="77777777" w:rsidR="00232D14" w:rsidRDefault="00232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6E387" w14:textId="77777777" w:rsidR="00232D14" w:rsidRDefault="00232D14" w:rsidP="0021141C">
      <w:pPr>
        <w:spacing w:before="0" w:after="0" w:line="240" w:lineRule="auto"/>
      </w:pPr>
      <w:r>
        <w:separator/>
      </w:r>
    </w:p>
    <w:p w14:paraId="68537913" w14:textId="77777777" w:rsidR="00232D14" w:rsidRDefault="00232D14"/>
  </w:footnote>
  <w:footnote w:type="continuationSeparator" w:id="0">
    <w:p w14:paraId="164768C4" w14:textId="77777777" w:rsidR="00232D14" w:rsidRDefault="00232D14" w:rsidP="0021141C">
      <w:pPr>
        <w:spacing w:before="0" w:after="0" w:line="240" w:lineRule="auto"/>
      </w:pPr>
      <w:r>
        <w:continuationSeparator/>
      </w:r>
    </w:p>
    <w:p w14:paraId="4C8AE41F" w14:textId="77777777" w:rsidR="00232D14" w:rsidRDefault="00232D14"/>
  </w:footnote>
  <w:footnote w:type="continuationNotice" w:id="1">
    <w:p w14:paraId="46C6D3B7" w14:textId="77777777" w:rsidR="00232D14" w:rsidRDefault="00232D14">
      <w:pPr>
        <w:spacing w:before="0" w:after="0" w:line="240" w:lineRule="auto"/>
      </w:pPr>
    </w:p>
    <w:p w14:paraId="54B4EA8C" w14:textId="77777777" w:rsidR="00232D14" w:rsidRDefault="00232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C4C"/>
    <w:multiLevelType w:val="hybridMultilevel"/>
    <w:tmpl w:val="87844D6E"/>
    <w:lvl w:ilvl="0" w:tplc="7700AE6E">
      <w:start w:val="3"/>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3A15C50"/>
    <w:multiLevelType w:val="multilevel"/>
    <w:tmpl w:val="6F9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90CF1"/>
    <w:multiLevelType w:val="multilevel"/>
    <w:tmpl w:val="6B0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
  </w:num>
  <w:num w:numId="2" w16cid:durableId="157700034">
    <w:abstractNumId w:val="6"/>
  </w:num>
  <w:num w:numId="3" w16cid:durableId="2007513129">
    <w:abstractNumId w:val="2"/>
  </w:num>
  <w:num w:numId="4" w16cid:durableId="1956790793">
    <w:abstractNumId w:val="3"/>
  </w:num>
  <w:num w:numId="5" w16cid:durableId="514417677">
    <w:abstractNumId w:val="5"/>
  </w:num>
  <w:num w:numId="6" w16cid:durableId="153575340">
    <w:abstractNumId w:val="4"/>
  </w:num>
  <w:num w:numId="7" w16cid:durableId="45163274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9C2"/>
    <w:rsid w:val="000067CE"/>
    <w:rsid w:val="00011775"/>
    <w:rsid w:val="00026DC8"/>
    <w:rsid w:val="00036876"/>
    <w:rsid w:val="00054E18"/>
    <w:rsid w:val="00067B95"/>
    <w:rsid w:val="000708F4"/>
    <w:rsid w:val="00085B21"/>
    <w:rsid w:val="00087BBD"/>
    <w:rsid w:val="00092DFD"/>
    <w:rsid w:val="00095D25"/>
    <w:rsid w:val="000B104B"/>
    <w:rsid w:val="000C59D1"/>
    <w:rsid w:val="000D0A25"/>
    <w:rsid w:val="000D62EF"/>
    <w:rsid w:val="000E300B"/>
    <w:rsid w:val="000F10AE"/>
    <w:rsid w:val="00106AA0"/>
    <w:rsid w:val="0011016B"/>
    <w:rsid w:val="00114111"/>
    <w:rsid w:val="00117A5F"/>
    <w:rsid w:val="00120B89"/>
    <w:rsid w:val="00126099"/>
    <w:rsid w:val="0012615C"/>
    <w:rsid w:val="00130E9B"/>
    <w:rsid w:val="001325AD"/>
    <w:rsid w:val="00157AEF"/>
    <w:rsid w:val="00172279"/>
    <w:rsid w:val="0018392A"/>
    <w:rsid w:val="00184008"/>
    <w:rsid w:val="001927A5"/>
    <w:rsid w:val="001A233C"/>
    <w:rsid w:val="001A5907"/>
    <w:rsid w:val="001B51F2"/>
    <w:rsid w:val="001E1230"/>
    <w:rsid w:val="001E1564"/>
    <w:rsid w:val="001E2299"/>
    <w:rsid w:val="001E7169"/>
    <w:rsid w:val="001F35A9"/>
    <w:rsid w:val="001F5EF1"/>
    <w:rsid w:val="001F62DD"/>
    <w:rsid w:val="001F67D9"/>
    <w:rsid w:val="00201C1F"/>
    <w:rsid w:val="002031CE"/>
    <w:rsid w:val="0021141C"/>
    <w:rsid w:val="00213DAA"/>
    <w:rsid w:val="0021547D"/>
    <w:rsid w:val="00223763"/>
    <w:rsid w:val="00232D14"/>
    <w:rsid w:val="00233BDC"/>
    <w:rsid w:val="0024225D"/>
    <w:rsid w:val="00242D7F"/>
    <w:rsid w:val="00245E6E"/>
    <w:rsid w:val="00252D75"/>
    <w:rsid w:val="00263DE3"/>
    <w:rsid w:val="00276D67"/>
    <w:rsid w:val="00290DB6"/>
    <w:rsid w:val="0029311E"/>
    <w:rsid w:val="002A26D7"/>
    <w:rsid w:val="002A52D1"/>
    <w:rsid w:val="002B1109"/>
    <w:rsid w:val="002B3338"/>
    <w:rsid w:val="002B7AFC"/>
    <w:rsid w:val="002B7FD3"/>
    <w:rsid w:val="002C004F"/>
    <w:rsid w:val="002D18E9"/>
    <w:rsid w:val="002D1D53"/>
    <w:rsid w:val="002E5B94"/>
    <w:rsid w:val="002E5E45"/>
    <w:rsid w:val="002F022A"/>
    <w:rsid w:val="00305836"/>
    <w:rsid w:val="003058B6"/>
    <w:rsid w:val="0031118F"/>
    <w:rsid w:val="00326878"/>
    <w:rsid w:val="00331BC9"/>
    <w:rsid w:val="003434FA"/>
    <w:rsid w:val="00343AB8"/>
    <w:rsid w:val="00356787"/>
    <w:rsid w:val="003767EB"/>
    <w:rsid w:val="003900D6"/>
    <w:rsid w:val="003A035E"/>
    <w:rsid w:val="003A1BEC"/>
    <w:rsid w:val="003A4FD7"/>
    <w:rsid w:val="003B5D52"/>
    <w:rsid w:val="003C160B"/>
    <w:rsid w:val="003C3370"/>
    <w:rsid w:val="003D736B"/>
    <w:rsid w:val="003F5014"/>
    <w:rsid w:val="00400A3B"/>
    <w:rsid w:val="004028EC"/>
    <w:rsid w:val="00406FE9"/>
    <w:rsid w:val="00416184"/>
    <w:rsid w:val="00423249"/>
    <w:rsid w:val="00424368"/>
    <w:rsid w:val="00441793"/>
    <w:rsid w:val="00450AD9"/>
    <w:rsid w:val="0045306F"/>
    <w:rsid w:val="004552B2"/>
    <w:rsid w:val="004563F3"/>
    <w:rsid w:val="00457123"/>
    <w:rsid w:val="00457B65"/>
    <w:rsid w:val="00463A83"/>
    <w:rsid w:val="0048213F"/>
    <w:rsid w:val="00486B4D"/>
    <w:rsid w:val="00491255"/>
    <w:rsid w:val="00491649"/>
    <w:rsid w:val="0049403B"/>
    <w:rsid w:val="00494AFA"/>
    <w:rsid w:val="004B03AD"/>
    <w:rsid w:val="004D1F0C"/>
    <w:rsid w:val="004D5390"/>
    <w:rsid w:val="0050196C"/>
    <w:rsid w:val="005255FC"/>
    <w:rsid w:val="005432E3"/>
    <w:rsid w:val="00547590"/>
    <w:rsid w:val="005545DD"/>
    <w:rsid w:val="005571FD"/>
    <w:rsid w:val="00557564"/>
    <w:rsid w:val="005604D5"/>
    <w:rsid w:val="00560A3D"/>
    <w:rsid w:val="00563AF9"/>
    <w:rsid w:val="00565DF8"/>
    <w:rsid w:val="00594C1D"/>
    <w:rsid w:val="005A54A0"/>
    <w:rsid w:val="005B19C4"/>
    <w:rsid w:val="005C7C13"/>
    <w:rsid w:val="005D5C05"/>
    <w:rsid w:val="005F0A38"/>
    <w:rsid w:val="005F0DC4"/>
    <w:rsid w:val="005F2631"/>
    <w:rsid w:val="005F792B"/>
    <w:rsid w:val="006063A5"/>
    <w:rsid w:val="00612935"/>
    <w:rsid w:val="006143DD"/>
    <w:rsid w:val="00637D43"/>
    <w:rsid w:val="006444D7"/>
    <w:rsid w:val="00650EDA"/>
    <w:rsid w:val="00660C49"/>
    <w:rsid w:val="00662AF5"/>
    <w:rsid w:val="006646CD"/>
    <w:rsid w:val="0066704A"/>
    <w:rsid w:val="00674A30"/>
    <w:rsid w:val="00675068"/>
    <w:rsid w:val="00690D4C"/>
    <w:rsid w:val="0069602E"/>
    <w:rsid w:val="006A2843"/>
    <w:rsid w:val="006A2B6E"/>
    <w:rsid w:val="006B1311"/>
    <w:rsid w:val="006C4C9A"/>
    <w:rsid w:val="006D133E"/>
    <w:rsid w:val="006D5B4C"/>
    <w:rsid w:val="006D69B9"/>
    <w:rsid w:val="006E0BDE"/>
    <w:rsid w:val="00702ADE"/>
    <w:rsid w:val="0070441F"/>
    <w:rsid w:val="0071118C"/>
    <w:rsid w:val="007409DD"/>
    <w:rsid w:val="007414F0"/>
    <w:rsid w:val="00753774"/>
    <w:rsid w:val="0077333E"/>
    <w:rsid w:val="00777D1C"/>
    <w:rsid w:val="00784B4F"/>
    <w:rsid w:val="00784C1E"/>
    <w:rsid w:val="007942F2"/>
    <w:rsid w:val="0079743B"/>
    <w:rsid w:val="00797C79"/>
    <w:rsid w:val="007A3E79"/>
    <w:rsid w:val="007D13C5"/>
    <w:rsid w:val="007D7BF7"/>
    <w:rsid w:val="007E0184"/>
    <w:rsid w:val="007E7720"/>
    <w:rsid w:val="008059D9"/>
    <w:rsid w:val="00813161"/>
    <w:rsid w:val="008173B1"/>
    <w:rsid w:val="00821494"/>
    <w:rsid w:val="00822B5E"/>
    <w:rsid w:val="00840295"/>
    <w:rsid w:val="00841639"/>
    <w:rsid w:val="00855420"/>
    <w:rsid w:val="00873F86"/>
    <w:rsid w:val="00882316"/>
    <w:rsid w:val="00887DCB"/>
    <w:rsid w:val="008948E7"/>
    <w:rsid w:val="008C39DC"/>
    <w:rsid w:val="008C7EE4"/>
    <w:rsid w:val="008D46D5"/>
    <w:rsid w:val="008E13CD"/>
    <w:rsid w:val="008F1CA3"/>
    <w:rsid w:val="00902F2A"/>
    <w:rsid w:val="009116EA"/>
    <w:rsid w:val="00912BCC"/>
    <w:rsid w:val="00914742"/>
    <w:rsid w:val="00921365"/>
    <w:rsid w:val="00921A51"/>
    <w:rsid w:val="00942F16"/>
    <w:rsid w:val="00967E54"/>
    <w:rsid w:val="009824E0"/>
    <w:rsid w:val="0099286A"/>
    <w:rsid w:val="0099601C"/>
    <w:rsid w:val="009966BF"/>
    <w:rsid w:val="009A48B1"/>
    <w:rsid w:val="009B69B4"/>
    <w:rsid w:val="009B7FDD"/>
    <w:rsid w:val="009C3F4A"/>
    <w:rsid w:val="009D62A4"/>
    <w:rsid w:val="009E05F6"/>
    <w:rsid w:val="009E0DA1"/>
    <w:rsid w:val="00A053C8"/>
    <w:rsid w:val="00A1189D"/>
    <w:rsid w:val="00A15219"/>
    <w:rsid w:val="00A2026B"/>
    <w:rsid w:val="00A2102D"/>
    <w:rsid w:val="00A24ACD"/>
    <w:rsid w:val="00A25FB9"/>
    <w:rsid w:val="00A35493"/>
    <w:rsid w:val="00A43EA4"/>
    <w:rsid w:val="00A452E3"/>
    <w:rsid w:val="00A50624"/>
    <w:rsid w:val="00A518F7"/>
    <w:rsid w:val="00A66272"/>
    <w:rsid w:val="00A666E1"/>
    <w:rsid w:val="00A66ADD"/>
    <w:rsid w:val="00A71DCE"/>
    <w:rsid w:val="00A8163B"/>
    <w:rsid w:val="00A85DA6"/>
    <w:rsid w:val="00A940C5"/>
    <w:rsid w:val="00A9559B"/>
    <w:rsid w:val="00A978EF"/>
    <w:rsid w:val="00AA349F"/>
    <w:rsid w:val="00AA71B0"/>
    <w:rsid w:val="00AB1636"/>
    <w:rsid w:val="00AB2927"/>
    <w:rsid w:val="00AB55CB"/>
    <w:rsid w:val="00AB7E1E"/>
    <w:rsid w:val="00AC1216"/>
    <w:rsid w:val="00AD0A7D"/>
    <w:rsid w:val="00AD66BD"/>
    <w:rsid w:val="00AE2E49"/>
    <w:rsid w:val="00AE4B48"/>
    <w:rsid w:val="00AE5A40"/>
    <w:rsid w:val="00AE6B61"/>
    <w:rsid w:val="00AF1DB9"/>
    <w:rsid w:val="00AF48F4"/>
    <w:rsid w:val="00B02745"/>
    <w:rsid w:val="00B15C47"/>
    <w:rsid w:val="00B250AB"/>
    <w:rsid w:val="00B26D11"/>
    <w:rsid w:val="00B322FC"/>
    <w:rsid w:val="00B359F6"/>
    <w:rsid w:val="00B367A2"/>
    <w:rsid w:val="00B46438"/>
    <w:rsid w:val="00B6302C"/>
    <w:rsid w:val="00B815E4"/>
    <w:rsid w:val="00B847C1"/>
    <w:rsid w:val="00B9271A"/>
    <w:rsid w:val="00BA5D9F"/>
    <w:rsid w:val="00BA65BB"/>
    <w:rsid w:val="00BA7D3B"/>
    <w:rsid w:val="00BB0D70"/>
    <w:rsid w:val="00BB4E57"/>
    <w:rsid w:val="00BC17F9"/>
    <w:rsid w:val="00BC480D"/>
    <w:rsid w:val="00BD3E51"/>
    <w:rsid w:val="00BE4015"/>
    <w:rsid w:val="00BF7CEF"/>
    <w:rsid w:val="00C06696"/>
    <w:rsid w:val="00C074FC"/>
    <w:rsid w:val="00C13001"/>
    <w:rsid w:val="00C242AF"/>
    <w:rsid w:val="00C27AA7"/>
    <w:rsid w:val="00C343D3"/>
    <w:rsid w:val="00C43885"/>
    <w:rsid w:val="00C512D1"/>
    <w:rsid w:val="00C534A1"/>
    <w:rsid w:val="00C559C1"/>
    <w:rsid w:val="00C60968"/>
    <w:rsid w:val="00C72A06"/>
    <w:rsid w:val="00C736AE"/>
    <w:rsid w:val="00C919E0"/>
    <w:rsid w:val="00C97226"/>
    <w:rsid w:val="00CA0CF5"/>
    <w:rsid w:val="00CA1319"/>
    <w:rsid w:val="00CA1795"/>
    <w:rsid w:val="00CC05A0"/>
    <w:rsid w:val="00CD5A39"/>
    <w:rsid w:val="00CE55D3"/>
    <w:rsid w:val="00CE6DFE"/>
    <w:rsid w:val="00CE7C21"/>
    <w:rsid w:val="00CF4500"/>
    <w:rsid w:val="00D227BE"/>
    <w:rsid w:val="00D26D62"/>
    <w:rsid w:val="00D27A89"/>
    <w:rsid w:val="00D37061"/>
    <w:rsid w:val="00D44A12"/>
    <w:rsid w:val="00D7253D"/>
    <w:rsid w:val="00D812C7"/>
    <w:rsid w:val="00D8584C"/>
    <w:rsid w:val="00D85D97"/>
    <w:rsid w:val="00D9351E"/>
    <w:rsid w:val="00DA59D0"/>
    <w:rsid w:val="00DC2141"/>
    <w:rsid w:val="00DC254E"/>
    <w:rsid w:val="00DD01A9"/>
    <w:rsid w:val="00DD40E3"/>
    <w:rsid w:val="00DD4CA2"/>
    <w:rsid w:val="00DE19E5"/>
    <w:rsid w:val="00DE7CEC"/>
    <w:rsid w:val="00DF4C84"/>
    <w:rsid w:val="00DF7966"/>
    <w:rsid w:val="00E07FDB"/>
    <w:rsid w:val="00E106E6"/>
    <w:rsid w:val="00E14448"/>
    <w:rsid w:val="00E2202D"/>
    <w:rsid w:val="00E2570C"/>
    <w:rsid w:val="00E33E50"/>
    <w:rsid w:val="00E350A2"/>
    <w:rsid w:val="00E41A30"/>
    <w:rsid w:val="00E5045D"/>
    <w:rsid w:val="00E66BA2"/>
    <w:rsid w:val="00E73E00"/>
    <w:rsid w:val="00E81E1C"/>
    <w:rsid w:val="00E828ED"/>
    <w:rsid w:val="00E8314C"/>
    <w:rsid w:val="00E87D24"/>
    <w:rsid w:val="00E87F6A"/>
    <w:rsid w:val="00E91539"/>
    <w:rsid w:val="00E91722"/>
    <w:rsid w:val="00E93B3A"/>
    <w:rsid w:val="00EB4A97"/>
    <w:rsid w:val="00EC1D47"/>
    <w:rsid w:val="00ED2AAB"/>
    <w:rsid w:val="00ED6520"/>
    <w:rsid w:val="00EE1A08"/>
    <w:rsid w:val="00F01242"/>
    <w:rsid w:val="00F01D3F"/>
    <w:rsid w:val="00F024B5"/>
    <w:rsid w:val="00F02521"/>
    <w:rsid w:val="00F0292A"/>
    <w:rsid w:val="00F067FD"/>
    <w:rsid w:val="00F30649"/>
    <w:rsid w:val="00F32B00"/>
    <w:rsid w:val="00F67433"/>
    <w:rsid w:val="00F71BB9"/>
    <w:rsid w:val="00F726DE"/>
    <w:rsid w:val="00F76F66"/>
    <w:rsid w:val="00F83AA9"/>
    <w:rsid w:val="00F91AD5"/>
    <w:rsid w:val="00F929E7"/>
    <w:rsid w:val="00F94AD5"/>
    <w:rsid w:val="00F9649C"/>
    <w:rsid w:val="00FA49FE"/>
    <w:rsid w:val="00FA5E8D"/>
    <w:rsid w:val="00FC621C"/>
    <w:rsid w:val="00FD6AA3"/>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7257230">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1893768">
      <w:bodyDiv w:val="1"/>
      <w:marLeft w:val="0"/>
      <w:marRight w:val="0"/>
      <w:marTop w:val="0"/>
      <w:marBottom w:val="0"/>
      <w:divBdr>
        <w:top w:val="none" w:sz="0" w:space="0" w:color="auto"/>
        <w:left w:val="none" w:sz="0" w:space="0" w:color="auto"/>
        <w:bottom w:val="none" w:sz="0" w:space="0" w:color="auto"/>
        <w:right w:val="none" w:sz="0" w:space="0" w:color="auto"/>
      </w:divBdr>
      <w:divsChild>
        <w:div w:id="170728024">
          <w:marLeft w:val="0"/>
          <w:marRight w:val="0"/>
          <w:marTop w:val="0"/>
          <w:marBottom w:val="0"/>
          <w:divBdr>
            <w:top w:val="none" w:sz="0" w:space="0" w:color="auto"/>
            <w:left w:val="none" w:sz="0" w:space="0" w:color="auto"/>
            <w:bottom w:val="none" w:sz="0" w:space="0" w:color="auto"/>
            <w:right w:val="none" w:sz="0" w:space="0" w:color="auto"/>
          </w:divBdr>
          <w:divsChild>
            <w:div w:id="1014186062">
              <w:marLeft w:val="0"/>
              <w:marRight w:val="0"/>
              <w:marTop w:val="0"/>
              <w:marBottom w:val="0"/>
              <w:divBdr>
                <w:top w:val="none" w:sz="0" w:space="0" w:color="auto"/>
                <w:left w:val="none" w:sz="0" w:space="0" w:color="auto"/>
                <w:bottom w:val="none" w:sz="0" w:space="0" w:color="auto"/>
                <w:right w:val="none" w:sz="0" w:space="0" w:color="auto"/>
              </w:divBdr>
              <w:divsChild>
                <w:div w:id="355620588">
                  <w:marLeft w:val="0"/>
                  <w:marRight w:val="0"/>
                  <w:marTop w:val="0"/>
                  <w:marBottom w:val="0"/>
                  <w:divBdr>
                    <w:top w:val="none" w:sz="0" w:space="0" w:color="auto"/>
                    <w:left w:val="none" w:sz="0" w:space="0" w:color="auto"/>
                    <w:bottom w:val="none" w:sz="0" w:space="0" w:color="auto"/>
                    <w:right w:val="none" w:sz="0" w:space="0" w:color="auto"/>
                  </w:divBdr>
                  <w:divsChild>
                    <w:div w:id="735326252">
                      <w:marLeft w:val="0"/>
                      <w:marRight w:val="0"/>
                      <w:marTop w:val="0"/>
                      <w:marBottom w:val="0"/>
                      <w:divBdr>
                        <w:top w:val="none" w:sz="0" w:space="0" w:color="auto"/>
                        <w:left w:val="none" w:sz="0" w:space="0" w:color="auto"/>
                        <w:bottom w:val="none" w:sz="0" w:space="0" w:color="auto"/>
                        <w:right w:val="none" w:sz="0" w:space="0" w:color="auto"/>
                      </w:divBdr>
                      <w:divsChild>
                        <w:div w:id="1207529958">
                          <w:marLeft w:val="0"/>
                          <w:marRight w:val="0"/>
                          <w:marTop w:val="0"/>
                          <w:marBottom w:val="0"/>
                          <w:divBdr>
                            <w:top w:val="none" w:sz="0" w:space="0" w:color="auto"/>
                            <w:left w:val="none" w:sz="0" w:space="0" w:color="auto"/>
                            <w:bottom w:val="none" w:sz="0" w:space="0" w:color="auto"/>
                            <w:right w:val="none" w:sz="0" w:space="0" w:color="auto"/>
                          </w:divBdr>
                          <w:divsChild>
                            <w:div w:id="146485186">
                              <w:marLeft w:val="0"/>
                              <w:marRight w:val="0"/>
                              <w:marTop w:val="0"/>
                              <w:marBottom w:val="0"/>
                              <w:divBdr>
                                <w:top w:val="none" w:sz="0" w:space="0" w:color="auto"/>
                                <w:left w:val="none" w:sz="0" w:space="0" w:color="auto"/>
                                <w:bottom w:val="none" w:sz="0" w:space="0" w:color="auto"/>
                                <w:right w:val="none" w:sz="0" w:space="0" w:color="auto"/>
                              </w:divBdr>
                              <w:divsChild>
                                <w:div w:id="506795120">
                                  <w:marLeft w:val="0"/>
                                  <w:marRight w:val="0"/>
                                  <w:marTop w:val="0"/>
                                  <w:marBottom w:val="0"/>
                                  <w:divBdr>
                                    <w:top w:val="none" w:sz="0" w:space="0" w:color="auto"/>
                                    <w:left w:val="none" w:sz="0" w:space="0" w:color="auto"/>
                                    <w:bottom w:val="none" w:sz="0" w:space="0" w:color="auto"/>
                                    <w:right w:val="none" w:sz="0" w:space="0" w:color="auto"/>
                                  </w:divBdr>
                                  <w:divsChild>
                                    <w:div w:id="768507270">
                                      <w:marLeft w:val="0"/>
                                      <w:marRight w:val="0"/>
                                      <w:marTop w:val="0"/>
                                      <w:marBottom w:val="0"/>
                                      <w:divBdr>
                                        <w:top w:val="none" w:sz="0" w:space="0" w:color="auto"/>
                                        <w:left w:val="none" w:sz="0" w:space="0" w:color="auto"/>
                                        <w:bottom w:val="none" w:sz="0" w:space="0" w:color="auto"/>
                                        <w:right w:val="none" w:sz="0" w:space="0" w:color="auto"/>
                                      </w:divBdr>
                                      <w:divsChild>
                                        <w:div w:id="1820613289">
                                          <w:marLeft w:val="0"/>
                                          <w:marRight w:val="0"/>
                                          <w:marTop w:val="0"/>
                                          <w:marBottom w:val="0"/>
                                          <w:divBdr>
                                            <w:top w:val="none" w:sz="0" w:space="0" w:color="auto"/>
                                            <w:left w:val="none" w:sz="0" w:space="0" w:color="auto"/>
                                            <w:bottom w:val="none" w:sz="0" w:space="0" w:color="auto"/>
                                            <w:right w:val="none" w:sz="0" w:space="0" w:color="auto"/>
                                          </w:divBdr>
                                          <w:divsChild>
                                            <w:div w:id="1429041509">
                                              <w:marLeft w:val="0"/>
                                              <w:marRight w:val="0"/>
                                              <w:marTop w:val="0"/>
                                              <w:marBottom w:val="0"/>
                                              <w:divBdr>
                                                <w:top w:val="none" w:sz="0" w:space="0" w:color="auto"/>
                                                <w:left w:val="none" w:sz="0" w:space="0" w:color="auto"/>
                                                <w:bottom w:val="none" w:sz="0" w:space="0" w:color="auto"/>
                                                <w:right w:val="none" w:sz="0" w:space="0" w:color="auto"/>
                                              </w:divBdr>
                                              <w:divsChild>
                                                <w:div w:id="1118373283">
                                                  <w:marLeft w:val="0"/>
                                                  <w:marRight w:val="0"/>
                                                  <w:marTop w:val="0"/>
                                                  <w:marBottom w:val="0"/>
                                                  <w:divBdr>
                                                    <w:top w:val="none" w:sz="0" w:space="0" w:color="auto"/>
                                                    <w:left w:val="none" w:sz="0" w:space="0" w:color="auto"/>
                                                    <w:bottom w:val="none" w:sz="0" w:space="0" w:color="auto"/>
                                                    <w:right w:val="none" w:sz="0" w:space="0" w:color="auto"/>
                                                  </w:divBdr>
                                                  <w:divsChild>
                                                    <w:div w:id="7131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4200">
                                      <w:marLeft w:val="0"/>
                                      <w:marRight w:val="0"/>
                                      <w:marTop w:val="0"/>
                                      <w:marBottom w:val="0"/>
                                      <w:divBdr>
                                        <w:top w:val="none" w:sz="0" w:space="0" w:color="auto"/>
                                        <w:left w:val="none" w:sz="0" w:space="0" w:color="auto"/>
                                        <w:bottom w:val="none" w:sz="0" w:space="0" w:color="auto"/>
                                        <w:right w:val="none" w:sz="0" w:space="0" w:color="auto"/>
                                      </w:divBdr>
                                      <w:divsChild>
                                        <w:div w:id="9236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38259">
          <w:marLeft w:val="0"/>
          <w:marRight w:val="0"/>
          <w:marTop w:val="0"/>
          <w:marBottom w:val="0"/>
          <w:divBdr>
            <w:top w:val="none" w:sz="0" w:space="0" w:color="auto"/>
            <w:left w:val="none" w:sz="0" w:space="0" w:color="auto"/>
            <w:bottom w:val="none" w:sz="0" w:space="0" w:color="auto"/>
            <w:right w:val="none" w:sz="0" w:space="0" w:color="auto"/>
          </w:divBdr>
          <w:divsChild>
            <w:div w:id="563181662">
              <w:marLeft w:val="0"/>
              <w:marRight w:val="0"/>
              <w:marTop w:val="0"/>
              <w:marBottom w:val="0"/>
              <w:divBdr>
                <w:top w:val="none" w:sz="0" w:space="0" w:color="auto"/>
                <w:left w:val="none" w:sz="0" w:space="0" w:color="auto"/>
                <w:bottom w:val="none" w:sz="0" w:space="0" w:color="auto"/>
                <w:right w:val="none" w:sz="0" w:space="0" w:color="auto"/>
              </w:divBdr>
              <w:divsChild>
                <w:div w:id="236792649">
                  <w:marLeft w:val="0"/>
                  <w:marRight w:val="0"/>
                  <w:marTop w:val="0"/>
                  <w:marBottom w:val="0"/>
                  <w:divBdr>
                    <w:top w:val="none" w:sz="0" w:space="0" w:color="auto"/>
                    <w:left w:val="none" w:sz="0" w:space="0" w:color="auto"/>
                    <w:bottom w:val="none" w:sz="0" w:space="0" w:color="auto"/>
                    <w:right w:val="none" w:sz="0" w:space="0" w:color="auto"/>
                  </w:divBdr>
                  <w:divsChild>
                    <w:div w:id="54814451">
                      <w:marLeft w:val="0"/>
                      <w:marRight w:val="0"/>
                      <w:marTop w:val="0"/>
                      <w:marBottom w:val="0"/>
                      <w:divBdr>
                        <w:top w:val="none" w:sz="0" w:space="0" w:color="auto"/>
                        <w:left w:val="none" w:sz="0" w:space="0" w:color="auto"/>
                        <w:bottom w:val="none" w:sz="0" w:space="0" w:color="auto"/>
                        <w:right w:val="none" w:sz="0" w:space="0" w:color="auto"/>
                      </w:divBdr>
                      <w:divsChild>
                        <w:div w:id="1550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85744961">
      <w:bodyDiv w:val="1"/>
      <w:marLeft w:val="0"/>
      <w:marRight w:val="0"/>
      <w:marTop w:val="0"/>
      <w:marBottom w:val="0"/>
      <w:divBdr>
        <w:top w:val="none" w:sz="0" w:space="0" w:color="auto"/>
        <w:left w:val="none" w:sz="0" w:space="0" w:color="auto"/>
        <w:bottom w:val="none" w:sz="0" w:space="0" w:color="auto"/>
        <w:right w:val="none" w:sz="0" w:space="0" w:color="auto"/>
      </w:divBdr>
    </w:div>
    <w:div w:id="28882429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51298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7904478">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3801755">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4192849">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3072499">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94396985">
      <w:bodyDiv w:val="1"/>
      <w:marLeft w:val="0"/>
      <w:marRight w:val="0"/>
      <w:marTop w:val="0"/>
      <w:marBottom w:val="0"/>
      <w:divBdr>
        <w:top w:val="none" w:sz="0" w:space="0" w:color="auto"/>
        <w:left w:val="none" w:sz="0" w:space="0" w:color="auto"/>
        <w:bottom w:val="none" w:sz="0" w:space="0" w:color="auto"/>
        <w:right w:val="none" w:sz="0" w:space="0" w:color="auto"/>
      </w:divBdr>
    </w:div>
    <w:div w:id="405147580">
      <w:bodyDiv w:val="1"/>
      <w:marLeft w:val="0"/>
      <w:marRight w:val="0"/>
      <w:marTop w:val="0"/>
      <w:marBottom w:val="0"/>
      <w:divBdr>
        <w:top w:val="none" w:sz="0" w:space="0" w:color="auto"/>
        <w:left w:val="none" w:sz="0" w:space="0" w:color="auto"/>
        <w:bottom w:val="none" w:sz="0" w:space="0" w:color="auto"/>
        <w:right w:val="none" w:sz="0" w:space="0" w:color="auto"/>
      </w:divBdr>
    </w:div>
    <w:div w:id="42148694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5636029">
      <w:bodyDiv w:val="1"/>
      <w:marLeft w:val="0"/>
      <w:marRight w:val="0"/>
      <w:marTop w:val="0"/>
      <w:marBottom w:val="0"/>
      <w:divBdr>
        <w:top w:val="none" w:sz="0" w:space="0" w:color="auto"/>
        <w:left w:val="none" w:sz="0" w:space="0" w:color="auto"/>
        <w:bottom w:val="none" w:sz="0" w:space="0" w:color="auto"/>
        <w:right w:val="none" w:sz="0" w:space="0" w:color="auto"/>
      </w:divBdr>
    </w:div>
    <w:div w:id="452797578">
      <w:bodyDiv w:val="1"/>
      <w:marLeft w:val="0"/>
      <w:marRight w:val="0"/>
      <w:marTop w:val="0"/>
      <w:marBottom w:val="0"/>
      <w:divBdr>
        <w:top w:val="none" w:sz="0" w:space="0" w:color="auto"/>
        <w:left w:val="none" w:sz="0" w:space="0" w:color="auto"/>
        <w:bottom w:val="none" w:sz="0" w:space="0" w:color="auto"/>
        <w:right w:val="none" w:sz="0" w:space="0" w:color="auto"/>
      </w:divBdr>
    </w:div>
    <w:div w:id="457529587">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7138846">
      <w:bodyDiv w:val="1"/>
      <w:marLeft w:val="0"/>
      <w:marRight w:val="0"/>
      <w:marTop w:val="0"/>
      <w:marBottom w:val="0"/>
      <w:divBdr>
        <w:top w:val="none" w:sz="0" w:space="0" w:color="auto"/>
        <w:left w:val="none" w:sz="0" w:space="0" w:color="auto"/>
        <w:bottom w:val="none" w:sz="0" w:space="0" w:color="auto"/>
        <w:right w:val="none" w:sz="0" w:space="0" w:color="auto"/>
      </w:divBdr>
    </w:div>
    <w:div w:id="490950919">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9270279">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8081500">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713417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0580439">
      <w:bodyDiv w:val="1"/>
      <w:marLeft w:val="0"/>
      <w:marRight w:val="0"/>
      <w:marTop w:val="0"/>
      <w:marBottom w:val="0"/>
      <w:divBdr>
        <w:top w:val="none" w:sz="0" w:space="0" w:color="auto"/>
        <w:left w:val="none" w:sz="0" w:space="0" w:color="auto"/>
        <w:bottom w:val="none" w:sz="0" w:space="0" w:color="auto"/>
        <w:right w:val="none" w:sz="0" w:space="0" w:color="auto"/>
      </w:divBdr>
    </w:div>
    <w:div w:id="570970107">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6352209">
      <w:bodyDiv w:val="1"/>
      <w:marLeft w:val="0"/>
      <w:marRight w:val="0"/>
      <w:marTop w:val="0"/>
      <w:marBottom w:val="0"/>
      <w:divBdr>
        <w:top w:val="none" w:sz="0" w:space="0" w:color="auto"/>
        <w:left w:val="none" w:sz="0" w:space="0" w:color="auto"/>
        <w:bottom w:val="none" w:sz="0" w:space="0" w:color="auto"/>
        <w:right w:val="none" w:sz="0" w:space="0" w:color="auto"/>
      </w:divBdr>
    </w:div>
    <w:div w:id="606733645">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50183374">
      <w:bodyDiv w:val="1"/>
      <w:marLeft w:val="0"/>
      <w:marRight w:val="0"/>
      <w:marTop w:val="0"/>
      <w:marBottom w:val="0"/>
      <w:divBdr>
        <w:top w:val="none" w:sz="0" w:space="0" w:color="auto"/>
        <w:left w:val="none" w:sz="0" w:space="0" w:color="auto"/>
        <w:bottom w:val="none" w:sz="0" w:space="0" w:color="auto"/>
        <w:right w:val="none" w:sz="0" w:space="0" w:color="auto"/>
      </w:divBdr>
    </w:div>
    <w:div w:id="682971094">
      <w:bodyDiv w:val="1"/>
      <w:marLeft w:val="0"/>
      <w:marRight w:val="0"/>
      <w:marTop w:val="0"/>
      <w:marBottom w:val="0"/>
      <w:divBdr>
        <w:top w:val="none" w:sz="0" w:space="0" w:color="auto"/>
        <w:left w:val="none" w:sz="0" w:space="0" w:color="auto"/>
        <w:bottom w:val="none" w:sz="0" w:space="0" w:color="auto"/>
        <w:right w:val="none" w:sz="0" w:space="0" w:color="auto"/>
      </w:divBdr>
      <w:divsChild>
        <w:div w:id="744686700">
          <w:marLeft w:val="0"/>
          <w:marRight w:val="0"/>
          <w:marTop w:val="0"/>
          <w:marBottom w:val="0"/>
          <w:divBdr>
            <w:top w:val="none" w:sz="0" w:space="0" w:color="auto"/>
            <w:left w:val="none" w:sz="0" w:space="0" w:color="auto"/>
            <w:bottom w:val="none" w:sz="0" w:space="0" w:color="auto"/>
            <w:right w:val="none" w:sz="0" w:space="0" w:color="auto"/>
          </w:divBdr>
        </w:div>
      </w:divsChild>
    </w:div>
    <w:div w:id="688919312">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9765687">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1295964">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3848230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411362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0346555">
      <w:bodyDiv w:val="1"/>
      <w:marLeft w:val="0"/>
      <w:marRight w:val="0"/>
      <w:marTop w:val="0"/>
      <w:marBottom w:val="0"/>
      <w:divBdr>
        <w:top w:val="none" w:sz="0" w:space="0" w:color="auto"/>
        <w:left w:val="none" w:sz="0" w:space="0" w:color="auto"/>
        <w:bottom w:val="none" w:sz="0" w:space="0" w:color="auto"/>
        <w:right w:val="none" w:sz="0" w:space="0" w:color="auto"/>
      </w:divBdr>
    </w:div>
    <w:div w:id="81634036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2938386">
      <w:bodyDiv w:val="1"/>
      <w:marLeft w:val="0"/>
      <w:marRight w:val="0"/>
      <w:marTop w:val="0"/>
      <w:marBottom w:val="0"/>
      <w:divBdr>
        <w:top w:val="none" w:sz="0" w:space="0" w:color="auto"/>
        <w:left w:val="none" w:sz="0" w:space="0" w:color="auto"/>
        <w:bottom w:val="none" w:sz="0" w:space="0" w:color="auto"/>
        <w:right w:val="none" w:sz="0" w:space="0" w:color="auto"/>
      </w:divBdr>
      <w:divsChild>
        <w:div w:id="43794144">
          <w:marLeft w:val="0"/>
          <w:marRight w:val="0"/>
          <w:marTop w:val="0"/>
          <w:marBottom w:val="0"/>
          <w:divBdr>
            <w:top w:val="none" w:sz="0" w:space="0" w:color="auto"/>
            <w:left w:val="none" w:sz="0" w:space="0" w:color="auto"/>
            <w:bottom w:val="none" w:sz="0" w:space="0" w:color="auto"/>
            <w:right w:val="none" w:sz="0" w:space="0" w:color="auto"/>
          </w:divBdr>
          <w:divsChild>
            <w:div w:id="545920385">
              <w:marLeft w:val="0"/>
              <w:marRight w:val="0"/>
              <w:marTop w:val="0"/>
              <w:marBottom w:val="0"/>
              <w:divBdr>
                <w:top w:val="none" w:sz="0" w:space="0" w:color="auto"/>
                <w:left w:val="none" w:sz="0" w:space="0" w:color="auto"/>
                <w:bottom w:val="none" w:sz="0" w:space="0" w:color="auto"/>
                <w:right w:val="none" w:sz="0" w:space="0" w:color="auto"/>
              </w:divBdr>
              <w:divsChild>
                <w:div w:id="1408383454">
                  <w:marLeft w:val="0"/>
                  <w:marRight w:val="0"/>
                  <w:marTop w:val="0"/>
                  <w:marBottom w:val="0"/>
                  <w:divBdr>
                    <w:top w:val="none" w:sz="0" w:space="0" w:color="auto"/>
                    <w:left w:val="none" w:sz="0" w:space="0" w:color="auto"/>
                    <w:bottom w:val="none" w:sz="0" w:space="0" w:color="auto"/>
                    <w:right w:val="none" w:sz="0" w:space="0" w:color="auto"/>
                  </w:divBdr>
                  <w:divsChild>
                    <w:div w:id="546576308">
                      <w:marLeft w:val="0"/>
                      <w:marRight w:val="0"/>
                      <w:marTop w:val="0"/>
                      <w:marBottom w:val="0"/>
                      <w:divBdr>
                        <w:top w:val="none" w:sz="0" w:space="0" w:color="auto"/>
                        <w:left w:val="none" w:sz="0" w:space="0" w:color="auto"/>
                        <w:bottom w:val="none" w:sz="0" w:space="0" w:color="auto"/>
                        <w:right w:val="none" w:sz="0" w:space="0" w:color="auto"/>
                      </w:divBdr>
                      <w:divsChild>
                        <w:div w:id="1962612001">
                          <w:marLeft w:val="0"/>
                          <w:marRight w:val="0"/>
                          <w:marTop w:val="0"/>
                          <w:marBottom w:val="0"/>
                          <w:divBdr>
                            <w:top w:val="none" w:sz="0" w:space="0" w:color="auto"/>
                            <w:left w:val="none" w:sz="0" w:space="0" w:color="auto"/>
                            <w:bottom w:val="none" w:sz="0" w:space="0" w:color="auto"/>
                            <w:right w:val="none" w:sz="0" w:space="0" w:color="auto"/>
                          </w:divBdr>
                          <w:divsChild>
                            <w:div w:id="491794518">
                              <w:marLeft w:val="0"/>
                              <w:marRight w:val="0"/>
                              <w:marTop w:val="0"/>
                              <w:marBottom w:val="0"/>
                              <w:divBdr>
                                <w:top w:val="none" w:sz="0" w:space="0" w:color="auto"/>
                                <w:left w:val="none" w:sz="0" w:space="0" w:color="auto"/>
                                <w:bottom w:val="none" w:sz="0" w:space="0" w:color="auto"/>
                                <w:right w:val="none" w:sz="0" w:space="0" w:color="auto"/>
                              </w:divBdr>
                              <w:divsChild>
                                <w:div w:id="977031174">
                                  <w:marLeft w:val="0"/>
                                  <w:marRight w:val="0"/>
                                  <w:marTop w:val="0"/>
                                  <w:marBottom w:val="0"/>
                                  <w:divBdr>
                                    <w:top w:val="none" w:sz="0" w:space="0" w:color="auto"/>
                                    <w:left w:val="none" w:sz="0" w:space="0" w:color="auto"/>
                                    <w:bottom w:val="none" w:sz="0" w:space="0" w:color="auto"/>
                                    <w:right w:val="none" w:sz="0" w:space="0" w:color="auto"/>
                                  </w:divBdr>
                                  <w:divsChild>
                                    <w:div w:id="1988051509">
                                      <w:marLeft w:val="0"/>
                                      <w:marRight w:val="0"/>
                                      <w:marTop w:val="0"/>
                                      <w:marBottom w:val="0"/>
                                      <w:divBdr>
                                        <w:top w:val="none" w:sz="0" w:space="0" w:color="auto"/>
                                        <w:left w:val="none" w:sz="0" w:space="0" w:color="auto"/>
                                        <w:bottom w:val="none" w:sz="0" w:space="0" w:color="auto"/>
                                        <w:right w:val="none" w:sz="0" w:space="0" w:color="auto"/>
                                      </w:divBdr>
                                      <w:divsChild>
                                        <w:div w:id="897984157">
                                          <w:marLeft w:val="0"/>
                                          <w:marRight w:val="0"/>
                                          <w:marTop w:val="0"/>
                                          <w:marBottom w:val="0"/>
                                          <w:divBdr>
                                            <w:top w:val="none" w:sz="0" w:space="0" w:color="auto"/>
                                            <w:left w:val="none" w:sz="0" w:space="0" w:color="auto"/>
                                            <w:bottom w:val="none" w:sz="0" w:space="0" w:color="auto"/>
                                            <w:right w:val="none" w:sz="0" w:space="0" w:color="auto"/>
                                          </w:divBdr>
                                          <w:divsChild>
                                            <w:div w:id="1059741611">
                                              <w:marLeft w:val="0"/>
                                              <w:marRight w:val="0"/>
                                              <w:marTop w:val="0"/>
                                              <w:marBottom w:val="0"/>
                                              <w:divBdr>
                                                <w:top w:val="none" w:sz="0" w:space="0" w:color="auto"/>
                                                <w:left w:val="none" w:sz="0" w:space="0" w:color="auto"/>
                                                <w:bottom w:val="none" w:sz="0" w:space="0" w:color="auto"/>
                                                <w:right w:val="none" w:sz="0" w:space="0" w:color="auto"/>
                                              </w:divBdr>
                                              <w:divsChild>
                                                <w:div w:id="752778737">
                                                  <w:marLeft w:val="0"/>
                                                  <w:marRight w:val="0"/>
                                                  <w:marTop w:val="0"/>
                                                  <w:marBottom w:val="0"/>
                                                  <w:divBdr>
                                                    <w:top w:val="none" w:sz="0" w:space="0" w:color="auto"/>
                                                    <w:left w:val="none" w:sz="0" w:space="0" w:color="auto"/>
                                                    <w:bottom w:val="none" w:sz="0" w:space="0" w:color="auto"/>
                                                    <w:right w:val="none" w:sz="0" w:space="0" w:color="auto"/>
                                                  </w:divBdr>
                                                  <w:divsChild>
                                                    <w:div w:id="1748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10211">
                                      <w:marLeft w:val="0"/>
                                      <w:marRight w:val="0"/>
                                      <w:marTop w:val="0"/>
                                      <w:marBottom w:val="0"/>
                                      <w:divBdr>
                                        <w:top w:val="none" w:sz="0" w:space="0" w:color="auto"/>
                                        <w:left w:val="none" w:sz="0" w:space="0" w:color="auto"/>
                                        <w:bottom w:val="none" w:sz="0" w:space="0" w:color="auto"/>
                                        <w:right w:val="none" w:sz="0" w:space="0" w:color="auto"/>
                                      </w:divBdr>
                                      <w:divsChild>
                                        <w:div w:id="20628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746276">
          <w:marLeft w:val="0"/>
          <w:marRight w:val="0"/>
          <w:marTop w:val="0"/>
          <w:marBottom w:val="0"/>
          <w:divBdr>
            <w:top w:val="none" w:sz="0" w:space="0" w:color="auto"/>
            <w:left w:val="none" w:sz="0" w:space="0" w:color="auto"/>
            <w:bottom w:val="none" w:sz="0" w:space="0" w:color="auto"/>
            <w:right w:val="none" w:sz="0" w:space="0" w:color="auto"/>
          </w:divBdr>
          <w:divsChild>
            <w:div w:id="603075665">
              <w:marLeft w:val="0"/>
              <w:marRight w:val="0"/>
              <w:marTop w:val="0"/>
              <w:marBottom w:val="0"/>
              <w:divBdr>
                <w:top w:val="none" w:sz="0" w:space="0" w:color="auto"/>
                <w:left w:val="none" w:sz="0" w:space="0" w:color="auto"/>
                <w:bottom w:val="none" w:sz="0" w:space="0" w:color="auto"/>
                <w:right w:val="none" w:sz="0" w:space="0" w:color="auto"/>
              </w:divBdr>
              <w:divsChild>
                <w:div w:id="663751144">
                  <w:marLeft w:val="0"/>
                  <w:marRight w:val="0"/>
                  <w:marTop w:val="0"/>
                  <w:marBottom w:val="0"/>
                  <w:divBdr>
                    <w:top w:val="none" w:sz="0" w:space="0" w:color="auto"/>
                    <w:left w:val="none" w:sz="0" w:space="0" w:color="auto"/>
                    <w:bottom w:val="none" w:sz="0" w:space="0" w:color="auto"/>
                    <w:right w:val="none" w:sz="0" w:space="0" w:color="auto"/>
                  </w:divBdr>
                  <w:divsChild>
                    <w:div w:id="913591015">
                      <w:marLeft w:val="0"/>
                      <w:marRight w:val="0"/>
                      <w:marTop w:val="0"/>
                      <w:marBottom w:val="0"/>
                      <w:divBdr>
                        <w:top w:val="none" w:sz="0" w:space="0" w:color="auto"/>
                        <w:left w:val="none" w:sz="0" w:space="0" w:color="auto"/>
                        <w:bottom w:val="none" w:sz="0" w:space="0" w:color="auto"/>
                        <w:right w:val="none" w:sz="0" w:space="0" w:color="auto"/>
                      </w:divBdr>
                      <w:divsChild>
                        <w:div w:id="1424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99103">
      <w:bodyDiv w:val="1"/>
      <w:marLeft w:val="0"/>
      <w:marRight w:val="0"/>
      <w:marTop w:val="0"/>
      <w:marBottom w:val="0"/>
      <w:divBdr>
        <w:top w:val="none" w:sz="0" w:space="0" w:color="auto"/>
        <w:left w:val="none" w:sz="0" w:space="0" w:color="auto"/>
        <w:bottom w:val="none" w:sz="0" w:space="0" w:color="auto"/>
        <w:right w:val="none" w:sz="0" w:space="0" w:color="auto"/>
      </w:divBdr>
    </w:div>
    <w:div w:id="84524599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5192104">
      <w:bodyDiv w:val="1"/>
      <w:marLeft w:val="0"/>
      <w:marRight w:val="0"/>
      <w:marTop w:val="0"/>
      <w:marBottom w:val="0"/>
      <w:divBdr>
        <w:top w:val="none" w:sz="0" w:space="0" w:color="auto"/>
        <w:left w:val="none" w:sz="0" w:space="0" w:color="auto"/>
        <w:bottom w:val="none" w:sz="0" w:space="0" w:color="auto"/>
        <w:right w:val="none" w:sz="0" w:space="0" w:color="auto"/>
      </w:divBdr>
    </w:div>
    <w:div w:id="902107691">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5531614">
      <w:bodyDiv w:val="1"/>
      <w:marLeft w:val="0"/>
      <w:marRight w:val="0"/>
      <w:marTop w:val="0"/>
      <w:marBottom w:val="0"/>
      <w:divBdr>
        <w:top w:val="none" w:sz="0" w:space="0" w:color="auto"/>
        <w:left w:val="none" w:sz="0" w:space="0" w:color="auto"/>
        <w:bottom w:val="none" w:sz="0" w:space="0" w:color="auto"/>
        <w:right w:val="none" w:sz="0" w:space="0" w:color="auto"/>
      </w:divBdr>
    </w:div>
    <w:div w:id="95436709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481735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3244169">
      <w:bodyDiv w:val="1"/>
      <w:marLeft w:val="0"/>
      <w:marRight w:val="0"/>
      <w:marTop w:val="0"/>
      <w:marBottom w:val="0"/>
      <w:divBdr>
        <w:top w:val="none" w:sz="0" w:space="0" w:color="auto"/>
        <w:left w:val="none" w:sz="0" w:space="0" w:color="auto"/>
        <w:bottom w:val="none" w:sz="0" w:space="0" w:color="auto"/>
        <w:right w:val="none" w:sz="0" w:space="0" w:color="auto"/>
      </w:divBdr>
    </w:div>
    <w:div w:id="1004628274">
      <w:bodyDiv w:val="1"/>
      <w:marLeft w:val="0"/>
      <w:marRight w:val="0"/>
      <w:marTop w:val="0"/>
      <w:marBottom w:val="0"/>
      <w:divBdr>
        <w:top w:val="none" w:sz="0" w:space="0" w:color="auto"/>
        <w:left w:val="none" w:sz="0" w:space="0" w:color="auto"/>
        <w:bottom w:val="none" w:sz="0" w:space="0" w:color="auto"/>
        <w:right w:val="none" w:sz="0" w:space="0" w:color="auto"/>
      </w:divBdr>
      <w:divsChild>
        <w:div w:id="1699231169">
          <w:marLeft w:val="0"/>
          <w:marRight w:val="0"/>
          <w:marTop w:val="0"/>
          <w:marBottom w:val="0"/>
          <w:divBdr>
            <w:top w:val="none" w:sz="0" w:space="0" w:color="auto"/>
            <w:left w:val="none" w:sz="0" w:space="0" w:color="auto"/>
            <w:bottom w:val="none" w:sz="0" w:space="0" w:color="auto"/>
            <w:right w:val="none" w:sz="0" w:space="0" w:color="auto"/>
          </w:divBdr>
        </w:div>
      </w:divsChild>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7558099">
      <w:bodyDiv w:val="1"/>
      <w:marLeft w:val="0"/>
      <w:marRight w:val="0"/>
      <w:marTop w:val="0"/>
      <w:marBottom w:val="0"/>
      <w:divBdr>
        <w:top w:val="none" w:sz="0" w:space="0" w:color="auto"/>
        <w:left w:val="none" w:sz="0" w:space="0" w:color="auto"/>
        <w:bottom w:val="none" w:sz="0" w:space="0" w:color="auto"/>
        <w:right w:val="none" w:sz="0" w:space="0" w:color="auto"/>
      </w:divBdr>
      <w:divsChild>
        <w:div w:id="2066173698">
          <w:marLeft w:val="0"/>
          <w:marRight w:val="0"/>
          <w:marTop w:val="0"/>
          <w:marBottom w:val="0"/>
          <w:divBdr>
            <w:top w:val="none" w:sz="0" w:space="0" w:color="auto"/>
            <w:left w:val="none" w:sz="0" w:space="0" w:color="auto"/>
            <w:bottom w:val="none" w:sz="0" w:space="0" w:color="auto"/>
            <w:right w:val="none" w:sz="0" w:space="0" w:color="auto"/>
          </w:divBdr>
          <w:divsChild>
            <w:div w:id="47146718">
              <w:marLeft w:val="0"/>
              <w:marRight w:val="0"/>
              <w:marTop w:val="0"/>
              <w:marBottom w:val="0"/>
              <w:divBdr>
                <w:top w:val="none" w:sz="0" w:space="0" w:color="auto"/>
                <w:left w:val="none" w:sz="0" w:space="0" w:color="auto"/>
                <w:bottom w:val="none" w:sz="0" w:space="0" w:color="auto"/>
                <w:right w:val="none" w:sz="0" w:space="0" w:color="auto"/>
              </w:divBdr>
              <w:divsChild>
                <w:div w:id="1930384553">
                  <w:marLeft w:val="0"/>
                  <w:marRight w:val="0"/>
                  <w:marTop w:val="0"/>
                  <w:marBottom w:val="0"/>
                  <w:divBdr>
                    <w:top w:val="none" w:sz="0" w:space="0" w:color="auto"/>
                    <w:left w:val="none" w:sz="0" w:space="0" w:color="auto"/>
                    <w:bottom w:val="none" w:sz="0" w:space="0" w:color="auto"/>
                    <w:right w:val="none" w:sz="0" w:space="0" w:color="auto"/>
                  </w:divBdr>
                  <w:divsChild>
                    <w:div w:id="14623913">
                      <w:marLeft w:val="0"/>
                      <w:marRight w:val="0"/>
                      <w:marTop w:val="0"/>
                      <w:marBottom w:val="0"/>
                      <w:divBdr>
                        <w:top w:val="none" w:sz="0" w:space="0" w:color="auto"/>
                        <w:left w:val="none" w:sz="0" w:space="0" w:color="auto"/>
                        <w:bottom w:val="none" w:sz="0" w:space="0" w:color="auto"/>
                        <w:right w:val="none" w:sz="0" w:space="0" w:color="auto"/>
                      </w:divBdr>
                      <w:divsChild>
                        <w:div w:id="680278497">
                          <w:marLeft w:val="0"/>
                          <w:marRight w:val="0"/>
                          <w:marTop w:val="0"/>
                          <w:marBottom w:val="0"/>
                          <w:divBdr>
                            <w:top w:val="none" w:sz="0" w:space="0" w:color="auto"/>
                            <w:left w:val="none" w:sz="0" w:space="0" w:color="auto"/>
                            <w:bottom w:val="none" w:sz="0" w:space="0" w:color="auto"/>
                            <w:right w:val="none" w:sz="0" w:space="0" w:color="auto"/>
                          </w:divBdr>
                          <w:divsChild>
                            <w:div w:id="1023168735">
                              <w:marLeft w:val="0"/>
                              <w:marRight w:val="0"/>
                              <w:marTop w:val="0"/>
                              <w:marBottom w:val="0"/>
                              <w:divBdr>
                                <w:top w:val="none" w:sz="0" w:space="0" w:color="auto"/>
                                <w:left w:val="none" w:sz="0" w:space="0" w:color="auto"/>
                                <w:bottom w:val="none" w:sz="0" w:space="0" w:color="auto"/>
                                <w:right w:val="none" w:sz="0" w:space="0" w:color="auto"/>
                              </w:divBdr>
                              <w:divsChild>
                                <w:div w:id="1500467864">
                                  <w:marLeft w:val="0"/>
                                  <w:marRight w:val="0"/>
                                  <w:marTop w:val="0"/>
                                  <w:marBottom w:val="0"/>
                                  <w:divBdr>
                                    <w:top w:val="none" w:sz="0" w:space="0" w:color="auto"/>
                                    <w:left w:val="none" w:sz="0" w:space="0" w:color="auto"/>
                                    <w:bottom w:val="none" w:sz="0" w:space="0" w:color="auto"/>
                                    <w:right w:val="none" w:sz="0" w:space="0" w:color="auto"/>
                                  </w:divBdr>
                                  <w:divsChild>
                                    <w:div w:id="476727120">
                                      <w:marLeft w:val="0"/>
                                      <w:marRight w:val="0"/>
                                      <w:marTop w:val="0"/>
                                      <w:marBottom w:val="0"/>
                                      <w:divBdr>
                                        <w:top w:val="none" w:sz="0" w:space="0" w:color="auto"/>
                                        <w:left w:val="none" w:sz="0" w:space="0" w:color="auto"/>
                                        <w:bottom w:val="none" w:sz="0" w:space="0" w:color="auto"/>
                                        <w:right w:val="none" w:sz="0" w:space="0" w:color="auto"/>
                                      </w:divBdr>
                                      <w:divsChild>
                                        <w:div w:id="154106082">
                                          <w:marLeft w:val="0"/>
                                          <w:marRight w:val="0"/>
                                          <w:marTop w:val="0"/>
                                          <w:marBottom w:val="0"/>
                                          <w:divBdr>
                                            <w:top w:val="none" w:sz="0" w:space="0" w:color="auto"/>
                                            <w:left w:val="none" w:sz="0" w:space="0" w:color="auto"/>
                                            <w:bottom w:val="none" w:sz="0" w:space="0" w:color="auto"/>
                                            <w:right w:val="none" w:sz="0" w:space="0" w:color="auto"/>
                                          </w:divBdr>
                                          <w:divsChild>
                                            <w:div w:id="2040203698">
                                              <w:marLeft w:val="0"/>
                                              <w:marRight w:val="0"/>
                                              <w:marTop w:val="0"/>
                                              <w:marBottom w:val="0"/>
                                              <w:divBdr>
                                                <w:top w:val="none" w:sz="0" w:space="0" w:color="auto"/>
                                                <w:left w:val="none" w:sz="0" w:space="0" w:color="auto"/>
                                                <w:bottom w:val="none" w:sz="0" w:space="0" w:color="auto"/>
                                                <w:right w:val="none" w:sz="0" w:space="0" w:color="auto"/>
                                              </w:divBdr>
                                              <w:divsChild>
                                                <w:div w:id="1631133931">
                                                  <w:marLeft w:val="0"/>
                                                  <w:marRight w:val="0"/>
                                                  <w:marTop w:val="0"/>
                                                  <w:marBottom w:val="0"/>
                                                  <w:divBdr>
                                                    <w:top w:val="none" w:sz="0" w:space="0" w:color="auto"/>
                                                    <w:left w:val="none" w:sz="0" w:space="0" w:color="auto"/>
                                                    <w:bottom w:val="none" w:sz="0" w:space="0" w:color="auto"/>
                                                    <w:right w:val="none" w:sz="0" w:space="0" w:color="auto"/>
                                                  </w:divBdr>
                                                  <w:divsChild>
                                                    <w:div w:id="19274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9135">
                                      <w:marLeft w:val="0"/>
                                      <w:marRight w:val="0"/>
                                      <w:marTop w:val="0"/>
                                      <w:marBottom w:val="0"/>
                                      <w:divBdr>
                                        <w:top w:val="none" w:sz="0" w:space="0" w:color="auto"/>
                                        <w:left w:val="none" w:sz="0" w:space="0" w:color="auto"/>
                                        <w:bottom w:val="none" w:sz="0" w:space="0" w:color="auto"/>
                                        <w:right w:val="none" w:sz="0" w:space="0" w:color="auto"/>
                                      </w:divBdr>
                                      <w:divsChild>
                                        <w:div w:id="1649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62560">
          <w:marLeft w:val="0"/>
          <w:marRight w:val="0"/>
          <w:marTop w:val="0"/>
          <w:marBottom w:val="0"/>
          <w:divBdr>
            <w:top w:val="none" w:sz="0" w:space="0" w:color="auto"/>
            <w:left w:val="none" w:sz="0" w:space="0" w:color="auto"/>
            <w:bottom w:val="none" w:sz="0" w:space="0" w:color="auto"/>
            <w:right w:val="none" w:sz="0" w:space="0" w:color="auto"/>
          </w:divBdr>
          <w:divsChild>
            <w:div w:id="476992412">
              <w:marLeft w:val="0"/>
              <w:marRight w:val="0"/>
              <w:marTop w:val="0"/>
              <w:marBottom w:val="0"/>
              <w:divBdr>
                <w:top w:val="none" w:sz="0" w:space="0" w:color="auto"/>
                <w:left w:val="none" w:sz="0" w:space="0" w:color="auto"/>
                <w:bottom w:val="none" w:sz="0" w:space="0" w:color="auto"/>
                <w:right w:val="none" w:sz="0" w:space="0" w:color="auto"/>
              </w:divBdr>
              <w:divsChild>
                <w:div w:id="469833240">
                  <w:marLeft w:val="0"/>
                  <w:marRight w:val="0"/>
                  <w:marTop w:val="0"/>
                  <w:marBottom w:val="0"/>
                  <w:divBdr>
                    <w:top w:val="none" w:sz="0" w:space="0" w:color="auto"/>
                    <w:left w:val="none" w:sz="0" w:space="0" w:color="auto"/>
                    <w:bottom w:val="none" w:sz="0" w:space="0" w:color="auto"/>
                    <w:right w:val="none" w:sz="0" w:space="0" w:color="auto"/>
                  </w:divBdr>
                  <w:divsChild>
                    <w:div w:id="749935008">
                      <w:marLeft w:val="0"/>
                      <w:marRight w:val="0"/>
                      <w:marTop w:val="0"/>
                      <w:marBottom w:val="0"/>
                      <w:divBdr>
                        <w:top w:val="none" w:sz="0" w:space="0" w:color="auto"/>
                        <w:left w:val="none" w:sz="0" w:space="0" w:color="auto"/>
                        <w:bottom w:val="none" w:sz="0" w:space="0" w:color="auto"/>
                        <w:right w:val="none" w:sz="0" w:space="0" w:color="auto"/>
                      </w:divBdr>
                      <w:divsChild>
                        <w:div w:id="19335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96451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6149734">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0682571">
      <w:bodyDiv w:val="1"/>
      <w:marLeft w:val="0"/>
      <w:marRight w:val="0"/>
      <w:marTop w:val="0"/>
      <w:marBottom w:val="0"/>
      <w:divBdr>
        <w:top w:val="none" w:sz="0" w:space="0" w:color="auto"/>
        <w:left w:val="none" w:sz="0" w:space="0" w:color="auto"/>
        <w:bottom w:val="none" w:sz="0" w:space="0" w:color="auto"/>
        <w:right w:val="none" w:sz="0" w:space="0" w:color="auto"/>
      </w:divBdr>
      <w:divsChild>
        <w:div w:id="485709842">
          <w:marLeft w:val="0"/>
          <w:marRight w:val="0"/>
          <w:marTop w:val="0"/>
          <w:marBottom w:val="0"/>
          <w:divBdr>
            <w:top w:val="none" w:sz="0" w:space="0" w:color="auto"/>
            <w:left w:val="none" w:sz="0" w:space="0" w:color="auto"/>
            <w:bottom w:val="none" w:sz="0" w:space="0" w:color="auto"/>
            <w:right w:val="none" w:sz="0" w:space="0" w:color="auto"/>
          </w:divBdr>
          <w:divsChild>
            <w:div w:id="943420702">
              <w:marLeft w:val="0"/>
              <w:marRight w:val="0"/>
              <w:marTop w:val="0"/>
              <w:marBottom w:val="0"/>
              <w:divBdr>
                <w:top w:val="none" w:sz="0" w:space="0" w:color="auto"/>
                <w:left w:val="none" w:sz="0" w:space="0" w:color="auto"/>
                <w:bottom w:val="none" w:sz="0" w:space="0" w:color="auto"/>
                <w:right w:val="none" w:sz="0" w:space="0" w:color="auto"/>
              </w:divBdr>
              <w:divsChild>
                <w:div w:id="732506106">
                  <w:marLeft w:val="0"/>
                  <w:marRight w:val="0"/>
                  <w:marTop w:val="0"/>
                  <w:marBottom w:val="0"/>
                  <w:divBdr>
                    <w:top w:val="none" w:sz="0" w:space="0" w:color="auto"/>
                    <w:left w:val="none" w:sz="0" w:space="0" w:color="auto"/>
                    <w:bottom w:val="none" w:sz="0" w:space="0" w:color="auto"/>
                    <w:right w:val="none" w:sz="0" w:space="0" w:color="auto"/>
                  </w:divBdr>
                  <w:divsChild>
                    <w:div w:id="632904621">
                      <w:marLeft w:val="0"/>
                      <w:marRight w:val="0"/>
                      <w:marTop w:val="0"/>
                      <w:marBottom w:val="0"/>
                      <w:divBdr>
                        <w:top w:val="none" w:sz="0" w:space="0" w:color="auto"/>
                        <w:left w:val="none" w:sz="0" w:space="0" w:color="auto"/>
                        <w:bottom w:val="none" w:sz="0" w:space="0" w:color="auto"/>
                        <w:right w:val="none" w:sz="0" w:space="0" w:color="auto"/>
                      </w:divBdr>
                      <w:divsChild>
                        <w:div w:id="115636300">
                          <w:marLeft w:val="0"/>
                          <w:marRight w:val="0"/>
                          <w:marTop w:val="0"/>
                          <w:marBottom w:val="0"/>
                          <w:divBdr>
                            <w:top w:val="none" w:sz="0" w:space="0" w:color="auto"/>
                            <w:left w:val="none" w:sz="0" w:space="0" w:color="auto"/>
                            <w:bottom w:val="none" w:sz="0" w:space="0" w:color="auto"/>
                            <w:right w:val="none" w:sz="0" w:space="0" w:color="auto"/>
                          </w:divBdr>
                          <w:divsChild>
                            <w:div w:id="1296334510">
                              <w:marLeft w:val="0"/>
                              <w:marRight w:val="0"/>
                              <w:marTop w:val="0"/>
                              <w:marBottom w:val="0"/>
                              <w:divBdr>
                                <w:top w:val="none" w:sz="0" w:space="0" w:color="auto"/>
                                <w:left w:val="none" w:sz="0" w:space="0" w:color="auto"/>
                                <w:bottom w:val="none" w:sz="0" w:space="0" w:color="auto"/>
                                <w:right w:val="none" w:sz="0" w:space="0" w:color="auto"/>
                              </w:divBdr>
                              <w:divsChild>
                                <w:div w:id="1669946750">
                                  <w:marLeft w:val="0"/>
                                  <w:marRight w:val="0"/>
                                  <w:marTop w:val="0"/>
                                  <w:marBottom w:val="0"/>
                                  <w:divBdr>
                                    <w:top w:val="none" w:sz="0" w:space="0" w:color="auto"/>
                                    <w:left w:val="none" w:sz="0" w:space="0" w:color="auto"/>
                                    <w:bottom w:val="none" w:sz="0" w:space="0" w:color="auto"/>
                                    <w:right w:val="none" w:sz="0" w:space="0" w:color="auto"/>
                                  </w:divBdr>
                                  <w:divsChild>
                                    <w:div w:id="1273783932">
                                      <w:marLeft w:val="0"/>
                                      <w:marRight w:val="0"/>
                                      <w:marTop w:val="0"/>
                                      <w:marBottom w:val="0"/>
                                      <w:divBdr>
                                        <w:top w:val="none" w:sz="0" w:space="0" w:color="auto"/>
                                        <w:left w:val="none" w:sz="0" w:space="0" w:color="auto"/>
                                        <w:bottom w:val="none" w:sz="0" w:space="0" w:color="auto"/>
                                        <w:right w:val="none" w:sz="0" w:space="0" w:color="auto"/>
                                      </w:divBdr>
                                      <w:divsChild>
                                        <w:div w:id="1606691144">
                                          <w:marLeft w:val="0"/>
                                          <w:marRight w:val="0"/>
                                          <w:marTop w:val="0"/>
                                          <w:marBottom w:val="0"/>
                                          <w:divBdr>
                                            <w:top w:val="none" w:sz="0" w:space="0" w:color="auto"/>
                                            <w:left w:val="none" w:sz="0" w:space="0" w:color="auto"/>
                                            <w:bottom w:val="none" w:sz="0" w:space="0" w:color="auto"/>
                                            <w:right w:val="none" w:sz="0" w:space="0" w:color="auto"/>
                                          </w:divBdr>
                                          <w:divsChild>
                                            <w:div w:id="1768772833">
                                              <w:marLeft w:val="0"/>
                                              <w:marRight w:val="0"/>
                                              <w:marTop w:val="0"/>
                                              <w:marBottom w:val="0"/>
                                              <w:divBdr>
                                                <w:top w:val="none" w:sz="0" w:space="0" w:color="auto"/>
                                                <w:left w:val="none" w:sz="0" w:space="0" w:color="auto"/>
                                                <w:bottom w:val="none" w:sz="0" w:space="0" w:color="auto"/>
                                                <w:right w:val="none" w:sz="0" w:space="0" w:color="auto"/>
                                              </w:divBdr>
                                              <w:divsChild>
                                                <w:div w:id="327901740">
                                                  <w:marLeft w:val="0"/>
                                                  <w:marRight w:val="0"/>
                                                  <w:marTop w:val="0"/>
                                                  <w:marBottom w:val="0"/>
                                                  <w:divBdr>
                                                    <w:top w:val="none" w:sz="0" w:space="0" w:color="auto"/>
                                                    <w:left w:val="none" w:sz="0" w:space="0" w:color="auto"/>
                                                    <w:bottom w:val="none" w:sz="0" w:space="0" w:color="auto"/>
                                                    <w:right w:val="none" w:sz="0" w:space="0" w:color="auto"/>
                                                  </w:divBdr>
                                                  <w:divsChild>
                                                    <w:div w:id="18920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8450">
                                      <w:marLeft w:val="0"/>
                                      <w:marRight w:val="0"/>
                                      <w:marTop w:val="0"/>
                                      <w:marBottom w:val="0"/>
                                      <w:divBdr>
                                        <w:top w:val="none" w:sz="0" w:space="0" w:color="auto"/>
                                        <w:left w:val="none" w:sz="0" w:space="0" w:color="auto"/>
                                        <w:bottom w:val="none" w:sz="0" w:space="0" w:color="auto"/>
                                        <w:right w:val="none" w:sz="0" w:space="0" w:color="auto"/>
                                      </w:divBdr>
                                      <w:divsChild>
                                        <w:div w:id="12347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067029">
          <w:marLeft w:val="0"/>
          <w:marRight w:val="0"/>
          <w:marTop w:val="0"/>
          <w:marBottom w:val="0"/>
          <w:divBdr>
            <w:top w:val="none" w:sz="0" w:space="0" w:color="auto"/>
            <w:left w:val="none" w:sz="0" w:space="0" w:color="auto"/>
            <w:bottom w:val="none" w:sz="0" w:space="0" w:color="auto"/>
            <w:right w:val="none" w:sz="0" w:space="0" w:color="auto"/>
          </w:divBdr>
          <w:divsChild>
            <w:div w:id="257442647">
              <w:marLeft w:val="0"/>
              <w:marRight w:val="0"/>
              <w:marTop w:val="0"/>
              <w:marBottom w:val="0"/>
              <w:divBdr>
                <w:top w:val="none" w:sz="0" w:space="0" w:color="auto"/>
                <w:left w:val="none" w:sz="0" w:space="0" w:color="auto"/>
                <w:bottom w:val="none" w:sz="0" w:space="0" w:color="auto"/>
                <w:right w:val="none" w:sz="0" w:space="0" w:color="auto"/>
              </w:divBdr>
              <w:divsChild>
                <w:div w:id="1533611226">
                  <w:marLeft w:val="0"/>
                  <w:marRight w:val="0"/>
                  <w:marTop w:val="0"/>
                  <w:marBottom w:val="0"/>
                  <w:divBdr>
                    <w:top w:val="none" w:sz="0" w:space="0" w:color="auto"/>
                    <w:left w:val="none" w:sz="0" w:space="0" w:color="auto"/>
                    <w:bottom w:val="none" w:sz="0" w:space="0" w:color="auto"/>
                    <w:right w:val="none" w:sz="0" w:space="0" w:color="auto"/>
                  </w:divBdr>
                  <w:divsChild>
                    <w:div w:id="2071071470">
                      <w:marLeft w:val="0"/>
                      <w:marRight w:val="0"/>
                      <w:marTop w:val="0"/>
                      <w:marBottom w:val="0"/>
                      <w:divBdr>
                        <w:top w:val="none" w:sz="0" w:space="0" w:color="auto"/>
                        <w:left w:val="none" w:sz="0" w:space="0" w:color="auto"/>
                        <w:bottom w:val="none" w:sz="0" w:space="0" w:color="auto"/>
                        <w:right w:val="none" w:sz="0" w:space="0" w:color="auto"/>
                      </w:divBdr>
                      <w:divsChild>
                        <w:div w:id="8762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1400468">
      <w:bodyDiv w:val="1"/>
      <w:marLeft w:val="0"/>
      <w:marRight w:val="0"/>
      <w:marTop w:val="0"/>
      <w:marBottom w:val="0"/>
      <w:divBdr>
        <w:top w:val="none" w:sz="0" w:space="0" w:color="auto"/>
        <w:left w:val="none" w:sz="0" w:space="0" w:color="auto"/>
        <w:bottom w:val="none" w:sz="0" w:space="0" w:color="auto"/>
        <w:right w:val="none" w:sz="0" w:space="0" w:color="auto"/>
      </w:divBdr>
    </w:div>
    <w:div w:id="1292126176">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6759484">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833669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4355989">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1731327">
      <w:bodyDiv w:val="1"/>
      <w:marLeft w:val="0"/>
      <w:marRight w:val="0"/>
      <w:marTop w:val="0"/>
      <w:marBottom w:val="0"/>
      <w:divBdr>
        <w:top w:val="none" w:sz="0" w:space="0" w:color="auto"/>
        <w:left w:val="none" w:sz="0" w:space="0" w:color="auto"/>
        <w:bottom w:val="none" w:sz="0" w:space="0" w:color="auto"/>
        <w:right w:val="none" w:sz="0" w:space="0" w:color="auto"/>
      </w:divBdr>
    </w:div>
    <w:div w:id="1476138517">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0974506">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59971001">
      <w:bodyDiv w:val="1"/>
      <w:marLeft w:val="0"/>
      <w:marRight w:val="0"/>
      <w:marTop w:val="0"/>
      <w:marBottom w:val="0"/>
      <w:divBdr>
        <w:top w:val="none" w:sz="0" w:space="0" w:color="auto"/>
        <w:left w:val="none" w:sz="0" w:space="0" w:color="auto"/>
        <w:bottom w:val="none" w:sz="0" w:space="0" w:color="auto"/>
        <w:right w:val="none" w:sz="0" w:space="0" w:color="auto"/>
      </w:divBdr>
      <w:divsChild>
        <w:div w:id="61683668">
          <w:marLeft w:val="0"/>
          <w:marRight w:val="0"/>
          <w:marTop w:val="0"/>
          <w:marBottom w:val="0"/>
          <w:divBdr>
            <w:top w:val="none" w:sz="0" w:space="0" w:color="auto"/>
            <w:left w:val="none" w:sz="0" w:space="0" w:color="auto"/>
            <w:bottom w:val="none" w:sz="0" w:space="0" w:color="auto"/>
            <w:right w:val="none" w:sz="0" w:space="0" w:color="auto"/>
          </w:divBdr>
          <w:divsChild>
            <w:div w:id="25064489">
              <w:marLeft w:val="0"/>
              <w:marRight w:val="0"/>
              <w:marTop w:val="0"/>
              <w:marBottom w:val="0"/>
              <w:divBdr>
                <w:top w:val="none" w:sz="0" w:space="0" w:color="auto"/>
                <w:left w:val="none" w:sz="0" w:space="0" w:color="auto"/>
                <w:bottom w:val="none" w:sz="0" w:space="0" w:color="auto"/>
                <w:right w:val="none" w:sz="0" w:space="0" w:color="auto"/>
              </w:divBdr>
              <w:divsChild>
                <w:div w:id="1460685736">
                  <w:marLeft w:val="0"/>
                  <w:marRight w:val="0"/>
                  <w:marTop w:val="0"/>
                  <w:marBottom w:val="0"/>
                  <w:divBdr>
                    <w:top w:val="none" w:sz="0" w:space="0" w:color="auto"/>
                    <w:left w:val="none" w:sz="0" w:space="0" w:color="auto"/>
                    <w:bottom w:val="none" w:sz="0" w:space="0" w:color="auto"/>
                    <w:right w:val="none" w:sz="0" w:space="0" w:color="auto"/>
                  </w:divBdr>
                  <w:divsChild>
                    <w:div w:id="1184319875">
                      <w:marLeft w:val="0"/>
                      <w:marRight w:val="0"/>
                      <w:marTop w:val="0"/>
                      <w:marBottom w:val="0"/>
                      <w:divBdr>
                        <w:top w:val="none" w:sz="0" w:space="0" w:color="auto"/>
                        <w:left w:val="none" w:sz="0" w:space="0" w:color="auto"/>
                        <w:bottom w:val="none" w:sz="0" w:space="0" w:color="auto"/>
                        <w:right w:val="none" w:sz="0" w:space="0" w:color="auto"/>
                      </w:divBdr>
                      <w:divsChild>
                        <w:div w:id="8022682">
                          <w:marLeft w:val="0"/>
                          <w:marRight w:val="0"/>
                          <w:marTop w:val="0"/>
                          <w:marBottom w:val="0"/>
                          <w:divBdr>
                            <w:top w:val="none" w:sz="0" w:space="0" w:color="auto"/>
                            <w:left w:val="none" w:sz="0" w:space="0" w:color="auto"/>
                            <w:bottom w:val="none" w:sz="0" w:space="0" w:color="auto"/>
                            <w:right w:val="none" w:sz="0" w:space="0" w:color="auto"/>
                          </w:divBdr>
                          <w:divsChild>
                            <w:div w:id="1666664983">
                              <w:marLeft w:val="0"/>
                              <w:marRight w:val="0"/>
                              <w:marTop w:val="0"/>
                              <w:marBottom w:val="0"/>
                              <w:divBdr>
                                <w:top w:val="none" w:sz="0" w:space="0" w:color="auto"/>
                                <w:left w:val="none" w:sz="0" w:space="0" w:color="auto"/>
                                <w:bottom w:val="none" w:sz="0" w:space="0" w:color="auto"/>
                                <w:right w:val="none" w:sz="0" w:space="0" w:color="auto"/>
                              </w:divBdr>
                              <w:divsChild>
                                <w:div w:id="314648801">
                                  <w:marLeft w:val="0"/>
                                  <w:marRight w:val="0"/>
                                  <w:marTop w:val="0"/>
                                  <w:marBottom w:val="0"/>
                                  <w:divBdr>
                                    <w:top w:val="none" w:sz="0" w:space="0" w:color="auto"/>
                                    <w:left w:val="none" w:sz="0" w:space="0" w:color="auto"/>
                                    <w:bottom w:val="none" w:sz="0" w:space="0" w:color="auto"/>
                                    <w:right w:val="none" w:sz="0" w:space="0" w:color="auto"/>
                                  </w:divBdr>
                                  <w:divsChild>
                                    <w:div w:id="198131985">
                                      <w:marLeft w:val="0"/>
                                      <w:marRight w:val="0"/>
                                      <w:marTop w:val="0"/>
                                      <w:marBottom w:val="0"/>
                                      <w:divBdr>
                                        <w:top w:val="none" w:sz="0" w:space="0" w:color="auto"/>
                                        <w:left w:val="none" w:sz="0" w:space="0" w:color="auto"/>
                                        <w:bottom w:val="none" w:sz="0" w:space="0" w:color="auto"/>
                                        <w:right w:val="none" w:sz="0" w:space="0" w:color="auto"/>
                                      </w:divBdr>
                                      <w:divsChild>
                                        <w:div w:id="1349210842">
                                          <w:marLeft w:val="0"/>
                                          <w:marRight w:val="0"/>
                                          <w:marTop w:val="0"/>
                                          <w:marBottom w:val="0"/>
                                          <w:divBdr>
                                            <w:top w:val="none" w:sz="0" w:space="0" w:color="auto"/>
                                            <w:left w:val="none" w:sz="0" w:space="0" w:color="auto"/>
                                            <w:bottom w:val="none" w:sz="0" w:space="0" w:color="auto"/>
                                            <w:right w:val="none" w:sz="0" w:space="0" w:color="auto"/>
                                          </w:divBdr>
                                          <w:divsChild>
                                            <w:div w:id="1662852964">
                                              <w:marLeft w:val="0"/>
                                              <w:marRight w:val="0"/>
                                              <w:marTop w:val="0"/>
                                              <w:marBottom w:val="0"/>
                                              <w:divBdr>
                                                <w:top w:val="none" w:sz="0" w:space="0" w:color="auto"/>
                                                <w:left w:val="none" w:sz="0" w:space="0" w:color="auto"/>
                                                <w:bottom w:val="none" w:sz="0" w:space="0" w:color="auto"/>
                                                <w:right w:val="none" w:sz="0" w:space="0" w:color="auto"/>
                                              </w:divBdr>
                                              <w:divsChild>
                                                <w:div w:id="407194141">
                                                  <w:marLeft w:val="0"/>
                                                  <w:marRight w:val="0"/>
                                                  <w:marTop w:val="0"/>
                                                  <w:marBottom w:val="0"/>
                                                  <w:divBdr>
                                                    <w:top w:val="none" w:sz="0" w:space="0" w:color="auto"/>
                                                    <w:left w:val="none" w:sz="0" w:space="0" w:color="auto"/>
                                                    <w:bottom w:val="none" w:sz="0" w:space="0" w:color="auto"/>
                                                    <w:right w:val="none" w:sz="0" w:space="0" w:color="auto"/>
                                                  </w:divBdr>
                                                  <w:divsChild>
                                                    <w:div w:id="215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41534">
                                      <w:marLeft w:val="0"/>
                                      <w:marRight w:val="0"/>
                                      <w:marTop w:val="0"/>
                                      <w:marBottom w:val="0"/>
                                      <w:divBdr>
                                        <w:top w:val="none" w:sz="0" w:space="0" w:color="auto"/>
                                        <w:left w:val="none" w:sz="0" w:space="0" w:color="auto"/>
                                        <w:bottom w:val="none" w:sz="0" w:space="0" w:color="auto"/>
                                        <w:right w:val="none" w:sz="0" w:space="0" w:color="auto"/>
                                      </w:divBdr>
                                      <w:divsChild>
                                        <w:div w:id="11105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494231">
          <w:marLeft w:val="0"/>
          <w:marRight w:val="0"/>
          <w:marTop w:val="0"/>
          <w:marBottom w:val="0"/>
          <w:divBdr>
            <w:top w:val="none" w:sz="0" w:space="0" w:color="auto"/>
            <w:left w:val="none" w:sz="0" w:space="0" w:color="auto"/>
            <w:bottom w:val="none" w:sz="0" w:space="0" w:color="auto"/>
            <w:right w:val="none" w:sz="0" w:space="0" w:color="auto"/>
          </w:divBdr>
          <w:divsChild>
            <w:div w:id="1797986188">
              <w:marLeft w:val="0"/>
              <w:marRight w:val="0"/>
              <w:marTop w:val="0"/>
              <w:marBottom w:val="0"/>
              <w:divBdr>
                <w:top w:val="none" w:sz="0" w:space="0" w:color="auto"/>
                <w:left w:val="none" w:sz="0" w:space="0" w:color="auto"/>
                <w:bottom w:val="none" w:sz="0" w:space="0" w:color="auto"/>
                <w:right w:val="none" w:sz="0" w:space="0" w:color="auto"/>
              </w:divBdr>
              <w:divsChild>
                <w:div w:id="728186957">
                  <w:marLeft w:val="0"/>
                  <w:marRight w:val="0"/>
                  <w:marTop w:val="0"/>
                  <w:marBottom w:val="0"/>
                  <w:divBdr>
                    <w:top w:val="none" w:sz="0" w:space="0" w:color="auto"/>
                    <w:left w:val="none" w:sz="0" w:space="0" w:color="auto"/>
                    <w:bottom w:val="none" w:sz="0" w:space="0" w:color="auto"/>
                    <w:right w:val="none" w:sz="0" w:space="0" w:color="auto"/>
                  </w:divBdr>
                  <w:divsChild>
                    <w:div w:id="523860214">
                      <w:marLeft w:val="0"/>
                      <w:marRight w:val="0"/>
                      <w:marTop w:val="0"/>
                      <w:marBottom w:val="0"/>
                      <w:divBdr>
                        <w:top w:val="none" w:sz="0" w:space="0" w:color="auto"/>
                        <w:left w:val="none" w:sz="0" w:space="0" w:color="auto"/>
                        <w:bottom w:val="none" w:sz="0" w:space="0" w:color="auto"/>
                        <w:right w:val="none" w:sz="0" w:space="0" w:color="auto"/>
                      </w:divBdr>
                      <w:divsChild>
                        <w:div w:id="20073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7807687">
      <w:bodyDiv w:val="1"/>
      <w:marLeft w:val="0"/>
      <w:marRight w:val="0"/>
      <w:marTop w:val="0"/>
      <w:marBottom w:val="0"/>
      <w:divBdr>
        <w:top w:val="none" w:sz="0" w:space="0" w:color="auto"/>
        <w:left w:val="none" w:sz="0" w:space="0" w:color="auto"/>
        <w:bottom w:val="none" w:sz="0" w:space="0" w:color="auto"/>
        <w:right w:val="none" w:sz="0" w:space="0" w:color="auto"/>
      </w:divBdr>
    </w:div>
    <w:div w:id="1669363769">
      <w:bodyDiv w:val="1"/>
      <w:marLeft w:val="0"/>
      <w:marRight w:val="0"/>
      <w:marTop w:val="0"/>
      <w:marBottom w:val="0"/>
      <w:divBdr>
        <w:top w:val="none" w:sz="0" w:space="0" w:color="auto"/>
        <w:left w:val="none" w:sz="0" w:space="0" w:color="auto"/>
        <w:bottom w:val="none" w:sz="0" w:space="0" w:color="auto"/>
        <w:right w:val="none" w:sz="0" w:space="0" w:color="auto"/>
      </w:divBdr>
    </w:div>
    <w:div w:id="169052624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3474084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5025521">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94805193">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25601510">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6234364">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2292803">
      <w:bodyDiv w:val="1"/>
      <w:marLeft w:val="0"/>
      <w:marRight w:val="0"/>
      <w:marTop w:val="0"/>
      <w:marBottom w:val="0"/>
      <w:divBdr>
        <w:top w:val="none" w:sz="0" w:space="0" w:color="auto"/>
        <w:left w:val="none" w:sz="0" w:space="0" w:color="auto"/>
        <w:bottom w:val="none" w:sz="0" w:space="0" w:color="auto"/>
        <w:right w:val="none" w:sz="0" w:space="0" w:color="auto"/>
      </w:divBdr>
    </w:div>
    <w:div w:id="2090957774">
      <w:bodyDiv w:val="1"/>
      <w:marLeft w:val="0"/>
      <w:marRight w:val="0"/>
      <w:marTop w:val="0"/>
      <w:marBottom w:val="0"/>
      <w:divBdr>
        <w:top w:val="none" w:sz="0" w:space="0" w:color="auto"/>
        <w:left w:val="none" w:sz="0" w:space="0" w:color="auto"/>
        <w:bottom w:val="none" w:sz="0" w:space="0" w:color="auto"/>
        <w:right w:val="none" w:sz="0" w:space="0" w:color="auto"/>
      </w:divBdr>
      <w:divsChild>
        <w:div w:id="40178573">
          <w:marLeft w:val="0"/>
          <w:marRight w:val="0"/>
          <w:marTop w:val="0"/>
          <w:marBottom w:val="0"/>
          <w:divBdr>
            <w:top w:val="none" w:sz="0" w:space="0" w:color="auto"/>
            <w:left w:val="none" w:sz="0" w:space="0" w:color="auto"/>
            <w:bottom w:val="none" w:sz="0" w:space="0" w:color="auto"/>
            <w:right w:val="none" w:sz="0" w:space="0" w:color="auto"/>
          </w:divBdr>
          <w:divsChild>
            <w:div w:id="612446565">
              <w:marLeft w:val="0"/>
              <w:marRight w:val="0"/>
              <w:marTop w:val="0"/>
              <w:marBottom w:val="0"/>
              <w:divBdr>
                <w:top w:val="none" w:sz="0" w:space="0" w:color="auto"/>
                <w:left w:val="none" w:sz="0" w:space="0" w:color="auto"/>
                <w:bottom w:val="none" w:sz="0" w:space="0" w:color="auto"/>
                <w:right w:val="none" w:sz="0" w:space="0" w:color="auto"/>
              </w:divBdr>
              <w:divsChild>
                <w:div w:id="1537422364">
                  <w:marLeft w:val="0"/>
                  <w:marRight w:val="0"/>
                  <w:marTop w:val="0"/>
                  <w:marBottom w:val="0"/>
                  <w:divBdr>
                    <w:top w:val="none" w:sz="0" w:space="0" w:color="auto"/>
                    <w:left w:val="none" w:sz="0" w:space="0" w:color="auto"/>
                    <w:bottom w:val="none" w:sz="0" w:space="0" w:color="auto"/>
                    <w:right w:val="none" w:sz="0" w:space="0" w:color="auto"/>
                  </w:divBdr>
                  <w:divsChild>
                    <w:div w:id="217860707">
                      <w:marLeft w:val="0"/>
                      <w:marRight w:val="0"/>
                      <w:marTop w:val="0"/>
                      <w:marBottom w:val="0"/>
                      <w:divBdr>
                        <w:top w:val="none" w:sz="0" w:space="0" w:color="auto"/>
                        <w:left w:val="none" w:sz="0" w:space="0" w:color="auto"/>
                        <w:bottom w:val="none" w:sz="0" w:space="0" w:color="auto"/>
                        <w:right w:val="none" w:sz="0" w:space="0" w:color="auto"/>
                      </w:divBdr>
                      <w:divsChild>
                        <w:div w:id="1777484962">
                          <w:marLeft w:val="0"/>
                          <w:marRight w:val="0"/>
                          <w:marTop w:val="0"/>
                          <w:marBottom w:val="0"/>
                          <w:divBdr>
                            <w:top w:val="none" w:sz="0" w:space="0" w:color="auto"/>
                            <w:left w:val="none" w:sz="0" w:space="0" w:color="auto"/>
                            <w:bottom w:val="none" w:sz="0" w:space="0" w:color="auto"/>
                            <w:right w:val="none" w:sz="0" w:space="0" w:color="auto"/>
                          </w:divBdr>
                          <w:divsChild>
                            <w:div w:id="2045015898">
                              <w:marLeft w:val="0"/>
                              <w:marRight w:val="0"/>
                              <w:marTop w:val="0"/>
                              <w:marBottom w:val="0"/>
                              <w:divBdr>
                                <w:top w:val="none" w:sz="0" w:space="0" w:color="auto"/>
                                <w:left w:val="none" w:sz="0" w:space="0" w:color="auto"/>
                                <w:bottom w:val="none" w:sz="0" w:space="0" w:color="auto"/>
                                <w:right w:val="none" w:sz="0" w:space="0" w:color="auto"/>
                              </w:divBdr>
                              <w:divsChild>
                                <w:div w:id="1641033661">
                                  <w:marLeft w:val="0"/>
                                  <w:marRight w:val="0"/>
                                  <w:marTop w:val="0"/>
                                  <w:marBottom w:val="0"/>
                                  <w:divBdr>
                                    <w:top w:val="none" w:sz="0" w:space="0" w:color="auto"/>
                                    <w:left w:val="none" w:sz="0" w:space="0" w:color="auto"/>
                                    <w:bottom w:val="none" w:sz="0" w:space="0" w:color="auto"/>
                                    <w:right w:val="none" w:sz="0" w:space="0" w:color="auto"/>
                                  </w:divBdr>
                                  <w:divsChild>
                                    <w:div w:id="4021234">
                                      <w:marLeft w:val="0"/>
                                      <w:marRight w:val="0"/>
                                      <w:marTop w:val="0"/>
                                      <w:marBottom w:val="0"/>
                                      <w:divBdr>
                                        <w:top w:val="none" w:sz="0" w:space="0" w:color="auto"/>
                                        <w:left w:val="none" w:sz="0" w:space="0" w:color="auto"/>
                                        <w:bottom w:val="none" w:sz="0" w:space="0" w:color="auto"/>
                                        <w:right w:val="none" w:sz="0" w:space="0" w:color="auto"/>
                                      </w:divBdr>
                                      <w:divsChild>
                                        <w:div w:id="1599026363">
                                          <w:marLeft w:val="0"/>
                                          <w:marRight w:val="0"/>
                                          <w:marTop w:val="0"/>
                                          <w:marBottom w:val="0"/>
                                          <w:divBdr>
                                            <w:top w:val="none" w:sz="0" w:space="0" w:color="auto"/>
                                            <w:left w:val="none" w:sz="0" w:space="0" w:color="auto"/>
                                            <w:bottom w:val="none" w:sz="0" w:space="0" w:color="auto"/>
                                            <w:right w:val="none" w:sz="0" w:space="0" w:color="auto"/>
                                          </w:divBdr>
                                          <w:divsChild>
                                            <w:div w:id="1330478161">
                                              <w:marLeft w:val="0"/>
                                              <w:marRight w:val="0"/>
                                              <w:marTop w:val="0"/>
                                              <w:marBottom w:val="0"/>
                                              <w:divBdr>
                                                <w:top w:val="none" w:sz="0" w:space="0" w:color="auto"/>
                                                <w:left w:val="none" w:sz="0" w:space="0" w:color="auto"/>
                                                <w:bottom w:val="none" w:sz="0" w:space="0" w:color="auto"/>
                                                <w:right w:val="none" w:sz="0" w:space="0" w:color="auto"/>
                                              </w:divBdr>
                                              <w:divsChild>
                                                <w:div w:id="59376359">
                                                  <w:marLeft w:val="0"/>
                                                  <w:marRight w:val="0"/>
                                                  <w:marTop w:val="0"/>
                                                  <w:marBottom w:val="0"/>
                                                  <w:divBdr>
                                                    <w:top w:val="none" w:sz="0" w:space="0" w:color="auto"/>
                                                    <w:left w:val="none" w:sz="0" w:space="0" w:color="auto"/>
                                                    <w:bottom w:val="none" w:sz="0" w:space="0" w:color="auto"/>
                                                    <w:right w:val="none" w:sz="0" w:space="0" w:color="auto"/>
                                                  </w:divBdr>
                                                  <w:divsChild>
                                                    <w:div w:id="1726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0605">
                                      <w:marLeft w:val="0"/>
                                      <w:marRight w:val="0"/>
                                      <w:marTop w:val="0"/>
                                      <w:marBottom w:val="0"/>
                                      <w:divBdr>
                                        <w:top w:val="none" w:sz="0" w:space="0" w:color="auto"/>
                                        <w:left w:val="none" w:sz="0" w:space="0" w:color="auto"/>
                                        <w:bottom w:val="none" w:sz="0" w:space="0" w:color="auto"/>
                                        <w:right w:val="none" w:sz="0" w:space="0" w:color="auto"/>
                                      </w:divBdr>
                                      <w:divsChild>
                                        <w:div w:id="18637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01876">
          <w:marLeft w:val="0"/>
          <w:marRight w:val="0"/>
          <w:marTop w:val="0"/>
          <w:marBottom w:val="0"/>
          <w:divBdr>
            <w:top w:val="none" w:sz="0" w:space="0" w:color="auto"/>
            <w:left w:val="none" w:sz="0" w:space="0" w:color="auto"/>
            <w:bottom w:val="none" w:sz="0" w:space="0" w:color="auto"/>
            <w:right w:val="none" w:sz="0" w:space="0" w:color="auto"/>
          </w:divBdr>
          <w:divsChild>
            <w:div w:id="2037996600">
              <w:marLeft w:val="0"/>
              <w:marRight w:val="0"/>
              <w:marTop w:val="0"/>
              <w:marBottom w:val="0"/>
              <w:divBdr>
                <w:top w:val="none" w:sz="0" w:space="0" w:color="auto"/>
                <w:left w:val="none" w:sz="0" w:space="0" w:color="auto"/>
                <w:bottom w:val="none" w:sz="0" w:space="0" w:color="auto"/>
                <w:right w:val="none" w:sz="0" w:space="0" w:color="auto"/>
              </w:divBdr>
              <w:divsChild>
                <w:div w:id="1909074783">
                  <w:marLeft w:val="0"/>
                  <w:marRight w:val="0"/>
                  <w:marTop w:val="0"/>
                  <w:marBottom w:val="0"/>
                  <w:divBdr>
                    <w:top w:val="none" w:sz="0" w:space="0" w:color="auto"/>
                    <w:left w:val="none" w:sz="0" w:space="0" w:color="auto"/>
                    <w:bottom w:val="none" w:sz="0" w:space="0" w:color="auto"/>
                    <w:right w:val="none" w:sz="0" w:space="0" w:color="auto"/>
                  </w:divBdr>
                  <w:divsChild>
                    <w:div w:id="1431924456">
                      <w:marLeft w:val="0"/>
                      <w:marRight w:val="0"/>
                      <w:marTop w:val="0"/>
                      <w:marBottom w:val="0"/>
                      <w:divBdr>
                        <w:top w:val="none" w:sz="0" w:space="0" w:color="auto"/>
                        <w:left w:val="none" w:sz="0" w:space="0" w:color="auto"/>
                        <w:bottom w:val="none" w:sz="0" w:space="0" w:color="auto"/>
                        <w:right w:val="none" w:sz="0" w:space="0" w:color="auto"/>
                      </w:divBdr>
                      <w:divsChild>
                        <w:div w:id="163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838684">
      <w:bodyDiv w:val="1"/>
      <w:marLeft w:val="0"/>
      <w:marRight w:val="0"/>
      <w:marTop w:val="0"/>
      <w:marBottom w:val="0"/>
      <w:divBdr>
        <w:top w:val="none" w:sz="0" w:space="0" w:color="auto"/>
        <w:left w:val="none" w:sz="0" w:space="0" w:color="auto"/>
        <w:bottom w:val="none" w:sz="0" w:space="0" w:color="auto"/>
        <w:right w:val="none" w:sz="0" w:space="0" w:color="auto"/>
      </w:divBdr>
    </w:div>
    <w:div w:id="2109957867">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345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3516</TotalTime>
  <Pages>16</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140</cp:revision>
  <cp:lastPrinted>2025-07-01T03:49:00Z</cp:lastPrinted>
  <dcterms:created xsi:type="dcterms:W3CDTF">2023-09-07T03:51:00Z</dcterms:created>
  <dcterms:modified xsi:type="dcterms:W3CDTF">2025-08-09T01:04:00Z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