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752E260F" w:rsidR="008C39DC" w:rsidRDefault="00EE126D" w:rsidP="008C39DC">
      <w:pPr>
        <w:pStyle w:val="Subtitle"/>
      </w:pPr>
      <w:r>
        <w:t>Data Schema Design</w:t>
      </w:r>
    </w:p>
    <w:p w14:paraId="297082E7" w14:textId="5ED3092D" w:rsidR="00813161" w:rsidRPr="00813161" w:rsidRDefault="00813161" w:rsidP="00406FE9">
      <w:pPr>
        <w:pStyle w:val="NotContents-Heading3"/>
        <w:rPr>
          <w:vanish/>
          <w:specVanish/>
        </w:rPr>
      </w:pPr>
      <w:r>
        <w:t xml:space="preserve">Version: </w:t>
      </w:r>
    </w:p>
    <w:p w14:paraId="6113FB75" w14:textId="2AC1DC71" w:rsidR="00813161" w:rsidRPr="00813161" w:rsidRDefault="00813161" w:rsidP="00813161">
      <w:r>
        <w:t xml:space="preserve"> </w:t>
      </w:r>
      <w:r w:rsidRPr="00813161">
        <w:t>0.</w:t>
      </w:r>
      <w:r w:rsidR="005E1748">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3DEC8CFD" w:rsidR="00921365" w:rsidRPr="00921365" w:rsidRDefault="00F929E7" w:rsidP="00921365">
      <w:pPr>
        <w:pStyle w:val="BodyText"/>
      </w:pPr>
      <w:r>
        <w:t xml:space="preserve"> </w:t>
      </w:r>
      <w:r w:rsidR="00EE126D">
        <w:t>Sky Sigal, Solution Architect</w:t>
      </w:r>
    </w:p>
    <w:p w14:paraId="4CA5917F" w14:textId="2AF1534A" w:rsidR="00921365" w:rsidRDefault="00921365" w:rsidP="00921365">
      <w:pPr>
        <w:pStyle w:val="Heading2"/>
      </w:pPr>
      <w:r>
        <w:br/>
      </w:r>
      <w:bookmarkStart w:id="0" w:name="_Toc184802468"/>
      <w:r w:rsidR="00BA5D9F">
        <w:t>Purpose</w:t>
      </w:r>
      <w:bookmarkEnd w:id="0"/>
    </w:p>
    <w:p w14:paraId="370D2396" w14:textId="0C7BDBA0" w:rsidR="00AE2E49" w:rsidRDefault="00EE126D" w:rsidP="00921365">
      <w:pPr>
        <w:pStyle w:val="BodyText"/>
      </w:pPr>
      <w:r>
        <w:t xml:space="preserve">This document provides guidance for </w:t>
      </w:r>
      <w:r w:rsidR="00884D1E">
        <w:t xml:space="preserve">considerations to be made when </w:t>
      </w:r>
      <w:r>
        <w:t>developing a data schema</w:t>
      </w:r>
      <w:r w:rsidR="00884D1E">
        <w:t xml:space="preserve"> whether it be for storage only or an API</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84802469"/>
      <w:r>
        <w:t>Synopsis</w:t>
      </w:r>
      <w:bookmarkEnd w:id="1"/>
    </w:p>
    <w:p w14:paraId="691180F4" w14:textId="077F0B94" w:rsidR="00AE2E49" w:rsidRDefault="00884D1E" w:rsidP="00AE2E49">
      <w:pPr>
        <w:pStyle w:val="BodyText"/>
      </w:pPr>
      <w:r>
        <w:t>The development of a data schema involves an understanding of schemas</w:t>
      </w:r>
      <w:r w:rsidR="00B41B26">
        <w:t xml:space="preserve">, </w:t>
      </w:r>
      <w:proofErr w:type="spellStart"/>
      <w:r w:rsidR="00B41B26">
        <w:t>entitities</w:t>
      </w:r>
      <w:proofErr w:type="spellEnd"/>
      <w:r w:rsidR="00B41B26">
        <w:t xml:space="preserve">, </w:t>
      </w:r>
      <w:proofErr w:type="spellStart"/>
      <w:proofErr w:type="gramStart"/>
      <w:r w:rsidR="00B41B26">
        <w:t>attribtues</w:t>
      </w:r>
      <w:proofErr w:type="spellEnd"/>
      <w:proofErr w:type="gramEnd"/>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84802470"/>
      <w:bookmarkEnd w:id="2"/>
      <w:r>
        <w:lastRenderedPageBreak/>
        <w:t>Contents</w:t>
      </w:r>
      <w:bookmarkEnd w:id="3"/>
      <w:bookmarkEnd w:id="4"/>
    </w:p>
    <w:p w14:paraId="03A8C1D4" w14:textId="7E59E928" w:rsidR="005E1748"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84802468" w:history="1">
        <w:r w:rsidR="005E1748" w:rsidRPr="00711863">
          <w:rPr>
            <w:rStyle w:val="Hyperlink"/>
            <w:noProof/>
          </w:rPr>
          <w:t>Purpose</w:t>
        </w:r>
        <w:r w:rsidR="005E1748">
          <w:rPr>
            <w:noProof/>
            <w:webHidden/>
          </w:rPr>
          <w:tab/>
        </w:r>
        <w:r w:rsidR="005E1748">
          <w:rPr>
            <w:noProof/>
            <w:webHidden/>
          </w:rPr>
          <w:fldChar w:fldCharType="begin"/>
        </w:r>
        <w:r w:rsidR="005E1748">
          <w:rPr>
            <w:noProof/>
            <w:webHidden/>
          </w:rPr>
          <w:instrText xml:space="preserve"> PAGEREF _Toc184802468 \h </w:instrText>
        </w:r>
        <w:r w:rsidR="005E1748">
          <w:rPr>
            <w:noProof/>
            <w:webHidden/>
          </w:rPr>
        </w:r>
        <w:r w:rsidR="005E1748">
          <w:rPr>
            <w:noProof/>
            <w:webHidden/>
          </w:rPr>
          <w:fldChar w:fldCharType="separate"/>
        </w:r>
        <w:r w:rsidR="005E1748">
          <w:rPr>
            <w:noProof/>
            <w:webHidden/>
          </w:rPr>
          <w:t>1</w:t>
        </w:r>
        <w:r w:rsidR="005E1748">
          <w:rPr>
            <w:noProof/>
            <w:webHidden/>
          </w:rPr>
          <w:fldChar w:fldCharType="end"/>
        </w:r>
      </w:hyperlink>
    </w:p>
    <w:p w14:paraId="7C209ACF" w14:textId="56057142"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69" w:history="1">
        <w:r w:rsidRPr="00711863">
          <w:rPr>
            <w:rStyle w:val="Hyperlink"/>
            <w:noProof/>
          </w:rPr>
          <w:t>Synopsis</w:t>
        </w:r>
        <w:r>
          <w:rPr>
            <w:noProof/>
            <w:webHidden/>
          </w:rPr>
          <w:tab/>
        </w:r>
        <w:r>
          <w:rPr>
            <w:noProof/>
            <w:webHidden/>
          </w:rPr>
          <w:fldChar w:fldCharType="begin"/>
        </w:r>
        <w:r>
          <w:rPr>
            <w:noProof/>
            <w:webHidden/>
          </w:rPr>
          <w:instrText xml:space="preserve"> PAGEREF _Toc184802469 \h </w:instrText>
        </w:r>
        <w:r>
          <w:rPr>
            <w:noProof/>
            <w:webHidden/>
          </w:rPr>
        </w:r>
        <w:r>
          <w:rPr>
            <w:noProof/>
            <w:webHidden/>
          </w:rPr>
          <w:fldChar w:fldCharType="separate"/>
        </w:r>
        <w:r>
          <w:rPr>
            <w:noProof/>
            <w:webHidden/>
          </w:rPr>
          <w:t>1</w:t>
        </w:r>
        <w:r>
          <w:rPr>
            <w:noProof/>
            <w:webHidden/>
          </w:rPr>
          <w:fldChar w:fldCharType="end"/>
        </w:r>
      </w:hyperlink>
    </w:p>
    <w:p w14:paraId="09DFEB44" w14:textId="72F25478"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70" w:history="1">
        <w:r w:rsidRPr="00711863">
          <w:rPr>
            <w:rStyle w:val="Hyperlink"/>
            <w:noProof/>
          </w:rPr>
          <w:t>Contents</w:t>
        </w:r>
        <w:r>
          <w:rPr>
            <w:noProof/>
            <w:webHidden/>
          </w:rPr>
          <w:tab/>
        </w:r>
        <w:r>
          <w:rPr>
            <w:noProof/>
            <w:webHidden/>
          </w:rPr>
          <w:fldChar w:fldCharType="begin"/>
        </w:r>
        <w:r>
          <w:rPr>
            <w:noProof/>
            <w:webHidden/>
          </w:rPr>
          <w:instrText xml:space="preserve"> PAGEREF _Toc184802470 \h </w:instrText>
        </w:r>
        <w:r>
          <w:rPr>
            <w:noProof/>
            <w:webHidden/>
          </w:rPr>
        </w:r>
        <w:r>
          <w:rPr>
            <w:noProof/>
            <w:webHidden/>
          </w:rPr>
          <w:fldChar w:fldCharType="separate"/>
        </w:r>
        <w:r>
          <w:rPr>
            <w:noProof/>
            <w:webHidden/>
          </w:rPr>
          <w:t>2</w:t>
        </w:r>
        <w:r>
          <w:rPr>
            <w:noProof/>
            <w:webHidden/>
          </w:rPr>
          <w:fldChar w:fldCharType="end"/>
        </w:r>
      </w:hyperlink>
    </w:p>
    <w:p w14:paraId="6E51511D" w14:textId="4DFD9180"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71" w:history="1">
        <w:r w:rsidRPr="00711863">
          <w:rPr>
            <w:rStyle w:val="Hyperlink"/>
            <w:noProof/>
          </w:rPr>
          <w:t>Context</w:t>
        </w:r>
        <w:r>
          <w:rPr>
            <w:noProof/>
            <w:webHidden/>
          </w:rPr>
          <w:tab/>
        </w:r>
        <w:r>
          <w:rPr>
            <w:noProof/>
            <w:webHidden/>
          </w:rPr>
          <w:fldChar w:fldCharType="begin"/>
        </w:r>
        <w:r>
          <w:rPr>
            <w:noProof/>
            <w:webHidden/>
          </w:rPr>
          <w:instrText xml:space="preserve"> PAGEREF _Toc184802471 \h </w:instrText>
        </w:r>
        <w:r>
          <w:rPr>
            <w:noProof/>
            <w:webHidden/>
          </w:rPr>
        </w:r>
        <w:r>
          <w:rPr>
            <w:noProof/>
            <w:webHidden/>
          </w:rPr>
          <w:fldChar w:fldCharType="separate"/>
        </w:r>
        <w:r>
          <w:rPr>
            <w:noProof/>
            <w:webHidden/>
          </w:rPr>
          <w:t>4</w:t>
        </w:r>
        <w:r>
          <w:rPr>
            <w:noProof/>
            <w:webHidden/>
          </w:rPr>
          <w:fldChar w:fldCharType="end"/>
        </w:r>
      </w:hyperlink>
    </w:p>
    <w:p w14:paraId="40A1B554" w14:textId="56866365" w:rsidR="005E1748" w:rsidRDefault="005E174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72" w:history="1">
        <w:r w:rsidRPr="00711863">
          <w:rPr>
            <w:rStyle w:val="Hyperlink"/>
            <w:noProof/>
          </w:rPr>
          <w:t>Schema Design Recommendations</w:t>
        </w:r>
        <w:r>
          <w:rPr>
            <w:noProof/>
            <w:webHidden/>
          </w:rPr>
          <w:tab/>
        </w:r>
        <w:r>
          <w:rPr>
            <w:noProof/>
            <w:webHidden/>
          </w:rPr>
          <w:fldChar w:fldCharType="begin"/>
        </w:r>
        <w:r>
          <w:rPr>
            <w:noProof/>
            <w:webHidden/>
          </w:rPr>
          <w:instrText xml:space="preserve"> PAGEREF _Toc184802472 \h </w:instrText>
        </w:r>
        <w:r>
          <w:rPr>
            <w:noProof/>
            <w:webHidden/>
          </w:rPr>
        </w:r>
        <w:r>
          <w:rPr>
            <w:noProof/>
            <w:webHidden/>
          </w:rPr>
          <w:fldChar w:fldCharType="separate"/>
        </w:r>
        <w:r>
          <w:rPr>
            <w:noProof/>
            <w:webHidden/>
          </w:rPr>
          <w:t>5</w:t>
        </w:r>
        <w:r>
          <w:rPr>
            <w:noProof/>
            <w:webHidden/>
          </w:rPr>
          <w:fldChar w:fldCharType="end"/>
        </w:r>
      </w:hyperlink>
    </w:p>
    <w:p w14:paraId="16B631A8" w14:textId="76EAC0C8"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73" w:history="1">
        <w:r w:rsidRPr="00711863">
          <w:rPr>
            <w:rStyle w:val="Hyperlink"/>
            <w:noProof/>
          </w:rPr>
          <w:t>Schemas: mapping the problem space</w:t>
        </w:r>
        <w:r>
          <w:rPr>
            <w:noProof/>
            <w:webHidden/>
          </w:rPr>
          <w:tab/>
        </w:r>
        <w:r>
          <w:rPr>
            <w:noProof/>
            <w:webHidden/>
          </w:rPr>
          <w:fldChar w:fldCharType="begin"/>
        </w:r>
        <w:r>
          <w:rPr>
            <w:noProof/>
            <w:webHidden/>
          </w:rPr>
          <w:instrText xml:space="preserve"> PAGEREF _Toc184802473 \h </w:instrText>
        </w:r>
        <w:r>
          <w:rPr>
            <w:noProof/>
            <w:webHidden/>
          </w:rPr>
        </w:r>
        <w:r>
          <w:rPr>
            <w:noProof/>
            <w:webHidden/>
          </w:rPr>
          <w:fldChar w:fldCharType="separate"/>
        </w:r>
        <w:r>
          <w:rPr>
            <w:noProof/>
            <w:webHidden/>
          </w:rPr>
          <w:t>5</w:t>
        </w:r>
        <w:r>
          <w:rPr>
            <w:noProof/>
            <w:webHidden/>
          </w:rPr>
          <w:fldChar w:fldCharType="end"/>
        </w:r>
      </w:hyperlink>
    </w:p>
    <w:p w14:paraId="669BC136" w14:textId="357FD6A0"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74" w:history="1">
        <w:r w:rsidRPr="00711863">
          <w:rPr>
            <w:rStyle w:val="Hyperlink"/>
            <w:noProof/>
          </w:rPr>
          <w:t>The Importance of Boundary Mapping</w:t>
        </w:r>
        <w:r>
          <w:rPr>
            <w:noProof/>
            <w:webHidden/>
          </w:rPr>
          <w:tab/>
        </w:r>
        <w:r>
          <w:rPr>
            <w:noProof/>
            <w:webHidden/>
          </w:rPr>
          <w:fldChar w:fldCharType="begin"/>
        </w:r>
        <w:r>
          <w:rPr>
            <w:noProof/>
            <w:webHidden/>
          </w:rPr>
          <w:instrText xml:space="preserve"> PAGEREF _Toc184802474 \h </w:instrText>
        </w:r>
        <w:r>
          <w:rPr>
            <w:noProof/>
            <w:webHidden/>
          </w:rPr>
        </w:r>
        <w:r>
          <w:rPr>
            <w:noProof/>
            <w:webHidden/>
          </w:rPr>
          <w:fldChar w:fldCharType="separate"/>
        </w:r>
        <w:r>
          <w:rPr>
            <w:noProof/>
            <w:webHidden/>
          </w:rPr>
          <w:t>5</w:t>
        </w:r>
        <w:r>
          <w:rPr>
            <w:noProof/>
            <w:webHidden/>
          </w:rPr>
          <w:fldChar w:fldCharType="end"/>
        </w:r>
      </w:hyperlink>
    </w:p>
    <w:p w14:paraId="005023E4" w14:textId="38F302D6"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75" w:history="1">
        <w:r w:rsidRPr="00711863">
          <w:rPr>
            <w:rStyle w:val="Hyperlink"/>
            <w:noProof/>
          </w:rPr>
          <w:t>Technical Boundary</w:t>
        </w:r>
        <w:r>
          <w:rPr>
            <w:noProof/>
            <w:webHidden/>
          </w:rPr>
          <w:tab/>
        </w:r>
        <w:r>
          <w:rPr>
            <w:noProof/>
            <w:webHidden/>
          </w:rPr>
          <w:fldChar w:fldCharType="begin"/>
        </w:r>
        <w:r>
          <w:rPr>
            <w:noProof/>
            <w:webHidden/>
          </w:rPr>
          <w:instrText xml:space="preserve"> PAGEREF _Toc184802475 \h </w:instrText>
        </w:r>
        <w:r>
          <w:rPr>
            <w:noProof/>
            <w:webHidden/>
          </w:rPr>
        </w:r>
        <w:r>
          <w:rPr>
            <w:noProof/>
            <w:webHidden/>
          </w:rPr>
          <w:fldChar w:fldCharType="separate"/>
        </w:r>
        <w:r>
          <w:rPr>
            <w:noProof/>
            <w:webHidden/>
          </w:rPr>
          <w:t>5</w:t>
        </w:r>
        <w:r>
          <w:rPr>
            <w:noProof/>
            <w:webHidden/>
          </w:rPr>
          <w:fldChar w:fldCharType="end"/>
        </w:r>
      </w:hyperlink>
    </w:p>
    <w:p w14:paraId="1D7D8B31" w14:textId="6AB124DA"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76" w:history="1">
        <w:r w:rsidRPr="00711863">
          <w:rPr>
            <w:rStyle w:val="Hyperlink"/>
            <w:noProof/>
          </w:rPr>
          <w:t>Techniques for Identifying Sub-domains</w:t>
        </w:r>
        <w:r>
          <w:rPr>
            <w:noProof/>
            <w:webHidden/>
          </w:rPr>
          <w:tab/>
        </w:r>
        <w:r>
          <w:rPr>
            <w:noProof/>
            <w:webHidden/>
          </w:rPr>
          <w:fldChar w:fldCharType="begin"/>
        </w:r>
        <w:r>
          <w:rPr>
            <w:noProof/>
            <w:webHidden/>
          </w:rPr>
          <w:instrText xml:space="preserve"> PAGEREF _Toc184802476 \h </w:instrText>
        </w:r>
        <w:r>
          <w:rPr>
            <w:noProof/>
            <w:webHidden/>
          </w:rPr>
        </w:r>
        <w:r>
          <w:rPr>
            <w:noProof/>
            <w:webHidden/>
          </w:rPr>
          <w:fldChar w:fldCharType="separate"/>
        </w:r>
        <w:r>
          <w:rPr>
            <w:noProof/>
            <w:webHidden/>
          </w:rPr>
          <w:t>6</w:t>
        </w:r>
        <w:r>
          <w:rPr>
            <w:noProof/>
            <w:webHidden/>
          </w:rPr>
          <w:fldChar w:fldCharType="end"/>
        </w:r>
      </w:hyperlink>
    </w:p>
    <w:p w14:paraId="74519477" w14:textId="35E27DE9"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77" w:history="1">
        <w:r w:rsidRPr="00711863">
          <w:rPr>
            <w:rStyle w:val="Hyperlink"/>
            <w:noProof/>
          </w:rPr>
          <w:t>The Broader Context: Beyond Today’s Problem</w:t>
        </w:r>
        <w:r>
          <w:rPr>
            <w:noProof/>
            <w:webHidden/>
          </w:rPr>
          <w:tab/>
        </w:r>
        <w:r>
          <w:rPr>
            <w:noProof/>
            <w:webHidden/>
          </w:rPr>
          <w:fldChar w:fldCharType="begin"/>
        </w:r>
        <w:r>
          <w:rPr>
            <w:noProof/>
            <w:webHidden/>
          </w:rPr>
          <w:instrText xml:space="preserve"> PAGEREF _Toc184802477 \h </w:instrText>
        </w:r>
        <w:r>
          <w:rPr>
            <w:noProof/>
            <w:webHidden/>
          </w:rPr>
        </w:r>
        <w:r>
          <w:rPr>
            <w:noProof/>
            <w:webHidden/>
          </w:rPr>
          <w:fldChar w:fldCharType="separate"/>
        </w:r>
        <w:r>
          <w:rPr>
            <w:noProof/>
            <w:webHidden/>
          </w:rPr>
          <w:t>6</w:t>
        </w:r>
        <w:r>
          <w:rPr>
            <w:noProof/>
            <w:webHidden/>
          </w:rPr>
          <w:fldChar w:fldCharType="end"/>
        </w:r>
      </w:hyperlink>
    </w:p>
    <w:p w14:paraId="78B99442" w14:textId="460945F3"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78" w:history="1">
        <w:r w:rsidRPr="00711863">
          <w:rPr>
            <w:rStyle w:val="Hyperlink"/>
            <w:noProof/>
          </w:rPr>
          <w:t>From Subdomains to Schemas</w:t>
        </w:r>
        <w:r>
          <w:rPr>
            <w:noProof/>
            <w:webHidden/>
          </w:rPr>
          <w:tab/>
        </w:r>
        <w:r>
          <w:rPr>
            <w:noProof/>
            <w:webHidden/>
          </w:rPr>
          <w:fldChar w:fldCharType="begin"/>
        </w:r>
        <w:r>
          <w:rPr>
            <w:noProof/>
            <w:webHidden/>
          </w:rPr>
          <w:instrText xml:space="preserve"> PAGEREF _Toc184802478 \h </w:instrText>
        </w:r>
        <w:r>
          <w:rPr>
            <w:noProof/>
            <w:webHidden/>
          </w:rPr>
        </w:r>
        <w:r>
          <w:rPr>
            <w:noProof/>
            <w:webHidden/>
          </w:rPr>
          <w:fldChar w:fldCharType="separate"/>
        </w:r>
        <w:r>
          <w:rPr>
            <w:noProof/>
            <w:webHidden/>
          </w:rPr>
          <w:t>6</w:t>
        </w:r>
        <w:r>
          <w:rPr>
            <w:noProof/>
            <w:webHidden/>
          </w:rPr>
          <w:fldChar w:fldCharType="end"/>
        </w:r>
      </w:hyperlink>
    </w:p>
    <w:p w14:paraId="0279B213" w14:textId="27B0840C"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79" w:history="1">
        <w:r w:rsidRPr="00711863">
          <w:rPr>
            <w:rStyle w:val="Hyperlink"/>
            <w:noProof/>
          </w:rPr>
          <w:t>Conclusion</w:t>
        </w:r>
        <w:r>
          <w:rPr>
            <w:noProof/>
            <w:webHidden/>
          </w:rPr>
          <w:tab/>
        </w:r>
        <w:r>
          <w:rPr>
            <w:noProof/>
            <w:webHidden/>
          </w:rPr>
          <w:fldChar w:fldCharType="begin"/>
        </w:r>
        <w:r>
          <w:rPr>
            <w:noProof/>
            <w:webHidden/>
          </w:rPr>
          <w:instrText xml:space="preserve"> PAGEREF _Toc184802479 \h </w:instrText>
        </w:r>
        <w:r>
          <w:rPr>
            <w:noProof/>
            <w:webHidden/>
          </w:rPr>
        </w:r>
        <w:r>
          <w:rPr>
            <w:noProof/>
            <w:webHidden/>
          </w:rPr>
          <w:fldChar w:fldCharType="separate"/>
        </w:r>
        <w:r>
          <w:rPr>
            <w:noProof/>
            <w:webHidden/>
          </w:rPr>
          <w:t>7</w:t>
        </w:r>
        <w:r>
          <w:rPr>
            <w:noProof/>
            <w:webHidden/>
          </w:rPr>
          <w:fldChar w:fldCharType="end"/>
        </w:r>
      </w:hyperlink>
    </w:p>
    <w:p w14:paraId="11B12D64" w14:textId="4085576D"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80" w:history="1">
        <w:r w:rsidRPr="00711863">
          <w:rPr>
            <w:rStyle w:val="Hyperlink"/>
            <w:noProof/>
          </w:rPr>
          <w:t>Entities: correctly modelling the problem space</w:t>
        </w:r>
        <w:r>
          <w:rPr>
            <w:noProof/>
            <w:webHidden/>
          </w:rPr>
          <w:tab/>
        </w:r>
        <w:r>
          <w:rPr>
            <w:noProof/>
            <w:webHidden/>
          </w:rPr>
          <w:fldChar w:fldCharType="begin"/>
        </w:r>
        <w:r>
          <w:rPr>
            <w:noProof/>
            <w:webHidden/>
          </w:rPr>
          <w:instrText xml:space="preserve"> PAGEREF _Toc184802480 \h </w:instrText>
        </w:r>
        <w:r>
          <w:rPr>
            <w:noProof/>
            <w:webHidden/>
          </w:rPr>
        </w:r>
        <w:r>
          <w:rPr>
            <w:noProof/>
            <w:webHidden/>
          </w:rPr>
          <w:fldChar w:fldCharType="separate"/>
        </w:r>
        <w:r>
          <w:rPr>
            <w:noProof/>
            <w:webHidden/>
          </w:rPr>
          <w:t>7</w:t>
        </w:r>
        <w:r>
          <w:rPr>
            <w:noProof/>
            <w:webHidden/>
          </w:rPr>
          <w:fldChar w:fldCharType="end"/>
        </w:r>
      </w:hyperlink>
    </w:p>
    <w:p w14:paraId="5527086E" w14:textId="273DF956"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81" w:history="1">
        <w:r w:rsidRPr="00711863">
          <w:rPr>
            <w:rStyle w:val="Hyperlink"/>
            <w:noProof/>
          </w:rPr>
          <w:t>Types</w:t>
        </w:r>
        <w:r>
          <w:rPr>
            <w:noProof/>
            <w:webHidden/>
          </w:rPr>
          <w:tab/>
        </w:r>
        <w:r>
          <w:rPr>
            <w:noProof/>
            <w:webHidden/>
          </w:rPr>
          <w:fldChar w:fldCharType="begin"/>
        </w:r>
        <w:r>
          <w:rPr>
            <w:noProof/>
            <w:webHidden/>
          </w:rPr>
          <w:instrText xml:space="preserve"> PAGEREF _Toc184802481 \h </w:instrText>
        </w:r>
        <w:r>
          <w:rPr>
            <w:noProof/>
            <w:webHidden/>
          </w:rPr>
        </w:r>
        <w:r>
          <w:rPr>
            <w:noProof/>
            <w:webHidden/>
          </w:rPr>
          <w:fldChar w:fldCharType="separate"/>
        </w:r>
        <w:r>
          <w:rPr>
            <w:noProof/>
            <w:webHidden/>
          </w:rPr>
          <w:t>8</w:t>
        </w:r>
        <w:r>
          <w:rPr>
            <w:noProof/>
            <w:webHidden/>
          </w:rPr>
          <w:fldChar w:fldCharType="end"/>
        </w:r>
      </w:hyperlink>
    </w:p>
    <w:p w14:paraId="557B5028" w14:textId="28C2C7F8"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82" w:history="1">
        <w:r w:rsidRPr="00711863">
          <w:rPr>
            <w:rStyle w:val="Hyperlink"/>
            <w:noProof/>
          </w:rPr>
          <w:t>Entities and Relationships</w:t>
        </w:r>
        <w:r>
          <w:rPr>
            <w:noProof/>
            <w:webHidden/>
          </w:rPr>
          <w:tab/>
        </w:r>
        <w:r>
          <w:rPr>
            <w:noProof/>
            <w:webHidden/>
          </w:rPr>
          <w:fldChar w:fldCharType="begin"/>
        </w:r>
        <w:r>
          <w:rPr>
            <w:noProof/>
            <w:webHidden/>
          </w:rPr>
          <w:instrText xml:space="preserve"> PAGEREF _Toc184802482 \h </w:instrText>
        </w:r>
        <w:r>
          <w:rPr>
            <w:noProof/>
            <w:webHidden/>
          </w:rPr>
        </w:r>
        <w:r>
          <w:rPr>
            <w:noProof/>
            <w:webHidden/>
          </w:rPr>
          <w:fldChar w:fldCharType="separate"/>
        </w:r>
        <w:r>
          <w:rPr>
            <w:noProof/>
            <w:webHidden/>
          </w:rPr>
          <w:t>9</w:t>
        </w:r>
        <w:r>
          <w:rPr>
            <w:noProof/>
            <w:webHidden/>
          </w:rPr>
          <w:fldChar w:fldCharType="end"/>
        </w:r>
      </w:hyperlink>
    </w:p>
    <w:p w14:paraId="76BEF375" w14:textId="385EAA83"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83" w:history="1">
        <w:r w:rsidRPr="00711863">
          <w:rPr>
            <w:rStyle w:val="Hyperlink"/>
            <w:noProof/>
          </w:rPr>
          <w:t>Foreign Key based Relationships</w:t>
        </w:r>
        <w:r>
          <w:rPr>
            <w:noProof/>
            <w:webHidden/>
          </w:rPr>
          <w:tab/>
        </w:r>
        <w:r>
          <w:rPr>
            <w:noProof/>
            <w:webHidden/>
          </w:rPr>
          <w:fldChar w:fldCharType="begin"/>
        </w:r>
        <w:r>
          <w:rPr>
            <w:noProof/>
            <w:webHidden/>
          </w:rPr>
          <w:instrText xml:space="preserve"> PAGEREF _Toc184802483 \h </w:instrText>
        </w:r>
        <w:r>
          <w:rPr>
            <w:noProof/>
            <w:webHidden/>
          </w:rPr>
        </w:r>
        <w:r>
          <w:rPr>
            <w:noProof/>
            <w:webHidden/>
          </w:rPr>
          <w:fldChar w:fldCharType="separate"/>
        </w:r>
        <w:r>
          <w:rPr>
            <w:noProof/>
            <w:webHidden/>
          </w:rPr>
          <w:t>10</w:t>
        </w:r>
        <w:r>
          <w:rPr>
            <w:noProof/>
            <w:webHidden/>
          </w:rPr>
          <w:fldChar w:fldCharType="end"/>
        </w:r>
      </w:hyperlink>
    </w:p>
    <w:p w14:paraId="168EC30C" w14:textId="0DBF762F"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84" w:history="1">
        <w:r w:rsidRPr="00711863">
          <w:rPr>
            <w:rStyle w:val="Hyperlink"/>
            <w:noProof/>
          </w:rPr>
          <w:t>Attributes: including necessary information</w:t>
        </w:r>
        <w:r>
          <w:rPr>
            <w:noProof/>
            <w:webHidden/>
          </w:rPr>
          <w:tab/>
        </w:r>
        <w:r>
          <w:rPr>
            <w:noProof/>
            <w:webHidden/>
          </w:rPr>
          <w:fldChar w:fldCharType="begin"/>
        </w:r>
        <w:r>
          <w:rPr>
            <w:noProof/>
            <w:webHidden/>
          </w:rPr>
          <w:instrText xml:space="preserve"> PAGEREF _Toc184802484 \h </w:instrText>
        </w:r>
        <w:r>
          <w:rPr>
            <w:noProof/>
            <w:webHidden/>
          </w:rPr>
        </w:r>
        <w:r>
          <w:rPr>
            <w:noProof/>
            <w:webHidden/>
          </w:rPr>
          <w:fldChar w:fldCharType="separate"/>
        </w:r>
        <w:r>
          <w:rPr>
            <w:noProof/>
            <w:webHidden/>
          </w:rPr>
          <w:t>11</w:t>
        </w:r>
        <w:r>
          <w:rPr>
            <w:noProof/>
            <w:webHidden/>
          </w:rPr>
          <w:fldChar w:fldCharType="end"/>
        </w:r>
      </w:hyperlink>
    </w:p>
    <w:p w14:paraId="7DDD5A6E" w14:textId="4298EB4E"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85" w:history="1">
        <w:r w:rsidRPr="00711863">
          <w:rPr>
            <w:rStyle w:val="Hyperlink"/>
            <w:noProof/>
          </w:rPr>
          <w:t>Unshared Information</w:t>
        </w:r>
        <w:r>
          <w:rPr>
            <w:noProof/>
            <w:webHidden/>
          </w:rPr>
          <w:tab/>
        </w:r>
        <w:r>
          <w:rPr>
            <w:noProof/>
            <w:webHidden/>
          </w:rPr>
          <w:fldChar w:fldCharType="begin"/>
        </w:r>
        <w:r>
          <w:rPr>
            <w:noProof/>
            <w:webHidden/>
          </w:rPr>
          <w:instrText xml:space="preserve"> PAGEREF _Toc184802485 \h </w:instrText>
        </w:r>
        <w:r>
          <w:rPr>
            <w:noProof/>
            <w:webHidden/>
          </w:rPr>
        </w:r>
        <w:r>
          <w:rPr>
            <w:noProof/>
            <w:webHidden/>
          </w:rPr>
          <w:fldChar w:fldCharType="separate"/>
        </w:r>
        <w:r>
          <w:rPr>
            <w:noProof/>
            <w:webHidden/>
          </w:rPr>
          <w:t>11</w:t>
        </w:r>
        <w:r>
          <w:rPr>
            <w:noProof/>
            <w:webHidden/>
          </w:rPr>
          <w:fldChar w:fldCharType="end"/>
        </w:r>
      </w:hyperlink>
    </w:p>
    <w:p w14:paraId="2FE31B35" w14:textId="2418BAD6"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86" w:history="1">
        <w:r w:rsidRPr="00711863">
          <w:rPr>
            <w:rStyle w:val="Hyperlink"/>
            <w:noProof/>
          </w:rPr>
          <w:t>Primary Keys</w:t>
        </w:r>
        <w:r>
          <w:rPr>
            <w:noProof/>
            <w:webHidden/>
          </w:rPr>
          <w:tab/>
        </w:r>
        <w:r>
          <w:rPr>
            <w:noProof/>
            <w:webHidden/>
          </w:rPr>
          <w:fldChar w:fldCharType="begin"/>
        </w:r>
        <w:r>
          <w:rPr>
            <w:noProof/>
            <w:webHidden/>
          </w:rPr>
          <w:instrText xml:space="preserve"> PAGEREF _Toc184802486 \h </w:instrText>
        </w:r>
        <w:r>
          <w:rPr>
            <w:noProof/>
            <w:webHidden/>
          </w:rPr>
        </w:r>
        <w:r>
          <w:rPr>
            <w:noProof/>
            <w:webHidden/>
          </w:rPr>
          <w:fldChar w:fldCharType="separate"/>
        </w:r>
        <w:r>
          <w:rPr>
            <w:noProof/>
            <w:webHidden/>
          </w:rPr>
          <w:t>12</w:t>
        </w:r>
        <w:r>
          <w:rPr>
            <w:noProof/>
            <w:webHidden/>
          </w:rPr>
          <w:fldChar w:fldCharType="end"/>
        </w:r>
      </w:hyperlink>
    </w:p>
    <w:p w14:paraId="369793CD" w14:textId="7370555B"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87" w:history="1">
        <w:r w:rsidRPr="00711863">
          <w:rPr>
            <w:rStyle w:val="Hyperlink"/>
            <w:noProof/>
          </w:rPr>
          <w:t>Deletion, State, and Archiving: A Modern Approach</w:t>
        </w:r>
        <w:r>
          <w:rPr>
            <w:noProof/>
            <w:webHidden/>
          </w:rPr>
          <w:tab/>
        </w:r>
        <w:r>
          <w:rPr>
            <w:noProof/>
            <w:webHidden/>
          </w:rPr>
          <w:fldChar w:fldCharType="begin"/>
        </w:r>
        <w:r>
          <w:rPr>
            <w:noProof/>
            <w:webHidden/>
          </w:rPr>
          <w:instrText xml:space="preserve"> PAGEREF _Toc184802487 \h </w:instrText>
        </w:r>
        <w:r>
          <w:rPr>
            <w:noProof/>
            <w:webHidden/>
          </w:rPr>
        </w:r>
        <w:r>
          <w:rPr>
            <w:noProof/>
            <w:webHidden/>
          </w:rPr>
          <w:fldChar w:fldCharType="separate"/>
        </w:r>
        <w:r>
          <w:rPr>
            <w:noProof/>
            <w:webHidden/>
          </w:rPr>
          <w:t>12</w:t>
        </w:r>
        <w:r>
          <w:rPr>
            <w:noProof/>
            <w:webHidden/>
          </w:rPr>
          <w:fldChar w:fldCharType="end"/>
        </w:r>
      </w:hyperlink>
    </w:p>
    <w:p w14:paraId="700DE740" w14:textId="5F2E3EAA" w:rsidR="005E1748" w:rsidRDefault="005E1748">
      <w:pPr>
        <w:pStyle w:val="TOC4"/>
        <w:rPr>
          <w:rFonts w:asciiTheme="minorHAnsi" w:eastAsiaTheme="minorEastAsia" w:hAnsiTheme="minorHAnsi" w:cstheme="minorBidi"/>
          <w:noProof/>
          <w:kern w:val="2"/>
          <w:sz w:val="22"/>
          <w:szCs w:val="22"/>
          <w:lang w:eastAsia="en-NZ"/>
          <w14:ligatures w14:val="standardContextual"/>
        </w:rPr>
      </w:pPr>
      <w:hyperlink w:anchor="_Toc184802488" w:history="1">
        <w:r w:rsidRPr="00711863">
          <w:rPr>
            <w:rStyle w:val="Hyperlink"/>
            <w:noProof/>
          </w:rPr>
          <w:t>Deletion</w:t>
        </w:r>
        <w:r>
          <w:rPr>
            <w:noProof/>
            <w:webHidden/>
          </w:rPr>
          <w:tab/>
        </w:r>
        <w:r>
          <w:rPr>
            <w:noProof/>
            <w:webHidden/>
          </w:rPr>
          <w:fldChar w:fldCharType="begin"/>
        </w:r>
        <w:r>
          <w:rPr>
            <w:noProof/>
            <w:webHidden/>
          </w:rPr>
          <w:instrText xml:space="preserve"> PAGEREF _Toc184802488 \h </w:instrText>
        </w:r>
        <w:r>
          <w:rPr>
            <w:noProof/>
            <w:webHidden/>
          </w:rPr>
        </w:r>
        <w:r>
          <w:rPr>
            <w:noProof/>
            <w:webHidden/>
          </w:rPr>
          <w:fldChar w:fldCharType="separate"/>
        </w:r>
        <w:r>
          <w:rPr>
            <w:noProof/>
            <w:webHidden/>
          </w:rPr>
          <w:t>12</w:t>
        </w:r>
        <w:r>
          <w:rPr>
            <w:noProof/>
            <w:webHidden/>
          </w:rPr>
          <w:fldChar w:fldCharType="end"/>
        </w:r>
      </w:hyperlink>
    </w:p>
    <w:p w14:paraId="606D82E6" w14:textId="6EE30989" w:rsidR="005E1748" w:rsidRDefault="005E1748">
      <w:pPr>
        <w:pStyle w:val="TOC4"/>
        <w:rPr>
          <w:rFonts w:asciiTheme="minorHAnsi" w:eastAsiaTheme="minorEastAsia" w:hAnsiTheme="minorHAnsi" w:cstheme="minorBidi"/>
          <w:noProof/>
          <w:kern w:val="2"/>
          <w:sz w:val="22"/>
          <w:szCs w:val="22"/>
          <w:lang w:eastAsia="en-NZ"/>
          <w14:ligatures w14:val="standardContextual"/>
        </w:rPr>
      </w:pPr>
      <w:hyperlink w:anchor="_Toc184802489" w:history="1">
        <w:r w:rsidRPr="00711863">
          <w:rPr>
            <w:rStyle w:val="Hyperlink"/>
            <w:noProof/>
          </w:rPr>
          <w:t>State</w:t>
        </w:r>
        <w:r>
          <w:rPr>
            <w:noProof/>
            <w:webHidden/>
          </w:rPr>
          <w:tab/>
        </w:r>
        <w:r>
          <w:rPr>
            <w:noProof/>
            <w:webHidden/>
          </w:rPr>
          <w:fldChar w:fldCharType="begin"/>
        </w:r>
        <w:r>
          <w:rPr>
            <w:noProof/>
            <w:webHidden/>
          </w:rPr>
          <w:instrText xml:space="preserve"> PAGEREF _Toc184802489 \h </w:instrText>
        </w:r>
        <w:r>
          <w:rPr>
            <w:noProof/>
            <w:webHidden/>
          </w:rPr>
        </w:r>
        <w:r>
          <w:rPr>
            <w:noProof/>
            <w:webHidden/>
          </w:rPr>
          <w:fldChar w:fldCharType="separate"/>
        </w:r>
        <w:r>
          <w:rPr>
            <w:noProof/>
            <w:webHidden/>
          </w:rPr>
          <w:t>13</w:t>
        </w:r>
        <w:r>
          <w:rPr>
            <w:noProof/>
            <w:webHidden/>
          </w:rPr>
          <w:fldChar w:fldCharType="end"/>
        </w:r>
      </w:hyperlink>
    </w:p>
    <w:p w14:paraId="6443AD1C" w14:textId="081C94B7" w:rsidR="005E1748" w:rsidRDefault="005E1748">
      <w:pPr>
        <w:pStyle w:val="TOC4"/>
        <w:rPr>
          <w:rFonts w:asciiTheme="minorHAnsi" w:eastAsiaTheme="minorEastAsia" w:hAnsiTheme="minorHAnsi" w:cstheme="minorBidi"/>
          <w:noProof/>
          <w:kern w:val="2"/>
          <w:sz w:val="22"/>
          <w:szCs w:val="22"/>
          <w:lang w:eastAsia="en-NZ"/>
          <w14:ligatures w14:val="standardContextual"/>
        </w:rPr>
      </w:pPr>
      <w:hyperlink w:anchor="_Toc184802490" w:history="1">
        <w:r w:rsidRPr="00711863">
          <w:rPr>
            <w:rStyle w:val="Hyperlink"/>
            <w:noProof/>
          </w:rPr>
          <w:t>Archiving</w:t>
        </w:r>
        <w:r>
          <w:rPr>
            <w:noProof/>
            <w:webHidden/>
          </w:rPr>
          <w:tab/>
        </w:r>
        <w:r>
          <w:rPr>
            <w:noProof/>
            <w:webHidden/>
          </w:rPr>
          <w:fldChar w:fldCharType="begin"/>
        </w:r>
        <w:r>
          <w:rPr>
            <w:noProof/>
            <w:webHidden/>
          </w:rPr>
          <w:instrText xml:space="preserve"> PAGEREF _Toc184802490 \h </w:instrText>
        </w:r>
        <w:r>
          <w:rPr>
            <w:noProof/>
            <w:webHidden/>
          </w:rPr>
        </w:r>
        <w:r>
          <w:rPr>
            <w:noProof/>
            <w:webHidden/>
          </w:rPr>
          <w:fldChar w:fldCharType="separate"/>
        </w:r>
        <w:r>
          <w:rPr>
            <w:noProof/>
            <w:webHidden/>
          </w:rPr>
          <w:t>13</w:t>
        </w:r>
        <w:r>
          <w:rPr>
            <w:noProof/>
            <w:webHidden/>
          </w:rPr>
          <w:fldChar w:fldCharType="end"/>
        </w:r>
      </w:hyperlink>
    </w:p>
    <w:p w14:paraId="1354F92B" w14:textId="56AA4646"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91" w:history="1">
        <w:r w:rsidRPr="00711863">
          <w:rPr>
            <w:rStyle w:val="Hyperlink"/>
            <w:noProof/>
          </w:rPr>
          <w:t>Versioning</w:t>
        </w:r>
        <w:r>
          <w:rPr>
            <w:noProof/>
            <w:webHidden/>
          </w:rPr>
          <w:tab/>
        </w:r>
        <w:r>
          <w:rPr>
            <w:noProof/>
            <w:webHidden/>
          </w:rPr>
          <w:fldChar w:fldCharType="begin"/>
        </w:r>
        <w:r>
          <w:rPr>
            <w:noProof/>
            <w:webHidden/>
          </w:rPr>
          <w:instrText xml:space="preserve"> PAGEREF _Toc184802491 \h </w:instrText>
        </w:r>
        <w:r>
          <w:rPr>
            <w:noProof/>
            <w:webHidden/>
          </w:rPr>
        </w:r>
        <w:r>
          <w:rPr>
            <w:noProof/>
            <w:webHidden/>
          </w:rPr>
          <w:fldChar w:fldCharType="separate"/>
        </w:r>
        <w:r>
          <w:rPr>
            <w:noProof/>
            <w:webHidden/>
          </w:rPr>
          <w:t>14</w:t>
        </w:r>
        <w:r>
          <w:rPr>
            <w:noProof/>
            <w:webHidden/>
          </w:rPr>
          <w:fldChar w:fldCharType="end"/>
        </w:r>
      </w:hyperlink>
    </w:p>
    <w:p w14:paraId="3DE7B2F9" w14:textId="316CCD2D"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92" w:history="1">
        <w:r w:rsidRPr="00711863">
          <w:rPr>
            <w:rStyle w:val="Hyperlink"/>
            <w:noProof/>
          </w:rPr>
          <w:t>Avoid oversharing State Flags</w:t>
        </w:r>
        <w:r>
          <w:rPr>
            <w:noProof/>
            <w:webHidden/>
          </w:rPr>
          <w:tab/>
        </w:r>
        <w:r>
          <w:rPr>
            <w:noProof/>
            <w:webHidden/>
          </w:rPr>
          <w:fldChar w:fldCharType="begin"/>
        </w:r>
        <w:r>
          <w:rPr>
            <w:noProof/>
            <w:webHidden/>
          </w:rPr>
          <w:instrText xml:space="preserve"> PAGEREF _Toc184802492 \h </w:instrText>
        </w:r>
        <w:r>
          <w:rPr>
            <w:noProof/>
            <w:webHidden/>
          </w:rPr>
        </w:r>
        <w:r>
          <w:rPr>
            <w:noProof/>
            <w:webHidden/>
          </w:rPr>
          <w:fldChar w:fldCharType="separate"/>
        </w:r>
        <w:r>
          <w:rPr>
            <w:noProof/>
            <w:webHidden/>
          </w:rPr>
          <w:t>15</w:t>
        </w:r>
        <w:r>
          <w:rPr>
            <w:noProof/>
            <w:webHidden/>
          </w:rPr>
          <w:fldChar w:fldCharType="end"/>
        </w:r>
      </w:hyperlink>
    </w:p>
    <w:p w14:paraId="7CC9D7D0" w14:textId="6A735B0C" w:rsidR="005E1748" w:rsidRDefault="005E174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93" w:history="1">
        <w:r w:rsidRPr="00711863">
          <w:rPr>
            <w:rStyle w:val="Hyperlink"/>
            <w:noProof/>
          </w:rPr>
          <w:t>Database Use</w:t>
        </w:r>
        <w:r>
          <w:rPr>
            <w:noProof/>
            <w:webHidden/>
          </w:rPr>
          <w:tab/>
        </w:r>
        <w:r>
          <w:rPr>
            <w:noProof/>
            <w:webHidden/>
          </w:rPr>
          <w:fldChar w:fldCharType="begin"/>
        </w:r>
        <w:r>
          <w:rPr>
            <w:noProof/>
            <w:webHidden/>
          </w:rPr>
          <w:instrText xml:space="preserve"> PAGEREF _Toc184802493 \h </w:instrText>
        </w:r>
        <w:r>
          <w:rPr>
            <w:noProof/>
            <w:webHidden/>
          </w:rPr>
        </w:r>
        <w:r>
          <w:rPr>
            <w:noProof/>
            <w:webHidden/>
          </w:rPr>
          <w:fldChar w:fldCharType="separate"/>
        </w:r>
        <w:r>
          <w:rPr>
            <w:noProof/>
            <w:webHidden/>
          </w:rPr>
          <w:t>17</w:t>
        </w:r>
        <w:r>
          <w:rPr>
            <w:noProof/>
            <w:webHidden/>
          </w:rPr>
          <w:fldChar w:fldCharType="end"/>
        </w:r>
      </w:hyperlink>
    </w:p>
    <w:p w14:paraId="66695333" w14:textId="294E4348"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94" w:history="1">
        <w:r w:rsidRPr="00711863">
          <w:rPr>
            <w:rStyle w:val="Hyperlink"/>
            <w:noProof/>
          </w:rPr>
          <w:t>Caching: An Integral Part of Database Design</w:t>
        </w:r>
        <w:r>
          <w:rPr>
            <w:noProof/>
            <w:webHidden/>
          </w:rPr>
          <w:tab/>
        </w:r>
        <w:r>
          <w:rPr>
            <w:noProof/>
            <w:webHidden/>
          </w:rPr>
          <w:fldChar w:fldCharType="begin"/>
        </w:r>
        <w:r>
          <w:rPr>
            <w:noProof/>
            <w:webHidden/>
          </w:rPr>
          <w:instrText xml:space="preserve"> PAGEREF _Toc184802494 \h </w:instrText>
        </w:r>
        <w:r>
          <w:rPr>
            <w:noProof/>
            <w:webHidden/>
          </w:rPr>
        </w:r>
        <w:r>
          <w:rPr>
            <w:noProof/>
            <w:webHidden/>
          </w:rPr>
          <w:fldChar w:fldCharType="separate"/>
        </w:r>
        <w:r>
          <w:rPr>
            <w:noProof/>
            <w:webHidden/>
          </w:rPr>
          <w:t>17</w:t>
        </w:r>
        <w:r>
          <w:rPr>
            <w:noProof/>
            <w:webHidden/>
          </w:rPr>
          <w:fldChar w:fldCharType="end"/>
        </w:r>
      </w:hyperlink>
    </w:p>
    <w:p w14:paraId="71A9C97B" w14:textId="6131D0BE"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95" w:history="1">
        <w:r w:rsidRPr="00711863">
          <w:rPr>
            <w:rStyle w:val="Hyperlink"/>
            <w:noProof/>
          </w:rPr>
          <w:t>SQL Injection: A Persistent Threat</w:t>
        </w:r>
        <w:r>
          <w:rPr>
            <w:noProof/>
            <w:webHidden/>
          </w:rPr>
          <w:tab/>
        </w:r>
        <w:r>
          <w:rPr>
            <w:noProof/>
            <w:webHidden/>
          </w:rPr>
          <w:fldChar w:fldCharType="begin"/>
        </w:r>
        <w:r>
          <w:rPr>
            <w:noProof/>
            <w:webHidden/>
          </w:rPr>
          <w:instrText xml:space="preserve"> PAGEREF _Toc184802495 \h </w:instrText>
        </w:r>
        <w:r>
          <w:rPr>
            <w:noProof/>
            <w:webHidden/>
          </w:rPr>
        </w:r>
        <w:r>
          <w:rPr>
            <w:noProof/>
            <w:webHidden/>
          </w:rPr>
          <w:fldChar w:fldCharType="separate"/>
        </w:r>
        <w:r>
          <w:rPr>
            <w:noProof/>
            <w:webHidden/>
          </w:rPr>
          <w:t>18</w:t>
        </w:r>
        <w:r>
          <w:rPr>
            <w:noProof/>
            <w:webHidden/>
          </w:rPr>
          <w:fldChar w:fldCharType="end"/>
        </w:r>
      </w:hyperlink>
    </w:p>
    <w:p w14:paraId="19A35A7D" w14:textId="195249B7"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96" w:history="1">
        <w:r w:rsidRPr="00711863">
          <w:rPr>
            <w:rStyle w:val="Hyperlink"/>
            <w:noProof/>
          </w:rPr>
          <w:t>Defer Saving</w:t>
        </w:r>
        <w:r>
          <w:rPr>
            <w:noProof/>
            <w:webHidden/>
          </w:rPr>
          <w:tab/>
        </w:r>
        <w:r>
          <w:rPr>
            <w:noProof/>
            <w:webHidden/>
          </w:rPr>
          <w:fldChar w:fldCharType="begin"/>
        </w:r>
        <w:r>
          <w:rPr>
            <w:noProof/>
            <w:webHidden/>
          </w:rPr>
          <w:instrText xml:space="preserve"> PAGEREF _Toc184802496 \h </w:instrText>
        </w:r>
        <w:r>
          <w:rPr>
            <w:noProof/>
            <w:webHidden/>
          </w:rPr>
        </w:r>
        <w:r>
          <w:rPr>
            <w:noProof/>
            <w:webHidden/>
          </w:rPr>
          <w:fldChar w:fldCharType="separate"/>
        </w:r>
        <w:r>
          <w:rPr>
            <w:noProof/>
            <w:webHidden/>
          </w:rPr>
          <w:t>18</w:t>
        </w:r>
        <w:r>
          <w:rPr>
            <w:noProof/>
            <w:webHidden/>
          </w:rPr>
          <w:fldChar w:fldCharType="end"/>
        </w:r>
      </w:hyperlink>
    </w:p>
    <w:p w14:paraId="2AD328FB" w14:textId="397252C3"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97" w:history="1">
        <w:r w:rsidRPr="00711863">
          <w:rPr>
            <w:rStyle w:val="Hyperlink"/>
            <w:noProof/>
          </w:rPr>
          <w:t>ORMs</w:t>
        </w:r>
        <w:r>
          <w:rPr>
            <w:noProof/>
            <w:webHidden/>
          </w:rPr>
          <w:tab/>
        </w:r>
        <w:r>
          <w:rPr>
            <w:noProof/>
            <w:webHidden/>
          </w:rPr>
          <w:fldChar w:fldCharType="begin"/>
        </w:r>
        <w:r>
          <w:rPr>
            <w:noProof/>
            <w:webHidden/>
          </w:rPr>
          <w:instrText xml:space="preserve"> PAGEREF _Toc184802497 \h </w:instrText>
        </w:r>
        <w:r>
          <w:rPr>
            <w:noProof/>
            <w:webHidden/>
          </w:rPr>
        </w:r>
        <w:r>
          <w:rPr>
            <w:noProof/>
            <w:webHidden/>
          </w:rPr>
          <w:fldChar w:fldCharType="separate"/>
        </w:r>
        <w:r>
          <w:rPr>
            <w:noProof/>
            <w:webHidden/>
          </w:rPr>
          <w:t>19</w:t>
        </w:r>
        <w:r>
          <w:rPr>
            <w:noProof/>
            <w:webHidden/>
          </w:rPr>
          <w:fldChar w:fldCharType="end"/>
        </w:r>
      </w:hyperlink>
    </w:p>
    <w:p w14:paraId="01D7E82C" w14:textId="0CEB7D06" w:rsidR="005E1748" w:rsidRDefault="005E1748">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498" w:history="1">
        <w:r w:rsidRPr="00711863">
          <w:rPr>
            <w:rStyle w:val="Hyperlink"/>
            <w:noProof/>
          </w:rPr>
          <w:t>Appendices</w:t>
        </w:r>
        <w:r>
          <w:rPr>
            <w:noProof/>
            <w:webHidden/>
          </w:rPr>
          <w:tab/>
        </w:r>
        <w:r>
          <w:rPr>
            <w:noProof/>
            <w:webHidden/>
          </w:rPr>
          <w:fldChar w:fldCharType="begin"/>
        </w:r>
        <w:r>
          <w:rPr>
            <w:noProof/>
            <w:webHidden/>
          </w:rPr>
          <w:instrText xml:space="preserve"> PAGEREF _Toc184802498 \h </w:instrText>
        </w:r>
        <w:r>
          <w:rPr>
            <w:noProof/>
            <w:webHidden/>
          </w:rPr>
        </w:r>
        <w:r>
          <w:rPr>
            <w:noProof/>
            <w:webHidden/>
          </w:rPr>
          <w:fldChar w:fldCharType="separate"/>
        </w:r>
        <w:r>
          <w:rPr>
            <w:noProof/>
            <w:webHidden/>
          </w:rPr>
          <w:t>21</w:t>
        </w:r>
        <w:r>
          <w:rPr>
            <w:noProof/>
            <w:webHidden/>
          </w:rPr>
          <w:fldChar w:fldCharType="end"/>
        </w:r>
      </w:hyperlink>
    </w:p>
    <w:p w14:paraId="52F2A24C" w14:textId="6C7D6166" w:rsidR="005E1748" w:rsidRDefault="005E1748">
      <w:pPr>
        <w:pStyle w:val="TOC2"/>
        <w:rPr>
          <w:rFonts w:asciiTheme="minorHAnsi" w:eastAsiaTheme="minorEastAsia" w:hAnsiTheme="minorHAnsi" w:cstheme="minorBidi"/>
          <w:noProof/>
          <w:kern w:val="2"/>
          <w:sz w:val="22"/>
          <w:szCs w:val="22"/>
          <w:lang w:eastAsia="en-NZ"/>
          <w14:ligatures w14:val="standardContextual"/>
        </w:rPr>
      </w:pPr>
      <w:hyperlink w:anchor="_Toc184802499" w:history="1">
        <w:r w:rsidRPr="00711863">
          <w:rPr>
            <w:rStyle w:val="Hyperlink"/>
            <w:noProof/>
          </w:rPr>
          <w:t>Appendix A - Document Information</w:t>
        </w:r>
        <w:r>
          <w:rPr>
            <w:noProof/>
            <w:webHidden/>
          </w:rPr>
          <w:tab/>
        </w:r>
        <w:r>
          <w:rPr>
            <w:noProof/>
            <w:webHidden/>
          </w:rPr>
          <w:fldChar w:fldCharType="begin"/>
        </w:r>
        <w:r>
          <w:rPr>
            <w:noProof/>
            <w:webHidden/>
          </w:rPr>
          <w:instrText xml:space="preserve"> PAGEREF _Toc184802499 \h </w:instrText>
        </w:r>
        <w:r>
          <w:rPr>
            <w:noProof/>
            <w:webHidden/>
          </w:rPr>
        </w:r>
        <w:r>
          <w:rPr>
            <w:noProof/>
            <w:webHidden/>
          </w:rPr>
          <w:fldChar w:fldCharType="separate"/>
        </w:r>
        <w:r>
          <w:rPr>
            <w:noProof/>
            <w:webHidden/>
          </w:rPr>
          <w:t>21</w:t>
        </w:r>
        <w:r>
          <w:rPr>
            <w:noProof/>
            <w:webHidden/>
          </w:rPr>
          <w:fldChar w:fldCharType="end"/>
        </w:r>
      </w:hyperlink>
    </w:p>
    <w:p w14:paraId="41490DEF" w14:textId="3231AC8E"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00" w:history="1">
        <w:r w:rsidRPr="00711863">
          <w:rPr>
            <w:rStyle w:val="Hyperlink"/>
            <w:noProof/>
          </w:rPr>
          <w:t>Versions</w:t>
        </w:r>
        <w:r>
          <w:rPr>
            <w:noProof/>
            <w:webHidden/>
          </w:rPr>
          <w:tab/>
        </w:r>
        <w:r>
          <w:rPr>
            <w:noProof/>
            <w:webHidden/>
          </w:rPr>
          <w:fldChar w:fldCharType="begin"/>
        </w:r>
        <w:r>
          <w:rPr>
            <w:noProof/>
            <w:webHidden/>
          </w:rPr>
          <w:instrText xml:space="preserve"> PAGEREF _Toc184802500 \h </w:instrText>
        </w:r>
        <w:r>
          <w:rPr>
            <w:noProof/>
            <w:webHidden/>
          </w:rPr>
        </w:r>
        <w:r>
          <w:rPr>
            <w:noProof/>
            <w:webHidden/>
          </w:rPr>
          <w:fldChar w:fldCharType="separate"/>
        </w:r>
        <w:r>
          <w:rPr>
            <w:noProof/>
            <w:webHidden/>
          </w:rPr>
          <w:t>21</w:t>
        </w:r>
        <w:r>
          <w:rPr>
            <w:noProof/>
            <w:webHidden/>
          </w:rPr>
          <w:fldChar w:fldCharType="end"/>
        </w:r>
      </w:hyperlink>
    </w:p>
    <w:p w14:paraId="2AA86FE1" w14:textId="45A0A76D"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01" w:history="1">
        <w:r w:rsidRPr="00711863">
          <w:rPr>
            <w:rStyle w:val="Hyperlink"/>
            <w:noProof/>
          </w:rPr>
          <w:t>Images</w:t>
        </w:r>
        <w:r>
          <w:rPr>
            <w:noProof/>
            <w:webHidden/>
          </w:rPr>
          <w:tab/>
        </w:r>
        <w:r>
          <w:rPr>
            <w:noProof/>
            <w:webHidden/>
          </w:rPr>
          <w:fldChar w:fldCharType="begin"/>
        </w:r>
        <w:r>
          <w:rPr>
            <w:noProof/>
            <w:webHidden/>
          </w:rPr>
          <w:instrText xml:space="preserve"> PAGEREF _Toc184802501 \h </w:instrText>
        </w:r>
        <w:r>
          <w:rPr>
            <w:noProof/>
            <w:webHidden/>
          </w:rPr>
        </w:r>
        <w:r>
          <w:rPr>
            <w:noProof/>
            <w:webHidden/>
          </w:rPr>
          <w:fldChar w:fldCharType="separate"/>
        </w:r>
        <w:r>
          <w:rPr>
            <w:noProof/>
            <w:webHidden/>
          </w:rPr>
          <w:t>21</w:t>
        </w:r>
        <w:r>
          <w:rPr>
            <w:noProof/>
            <w:webHidden/>
          </w:rPr>
          <w:fldChar w:fldCharType="end"/>
        </w:r>
      </w:hyperlink>
    </w:p>
    <w:p w14:paraId="1AD8CD5A" w14:textId="00D72E82"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02" w:history="1">
        <w:r w:rsidRPr="00711863">
          <w:rPr>
            <w:rStyle w:val="Hyperlink"/>
            <w:noProof/>
          </w:rPr>
          <w:t>Tables</w:t>
        </w:r>
        <w:r>
          <w:rPr>
            <w:noProof/>
            <w:webHidden/>
          </w:rPr>
          <w:tab/>
        </w:r>
        <w:r>
          <w:rPr>
            <w:noProof/>
            <w:webHidden/>
          </w:rPr>
          <w:fldChar w:fldCharType="begin"/>
        </w:r>
        <w:r>
          <w:rPr>
            <w:noProof/>
            <w:webHidden/>
          </w:rPr>
          <w:instrText xml:space="preserve"> PAGEREF _Toc184802502 \h </w:instrText>
        </w:r>
        <w:r>
          <w:rPr>
            <w:noProof/>
            <w:webHidden/>
          </w:rPr>
        </w:r>
        <w:r>
          <w:rPr>
            <w:noProof/>
            <w:webHidden/>
          </w:rPr>
          <w:fldChar w:fldCharType="separate"/>
        </w:r>
        <w:r>
          <w:rPr>
            <w:noProof/>
            <w:webHidden/>
          </w:rPr>
          <w:t>21</w:t>
        </w:r>
        <w:r>
          <w:rPr>
            <w:noProof/>
            <w:webHidden/>
          </w:rPr>
          <w:fldChar w:fldCharType="end"/>
        </w:r>
      </w:hyperlink>
    </w:p>
    <w:p w14:paraId="0A4ABB88" w14:textId="2A13570C"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03" w:history="1">
        <w:r w:rsidRPr="00711863">
          <w:rPr>
            <w:rStyle w:val="Hyperlink"/>
            <w:noProof/>
          </w:rPr>
          <w:t>References</w:t>
        </w:r>
        <w:r>
          <w:rPr>
            <w:noProof/>
            <w:webHidden/>
          </w:rPr>
          <w:tab/>
        </w:r>
        <w:r>
          <w:rPr>
            <w:noProof/>
            <w:webHidden/>
          </w:rPr>
          <w:fldChar w:fldCharType="begin"/>
        </w:r>
        <w:r>
          <w:rPr>
            <w:noProof/>
            <w:webHidden/>
          </w:rPr>
          <w:instrText xml:space="preserve"> PAGEREF _Toc184802503 \h </w:instrText>
        </w:r>
        <w:r>
          <w:rPr>
            <w:noProof/>
            <w:webHidden/>
          </w:rPr>
        </w:r>
        <w:r>
          <w:rPr>
            <w:noProof/>
            <w:webHidden/>
          </w:rPr>
          <w:fldChar w:fldCharType="separate"/>
        </w:r>
        <w:r>
          <w:rPr>
            <w:noProof/>
            <w:webHidden/>
          </w:rPr>
          <w:t>21</w:t>
        </w:r>
        <w:r>
          <w:rPr>
            <w:noProof/>
            <w:webHidden/>
          </w:rPr>
          <w:fldChar w:fldCharType="end"/>
        </w:r>
      </w:hyperlink>
    </w:p>
    <w:p w14:paraId="70090EF8" w14:textId="2D25CC86"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04" w:history="1">
        <w:r w:rsidRPr="00711863">
          <w:rPr>
            <w:rStyle w:val="Hyperlink"/>
            <w:noProof/>
          </w:rPr>
          <w:t>Review Distribution</w:t>
        </w:r>
        <w:r>
          <w:rPr>
            <w:noProof/>
            <w:webHidden/>
          </w:rPr>
          <w:tab/>
        </w:r>
        <w:r>
          <w:rPr>
            <w:noProof/>
            <w:webHidden/>
          </w:rPr>
          <w:fldChar w:fldCharType="begin"/>
        </w:r>
        <w:r>
          <w:rPr>
            <w:noProof/>
            <w:webHidden/>
          </w:rPr>
          <w:instrText xml:space="preserve"> PAGEREF _Toc184802504 \h </w:instrText>
        </w:r>
        <w:r>
          <w:rPr>
            <w:noProof/>
            <w:webHidden/>
          </w:rPr>
        </w:r>
        <w:r>
          <w:rPr>
            <w:noProof/>
            <w:webHidden/>
          </w:rPr>
          <w:fldChar w:fldCharType="separate"/>
        </w:r>
        <w:r>
          <w:rPr>
            <w:noProof/>
            <w:webHidden/>
          </w:rPr>
          <w:t>21</w:t>
        </w:r>
        <w:r>
          <w:rPr>
            <w:noProof/>
            <w:webHidden/>
          </w:rPr>
          <w:fldChar w:fldCharType="end"/>
        </w:r>
      </w:hyperlink>
    </w:p>
    <w:p w14:paraId="269033A3" w14:textId="12E6B149"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05" w:history="1">
        <w:r w:rsidRPr="00711863">
          <w:rPr>
            <w:rStyle w:val="Hyperlink"/>
            <w:noProof/>
          </w:rPr>
          <w:t>Audience</w:t>
        </w:r>
        <w:r>
          <w:rPr>
            <w:noProof/>
            <w:webHidden/>
          </w:rPr>
          <w:tab/>
        </w:r>
        <w:r>
          <w:rPr>
            <w:noProof/>
            <w:webHidden/>
          </w:rPr>
          <w:fldChar w:fldCharType="begin"/>
        </w:r>
        <w:r>
          <w:rPr>
            <w:noProof/>
            <w:webHidden/>
          </w:rPr>
          <w:instrText xml:space="preserve"> PAGEREF _Toc184802505 \h </w:instrText>
        </w:r>
        <w:r>
          <w:rPr>
            <w:noProof/>
            <w:webHidden/>
          </w:rPr>
        </w:r>
        <w:r>
          <w:rPr>
            <w:noProof/>
            <w:webHidden/>
          </w:rPr>
          <w:fldChar w:fldCharType="separate"/>
        </w:r>
        <w:r>
          <w:rPr>
            <w:noProof/>
            <w:webHidden/>
          </w:rPr>
          <w:t>21</w:t>
        </w:r>
        <w:r>
          <w:rPr>
            <w:noProof/>
            <w:webHidden/>
          </w:rPr>
          <w:fldChar w:fldCharType="end"/>
        </w:r>
      </w:hyperlink>
    </w:p>
    <w:p w14:paraId="0519AB4B" w14:textId="74E4480C"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06" w:history="1">
        <w:r w:rsidRPr="00711863">
          <w:rPr>
            <w:rStyle w:val="Hyperlink"/>
            <w:noProof/>
          </w:rPr>
          <w:t>Structure</w:t>
        </w:r>
        <w:r>
          <w:rPr>
            <w:noProof/>
            <w:webHidden/>
          </w:rPr>
          <w:tab/>
        </w:r>
        <w:r>
          <w:rPr>
            <w:noProof/>
            <w:webHidden/>
          </w:rPr>
          <w:fldChar w:fldCharType="begin"/>
        </w:r>
        <w:r>
          <w:rPr>
            <w:noProof/>
            <w:webHidden/>
          </w:rPr>
          <w:instrText xml:space="preserve"> PAGEREF _Toc184802506 \h </w:instrText>
        </w:r>
        <w:r>
          <w:rPr>
            <w:noProof/>
            <w:webHidden/>
          </w:rPr>
        </w:r>
        <w:r>
          <w:rPr>
            <w:noProof/>
            <w:webHidden/>
          </w:rPr>
          <w:fldChar w:fldCharType="separate"/>
        </w:r>
        <w:r>
          <w:rPr>
            <w:noProof/>
            <w:webHidden/>
          </w:rPr>
          <w:t>21</w:t>
        </w:r>
        <w:r>
          <w:rPr>
            <w:noProof/>
            <w:webHidden/>
          </w:rPr>
          <w:fldChar w:fldCharType="end"/>
        </w:r>
      </w:hyperlink>
    </w:p>
    <w:p w14:paraId="44CCFCC4" w14:textId="6C435496"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07" w:history="1">
        <w:r w:rsidRPr="00711863">
          <w:rPr>
            <w:rStyle w:val="Hyperlink"/>
            <w:noProof/>
          </w:rPr>
          <w:t>Diagrams</w:t>
        </w:r>
        <w:r>
          <w:rPr>
            <w:noProof/>
            <w:webHidden/>
          </w:rPr>
          <w:tab/>
        </w:r>
        <w:r>
          <w:rPr>
            <w:noProof/>
            <w:webHidden/>
          </w:rPr>
          <w:fldChar w:fldCharType="begin"/>
        </w:r>
        <w:r>
          <w:rPr>
            <w:noProof/>
            <w:webHidden/>
          </w:rPr>
          <w:instrText xml:space="preserve"> PAGEREF _Toc184802507 \h </w:instrText>
        </w:r>
        <w:r>
          <w:rPr>
            <w:noProof/>
            <w:webHidden/>
          </w:rPr>
        </w:r>
        <w:r>
          <w:rPr>
            <w:noProof/>
            <w:webHidden/>
          </w:rPr>
          <w:fldChar w:fldCharType="separate"/>
        </w:r>
        <w:r>
          <w:rPr>
            <w:noProof/>
            <w:webHidden/>
          </w:rPr>
          <w:t>22</w:t>
        </w:r>
        <w:r>
          <w:rPr>
            <w:noProof/>
            <w:webHidden/>
          </w:rPr>
          <w:fldChar w:fldCharType="end"/>
        </w:r>
      </w:hyperlink>
    </w:p>
    <w:p w14:paraId="0709BE9A" w14:textId="1B78C116"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08" w:history="1">
        <w:r w:rsidRPr="00711863">
          <w:rPr>
            <w:rStyle w:val="Hyperlink"/>
            <w:noProof/>
          </w:rPr>
          <w:t>Standards</w:t>
        </w:r>
        <w:r>
          <w:rPr>
            <w:noProof/>
            <w:webHidden/>
          </w:rPr>
          <w:tab/>
        </w:r>
        <w:r>
          <w:rPr>
            <w:noProof/>
            <w:webHidden/>
          </w:rPr>
          <w:fldChar w:fldCharType="begin"/>
        </w:r>
        <w:r>
          <w:rPr>
            <w:noProof/>
            <w:webHidden/>
          </w:rPr>
          <w:instrText xml:space="preserve"> PAGEREF _Toc184802508 \h </w:instrText>
        </w:r>
        <w:r>
          <w:rPr>
            <w:noProof/>
            <w:webHidden/>
          </w:rPr>
        </w:r>
        <w:r>
          <w:rPr>
            <w:noProof/>
            <w:webHidden/>
          </w:rPr>
          <w:fldChar w:fldCharType="separate"/>
        </w:r>
        <w:r>
          <w:rPr>
            <w:noProof/>
            <w:webHidden/>
          </w:rPr>
          <w:t>22</w:t>
        </w:r>
        <w:r>
          <w:rPr>
            <w:noProof/>
            <w:webHidden/>
          </w:rPr>
          <w:fldChar w:fldCharType="end"/>
        </w:r>
      </w:hyperlink>
    </w:p>
    <w:p w14:paraId="1BE1D3CB" w14:textId="4C350BD6"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09" w:history="1">
        <w:r w:rsidRPr="00711863">
          <w:rPr>
            <w:rStyle w:val="Hyperlink"/>
            <w:noProof/>
          </w:rPr>
          <w:t>Acronyms</w:t>
        </w:r>
        <w:r>
          <w:rPr>
            <w:noProof/>
            <w:webHidden/>
          </w:rPr>
          <w:tab/>
        </w:r>
        <w:r>
          <w:rPr>
            <w:noProof/>
            <w:webHidden/>
          </w:rPr>
          <w:fldChar w:fldCharType="begin"/>
        </w:r>
        <w:r>
          <w:rPr>
            <w:noProof/>
            <w:webHidden/>
          </w:rPr>
          <w:instrText xml:space="preserve"> PAGEREF _Toc184802509 \h </w:instrText>
        </w:r>
        <w:r>
          <w:rPr>
            <w:noProof/>
            <w:webHidden/>
          </w:rPr>
        </w:r>
        <w:r>
          <w:rPr>
            <w:noProof/>
            <w:webHidden/>
          </w:rPr>
          <w:fldChar w:fldCharType="separate"/>
        </w:r>
        <w:r>
          <w:rPr>
            <w:noProof/>
            <w:webHidden/>
          </w:rPr>
          <w:t>22</w:t>
        </w:r>
        <w:r>
          <w:rPr>
            <w:noProof/>
            <w:webHidden/>
          </w:rPr>
          <w:fldChar w:fldCharType="end"/>
        </w:r>
      </w:hyperlink>
    </w:p>
    <w:p w14:paraId="4186CEEA" w14:textId="5BDFEABB" w:rsidR="005E1748" w:rsidRDefault="005E1748">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84802510" w:history="1">
        <w:r w:rsidRPr="00711863">
          <w:rPr>
            <w:rStyle w:val="Hyperlink"/>
            <w:noProof/>
          </w:rPr>
          <w:t>Terms</w:t>
        </w:r>
        <w:r>
          <w:rPr>
            <w:noProof/>
            <w:webHidden/>
          </w:rPr>
          <w:tab/>
        </w:r>
        <w:r>
          <w:rPr>
            <w:noProof/>
            <w:webHidden/>
          </w:rPr>
          <w:fldChar w:fldCharType="begin"/>
        </w:r>
        <w:r>
          <w:rPr>
            <w:noProof/>
            <w:webHidden/>
          </w:rPr>
          <w:instrText xml:space="preserve"> PAGEREF _Toc184802510 \h </w:instrText>
        </w:r>
        <w:r>
          <w:rPr>
            <w:noProof/>
            <w:webHidden/>
          </w:rPr>
        </w:r>
        <w:r>
          <w:rPr>
            <w:noProof/>
            <w:webHidden/>
          </w:rPr>
          <w:fldChar w:fldCharType="separate"/>
        </w:r>
        <w:r>
          <w:rPr>
            <w:noProof/>
            <w:webHidden/>
          </w:rPr>
          <w:t>22</w:t>
        </w:r>
        <w:r>
          <w:rPr>
            <w:noProof/>
            <w:webHidden/>
          </w:rPr>
          <w:fldChar w:fldCharType="end"/>
        </w:r>
      </w:hyperlink>
    </w:p>
    <w:p w14:paraId="56715546" w14:textId="6BBCBB60" w:rsidR="008C39DC" w:rsidRDefault="009824E0">
      <w:r>
        <w:rPr>
          <w:sz w:val="20"/>
        </w:rPr>
        <w:fldChar w:fldCharType="end"/>
      </w:r>
      <w:r w:rsidR="008C39DC">
        <w:br w:type="page"/>
      </w:r>
    </w:p>
    <w:p w14:paraId="1A315A48" w14:textId="5E83F9E1" w:rsidR="005432E3" w:rsidRDefault="00033676" w:rsidP="005432E3">
      <w:pPr>
        <w:pStyle w:val="Heading2"/>
      </w:pPr>
      <w:bookmarkStart w:id="5" w:name="_Toc184802471"/>
      <w:r>
        <w:lastRenderedPageBreak/>
        <w:t>Context</w:t>
      </w:r>
      <w:bookmarkEnd w:id="5"/>
    </w:p>
    <w:p w14:paraId="25523C3E" w14:textId="77777777" w:rsidR="005432E3" w:rsidRDefault="005432E3" w:rsidP="005432E3">
      <w:pPr>
        <w:pStyle w:val="BodyText"/>
      </w:pPr>
      <w:r>
        <w:t>…</w:t>
      </w:r>
    </w:p>
    <w:p w14:paraId="575BF72D" w14:textId="1537921D" w:rsidR="005432E3" w:rsidRDefault="005432E3" w:rsidP="005432E3">
      <w:pPr>
        <w:pStyle w:val="BodyText"/>
      </w:pPr>
    </w:p>
    <w:p w14:paraId="72FEE6D6" w14:textId="41F87985" w:rsidR="00356787" w:rsidRDefault="00356787" w:rsidP="00A940C5">
      <w:pPr>
        <w:pStyle w:val="BodyText"/>
      </w:pPr>
      <w:bookmarkStart w:id="6" w:name="_Toc144995112"/>
    </w:p>
    <w:p w14:paraId="17241218" w14:textId="6C86EECD" w:rsidR="00F86F57" w:rsidRDefault="00DD3740" w:rsidP="0059079D">
      <w:pPr>
        <w:pStyle w:val="Heading1"/>
      </w:pPr>
      <w:bookmarkStart w:id="7" w:name="_Toc184802472"/>
      <w:bookmarkEnd w:id="6"/>
      <w:r>
        <w:lastRenderedPageBreak/>
        <w:t xml:space="preserve">Schema Design </w:t>
      </w:r>
      <w:r w:rsidR="0059079D">
        <w:t>Recommendations</w:t>
      </w:r>
      <w:bookmarkEnd w:id="7"/>
    </w:p>
    <w:p w14:paraId="2603D670" w14:textId="77777777" w:rsidR="00C52835" w:rsidRPr="00C52835" w:rsidRDefault="00C52835" w:rsidP="00C52835">
      <w:pPr>
        <w:pStyle w:val="BodyText"/>
      </w:pPr>
    </w:p>
    <w:p w14:paraId="42B5FDD8" w14:textId="1BA49234" w:rsidR="00970729" w:rsidRDefault="00AB4B67" w:rsidP="0059079D">
      <w:pPr>
        <w:pStyle w:val="Heading2"/>
      </w:pPr>
      <w:bookmarkStart w:id="8" w:name="_Toc184802473"/>
      <w:r>
        <w:t>Domains</w:t>
      </w:r>
      <w:r w:rsidR="001D6017">
        <w:t>: mapping the problem space</w:t>
      </w:r>
      <w:bookmarkEnd w:id="8"/>
    </w:p>
    <w:p w14:paraId="32440675" w14:textId="77777777" w:rsidR="00C43828" w:rsidRDefault="00C43828" w:rsidP="0073591F">
      <w:pPr>
        <w:rPr>
          <w:rFonts w:ascii="Times New Roman" w:hAnsi="Times New Roman"/>
        </w:rPr>
      </w:pPr>
      <w:r>
        <w:t xml:space="preserve">In system and schema design, a </w:t>
      </w:r>
      <w:r>
        <w:rPr>
          <w:rStyle w:val="Strong"/>
        </w:rPr>
        <w:t>namespace</w:t>
      </w:r>
      <w:r>
        <w:t xml:space="preserve"> is a logical container that provides a structured way to group and distinguish identifiers, such as object names, attributes, or types. It ensures uniqueness within a defined scope, preventing naming conflicts when multiple entities coexist in the same system. This concept is foundational for organising complex systems and breaking down problems into manageable and meaningful domains. At its core, the use of namespaces—or their equivalents—represents a method for delineating problem boundaries. By explicitly defining domains, systems gain clarity about their functional and business areas, fostering better alignment between the system’s structure and its purpose.</w:t>
      </w:r>
    </w:p>
    <w:p w14:paraId="16973B1D" w14:textId="77777777" w:rsidR="00917047" w:rsidRDefault="00C43828" w:rsidP="0073591F">
      <w:r>
        <w:t xml:space="preserve">This deliberate segmentation mirrors the precision of cartography, mapping distinct </w:t>
      </w:r>
      <w:r w:rsidR="00917047">
        <w:t>aspects</w:t>
      </w:r>
      <w:r>
        <w:t xml:space="preserve"> of the problem space into well-defined regions. These problem boundaries provide a framework for modular thinking, enabling the reuse of established patterns and reducing the need for novel, ad hoc solutions that introduce risk and inefficiency. </w:t>
      </w:r>
    </w:p>
    <w:p w14:paraId="004AC5B4" w14:textId="162A3D65" w:rsidR="00A92C77" w:rsidRDefault="00917047" w:rsidP="0073591F">
      <w:r>
        <w:t>T</w:t>
      </w:r>
      <w:r w:rsidR="00C43828">
        <w:t>oo often</w:t>
      </w:r>
      <w:r w:rsidR="007A201A">
        <w:t xml:space="preserve"> domain mapping starts with and then remain</w:t>
      </w:r>
      <w:r w:rsidR="008423DC">
        <w:t>s</w:t>
      </w:r>
      <w:r w:rsidR="007A201A">
        <w:t xml:space="preserve"> within </w:t>
      </w:r>
      <w:r w:rsidR="00C43828">
        <w:t>a single namespace to manage all components. While this may appear convenient</w:t>
      </w:r>
      <w:r w:rsidR="008423DC">
        <w:t xml:space="preserve"> at first</w:t>
      </w:r>
      <w:r w:rsidR="00C43828">
        <w:t xml:space="preserve">, it quickly reveals a poor understanding of the problem space and results in foundational disorganisation. A single namespace conflates unrelated concerns, creating a monolithic structure where distinctions blur, making the system harder to maintain, scale, or secure. Avoiding this </w:t>
      </w:r>
      <w:r w:rsidR="008423DC">
        <w:t xml:space="preserve">“big ball of mud” </w:t>
      </w:r>
      <w:r w:rsidR="00C43828">
        <w:t>trap is critical for ensuring that the design reflects the system’s complexity and supports its long-term adaptability.</w:t>
      </w:r>
    </w:p>
    <w:p w14:paraId="6F31DE3E" w14:textId="3F60D150" w:rsidR="00A92C77" w:rsidRDefault="00A92C77" w:rsidP="0073591F">
      <w:r>
        <w:t>The concept of namespaces, while abstract, manifests across various disciplines and tools. In programming and processing languages, such as XML, SOAP, Kubernetes, or Java, namespaces provide structure by organising related components and separating concerns. Similarly, modules, packages, or schemas offer analogous functionality by enabling systems to evolve without unintended overlap or conflicts. This universality highlights the value of mapping problem spaces into distinct areas that are federated yet autonomous, much like nations working collaboratively while preserving their individual identities.</w:t>
      </w:r>
    </w:p>
    <w:p w14:paraId="77083137" w14:textId="77777777" w:rsidR="000927A9" w:rsidRDefault="000927A9" w:rsidP="0073591F">
      <w:r>
        <w:rPr>
          <w:noProof/>
        </w:rPr>
        <w:drawing>
          <wp:inline distT="0" distB="0" distL="0" distR="0" wp14:anchorId="3DA402F2" wp14:editId="00B8BDEE">
            <wp:extent cx="960120" cy="1059180"/>
            <wp:effectExtent l="0" t="0" r="0" b="0"/>
            <wp:docPr id="16896666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0120" cy="1059180"/>
                    </a:xfrm>
                    <a:prstGeom prst="rect">
                      <a:avLst/>
                    </a:prstGeom>
                    <a:noFill/>
                    <a:ln>
                      <a:noFill/>
                    </a:ln>
                  </pic:spPr>
                </pic:pic>
              </a:graphicData>
            </a:graphic>
          </wp:inline>
        </w:drawing>
      </w:r>
    </w:p>
    <w:p w14:paraId="4A867F56" w14:textId="64162DA5" w:rsidR="000927A9" w:rsidRDefault="000927A9" w:rsidP="0073591F">
      <w:r>
        <w:t xml:space="preserve">Figure </w:t>
      </w:r>
      <w:r>
        <w:fldChar w:fldCharType="begin"/>
      </w:r>
      <w:r>
        <w:instrText xml:space="preserve"> SEQ Figure \* ARABIC </w:instrText>
      </w:r>
      <w:r>
        <w:fldChar w:fldCharType="separate"/>
      </w:r>
      <w:r w:rsidR="00533A92">
        <w:rPr>
          <w:noProof/>
        </w:rPr>
        <w:t>1</w:t>
      </w:r>
      <w:r>
        <w:fldChar w:fldCharType="end"/>
      </w:r>
      <w:r>
        <w:t>: Consider the boundary between the Business and Technical Domains</w:t>
      </w:r>
    </w:p>
    <w:p w14:paraId="41066FA6" w14:textId="77777777" w:rsidR="00A97021" w:rsidRDefault="00A92C77" w:rsidP="0073591F">
      <w:r>
        <w:lastRenderedPageBreak/>
        <w:t xml:space="preserve">When </w:t>
      </w:r>
      <w:r w:rsidR="00A97021">
        <w:t>determining</w:t>
      </w:r>
      <w:r>
        <w:t xml:space="preserve"> these boundaries, it is useful to distinguish between technical and business domains. </w:t>
      </w:r>
    </w:p>
    <w:p w14:paraId="63214FBE" w14:textId="38427C72" w:rsidR="00970BD0" w:rsidRDefault="00845D5C" w:rsidP="0073591F">
      <w:r>
        <w:rPr>
          <w:noProof/>
        </w:rPr>
        <w:drawing>
          <wp:inline distT="0" distB="0" distL="0" distR="0" wp14:anchorId="066192C3" wp14:editId="358CA39B">
            <wp:extent cx="2484120" cy="2392680"/>
            <wp:effectExtent l="0" t="0" r="0" b="0"/>
            <wp:docPr id="2914299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4120" cy="2392680"/>
                    </a:xfrm>
                    <a:prstGeom prst="rect">
                      <a:avLst/>
                    </a:prstGeom>
                    <a:noFill/>
                    <a:ln>
                      <a:noFill/>
                    </a:ln>
                  </pic:spPr>
                </pic:pic>
              </a:graphicData>
            </a:graphic>
          </wp:inline>
        </w:drawing>
      </w:r>
    </w:p>
    <w:p w14:paraId="79AA6E7B" w14:textId="05C3E130" w:rsidR="00970BD0" w:rsidRDefault="00970BD0" w:rsidP="00970BD0">
      <w:pPr>
        <w:pStyle w:val="Caption"/>
        <w:jc w:val="center"/>
      </w:pPr>
      <w:r>
        <w:t xml:space="preserve">Figure </w:t>
      </w:r>
      <w:r>
        <w:fldChar w:fldCharType="begin"/>
      </w:r>
      <w:r>
        <w:instrText xml:space="preserve"> SEQ Figure \* ARABIC </w:instrText>
      </w:r>
      <w:r>
        <w:fldChar w:fldCharType="separate"/>
      </w:r>
      <w:r w:rsidR="00533A92">
        <w:rPr>
          <w:noProof/>
        </w:rPr>
        <w:t>2</w:t>
      </w:r>
      <w:r>
        <w:fldChar w:fldCharType="end"/>
      </w:r>
      <w:r>
        <w:t xml:space="preserve">: Example Technical &amp; Business </w:t>
      </w:r>
      <w:r w:rsidR="00845D5C">
        <w:t>Subdomains</w:t>
      </w:r>
    </w:p>
    <w:p w14:paraId="3088746F" w14:textId="20BFD065" w:rsidR="00A97021" w:rsidRDefault="00A92C77" w:rsidP="0073591F">
      <w:r>
        <w:t xml:space="preserve">Technical domains address system-level concerns that are common across many systems, such as diagnostics for logging and monitoring, audit trails, fixed settings, and user preferences. These concerns are independent of any specific industry or business purpose and can often be abstracted into reusable solutions. </w:t>
      </w:r>
    </w:p>
    <w:p w14:paraId="1531DADC" w14:textId="43FA3783" w:rsidR="00815A72" w:rsidRDefault="00A97021" w:rsidP="0073591F">
      <w:r>
        <w:t>B</w:t>
      </w:r>
      <w:r w:rsidR="00A92C77">
        <w:t>usiness domains focus on the specific needs of the organisation or sector the system serves. These domains might involve managing entities like people, their relationships, resources they use, schedules they follow, and assessments they undergo. Careful consideration of these categories</w:t>
      </w:r>
      <w:r w:rsidRPr="00A97021">
        <w:t xml:space="preserve"> </w:t>
      </w:r>
      <w:r>
        <w:t xml:space="preserve">Designing subdomains within these overarching domains requires both </w:t>
      </w:r>
      <w:r w:rsidR="004478A3">
        <w:t xml:space="preserve">insight and </w:t>
      </w:r>
      <w:r>
        <w:t xml:space="preserve">discipline. One effective technique is </w:t>
      </w:r>
      <w:r w:rsidR="004478A3">
        <w:t xml:space="preserve">stacked </w:t>
      </w:r>
      <w:r>
        <w:t xml:space="preserve">abstraction, which involves identifying shared patterns across systems to define generalised subdomains. For example, systems frequently manage interactions with people—whether customers, employees, or service providers—and track related events, transactions, or assessments. Recognising these commonalities reduces the need for bespoke designs while aligning the system with established solutions. </w:t>
      </w:r>
    </w:p>
    <w:p w14:paraId="56131B10" w14:textId="77777777" w:rsidR="006010F1" w:rsidRDefault="006010F1" w:rsidP="0073591F">
      <w:r>
        <w:rPr>
          <w:noProof/>
        </w:rPr>
        <w:drawing>
          <wp:inline distT="0" distB="0" distL="0" distR="0" wp14:anchorId="55F14498" wp14:editId="012A7A30">
            <wp:extent cx="2484120" cy="1249680"/>
            <wp:effectExtent l="0" t="0" r="0" b="0"/>
            <wp:docPr id="20331637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4120" cy="1249680"/>
                    </a:xfrm>
                    <a:prstGeom prst="rect">
                      <a:avLst/>
                    </a:prstGeom>
                    <a:noFill/>
                    <a:ln>
                      <a:noFill/>
                    </a:ln>
                  </pic:spPr>
                </pic:pic>
              </a:graphicData>
            </a:graphic>
          </wp:inline>
        </w:drawing>
      </w:r>
    </w:p>
    <w:p w14:paraId="4A2767CD" w14:textId="1B413BA9" w:rsidR="006010F1" w:rsidRDefault="006010F1" w:rsidP="006010F1">
      <w:pPr>
        <w:pStyle w:val="Caption"/>
        <w:jc w:val="center"/>
      </w:pPr>
      <w:r>
        <w:t xml:space="preserve">Figure </w:t>
      </w:r>
      <w:r>
        <w:fldChar w:fldCharType="begin"/>
      </w:r>
      <w:r>
        <w:instrText xml:space="preserve"> SEQ Figure \* ARABIC </w:instrText>
      </w:r>
      <w:r>
        <w:fldChar w:fldCharType="separate"/>
      </w:r>
      <w:r w:rsidR="00533A92">
        <w:rPr>
          <w:noProof/>
        </w:rPr>
        <w:t>3</w:t>
      </w:r>
      <w:r>
        <w:fldChar w:fldCharType="end"/>
      </w:r>
      <w:r>
        <w:t xml:space="preserve">: </w:t>
      </w:r>
      <w:proofErr w:type="gramStart"/>
      <w:r>
        <w:t>Stakeholders</w:t>
      </w:r>
      <w:proofErr w:type="gramEnd"/>
    </w:p>
    <w:p w14:paraId="461CD59F" w14:textId="5D4D6E0E" w:rsidR="00A92C77" w:rsidRDefault="006010F1" w:rsidP="0073591F">
      <w:r>
        <w:t xml:space="preserve">An optional step </w:t>
      </w:r>
      <w:r w:rsidR="00A97021">
        <w:t xml:space="preserve">is to </w:t>
      </w:r>
      <w:r>
        <w:t xml:space="preserve">check any elicited domains against a list of </w:t>
      </w:r>
      <w:r w:rsidR="00A97021">
        <w:t xml:space="preserve">stakeholder roles and responsibilities, which often correspond to distinct operational </w:t>
      </w:r>
      <w:r w:rsidR="00A97021">
        <w:t>areas</w:t>
      </w:r>
      <w:r w:rsidR="00A97021">
        <w:t xml:space="preserve"> within the system. This alignment not only improves usability and maintainability but also strengthens </w:t>
      </w:r>
      <w:r w:rsidR="00A97021">
        <w:lastRenderedPageBreak/>
        <w:t>security by clearly delineating access based on roles.</w:t>
      </w:r>
      <w:r w:rsidR="00A92C77">
        <w:t xml:space="preserve"> ensures that the system design is clear, organised, and extensible.</w:t>
      </w:r>
    </w:p>
    <w:p w14:paraId="468BE83A" w14:textId="217E30FF" w:rsidR="00EE6FBD" w:rsidRDefault="00EE6FBD" w:rsidP="0073591F">
      <w:r>
        <w:t xml:space="preserve">A robust </w:t>
      </w:r>
      <w:proofErr w:type="gramStart"/>
      <w:r w:rsidR="006010F1">
        <w:t>domain based</w:t>
      </w:r>
      <w:proofErr w:type="gramEnd"/>
      <w:r w:rsidR="006010F1">
        <w:t xml:space="preserve"> </w:t>
      </w:r>
      <w:r>
        <w:t>design also considers the broader ecosystem in which the system operates, including adjacent or complementary domains that may intersect with its purpose. For instance, an educational system might not only address immediate needs, such as course scheduling or assessment tracking, but also account for its integration with other phases of education—such as Early Childhood Education before it, vocational or lifelong learning after it, and parallel domains like health and equity services. Anticipating these relationships allows the system to accommodate future integration needs and avoids embedding design debt that could constrain growth and adaptability.</w:t>
      </w:r>
    </w:p>
    <w:p w14:paraId="3FE4BF6B" w14:textId="77777777" w:rsidR="00EE6FBD" w:rsidRDefault="00EE6FBD" w:rsidP="0073591F">
      <w:pPr>
        <w:rPr>
          <w:rFonts w:ascii="Times New Roman" w:hAnsi="Times New Roman"/>
        </w:rPr>
      </w:pPr>
      <w:r>
        <w:t xml:space="preserve">In relational databases, the concept of namespaces is realised through schemas. A schema is not merely a tool for grouping tables, views, and functions; it serves as a means of representing and respecting the system’s problem domains. By structuring data and relationships into distinct schemas, databases gain modularity, security, and clarity. For instance, separating technical domains like diagnostics and settings from business domains like people and schedules ensures the database reflects the system’s problem space with precision. While some systems may default to a single schema, such as </w:t>
      </w:r>
      <w:proofErr w:type="spellStart"/>
      <w:r>
        <w:rPr>
          <w:rStyle w:val="HTMLCode"/>
          <w:rFonts w:eastAsiaTheme="minorHAnsi"/>
        </w:rPr>
        <w:t>dbo</w:t>
      </w:r>
      <w:proofErr w:type="spellEnd"/>
      <w:r>
        <w:t xml:space="preserve"> in SQL Server, this approach mirrors the same challenges of a single namespace in other contexts, creating a "ball of mud" that impedes adaptability and scalability. Instead, thoughtfully designed schemas align with the broader conceptual framework of namespaces, ensuring robustness and flexibility.</w:t>
      </w:r>
    </w:p>
    <w:p w14:paraId="459047BC" w14:textId="77777777" w:rsidR="00EE6FBD" w:rsidRDefault="00EE6FBD" w:rsidP="0073591F">
      <w:r>
        <w:t>Schemas, whether in databases or conceptualised more broadly as namespaces, represent the cartography of the problem space. They guide system design by defining boundaries that clarify relationships, modularise functionality, and align the system with both immediate requirements and the broader organisational environment.</w:t>
      </w:r>
    </w:p>
    <w:p w14:paraId="67EE3240" w14:textId="688FD8FB" w:rsidR="00784543" w:rsidRDefault="00784543" w:rsidP="00050677"/>
    <w:p w14:paraId="5363226E" w14:textId="2FC953EC" w:rsidR="00BC63BC" w:rsidRDefault="00BC63BC" w:rsidP="00BA29F7">
      <w:pPr>
        <w:pStyle w:val="Heading2"/>
      </w:pPr>
      <w:bookmarkStart w:id="9" w:name="_Toc184802480"/>
      <w:r>
        <w:t>Entities</w:t>
      </w:r>
      <w:r w:rsidR="009F1714">
        <w:t>: correct</w:t>
      </w:r>
      <w:r w:rsidR="00A73220">
        <w:t>ly</w:t>
      </w:r>
      <w:r w:rsidR="009F1714">
        <w:t xml:space="preserve"> modelling the problem space</w:t>
      </w:r>
      <w:bookmarkEnd w:id="9"/>
    </w:p>
    <w:p w14:paraId="64298C83" w14:textId="77777777" w:rsidR="00E546F2" w:rsidRDefault="00E546F2" w:rsidP="00042EC4">
      <w:pPr>
        <w:spacing w:before="100" w:beforeAutospacing="1" w:after="100" w:afterAutospacing="1" w:line="240" w:lineRule="auto"/>
      </w:pPr>
      <w:r>
        <w:t xml:space="preserve">While there are many diagramming conventions to choose from </w:t>
      </w:r>
      <w:r w:rsidR="00DC10D8">
        <w:t xml:space="preserve">Entity-Relation (ER) model diagrams </w:t>
      </w:r>
      <w:r>
        <w:t xml:space="preserve">remain </w:t>
      </w:r>
      <w:r w:rsidR="00DC10D8">
        <w:t xml:space="preserve">a widely used tool for visualizing database structures, offering annotations for entities, attributes, keys, and relationships. </w:t>
      </w:r>
    </w:p>
    <w:p w14:paraId="0F013398" w14:textId="77777777" w:rsidR="00207E59" w:rsidRDefault="00207E59" w:rsidP="003E7F0C">
      <w:pPr>
        <w:pStyle w:val="Heading3"/>
      </w:pPr>
      <w:bookmarkStart w:id="10" w:name="_Toc184802481"/>
      <w:r>
        <w:t>Types</w:t>
      </w:r>
      <w:bookmarkEnd w:id="10"/>
    </w:p>
    <w:p w14:paraId="6057D263" w14:textId="0FFBBF6A" w:rsidR="00DC10D8" w:rsidRDefault="00CE51AD" w:rsidP="00042EC4">
      <w:pPr>
        <w:spacing w:before="100" w:beforeAutospacing="1" w:after="100" w:afterAutospacing="1" w:line="240" w:lineRule="auto"/>
      </w:pPr>
      <w:r>
        <w:t xml:space="preserve">ER </w:t>
      </w:r>
      <w:r w:rsidR="00EA182B">
        <w:t>model diagrams, h</w:t>
      </w:r>
      <w:r w:rsidR="00207E59">
        <w:t>owever, w</w:t>
      </w:r>
      <w:r w:rsidR="00DC10D8">
        <w:t xml:space="preserve">hile they can be helpful in documenting a schema, their value for guiding schema development is often </w:t>
      </w:r>
      <w:r w:rsidR="00207E59">
        <w:t xml:space="preserve">limited </w:t>
      </w:r>
      <w:r w:rsidR="00EA182B">
        <w:t xml:space="preserve">from </w:t>
      </w:r>
      <w:r w:rsidR="00DC10D8">
        <w:t>lack</w:t>
      </w:r>
      <w:r w:rsidR="00207E59">
        <w:t>ing</w:t>
      </w:r>
      <w:r w:rsidR="00DC10D8">
        <w:t xml:space="preserve"> the nuance required to shape thinking around the </w:t>
      </w:r>
      <w:r w:rsidR="00DC10D8" w:rsidRPr="00207E59">
        <w:rPr>
          <w:i/>
          <w:iCs/>
        </w:rPr>
        <w:t>types</w:t>
      </w:r>
      <w:r w:rsidR="00DC10D8">
        <w:t xml:space="preserve"> of entities necessary for a well-structured schema, particularly in complex systems.</w:t>
      </w:r>
    </w:p>
    <w:p w14:paraId="4ED5A8F4" w14:textId="7F8BAF73" w:rsidR="000D6061" w:rsidRDefault="00853281" w:rsidP="00042EC4">
      <w:pPr>
        <w:spacing w:before="100" w:beforeAutospacing="1" w:after="100" w:afterAutospacing="1" w:line="240" w:lineRule="auto"/>
      </w:pPr>
      <w:r>
        <w:t xml:space="preserve">A robust schema design requires careful differentiation between various types of entities, which ER diagrams often fail to </w:t>
      </w:r>
      <w:r w:rsidR="00E442D5">
        <w:t xml:space="preserve">visually differentiate, thereby </w:t>
      </w:r>
      <w:r w:rsidR="00E40F3D">
        <w:t>not adding</w:t>
      </w:r>
      <w:r w:rsidR="006E73E7">
        <w:t xml:space="preserve"> to the design </w:t>
      </w:r>
      <w:r w:rsidR="006E73E7">
        <w:lastRenderedPageBreak/>
        <w:t>process</w:t>
      </w:r>
      <w:r>
        <w:t xml:space="preserve">. </w:t>
      </w:r>
      <w:r w:rsidR="006E73E7">
        <w:t xml:space="preserve">Yet these </w:t>
      </w:r>
      <w:r>
        <w:t xml:space="preserve">distinctions </w:t>
      </w:r>
      <w:r w:rsidR="006E73E7">
        <w:t xml:space="preserve">would </w:t>
      </w:r>
      <w:r>
        <w:t>help ensure clarity, maintainability, and alignment with the system’s purpose.</w:t>
      </w:r>
    </w:p>
    <w:p w14:paraId="5081E3F9" w14:textId="77777777" w:rsidR="00716CBD" w:rsidRDefault="00716CBD" w:rsidP="00716CBD">
      <w:pPr>
        <w:keepNext/>
        <w:spacing w:before="100" w:beforeAutospacing="1" w:after="100" w:afterAutospacing="1" w:line="240" w:lineRule="auto"/>
        <w:jc w:val="center"/>
      </w:pPr>
      <w:r>
        <w:rPr>
          <w:noProof/>
        </w:rPr>
        <w:drawing>
          <wp:inline distT="0" distB="0" distL="0" distR="0" wp14:anchorId="458CDC64" wp14:editId="5A8AC099">
            <wp:extent cx="2484120" cy="1356360"/>
            <wp:effectExtent l="0" t="0" r="0" b="0"/>
            <wp:docPr id="146505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4120" cy="1356360"/>
                    </a:xfrm>
                    <a:prstGeom prst="rect">
                      <a:avLst/>
                    </a:prstGeom>
                    <a:noFill/>
                    <a:ln>
                      <a:noFill/>
                    </a:ln>
                  </pic:spPr>
                </pic:pic>
              </a:graphicData>
            </a:graphic>
          </wp:inline>
        </w:drawing>
      </w:r>
    </w:p>
    <w:p w14:paraId="53B91544" w14:textId="26344924" w:rsidR="00716CBD" w:rsidRDefault="00716CBD" w:rsidP="00716CBD">
      <w:pPr>
        <w:pStyle w:val="Caption"/>
        <w:jc w:val="center"/>
      </w:pPr>
      <w:r>
        <w:t xml:space="preserve">Figure </w:t>
      </w:r>
      <w:r>
        <w:fldChar w:fldCharType="begin"/>
      </w:r>
      <w:r>
        <w:instrText xml:space="preserve"> SEQ Figure \* ARABIC </w:instrText>
      </w:r>
      <w:r>
        <w:fldChar w:fldCharType="separate"/>
      </w:r>
      <w:r w:rsidR="00533A92">
        <w:rPr>
          <w:noProof/>
        </w:rPr>
        <w:t>4</w:t>
      </w:r>
      <w:r>
        <w:fldChar w:fldCharType="end"/>
      </w:r>
      <w:r>
        <w:t>: Entity Types</w:t>
      </w:r>
    </w:p>
    <w:p w14:paraId="452603A8" w14:textId="36860431" w:rsidR="006E73E7" w:rsidRDefault="006E73E7" w:rsidP="00042EC4">
      <w:pPr>
        <w:spacing w:before="100" w:beforeAutospacing="1" w:after="100" w:afterAutospacing="1" w:line="240" w:lineRule="auto"/>
      </w:pPr>
      <w:r>
        <w:t xml:space="preserve">Consider </w:t>
      </w:r>
      <w:r w:rsidR="005D1C52">
        <w:t>understanding the domains concepts as one of the following:</w:t>
      </w:r>
    </w:p>
    <w:p w14:paraId="45A43A6B" w14:textId="600A22CF" w:rsidR="00730BD1" w:rsidRDefault="00730BD1" w:rsidP="00126B78">
      <w:pPr>
        <w:pStyle w:val="ListParagraph"/>
        <w:numPr>
          <w:ilvl w:val="0"/>
          <w:numId w:val="39"/>
        </w:numPr>
      </w:pPr>
      <w:r>
        <w:rPr>
          <w:rStyle w:val="Strong"/>
        </w:rPr>
        <w:t>Core Entities (Root Entities)</w:t>
      </w:r>
      <w:r>
        <w:t>:</w:t>
      </w:r>
      <w:r w:rsidR="00126B78">
        <w:t xml:space="preserve"> </w:t>
      </w:r>
      <w:r>
        <w:t xml:space="preserve">represent the fundamental </w:t>
      </w:r>
      <w:r w:rsidR="00CB6975">
        <w:t xml:space="preserve">core </w:t>
      </w:r>
      <w:r>
        <w:t xml:space="preserve">objects </w:t>
      </w:r>
      <w:r w:rsidR="00CB6975">
        <w:t>of a domain</w:t>
      </w:r>
      <w:r>
        <w:t xml:space="preserve">. Core entities have their own identity </w:t>
      </w:r>
      <w:r w:rsidR="001636A8">
        <w:t xml:space="preserve">(a Primary Key (“PK”)) </w:t>
      </w:r>
      <w:r>
        <w:t xml:space="preserve">and are the primary subjects of relationships. </w:t>
      </w:r>
      <w:r w:rsidR="00077F6F">
        <w:t xml:space="preserve">In Domain </w:t>
      </w:r>
      <w:r w:rsidR="00BA2252">
        <w:t>D</w:t>
      </w:r>
      <w:r w:rsidR="00077F6F">
        <w:t>riven Design</w:t>
      </w:r>
      <w:r w:rsidR="00BA2252">
        <w:t xml:space="preserve"> (DDD), they are analogous to “Root entities”. </w:t>
      </w:r>
      <w:r w:rsidR="000778B2">
        <w:t>E</w:t>
      </w:r>
      <w:r>
        <w:t>xample</w:t>
      </w:r>
      <w:r w:rsidR="000778B2">
        <w:t>s</w:t>
      </w:r>
      <w:r>
        <w:t xml:space="preserve"> </w:t>
      </w:r>
      <w:r w:rsidR="000778B2">
        <w:t xml:space="preserve">might </w:t>
      </w:r>
      <w:r w:rsidR="004E4CAE">
        <w:t xml:space="preserve">include </w:t>
      </w:r>
      <w:r w:rsidRPr="00126B78">
        <w:rPr>
          <w:rStyle w:val="HTMLCode"/>
          <w:rFonts w:eastAsiaTheme="minorHAnsi"/>
        </w:rPr>
        <w:t>Product</w:t>
      </w:r>
      <w:r>
        <w:t xml:space="preserve">, </w:t>
      </w:r>
      <w:r w:rsidRPr="00126B78">
        <w:rPr>
          <w:rStyle w:val="HTMLCode"/>
          <w:rFonts w:eastAsiaTheme="minorHAnsi"/>
        </w:rPr>
        <w:t>Customer</w:t>
      </w:r>
      <w:r>
        <w:t xml:space="preserve">, or </w:t>
      </w:r>
      <w:r w:rsidRPr="00126B78">
        <w:rPr>
          <w:rStyle w:val="HTMLCode"/>
          <w:rFonts w:eastAsiaTheme="minorHAnsi"/>
        </w:rPr>
        <w:t>Order</w:t>
      </w:r>
      <w:r>
        <w:t>.</w:t>
      </w:r>
    </w:p>
    <w:p w14:paraId="0CBC7CD5" w14:textId="6E0F4F1A" w:rsidR="00730BD1" w:rsidRPr="00126B78" w:rsidRDefault="00730BD1" w:rsidP="00126B78">
      <w:pPr>
        <w:pStyle w:val="ListParagraph"/>
        <w:numPr>
          <w:ilvl w:val="0"/>
          <w:numId w:val="39"/>
        </w:numPr>
        <w:rPr>
          <w:rFonts w:ascii="Times New Roman" w:hAnsi="Times New Roman"/>
        </w:rPr>
      </w:pPr>
      <w:r>
        <w:rPr>
          <w:rStyle w:val="Strong"/>
        </w:rPr>
        <w:t>Weak Entities (Value Objects)</w:t>
      </w:r>
      <w:r>
        <w:t>:</w:t>
      </w:r>
      <w:r>
        <w:br/>
        <w:t xml:space="preserve">Often dependent on core entities, weak entities provide supplementary detail </w:t>
      </w:r>
      <w:r w:rsidR="0050568C">
        <w:t xml:space="preserve">to a root/core entity (via a Foreign Key </w:t>
      </w:r>
      <w:r w:rsidR="001636A8">
        <w:t xml:space="preserve">(“FK”) </w:t>
      </w:r>
      <w:r w:rsidR="0050568C">
        <w:t xml:space="preserve">reference) </w:t>
      </w:r>
      <w:r>
        <w:t>but lack an independent identity</w:t>
      </w:r>
      <w:r w:rsidR="0050568C">
        <w:t xml:space="preserve"> (</w:t>
      </w:r>
      <w:r w:rsidR="001636A8">
        <w:t xml:space="preserve">a </w:t>
      </w:r>
      <w:r w:rsidR="0050568C">
        <w:t>“Primary Key”) themselves</w:t>
      </w:r>
      <w:r>
        <w:t xml:space="preserve">. In domain-driven design, </w:t>
      </w:r>
      <w:r w:rsidR="00C60ED1">
        <w:t xml:space="preserve">they </w:t>
      </w:r>
      <w:r>
        <w:t xml:space="preserve">are analogous to </w:t>
      </w:r>
      <w:r w:rsidR="00C60ED1">
        <w:t>“</w:t>
      </w:r>
      <w:r>
        <w:t>value objects</w:t>
      </w:r>
      <w:r w:rsidR="00C60ED1">
        <w:t>”</w:t>
      </w:r>
      <w:r>
        <w:t xml:space="preserve">. Examples might include </w:t>
      </w:r>
      <w:r w:rsidRPr="00126B78">
        <w:rPr>
          <w:rStyle w:val="HTMLCode"/>
          <w:rFonts w:eastAsiaTheme="minorEastAsia"/>
        </w:rPr>
        <w:t>Address</w:t>
      </w:r>
      <w:r>
        <w:t xml:space="preserve"> or </w:t>
      </w:r>
      <w:r w:rsidRPr="00126B78">
        <w:rPr>
          <w:rStyle w:val="HTMLCode"/>
          <w:rFonts w:eastAsiaTheme="minorEastAsia"/>
        </w:rPr>
        <w:t>Measurement</w:t>
      </w:r>
      <w:r>
        <w:t>, which derive their context and meaning from a related core entity.</w:t>
      </w:r>
    </w:p>
    <w:p w14:paraId="360DAE61" w14:textId="5FF27690" w:rsidR="00730BD1" w:rsidRDefault="00730BD1" w:rsidP="00126B78">
      <w:pPr>
        <w:pStyle w:val="ListParagraph"/>
        <w:numPr>
          <w:ilvl w:val="0"/>
          <w:numId w:val="39"/>
        </w:numPr>
      </w:pPr>
      <w:r>
        <w:rPr>
          <w:rStyle w:val="Strong"/>
        </w:rPr>
        <w:t>Relation Entities (Join Tables)</w:t>
      </w:r>
      <w:r>
        <w:t>:</w:t>
      </w:r>
      <w:r>
        <w:br/>
        <w:t>These entities model many-to-many relationships or complex associations between core entities. For instance, a</w:t>
      </w:r>
      <w:r w:rsidR="0073591F">
        <w:t>n</w:t>
      </w:r>
      <w:r>
        <w:t xml:space="preserve"> </w:t>
      </w:r>
      <w:proofErr w:type="spellStart"/>
      <w:r w:rsidRPr="00126B78">
        <w:rPr>
          <w:rStyle w:val="HTMLCode"/>
          <w:rFonts w:eastAsiaTheme="minorEastAsia"/>
        </w:rPr>
        <w:t>Enrollment</w:t>
      </w:r>
      <w:proofErr w:type="spellEnd"/>
      <w:r>
        <w:t xml:space="preserve"> entity connecting </w:t>
      </w:r>
      <w:r w:rsidRPr="00126B78">
        <w:rPr>
          <w:rStyle w:val="HTMLCode"/>
          <w:rFonts w:eastAsiaTheme="minorEastAsia"/>
        </w:rPr>
        <w:t>Student</w:t>
      </w:r>
      <w:r>
        <w:t xml:space="preserve"> and </w:t>
      </w:r>
      <w:r w:rsidRPr="00126B78">
        <w:rPr>
          <w:rStyle w:val="HTMLCode"/>
          <w:rFonts w:eastAsiaTheme="minorEastAsia"/>
        </w:rPr>
        <w:t>Course</w:t>
      </w:r>
      <w:r>
        <w:t xml:space="preserve"> entities can include additional attributes such as </w:t>
      </w:r>
      <w:proofErr w:type="spellStart"/>
      <w:r>
        <w:t>enrollment</w:t>
      </w:r>
      <w:proofErr w:type="spellEnd"/>
      <w:r>
        <w:t xml:space="preserve"> date or status, elevating it beyond a simple join table.</w:t>
      </w:r>
    </w:p>
    <w:p w14:paraId="45E77F27" w14:textId="77777777" w:rsidR="00730BD1" w:rsidRDefault="00730BD1" w:rsidP="00126B78">
      <w:pPr>
        <w:pStyle w:val="ListParagraph"/>
        <w:numPr>
          <w:ilvl w:val="0"/>
          <w:numId w:val="39"/>
        </w:numPr>
      </w:pPr>
      <w:r>
        <w:rPr>
          <w:rStyle w:val="Strong"/>
        </w:rPr>
        <w:t>Descriptor/Metadata Entities for Objects</w:t>
      </w:r>
      <w:r>
        <w:t>:</w:t>
      </w:r>
      <w:r>
        <w:br/>
        <w:t xml:space="preserve">These entities provide additional descriptive or contextual information about core entities. Examples include </w:t>
      </w:r>
      <w:r w:rsidRPr="00126B78">
        <w:rPr>
          <w:rStyle w:val="HTMLCode"/>
          <w:rFonts w:eastAsiaTheme="minorEastAsia"/>
        </w:rPr>
        <w:t>Tag</w:t>
      </w:r>
      <w:r>
        <w:t xml:space="preserve">, </w:t>
      </w:r>
      <w:r w:rsidRPr="00126B78">
        <w:rPr>
          <w:rStyle w:val="HTMLCode"/>
          <w:rFonts w:eastAsiaTheme="minorEastAsia"/>
        </w:rPr>
        <w:t>Category</w:t>
      </w:r>
      <w:r>
        <w:t xml:space="preserve">, or </w:t>
      </w:r>
      <w:r w:rsidRPr="00126B78">
        <w:rPr>
          <w:rStyle w:val="HTMLCode"/>
          <w:rFonts w:eastAsiaTheme="minorEastAsia"/>
        </w:rPr>
        <w:t>Attribute</w:t>
      </w:r>
      <w:r>
        <w:t>, which can classify or detail a core entity without modifying its structure.</w:t>
      </w:r>
    </w:p>
    <w:p w14:paraId="13781A03" w14:textId="721EEB4F" w:rsidR="00730BD1" w:rsidRDefault="00730BD1" w:rsidP="002C67FA">
      <w:pPr>
        <w:pStyle w:val="ListParagraph"/>
        <w:numPr>
          <w:ilvl w:val="0"/>
          <w:numId w:val="39"/>
        </w:numPr>
      </w:pPr>
      <w:r>
        <w:rPr>
          <w:rStyle w:val="Strong"/>
        </w:rPr>
        <w:t>Descriptor/Metadata Entities for Relationships</w:t>
      </w:r>
      <w:r>
        <w:t>:</w:t>
      </w:r>
      <w:r>
        <w:br/>
      </w:r>
      <w:proofErr w:type="gramStart"/>
      <w:r>
        <w:t>Similar to</w:t>
      </w:r>
      <w:proofErr w:type="gramEnd"/>
      <w:r>
        <w:t xml:space="preserve"> descriptors for objects, these entities describe or add context to relationships. For example, a </w:t>
      </w:r>
      <w:proofErr w:type="spellStart"/>
      <w:r w:rsidRPr="00126B78">
        <w:rPr>
          <w:rStyle w:val="HTMLCode"/>
          <w:rFonts w:eastAsiaTheme="minorEastAsia"/>
        </w:rPr>
        <w:t>ConnectionType</w:t>
      </w:r>
      <w:proofErr w:type="spellEnd"/>
      <w:r>
        <w:t xml:space="preserve"> entity might describe the nature of the relationship between two people in a </w:t>
      </w:r>
      <w:proofErr w:type="spellStart"/>
      <w:r w:rsidRPr="00126B78">
        <w:rPr>
          <w:rStyle w:val="HTMLCode"/>
          <w:rFonts w:eastAsiaTheme="minorEastAsia"/>
        </w:rPr>
        <w:t>SocialNetwork</w:t>
      </w:r>
      <w:proofErr w:type="spellEnd"/>
      <w:r>
        <w:t xml:space="preserve"> schema, such as "friend" or "colleague."</w:t>
      </w:r>
    </w:p>
    <w:p w14:paraId="0465F07F" w14:textId="2BF97DD7" w:rsidR="008F1ABA" w:rsidRDefault="00986298" w:rsidP="00AE08EA">
      <w:pPr>
        <w:pStyle w:val="Heading3"/>
      </w:pPr>
      <w:bookmarkStart w:id="11" w:name="_Toc184802482"/>
      <w:r w:rsidRPr="00AE08EA">
        <w:t xml:space="preserve">Entities and </w:t>
      </w:r>
      <w:r w:rsidR="008F1ABA" w:rsidRPr="00AE08EA">
        <w:t>Relationships</w:t>
      </w:r>
      <w:bookmarkEnd w:id="11"/>
    </w:p>
    <w:p w14:paraId="604743AB" w14:textId="5D81E91D" w:rsidR="00CF75B6" w:rsidRDefault="00CF75B6" w:rsidP="00CF75B6">
      <w:pPr>
        <w:pStyle w:val="BodyText"/>
        <w:keepNext/>
        <w:jc w:val="center"/>
      </w:pPr>
    </w:p>
    <w:p w14:paraId="215FF0EA" w14:textId="77777777" w:rsidR="00EE4E3B" w:rsidRDefault="00EE4E3B" w:rsidP="00EE4E3B">
      <w:pPr>
        <w:pStyle w:val="BodyText"/>
        <w:keepNext/>
        <w:jc w:val="center"/>
      </w:pPr>
      <w:r>
        <w:rPr>
          <w:noProof/>
        </w:rPr>
        <w:drawing>
          <wp:inline distT="0" distB="0" distL="0" distR="0" wp14:anchorId="6EA32278" wp14:editId="5089D5F7">
            <wp:extent cx="2865120" cy="579120"/>
            <wp:effectExtent l="0" t="0" r="0" b="0"/>
            <wp:docPr id="1682007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5120" cy="579120"/>
                    </a:xfrm>
                    <a:prstGeom prst="rect">
                      <a:avLst/>
                    </a:prstGeom>
                    <a:noFill/>
                    <a:ln>
                      <a:noFill/>
                    </a:ln>
                  </pic:spPr>
                </pic:pic>
              </a:graphicData>
            </a:graphic>
          </wp:inline>
        </w:drawing>
      </w:r>
    </w:p>
    <w:p w14:paraId="5F10FFF5" w14:textId="09482254" w:rsidR="00EE4E3B" w:rsidRDefault="00EE4E3B" w:rsidP="00EE4E3B">
      <w:pPr>
        <w:pStyle w:val="Caption"/>
        <w:jc w:val="center"/>
      </w:pPr>
      <w:r>
        <w:t xml:space="preserve">Figure </w:t>
      </w:r>
      <w:r>
        <w:fldChar w:fldCharType="begin"/>
      </w:r>
      <w:r>
        <w:instrText xml:space="preserve"> SEQ Figure \* ARABIC </w:instrText>
      </w:r>
      <w:r>
        <w:fldChar w:fldCharType="separate"/>
      </w:r>
      <w:r w:rsidR="00533A92">
        <w:rPr>
          <w:noProof/>
        </w:rPr>
        <w:t>5</w:t>
      </w:r>
      <w:r>
        <w:fldChar w:fldCharType="end"/>
      </w:r>
      <w:r>
        <w:t xml:space="preserve">: Entity Constraint based </w:t>
      </w:r>
      <w:proofErr w:type="gramStart"/>
      <w:r>
        <w:t>Relationship</w:t>
      </w:r>
      <w:proofErr w:type="gramEnd"/>
    </w:p>
    <w:p w14:paraId="1C89EE90" w14:textId="66A505E1" w:rsidR="0028401A" w:rsidRDefault="00392FDA" w:rsidP="004A57B7">
      <w:pPr>
        <w:rPr>
          <w:lang w:eastAsia="en-NZ"/>
        </w:rPr>
      </w:pPr>
      <w:r w:rsidRPr="00392FDA">
        <w:rPr>
          <w:lang w:eastAsia="en-NZ"/>
        </w:rPr>
        <w:lastRenderedPageBreak/>
        <w:t xml:space="preserve">Entity </w:t>
      </w:r>
      <w:r w:rsidR="009245AB">
        <w:rPr>
          <w:lang w:eastAsia="en-NZ"/>
        </w:rPr>
        <w:t xml:space="preserve">Relationship </w:t>
      </w:r>
      <w:r w:rsidRPr="00392FDA">
        <w:rPr>
          <w:lang w:eastAsia="en-NZ"/>
        </w:rPr>
        <w:t>(E</w:t>
      </w:r>
      <w:r w:rsidR="009245AB">
        <w:rPr>
          <w:lang w:eastAsia="en-NZ"/>
        </w:rPr>
        <w:t>R</w:t>
      </w:r>
      <w:r w:rsidRPr="00392FDA">
        <w:rPr>
          <w:lang w:eastAsia="en-NZ"/>
        </w:rPr>
        <w:t xml:space="preserve">) models simplify the process of associating two entities by representing their relationship as a simple line. </w:t>
      </w:r>
      <w:r>
        <w:rPr>
          <w:lang w:eastAsia="en-NZ"/>
        </w:rPr>
        <w:t>While simple and easy to understand</w:t>
      </w:r>
      <w:r w:rsidRPr="00392FDA">
        <w:rPr>
          <w:lang w:eastAsia="en-NZ"/>
        </w:rPr>
        <w:t>, this simplicity often hides the complexity required to accurately model real-world systems. Relationships between entities are rarely static</w:t>
      </w:r>
      <w:r>
        <w:rPr>
          <w:lang w:eastAsia="en-NZ"/>
        </w:rPr>
        <w:t xml:space="preserve"> nor permanent</w:t>
      </w:r>
      <w:r w:rsidRPr="00392FDA">
        <w:rPr>
          <w:lang w:eastAsia="en-NZ"/>
        </w:rPr>
        <w:t xml:space="preserve">; they typically include temporal properties, such as start and end dates, or status indicators, like whether the relationship is currently active. </w:t>
      </w:r>
    </w:p>
    <w:p w14:paraId="3A808311" w14:textId="77777777" w:rsidR="005451D2" w:rsidRDefault="00392FDA" w:rsidP="004A57B7">
      <w:r w:rsidRPr="004A57B7">
        <w:t xml:space="preserve">When relationships are </w:t>
      </w:r>
      <w:r w:rsidR="009245AB" w:rsidRPr="004A57B7">
        <w:t>modelled</w:t>
      </w:r>
      <w:r w:rsidRPr="004A57B7">
        <w:t xml:space="preserve"> merely as constraints (e.g., a primary key–foreign key relationship) without a dedicated place for this metadata, developers frequently </w:t>
      </w:r>
      <w:r w:rsidR="0028401A" w:rsidRPr="004A57B7">
        <w:t xml:space="preserve">make the error of </w:t>
      </w:r>
      <w:r w:rsidRPr="004A57B7">
        <w:t>attach</w:t>
      </w:r>
      <w:r w:rsidR="00F30BBF">
        <w:t>ing</w:t>
      </w:r>
      <w:r w:rsidRPr="004A57B7">
        <w:t xml:space="preserve"> these properties to </w:t>
      </w:r>
      <w:r w:rsidR="00F30BBF">
        <w:t xml:space="preserve">one or other of the </w:t>
      </w:r>
      <w:r w:rsidRPr="004A57B7">
        <w:t xml:space="preserve">entities themselves. </w:t>
      </w:r>
    </w:p>
    <w:p w14:paraId="2847091C" w14:textId="77777777" w:rsidR="004D5AF2" w:rsidRDefault="00392FDA" w:rsidP="004A57B7">
      <w:r w:rsidRPr="004A57B7">
        <w:t xml:space="preserve">For example, marking a </w:t>
      </w:r>
      <w:r w:rsidRPr="00392FDA">
        <w:rPr>
          <w:rFonts w:ascii="Courier New" w:hAnsi="Courier New" w:cs="Courier New"/>
          <w:sz w:val="20"/>
          <w:szCs w:val="20"/>
          <w:lang w:eastAsia="en-NZ"/>
        </w:rPr>
        <w:t>Person</w:t>
      </w:r>
      <w:r w:rsidRPr="004A57B7">
        <w:t xml:space="preserve"> as "Enabled" or "Disabled" conflates metadata about the relationship with properties of the entity, violating the principle that permanent entities should not carry contextual or temporal metadata. This misstep compromises the clarity and integrity of the model. </w:t>
      </w:r>
    </w:p>
    <w:p w14:paraId="15C9FB61" w14:textId="26C43C76" w:rsidR="00095B34" w:rsidRDefault="00D509EB" w:rsidP="00095B34">
      <w:pPr>
        <w:keepNext/>
        <w:jc w:val="center"/>
      </w:pPr>
      <w:r>
        <w:rPr>
          <w:noProof/>
        </w:rPr>
        <w:drawing>
          <wp:inline distT="0" distB="0" distL="0" distR="0" wp14:anchorId="42B4AA7D" wp14:editId="51504771">
            <wp:extent cx="2865120" cy="1341120"/>
            <wp:effectExtent l="0" t="0" r="0" b="0"/>
            <wp:docPr id="10247823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5120" cy="1341120"/>
                    </a:xfrm>
                    <a:prstGeom prst="rect">
                      <a:avLst/>
                    </a:prstGeom>
                    <a:noFill/>
                    <a:ln>
                      <a:noFill/>
                    </a:ln>
                  </pic:spPr>
                </pic:pic>
              </a:graphicData>
            </a:graphic>
          </wp:inline>
        </w:drawing>
      </w:r>
    </w:p>
    <w:p w14:paraId="3FDC387D" w14:textId="485B8E87" w:rsidR="004D5AF2" w:rsidRDefault="00095B34" w:rsidP="00095B34">
      <w:pPr>
        <w:pStyle w:val="Caption"/>
        <w:jc w:val="center"/>
      </w:pPr>
      <w:r>
        <w:t xml:space="preserve">Figure </w:t>
      </w:r>
      <w:r>
        <w:fldChar w:fldCharType="begin"/>
      </w:r>
      <w:r>
        <w:instrText xml:space="preserve"> SEQ Figure \* ARABIC </w:instrText>
      </w:r>
      <w:r>
        <w:fldChar w:fldCharType="separate"/>
      </w:r>
      <w:r w:rsidR="00533A92">
        <w:rPr>
          <w:noProof/>
        </w:rPr>
        <w:t>6</w:t>
      </w:r>
      <w:r>
        <w:fldChar w:fldCharType="end"/>
      </w:r>
      <w:r>
        <w:t xml:space="preserve">: Embedding </w:t>
      </w:r>
      <w:r w:rsidR="00F23760">
        <w:t xml:space="preserve">metadata in an entity </w:t>
      </w:r>
      <w:r>
        <w:t>(Ex. 1)</w:t>
      </w:r>
    </w:p>
    <w:p w14:paraId="755F45E5" w14:textId="0C2CA394" w:rsidR="00392FDA" w:rsidRDefault="00392FDA" w:rsidP="004A57B7">
      <w:pPr>
        <w:rPr>
          <w:lang w:eastAsia="en-NZ"/>
        </w:rPr>
      </w:pPr>
      <w:r w:rsidRPr="004A57B7">
        <w:t xml:space="preserve">As an example, embedding the state within the </w:t>
      </w:r>
      <w:r w:rsidRPr="00392FDA">
        <w:rPr>
          <w:rFonts w:ascii="Courier New" w:hAnsi="Courier New" w:cs="Courier New"/>
          <w:sz w:val="20"/>
          <w:szCs w:val="20"/>
          <w:lang w:eastAsia="en-NZ"/>
        </w:rPr>
        <w:t>Person</w:t>
      </w:r>
      <w:r w:rsidRPr="00392FDA">
        <w:rPr>
          <w:lang w:eastAsia="en-NZ"/>
        </w:rPr>
        <w:t xml:space="preserve"> makes it impossible to disable a student from one school without also disabling them from all schools.</w:t>
      </w:r>
      <w:r w:rsidR="00775046">
        <w:rPr>
          <w:lang w:eastAsia="en-NZ"/>
        </w:rPr>
        <w:t xml:space="preserve"> </w:t>
      </w:r>
    </w:p>
    <w:p w14:paraId="13C14DB1" w14:textId="77777777" w:rsidR="00F23760" w:rsidRDefault="00F23760" w:rsidP="00F23760">
      <w:pPr>
        <w:keepNext/>
        <w:jc w:val="center"/>
      </w:pPr>
      <w:r>
        <w:rPr>
          <w:noProof/>
        </w:rPr>
        <w:drawing>
          <wp:inline distT="0" distB="0" distL="0" distR="0" wp14:anchorId="21431519" wp14:editId="1C0905AC">
            <wp:extent cx="2865120" cy="1341120"/>
            <wp:effectExtent l="0" t="0" r="0" b="0"/>
            <wp:docPr id="14451282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5120" cy="1341120"/>
                    </a:xfrm>
                    <a:prstGeom prst="rect">
                      <a:avLst/>
                    </a:prstGeom>
                    <a:noFill/>
                    <a:ln>
                      <a:noFill/>
                    </a:ln>
                  </pic:spPr>
                </pic:pic>
              </a:graphicData>
            </a:graphic>
          </wp:inline>
        </w:drawing>
      </w:r>
    </w:p>
    <w:p w14:paraId="686F4734" w14:textId="71C70571" w:rsidR="00095B34" w:rsidRDefault="00F23760" w:rsidP="00F23760">
      <w:pPr>
        <w:pStyle w:val="Caption"/>
        <w:jc w:val="center"/>
        <w:rPr>
          <w:lang w:eastAsia="en-NZ"/>
        </w:rPr>
      </w:pPr>
      <w:r>
        <w:t xml:space="preserve">Figure </w:t>
      </w:r>
      <w:r>
        <w:fldChar w:fldCharType="begin"/>
      </w:r>
      <w:r>
        <w:instrText xml:space="preserve"> SEQ Figure \* ARABIC </w:instrText>
      </w:r>
      <w:r>
        <w:fldChar w:fldCharType="separate"/>
      </w:r>
      <w:r w:rsidR="00533A92">
        <w:rPr>
          <w:noProof/>
        </w:rPr>
        <w:t>7</w:t>
      </w:r>
      <w:r>
        <w:fldChar w:fldCharType="end"/>
      </w:r>
      <w:r>
        <w:t>: Embedding metadata in an entity (ex. 2)</w:t>
      </w:r>
    </w:p>
    <w:p w14:paraId="42ECE6D1" w14:textId="14961DD0" w:rsidR="00775046" w:rsidRDefault="00775046" w:rsidP="004A57B7">
      <w:pPr>
        <w:rPr>
          <w:lang w:eastAsia="en-NZ"/>
        </w:rPr>
      </w:pPr>
      <w:r>
        <w:rPr>
          <w:lang w:eastAsia="en-NZ"/>
        </w:rPr>
        <w:t>Vice versa, embedding the state with a School makes it impossible to disable a single student without disabling all students and teachers.</w:t>
      </w:r>
    </w:p>
    <w:p w14:paraId="27CA2DB6" w14:textId="77777777" w:rsidR="00533A92" w:rsidRDefault="00533A92" w:rsidP="00533A92">
      <w:pPr>
        <w:keepNext/>
        <w:jc w:val="center"/>
      </w:pPr>
      <w:r>
        <w:rPr>
          <w:noProof/>
        </w:rPr>
        <w:drawing>
          <wp:inline distT="0" distB="0" distL="0" distR="0" wp14:anchorId="6A3BBB79" wp14:editId="4C9E0230">
            <wp:extent cx="3627120" cy="769620"/>
            <wp:effectExtent l="0" t="0" r="0" b="0"/>
            <wp:docPr id="11311437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7120" cy="769620"/>
                    </a:xfrm>
                    <a:prstGeom prst="rect">
                      <a:avLst/>
                    </a:prstGeom>
                    <a:noFill/>
                    <a:ln>
                      <a:noFill/>
                    </a:ln>
                  </pic:spPr>
                </pic:pic>
              </a:graphicData>
            </a:graphic>
          </wp:inline>
        </w:drawing>
      </w:r>
    </w:p>
    <w:p w14:paraId="6A63C39B" w14:textId="2559A1FD" w:rsidR="00533A92" w:rsidRPr="00392FDA" w:rsidRDefault="00533A92" w:rsidP="00533A92">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Embedding metadata in a </w:t>
      </w:r>
      <w:proofErr w:type="gramStart"/>
      <w:r>
        <w:t>relationship</w:t>
      </w:r>
      <w:proofErr w:type="gramEnd"/>
    </w:p>
    <w:p w14:paraId="350C3C3A" w14:textId="54B9845E" w:rsidR="0050571A" w:rsidRDefault="00392FDA" w:rsidP="004A57B7">
      <w:pPr>
        <w:rPr>
          <w:lang w:eastAsia="en-NZ"/>
        </w:rPr>
      </w:pPr>
      <w:r w:rsidRPr="00392FDA">
        <w:rPr>
          <w:lang w:eastAsia="en-NZ"/>
        </w:rPr>
        <w:lastRenderedPageBreak/>
        <w:t xml:space="preserve">Understanding the first-class importance of relationships </w:t>
      </w:r>
      <w:r w:rsidR="0050571A">
        <w:rPr>
          <w:lang w:eastAsia="en-NZ"/>
        </w:rPr>
        <w:t xml:space="preserve">– and avoiding relying on only the simpler </w:t>
      </w:r>
      <w:r w:rsidR="005E5F9F">
        <w:rPr>
          <w:lang w:eastAsia="en-NZ"/>
        </w:rPr>
        <w:t>constraint-based</w:t>
      </w:r>
      <w:r w:rsidR="0050571A">
        <w:rPr>
          <w:lang w:eastAsia="en-NZ"/>
        </w:rPr>
        <w:t xml:space="preserve"> relationships -- </w:t>
      </w:r>
      <w:r w:rsidRPr="00392FDA">
        <w:rPr>
          <w:lang w:eastAsia="en-NZ"/>
        </w:rPr>
        <w:t xml:space="preserve">is closely tied to recognizing the distinction between </w:t>
      </w:r>
      <w:r w:rsidRPr="00392FDA">
        <w:rPr>
          <w:b/>
          <w:bCs/>
          <w:lang w:eastAsia="en-NZ"/>
        </w:rPr>
        <w:t>permanent</w:t>
      </w:r>
      <w:r w:rsidRPr="004A57B7">
        <w:t xml:space="preserve"> and </w:t>
      </w:r>
      <w:r w:rsidRPr="00392FDA">
        <w:rPr>
          <w:b/>
          <w:bCs/>
          <w:lang w:eastAsia="en-NZ"/>
        </w:rPr>
        <w:t>contextual</w:t>
      </w:r>
      <w:r w:rsidRPr="00392FDA">
        <w:rPr>
          <w:lang w:eastAsia="en-NZ"/>
        </w:rPr>
        <w:t xml:space="preserve"> entities. </w:t>
      </w:r>
    </w:p>
    <w:p w14:paraId="3813AE75" w14:textId="77777777" w:rsidR="00B5370E" w:rsidRDefault="00B5370E" w:rsidP="00B5370E">
      <w:pPr>
        <w:keepNext/>
        <w:jc w:val="center"/>
      </w:pPr>
      <w:r>
        <w:rPr>
          <w:noProof/>
        </w:rPr>
        <w:drawing>
          <wp:inline distT="0" distB="0" distL="0" distR="0" wp14:anchorId="7831DDBD" wp14:editId="61E508DA">
            <wp:extent cx="3741420" cy="1389196"/>
            <wp:effectExtent l="0" t="0" r="0" b="0"/>
            <wp:docPr id="259004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7304" cy="1395094"/>
                    </a:xfrm>
                    <a:prstGeom prst="rect">
                      <a:avLst/>
                    </a:prstGeom>
                    <a:noFill/>
                    <a:ln>
                      <a:noFill/>
                    </a:ln>
                  </pic:spPr>
                </pic:pic>
              </a:graphicData>
            </a:graphic>
          </wp:inline>
        </w:drawing>
      </w:r>
    </w:p>
    <w:p w14:paraId="79CF8FEB" w14:textId="3446DA9E" w:rsidR="00B5370E" w:rsidRDefault="00B5370E" w:rsidP="00B5370E">
      <w:pPr>
        <w:pStyle w:val="Caption"/>
        <w:jc w:val="center"/>
        <w:rPr>
          <w:lang w:eastAsia="en-NZ"/>
        </w:rPr>
      </w:pPr>
      <w:r>
        <w:t xml:space="preserve">Figure </w:t>
      </w:r>
      <w:r>
        <w:fldChar w:fldCharType="begin"/>
      </w:r>
      <w:r>
        <w:instrText xml:space="preserve"> SEQ Figure \* ARABIC </w:instrText>
      </w:r>
      <w:r>
        <w:fldChar w:fldCharType="separate"/>
      </w:r>
      <w:r w:rsidR="00533A92">
        <w:rPr>
          <w:noProof/>
        </w:rPr>
        <w:t>9</w:t>
      </w:r>
      <w:r>
        <w:fldChar w:fldCharType="end"/>
      </w:r>
      <w:r>
        <w:t>: Relationship Object</w:t>
      </w:r>
    </w:p>
    <w:p w14:paraId="63096204" w14:textId="518F1682" w:rsidR="00392FDA" w:rsidRPr="00392FDA" w:rsidRDefault="00392FDA" w:rsidP="004A57B7">
      <w:pPr>
        <w:rPr>
          <w:lang w:eastAsia="en-NZ"/>
        </w:rPr>
      </w:pPr>
      <w:r w:rsidRPr="00392FDA">
        <w:rPr>
          <w:lang w:eastAsia="en-NZ"/>
        </w:rPr>
        <w:t xml:space="preserve">Roles such as </w:t>
      </w:r>
      <w:r w:rsidRPr="00392FDA">
        <w:rPr>
          <w:rFonts w:ascii="Courier New" w:hAnsi="Courier New" w:cs="Courier New"/>
          <w:sz w:val="20"/>
          <w:szCs w:val="20"/>
          <w:lang w:eastAsia="en-NZ"/>
        </w:rPr>
        <w:t>Student</w:t>
      </w:r>
      <w:r w:rsidRPr="004A57B7">
        <w:t xml:space="preserve"> or </w:t>
      </w:r>
      <w:r w:rsidRPr="00392FDA">
        <w:rPr>
          <w:rFonts w:ascii="Courier New" w:hAnsi="Courier New" w:cs="Courier New"/>
          <w:sz w:val="20"/>
          <w:szCs w:val="20"/>
          <w:lang w:eastAsia="en-NZ"/>
        </w:rPr>
        <w:t>Customer</w:t>
      </w:r>
      <w:r w:rsidRPr="004A57B7">
        <w:t xml:space="preserve"> are typically contextual—they exist in relation to another entity, such as a specific </w:t>
      </w:r>
      <w:r w:rsidRPr="00392FDA">
        <w:rPr>
          <w:rFonts w:ascii="Courier New" w:hAnsi="Courier New" w:cs="Courier New"/>
          <w:sz w:val="20"/>
          <w:szCs w:val="20"/>
          <w:lang w:eastAsia="en-NZ"/>
        </w:rPr>
        <w:t>School</w:t>
      </w:r>
      <w:r w:rsidRPr="004A57B7">
        <w:t xml:space="preserve"> or </w:t>
      </w:r>
      <w:r w:rsidRPr="00392FDA">
        <w:rPr>
          <w:rFonts w:ascii="Courier New" w:hAnsi="Courier New" w:cs="Courier New"/>
          <w:sz w:val="20"/>
          <w:szCs w:val="20"/>
          <w:lang w:eastAsia="en-NZ"/>
        </w:rPr>
        <w:t>Store</w:t>
      </w:r>
      <w:r w:rsidRPr="004A57B7">
        <w:t>. Rather than model</w:t>
      </w:r>
      <w:r w:rsidR="00D62A63" w:rsidRPr="004A57B7">
        <w:t>l</w:t>
      </w:r>
      <w:r w:rsidRPr="004A57B7">
        <w:t xml:space="preserve">ing these roles as standalone entities, they should be replaced with dedicated relationship objects, such as </w:t>
      </w:r>
      <w:proofErr w:type="spellStart"/>
      <w:r w:rsidRPr="00392FDA">
        <w:rPr>
          <w:rFonts w:ascii="Courier New" w:hAnsi="Courier New" w:cs="Courier New"/>
          <w:sz w:val="20"/>
          <w:szCs w:val="20"/>
          <w:lang w:eastAsia="en-NZ"/>
        </w:rPr>
        <w:t>StudentEnrollment</w:t>
      </w:r>
      <w:proofErr w:type="spellEnd"/>
      <w:r w:rsidRPr="004A57B7">
        <w:t xml:space="preserve"> or </w:t>
      </w:r>
      <w:proofErr w:type="spellStart"/>
      <w:r w:rsidRPr="00392FDA">
        <w:rPr>
          <w:rFonts w:ascii="Courier New" w:hAnsi="Courier New" w:cs="Courier New"/>
          <w:sz w:val="20"/>
          <w:szCs w:val="20"/>
          <w:lang w:eastAsia="en-NZ"/>
        </w:rPr>
        <w:t>CustomerOf</w:t>
      </w:r>
      <w:proofErr w:type="spellEnd"/>
      <w:r w:rsidRPr="004A57B7">
        <w:t xml:space="preserve">, which represent the contextual connection between a new permanent object, like </w:t>
      </w:r>
      <w:r w:rsidRPr="00392FDA">
        <w:rPr>
          <w:rFonts w:ascii="Courier New" w:hAnsi="Courier New" w:cs="Courier New"/>
          <w:sz w:val="20"/>
          <w:szCs w:val="20"/>
          <w:lang w:eastAsia="en-NZ"/>
        </w:rPr>
        <w:t>Person</w:t>
      </w:r>
      <w:r w:rsidRPr="004A57B7">
        <w:t xml:space="preserve">, and the associated </w:t>
      </w:r>
      <w:r w:rsidRPr="00392FDA">
        <w:rPr>
          <w:rFonts w:ascii="Courier New" w:hAnsi="Courier New" w:cs="Courier New"/>
          <w:sz w:val="20"/>
          <w:szCs w:val="20"/>
          <w:lang w:eastAsia="en-NZ"/>
        </w:rPr>
        <w:t>School</w:t>
      </w:r>
      <w:r w:rsidRPr="004A57B7">
        <w:t xml:space="preserve"> or </w:t>
      </w:r>
      <w:r w:rsidRPr="00392FDA">
        <w:rPr>
          <w:rFonts w:ascii="Courier New" w:hAnsi="Courier New" w:cs="Courier New"/>
          <w:sz w:val="20"/>
          <w:szCs w:val="20"/>
          <w:lang w:eastAsia="en-NZ"/>
        </w:rPr>
        <w:t>Store</w:t>
      </w:r>
      <w:r w:rsidRPr="00392FDA">
        <w:rPr>
          <w:lang w:eastAsia="en-NZ"/>
        </w:rPr>
        <w:t>.</w:t>
      </w:r>
    </w:p>
    <w:p w14:paraId="40D80D77" w14:textId="1E9BF688" w:rsidR="00392FDA" w:rsidRPr="00392FDA" w:rsidRDefault="00392FDA" w:rsidP="004A57B7">
      <w:pPr>
        <w:rPr>
          <w:lang w:eastAsia="en-NZ"/>
        </w:rPr>
      </w:pPr>
      <w:r w:rsidRPr="00392FDA">
        <w:rPr>
          <w:lang w:eastAsia="en-NZ"/>
        </w:rPr>
        <w:t>Making this distinction and removing the misclassification of contextual entities enables richer, more accurate model</w:t>
      </w:r>
      <w:r w:rsidR="00D62A63">
        <w:rPr>
          <w:lang w:eastAsia="en-NZ"/>
        </w:rPr>
        <w:t>l</w:t>
      </w:r>
      <w:r w:rsidRPr="00392FDA">
        <w:rPr>
          <w:lang w:eastAsia="en-NZ"/>
        </w:rPr>
        <w:t xml:space="preserve">ing of real-world complexity while maintaining flexibility, consistency, and scalability. For instance, the schema can now support a </w:t>
      </w:r>
      <w:r w:rsidRPr="00392FDA">
        <w:rPr>
          <w:rFonts w:ascii="Courier New" w:hAnsi="Courier New" w:cs="Courier New"/>
          <w:sz w:val="20"/>
          <w:szCs w:val="20"/>
          <w:lang w:eastAsia="en-NZ"/>
        </w:rPr>
        <w:t>Person</w:t>
      </w:r>
      <w:r w:rsidRPr="00392FDA">
        <w:rPr>
          <w:lang w:eastAsia="en-NZ"/>
        </w:rPr>
        <w:t xml:space="preserve"> who is simultaneously a </w:t>
      </w:r>
      <w:proofErr w:type="gramStart"/>
      <w:r w:rsidRPr="00392FDA">
        <w:rPr>
          <w:rFonts w:ascii="Courier New" w:hAnsi="Courier New" w:cs="Courier New"/>
          <w:sz w:val="20"/>
          <w:szCs w:val="20"/>
          <w:lang w:eastAsia="en-NZ"/>
        </w:rPr>
        <w:t>Customer</w:t>
      </w:r>
      <w:proofErr w:type="gramEnd"/>
      <w:r w:rsidRPr="00392FDA">
        <w:rPr>
          <w:lang w:eastAsia="en-NZ"/>
        </w:rPr>
        <w:t xml:space="preserve"> of multiple stores, a </w:t>
      </w:r>
      <w:r w:rsidRPr="00392FDA">
        <w:rPr>
          <w:rFonts w:ascii="Courier New" w:hAnsi="Courier New" w:cs="Courier New"/>
          <w:sz w:val="20"/>
          <w:szCs w:val="20"/>
          <w:lang w:eastAsia="en-NZ"/>
        </w:rPr>
        <w:t>Parent</w:t>
      </w:r>
      <w:r w:rsidRPr="00392FDA">
        <w:rPr>
          <w:lang w:eastAsia="en-NZ"/>
        </w:rPr>
        <w:t xml:space="preserve"> to another person, and a </w:t>
      </w:r>
      <w:r w:rsidRPr="00392FDA">
        <w:rPr>
          <w:rFonts w:ascii="Courier New" w:hAnsi="Courier New" w:cs="Courier New"/>
          <w:sz w:val="20"/>
          <w:szCs w:val="20"/>
          <w:lang w:eastAsia="en-NZ"/>
        </w:rPr>
        <w:t>Student</w:t>
      </w:r>
      <w:r w:rsidRPr="00392FDA">
        <w:rPr>
          <w:lang w:eastAsia="en-NZ"/>
        </w:rPr>
        <w:t xml:space="preserve"> at a school. By prioritizing relationship objects and adhering to a clear differentiation between permanent and contextual entities, the system achieves a robust, extensible foundation capable of accommodating complex and evolving requirements.</w:t>
      </w:r>
    </w:p>
    <w:p w14:paraId="21C13085" w14:textId="77777777" w:rsidR="00A061FF" w:rsidRDefault="00A061FF" w:rsidP="00C133D4">
      <w:pPr>
        <w:pStyle w:val="Heading3"/>
      </w:pPr>
      <w:bookmarkStart w:id="12" w:name="_Toc184802483"/>
      <w:r>
        <w:t>Foreign Key based Relationships</w:t>
      </w:r>
      <w:bookmarkEnd w:id="12"/>
    </w:p>
    <w:p w14:paraId="615B3C35" w14:textId="77777777" w:rsidR="00FA3F50" w:rsidRDefault="00FA3F50" w:rsidP="00FA3F50">
      <w:pPr>
        <w:keepNext/>
        <w:jc w:val="center"/>
      </w:pPr>
      <w:r>
        <w:rPr>
          <w:noProof/>
        </w:rPr>
        <w:drawing>
          <wp:inline distT="0" distB="0" distL="0" distR="0" wp14:anchorId="19AB0E81" wp14:editId="52581D5D">
            <wp:extent cx="2103120" cy="579120"/>
            <wp:effectExtent l="0" t="0" r="0" b="0"/>
            <wp:docPr id="8743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3120" cy="579120"/>
                    </a:xfrm>
                    <a:prstGeom prst="rect">
                      <a:avLst/>
                    </a:prstGeom>
                    <a:noFill/>
                    <a:ln>
                      <a:noFill/>
                    </a:ln>
                  </pic:spPr>
                </pic:pic>
              </a:graphicData>
            </a:graphic>
          </wp:inline>
        </w:drawing>
      </w:r>
    </w:p>
    <w:p w14:paraId="0421A45C" w14:textId="661496C4" w:rsidR="00FA3F50" w:rsidRDefault="00FA3F50" w:rsidP="00FA3F50">
      <w:pPr>
        <w:pStyle w:val="Caption"/>
        <w:jc w:val="center"/>
      </w:pPr>
      <w:r>
        <w:t xml:space="preserve">Figure </w:t>
      </w:r>
      <w:r>
        <w:fldChar w:fldCharType="begin"/>
      </w:r>
      <w:r>
        <w:instrText xml:space="preserve"> SEQ Figure \* ARABIC </w:instrText>
      </w:r>
      <w:r>
        <w:fldChar w:fldCharType="separate"/>
      </w:r>
      <w:r w:rsidR="00533A92">
        <w:rPr>
          <w:noProof/>
        </w:rPr>
        <w:t>10</w:t>
      </w:r>
      <w:r>
        <w:fldChar w:fldCharType="end"/>
      </w:r>
      <w:r>
        <w:t xml:space="preserve">: Example of a simplistic constraint based </w:t>
      </w:r>
      <w:proofErr w:type="gramStart"/>
      <w:r>
        <w:t>Relationship</w:t>
      </w:r>
      <w:proofErr w:type="gramEnd"/>
    </w:p>
    <w:p w14:paraId="2639ECBC" w14:textId="2F61220C" w:rsidR="00FA3F50" w:rsidRDefault="00A061FF" w:rsidP="00A061FF">
      <w:r>
        <w:t xml:space="preserve">While relationships can be established in their simplest form as a foreign key constraint pointing to a remote </w:t>
      </w:r>
      <w:r w:rsidR="00CF2A9D">
        <w:t xml:space="preserve">entities surrogate key as a </w:t>
      </w:r>
      <w:r>
        <w:t>primary key, this approach is generally not recommended except in the most straightforward or naïve circumstances</w:t>
      </w:r>
      <w:r w:rsidR="00DC30AB">
        <w:t>.</w:t>
      </w:r>
      <w:r>
        <w:t xml:space="preserve"> </w:t>
      </w:r>
    </w:p>
    <w:p w14:paraId="0B6F2D38" w14:textId="71016DAD" w:rsidR="00A061FF" w:rsidRDefault="00BB1859" w:rsidP="00A061FF">
      <w:r>
        <w:t>However, a</w:t>
      </w:r>
      <w:r w:rsidR="00A061FF">
        <w:t xml:space="preserve"> relationship between entities is rarely a simple, unadorned connection; it almost always carries additional context or metadata that makes the relationship meaningful. For this reason, </w:t>
      </w:r>
      <w:r w:rsidR="005E5F9F">
        <w:t>modelling</w:t>
      </w:r>
      <w:r w:rsidR="00A061FF">
        <w:t xml:space="preserve"> relationships with dedicated join objects (also known as join tables or relationship entities) is a better practice.</w:t>
      </w:r>
    </w:p>
    <w:p w14:paraId="433C2078" w14:textId="77777777" w:rsidR="00FA3F50" w:rsidRDefault="00FA3F50" w:rsidP="00FA3F50">
      <w:pPr>
        <w:keepNext/>
        <w:jc w:val="center"/>
      </w:pPr>
      <w:r>
        <w:rPr>
          <w:noProof/>
        </w:rPr>
        <w:lastRenderedPageBreak/>
        <w:drawing>
          <wp:inline distT="0" distB="0" distL="0" distR="0" wp14:anchorId="19228819" wp14:editId="5CCBE233">
            <wp:extent cx="3246120" cy="579120"/>
            <wp:effectExtent l="0" t="0" r="0" b="0"/>
            <wp:docPr id="4590319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46120" cy="579120"/>
                    </a:xfrm>
                    <a:prstGeom prst="rect">
                      <a:avLst/>
                    </a:prstGeom>
                    <a:noFill/>
                    <a:ln>
                      <a:noFill/>
                    </a:ln>
                  </pic:spPr>
                </pic:pic>
              </a:graphicData>
            </a:graphic>
          </wp:inline>
        </w:drawing>
      </w:r>
    </w:p>
    <w:p w14:paraId="74B6853E" w14:textId="330244DD" w:rsidR="00FA3F50" w:rsidRDefault="00FA3F50" w:rsidP="00FA3F50">
      <w:pPr>
        <w:pStyle w:val="Caption"/>
        <w:jc w:val="center"/>
      </w:pPr>
      <w:r>
        <w:t xml:space="preserve">Figure </w:t>
      </w:r>
      <w:r>
        <w:fldChar w:fldCharType="begin"/>
      </w:r>
      <w:r>
        <w:instrText xml:space="preserve"> SEQ Figure \* ARABIC </w:instrText>
      </w:r>
      <w:r>
        <w:fldChar w:fldCharType="separate"/>
      </w:r>
      <w:r w:rsidR="00533A92">
        <w:rPr>
          <w:noProof/>
        </w:rPr>
        <w:t>11</w:t>
      </w:r>
      <w:r>
        <w:fldChar w:fldCharType="end"/>
      </w:r>
      <w:r>
        <w:t>: Associative Relationship Entity</w:t>
      </w:r>
    </w:p>
    <w:p w14:paraId="168DBCCB" w14:textId="521454AE" w:rsidR="0029693D" w:rsidRPr="00A6485E" w:rsidRDefault="0029693D" w:rsidP="00A061FF"/>
    <w:p w14:paraId="43267B16" w14:textId="77777777" w:rsidR="00A061FF" w:rsidRDefault="00A061FF" w:rsidP="00A061FF">
      <w:r>
        <w:t xml:space="preserve">Consider the example of associating multiple phone numbers with a person. A simple foreign key relationship between a </w:t>
      </w:r>
      <w:r>
        <w:rPr>
          <w:rStyle w:val="HTMLCode"/>
          <w:rFonts w:eastAsiaTheme="minorHAnsi"/>
        </w:rPr>
        <w:t>Person</w:t>
      </w:r>
      <w:r>
        <w:t xml:space="preserve"> entity and a </w:t>
      </w:r>
      <w:proofErr w:type="spellStart"/>
      <w:r>
        <w:rPr>
          <w:rStyle w:val="HTMLCode"/>
          <w:rFonts w:eastAsiaTheme="minorHAnsi"/>
        </w:rPr>
        <w:t>PhoneNumber</w:t>
      </w:r>
      <w:proofErr w:type="spellEnd"/>
      <w:r>
        <w:t xml:space="preserve"> entity might seem sufficient at first glance. However, this model quickly fails to capture necessary context. For instance, the purpose of a phone number—such as "Home" or "Business"—is not intrinsic to the phone number itself but is instead metadata describing the relationship between the person and the number. Additionally, a phone number might be "Home" for one person and "Work" for another, further complicating a simplistic foreign key approach. This ambiguity highlights the need for a join object, such as </w:t>
      </w:r>
      <w:proofErr w:type="spellStart"/>
      <w:r>
        <w:rPr>
          <w:rStyle w:val="HTMLCode"/>
          <w:rFonts w:eastAsiaTheme="minorHAnsi"/>
        </w:rPr>
        <w:t>PersonPhoneNumber</w:t>
      </w:r>
      <w:proofErr w:type="spellEnd"/>
      <w:r>
        <w:t>, which can include attributes like purpose or type.</w:t>
      </w:r>
    </w:p>
    <w:p w14:paraId="364CC83F" w14:textId="77777777" w:rsidR="00A061FF" w:rsidRDefault="00A061FF" w:rsidP="00A061FF">
      <w:r>
        <w:t xml:space="preserve">A similar issue arises in other common scenarios. For example, in a system where people belong to groups, it might be tempting to model the relationship with a simple foreign key. However, this fails to account for critical metadata such as the start and end dates of the membership, the role of the person in the group, or their status within the group. A dedicated join object like </w:t>
      </w:r>
      <w:proofErr w:type="spellStart"/>
      <w:r>
        <w:rPr>
          <w:rStyle w:val="HTMLCode"/>
          <w:rFonts w:eastAsiaTheme="minorHAnsi"/>
        </w:rPr>
        <w:t>GroupMembership</w:t>
      </w:r>
      <w:proofErr w:type="spellEnd"/>
      <w:r>
        <w:t xml:space="preserve"> not only represents the connection but also provides a proper place to store these contextual details.</w:t>
      </w:r>
    </w:p>
    <w:p w14:paraId="3AAAD6C7" w14:textId="6E584BA5" w:rsidR="00A061FF" w:rsidRPr="00335DBA" w:rsidRDefault="00A061FF" w:rsidP="00A061FF">
      <w:r>
        <w:t xml:space="preserve">Foreign key constraints remain a valuable tool for enforcing referential integrity and should be applied within join objects to link them to the related primary entities. At the same time, these join objects provide the correct location for metadata about relationships, ensuring that contextual data is not misplaced within the entities themselves. By adopting this approach, schemas become more flexible and scalable, as relationships can accommodate complex requirements—such as multiple roles, states, or time-based attributes—without compromising clarity or maintainability. </w:t>
      </w:r>
      <w:r w:rsidR="005E5F9F">
        <w:t>Modelling</w:t>
      </w:r>
      <w:r>
        <w:t xml:space="preserve"> relationships in this way allows for a more accurate representation of real-world complexities and positions the system to evolve seamlessly with future needs.</w:t>
      </w:r>
    </w:p>
    <w:p w14:paraId="486BD1D3" w14:textId="4C34AF49" w:rsidR="00C133D4" w:rsidRDefault="00C133D4" w:rsidP="0059079D">
      <w:pPr>
        <w:pStyle w:val="Heading2"/>
      </w:pPr>
      <w:bookmarkStart w:id="13" w:name="_Toc184802484"/>
      <w:r>
        <w:t>Attributes</w:t>
      </w:r>
      <w:r w:rsidR="00BB2846">
        <w:t>: including necessary information</w:t>
      </w:r>
      <w:bookmarkEnd w:id="13"/>
    </w:p>
    <w:p w14:paraId="1C998C29" w14:textId="3BA06686" w:rsidR="002B697A" w:rsidRDefault="002B697A" w:rsidP="00A94B95">
      <w:pPr>
        <w:pStyle w:val="Heading3"/>
      </w:pPr>
      <w:bookmarkStart w:id="14" w:name="_Toc184802485"/>
      <w:r>
        <w:t>Unshared Information</w:t>
      </w:r>
      <w:bookmarkEnd w:id="14"/>
    </w:p>
    <w:p w14:paraId="40FEF26E" w14:textId="77777777" w:rsidR="0000185E" w:rsidRDefault="00A3276C" w:rsidP="00DD49C3">
      <w:r>
        <w:t xml:space="preserve">As mentioned earlier, best practice in database and API </w:t>
      </w:r>
      <w:r w:rsidR="0000185E">
        <w:t xml:space="preserve">schema </w:t>
      </w:r>
      <w:r>
        <w:t xml:space="preserve">design discourages embedding metadata directly into an entity, particularly when the entity is exposed as a Data Transfer Object (DTO) over an API. </w:t>
      </w:r>
    </w:p>
    <w:p w14:paraId="122534DF" w14:textId="090C8961" w:rsidR="00A3276C" w:rsidRPr="00A6485E" w:rsidRDefault="00A3276C" w:rsidP="00DD49C3">
      <w:r>
        <w:t>The reasoning behind this guidance is to maintain a clear separation between the core properties of the entity and the additional contextual or operational information (metadata) that might change based on the entity's usage or relationship to other systems.</w:t>
      </w:r>
    </w:p>
    <w:p w14:paraId="1CBD9EDD" w14:textId="77777777" w:rsidR="0000185E" w:rsidRDefault="00A3276C" w:rsidP="00DD49C3">
      <w:r>
        <w:lastRenderedPageBreak/>
        <w:t xml:space="preserve">However, there are practical limitations to this approach, and exceptions are sometimes necessary to balance maintainability, usability, and performance. </w:t>
      </w:r>
    </w:p>
    <w:p w14:paraId="386A1BF7" w14:textId="62547B98" w:rsidR="00A3276C" w:rsidRDefault="00A3276C" w:rsidP="00DD49C3">
      <w:r>
        <w:t xml:space="preserve">For instance, the datastore's unique identifier for an entity (commonly referred to as </w:t>
      </w:r>
      <w:r w:rsidR="00C55366">
        <w:t xml:space="preserve">its </w:t>
      </w:r>
      <w:r>
        <w:rPr>
          <w:rStyle w:val="HTMLCode"/>
          <w:rFonts w:eastAsiaTheme="minorHAnsi"/>
        </w:rPr>
        <w:t>ID</w:t>
      </w:r>
      <w:r>
        <w:t xml:space="preserve">) is typically exempted from this rule. Including the </w:t>
      </w:r>
      <w:r>
        <w:rPr>
          <w:rStyle w:val="HTMLCode"/>
          <w:rFonts w:eastAsiaTheme="minorHAnsi"/>
        </w:rPr>
        <w:t>ID</w:t>
      </w:r>
      <w:r>
        <w:t xml:space="preserve"> in </w:t>
      </w:r>
      <w:r w:rsidR="00C55366">
        <w:t>an DTO entity</w:t>
      </w:r>
      <w:r>
        <w:t xml:space="preserve"> is often necessary for the API consumer to perform operations such as updates, deletes, or links to other entities, even though the </w:t>
      </w:r>
      <w:r>
        <w:rPr>
          <w:rStyle w:val="HTMLCode"/>
          <w:rFonts w:eastAsiaTheme="minorHAnsi"/>
        </w:rPr>
        <w:t>ID</w:t>
      </w:r>
      <w:r>
        <w:t xml:space="preserve"> is technically metadata.</w:t>
      </w:r>
    </w:p>
    <w:p w14:paraId="44CA07E8" w14:textId="77777777" w:rsidR="008B2808" w:rsidRDefault="00A644BF" w:rsidP="00DD49C3">
      <w:r>
        <w:t xml:space="preserve">Similarly, single-value classification (as opposed to categorization) can sometimes be included in DTOs when doing so simplifies API design and reduces complexity for consumers. </w:t>
      </w:r>
    </w:p>
    <w:p w14:paraId="53AAF24F" w14:textId="0631EFD2" w:rsidR="00A644BF" w:rsidRDefault="00A644BF" w:rsidP="00DD49C3">
      <w:r>
        <w:t xml:space="preserve">Conversely, categorization, which often involves referencing multiple values or broader groupings, should typically point to distinct </w:t>
      </w:r>
      <w:proofErr w:type="gramStart"/>
      <w:r>
        <w:t>entities in their own right, rather</w:t>
      </w:r>
      <w:proofErr w:type="gramEnd"/>
      <w:r>
        <w:t xml:space="preserve"> than being embedded directly within a DTO.</w:t>
      </w:r>
    </w:p>
    <w:p w14:paraId="3B6E7688" w14:textId="562FA486" w:rsidR="002B697A" w:rsidRPr="002B697A" w:rsidRDefault="00A3276C" w:rsidP="009E565A">
      <w:r>
        <w:t xml:space="preserve">The inclusion of unshared </w:t>
      </w:r>
      <w:r w:rsidR="00A644BF">
        <w:t xml:space="preserve">metadata </w:t>
      </w:r>
      <w:r>
        <w:t xml:space="preserve">information in DTOs </w:t>
      </w:r>
      <w:r w:rsidR="00A644BF">
        <w:t xml:space="preserve">always </w:t>
      </w:r>
      <w:r>
        <w:t xml:space="preserve">requires careful consideration. For example, while including operational metadata like </w:t>
      </w:r>
      <w:proofErr w:type="spellStart"/>
      <w:r>
        <w:rPr>
          <w:rStyle w:val="HTMLCode"/>
          <w:rFonts w:eastAsiaTheme="minorHAnsi"/>
        </w:rPr>
        <w:t>FromDateTime</w:t>
      </w:r>
      <w:proofErr w:type="spellEnd"/>
      <w:r>
        <w:t xml:space="preserve"> or </w:t>
      </w:r>
      <w:proofErr w:type="spellStart"/>
      <w:r>
        <w:rPr>
          <w:rStyle w:val="HTMLCode"/>
          <w:rFonts w:eastAsiaTheme="minorHAnsi"/>
        </w:rPr>
        <w:t>ToDateTime</w:t>
      </w:r>
      <w:proofErr w:type="spellEnd"/>
      <w:r>
        <w:t xml:space="preserve"> risks "polluting" the primary entity's representation. Instead, such metadata is better exposed through separate mechanisms, such as shadow APIs or auxiliary endpoints, to keep the main API focused on core business data.</w:t>
      </w:r>
    </w:p>
    <w:p w14:paraId="5E7BA7D8" w14:textId="42621B84" w:rsidR="00C52835" w:rsidRDefault="00C52835" w:rsidP="00C133D4">
      <w:pPr>
        <w:pStyle w:val="Heading3"/>
      </w:pPr>
      <w:bookmarkStart w:id="15" w:name="_Toc184802486"/>
      <w:r>
        <w:t>Primary Keys</w:t>
      </w:r>
      <w:bookmarkEnd w:id="15"/>
    </w:p>
    <w:p w14:paraId="5159E500" w14:textId="77777777" w:rsidR="00013B26" w:rsidRDefault="00013B26" w:rsidP="00013B26">
      <w:pPr>
        <w:pStyle w:val="BodyText"/>
        <w:keepNext/>
        <w:jc w:val="center"/>
      </w:pPr>
      <w:r>
        <w:rPr>
          <w:noProof/>
        </w:rPr>
        <w:drawing>
          <wp:inline distT="0" distB="0" distL="0" distR="0" wp14:anchorId="5703666F" wp14:editId="18291924">
            <wp:extent cx="2103120" cy="792480"/>
            <wp:effectExtent l="0" t="0" r="0" b="0"/>
            <wp:docPr id="18559518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3120" cy="792480"/>
                    </a:xfrm>
                    <a:prstGeom prst="rect">
                      <a:avLst/>
                    </a:prstGeom>
                    <a:noFill/>
                    <a:ln>
                      <a:noFill/>
                    </a:ln>
                  </pic:spPr>
                </pic:pic>
              </a:graphicData>
            </a:graphic>
          </wp:inline>
        </w:drawing>
      </w:r>
    </w:p>
    <w:p w14:paraId="2823AEB8" w14:textId="54C048C7" w:rsidR="00B061D1" w:rsidRPr="00B061D1" w:rsidRDefault="00013B26" w:rsidP="00013B26">
      <w:pPr>
        <w:pStyle w:val="Caption"/>
        <w:jc w:val="center"/>
      </w:pPr>
      <w:r>
        <w:t xml:space="preserve">Figure </w:t>
      </w:r>
      <w:r>
        <w:fldChar w:fldCharType="begin"/>
      </w:r>
      <w:r>
        <w:instrText xml:space="preserve"> SEQ Figure \* ARABIC </w:instrText>
      </w:r>
      <w:r>
        <w:fldChar w:fldCharType="separate"/>
      </w:r>
      <w:r w:rsidR="00533A92">
        <w:rPr>
          <w:noProof/>
        </w:rPr>
        <w:t>12</w:t>
      </w:r>
      <w:r>
        <w:fldChar w:fldCharType="end"/>
      </w:r>
      <w:r>
        <w:t>: Primary Key Options</w:t>
      </w:r>
    </w:p>
    <w:p w14:paraId="3634AE1D" w14:textId="08FFE74E" w:rsidR="0078785D" w:rsidRPr="004A57B7" w:rsidRDefault="00985C9A" w:rsidP="00D23F6C">
      <w:r>
        <w:t xml:space="preserve">The choice of </w:t>
      </w:r>
      <w:r w:rsidR="00815F97">
        <w:t xml:space="preserve">data storage </w:t>
      </w:r>
      <w:r>
        <w:t>primary keys plays a critical role in database design, impacting performance, maintainability, and scalability. A well-chosen primary key ensures efficient data access and preserves the integrity of relationships between tables.</w:t>
      </w:r>
    </w:p>
    <w:p w14:paraId="212835F2" w14:textId="4B9CA9E2" w:rsidR="00BF4958" w:rsidRDefault="00985C9A" w:rsidP="00D23F6C">
      <w:r>
        <w:t>Natural keys, while intuitive, should be avoided. They are tied to business rules that may evolve over time, introducing the risk of cascading updates and broken relationships.</w:t>
      </w:r>
      <w:r w:rsidR="00BF4958">
        <w:t xml:space="preserve"> Additionally, their logic depend</w:t>
      </w:r>
      <w:r w:rsidR="00BA31EA">
        <w:t>s</w:t>
      </w:r>
      <w:r w:rsidR="00BF4958">
        <w:t xml:space="preserve"> on stored procs that introduce </w:t>
      </w:r>
      <w:r w:rsidR="003C6D00">
        <w:t xml:space="preserve">for every insert both a </w:t>
      </w:r>
      <w:r w:rsidR="00BF4958">
        <w:t>significant performance costs</w:t>
      </w:r>
      <w:r w:rsidR="003C6D00">
        <w:t xml:space="preserve"> and an ensuing longer table lock duration, affecting performance</w:t>
      </w:r>
      <w:r w:rsidR="00BF4958">
        <w:t xml:space="preserve">. </w:t>
      </w:r>
    </w:p>
    <w:p w14:paraId="78636486" w14:textId="45F28664" w:rsidR="00982A72" w:rsidRDefault="00985C9A" w:rsidP="00D23F6C">
      <w:r>
        <w:t xml:space="preserve">Similarly, </w:t>
      </w:r>
      <w:r w:rsidR="00BF4958">
        <w:t xml:space="preserve">while a common feature of most database management system (DBMS), </w:t>
      </w:r>
      <w:r w:rsidR="00ED1B1A">
        <w:t xml:space="preserve">surrogate </w:t>
      </w:r>
      <w:r>
        <w:t>primary keys generated by the</w:t>
      </w:r>
      <w:r w:rsidR="00BF4958">
        <w:t xml:space="preserve"> DBMS</w:t>
      </w:r>
      <w:r>
        <w:t xml:space="preserve">, such as integers or long integers, introduce performance bottlenecks. These keys often require sequential locking, which degrades performance in high-concurrency environments. </w:t>
      </w:r>
    </w:p>
    <w:p w14:paraId="28FF09B9" w14:textId="2D4A9EEB" w:rsidR="00985C9A" w:rsidRDefault="00982A72" w:rsidP="00D23F6C">
      <w:r>
        <w:lastRenderedPageBreak/>
        <w:t xml:space="preserve">DBMS generated </w:t>
      </w:r>
      <w:r w:rsidR="003C6D00">
        <w:t>U</w:t>
      </w:r>
      <w:r w:rsidR="00985C9A">
        <w:t>UIDs</w:t>
      </w:r>
      <w:r w:rsidR="003C6D00">
        <w:t xml:space="preserve"> --</w:t>
      </w:r>
      <w:r w:rsidR="00985C9A">
        <w:t xml:space="preserve"> particularly </w:t>
      </w:r>
      <w:r w:rsidR="00891866">
        <w:t>v</w:t>
      </w:r>
      <w:r w:rsidR="00985C9A">
        <w:t>4</w:t>
      </w:r>
      <w:r w:rsidR="003C6D00">
        <w:t xml:space="preserve"> --</w:t>
      </w:r>
      <w:r w:rsidR="00985C9A">
        <w:t xml:space="preserve"> also present challenges due to their random nature</w:t>
      </w:r>
      <w:r w:rsidR="00D23F6C">
        <w:t xml:space="preserve"> combined with </w:t>
      </w:r>
      <w:r w:rsidR="0011182F">
        <w:t xml:space="preserve">poor </w:t>
      </w:r>
      <w:r w:rsidR="00D23F6C">
        <w:t xml:space="preserve">maintenance </w:t>
      </w:r>
      <w:r w:rsidR="00D451C4">
        <w:t>processes</w:t>
      </w:r>
      <w:r w:rsidR="0011182F">
        <w:rPr>
          <w:rStyle w:val="FootnoteReference"/>
        </w:rPr>
        <w:footnoteReference w:id="2"/>
      </w:r>
      <w:r w:rsidR="0011182F">
        <w:t>.</w:t>
      </w:r>
      <w:r w:rsidR="00D451C4">
        <w:t xml:space="preserve"> </w:t>
      </w:r>
    </w:p>
    <w:p w14:paraId="33FB5B7D" w14:textId="02D3A9FD" w:rsidR="00634D5E" w:rsidRDefault="00634D5E" w:rsidP="00634D5E">
      <w:pPr>
        <w:pStyle w:val="Heading3"/>
        <w:rPr>
          <w:rFonts w:ascii="Times New Roman" w:hAnsi="Times New Roman"/>
        </w:rPr>
      </w:pPr>
      <w:bookmarkStart w:id="16" w:name="_Toc184802487"/>
      <w:r>
        <w:t>Deletion, State, and Archiving: A Modern Approach</w:t>
      </w:r>
      <w:bookmarkEnd w:id="16"/>
    </w:p>
    <w:p w14:paraId="4CF1909F" w14:textId="77777777" w:rsidR="00634D5E" w:rsidRDefault="00634D5E" w:rsidP="00050677">
      <w:pPr>
        <w:pStyle w:val="Heading4"/>
      </w:pPr>
      <w:bookmarkStart w:id="17" w:name="_Toc184802488"/>
      <w:r w:rsidRPr="00050677">
        <w:t>Deletion</w:t>
      </w:r>
      <w:bookmarkEnd w:id="17"/>
    </w:p>
    <w:p w14:paraId="32737676" w14:textId="43E6EFA3" w:rsidR="00F17ECF" w:rsidRDefault="00F17ECF" w:rsidP="00F17ECF">
      <w:pPr>
        <w:pStyle w:val="BodyText"/>
        <w:keepNext/>
        <w:jc w:val="center"/>
      </w:pPr>
    </w:p>
    <w:p w14:paraId="16CE1FE8" w14:textId="79C01C05" w:rsidR="00BF785B" w:rsidRPr="00BF785B" w:rsidRDefault="00F17ECF" w:rsidP="00F17ECF">
      <w:pPr>
        <w:pStyle w:val="Caption"/>
        <w:jc w:val="center"/>
      </w:pPr>
      <w:r>
        <w:t xml:space="preserve">Figure </w:t>
      </w:r>
      <w:r>
        <w:fldChar w:fldCharType="begin"/>
      </w:r>
      <w:r>
        <w:instrText xml:space="preserve"> SEQ Figure \* ARABIC </w:instrText>
      </w:r>
      <w:r>
        <w:fldChar w:fldCharType="separate"/>
      </w:r>
      <w:r w:rsidR="00533A92">
        <w:rPr>
          <w:noProof/>
        </w:rPr>
        <w:t>13</w:t>
      </w:r>
      <w:r>
        <w:fldChar w:fldCharType="end"/>
      </w:r>
      <w:r>
        <w:t>: Logical State Attributes</w:t>
      </w:r>
    </w:p>
    <w:p w14:paraId="6A45F5CE" w14:textId="2526429B" w:rsidR="00634D5E" w:rsidRDefault="00634D5E" w:rsidP="00050677">
      <w:r>
        <w:t xml:space="preserve">Avoid deletion of records wherever possible—ideally, never delete them. Data should be treated as immutable, preserving every version of a record to maintain a consistent history. </w:t>
      </w:r>
      <w:r w:rsidR="003F75E6">
        <w:t xml:space="preserve">Space is cheap. </w:t>
      </w:r>
      <w:r>
        <w:t xml:space="preserve">This approach allows users to make changes without fear of permanent loss, enabling them to undo their actions if necessary. Importantly, "undo" should not mean deleting the most recent record but creating a new record based on the values of the prior version. This ensures that the system maintains a complete and accurate record of all changes and </w:t>
      </w:r>
      <w:proofErr w:type="spellStart"/>
      <w:r>
        <w:t>undos</w:t>
      </w:r>
      <w:proofErr w:type="spellEnd"/>
      <w:r>
        <w:t>, which is crucial for auditing, troubleshooting, and maintaining trust in the data's integrity.</w:t>
      </w:r>
    </w:p>
    <w:p w14:paraId="18F3DC12" w14:textId="77777777" w:rsidR="00634D5E" w:rsidRDefault="00634D5E" w:rsidP="00050677">
      <w:pPr>
        <w:pStyle w:val="Heading4"/>
      </w:pPr>
      <w:bookmarkStart w:id="18" w:name="_Toc184802489"/>
      <w:r w:rsidRPr="00050677">
        <w:t>State</w:t>
      </w:r>
      <w:bookmarkEnd w:id="18"/>
    </w:p>
    <w:p w14:paraId="1ACD7B50" w14:textId="77777777" w:rsidR="0046140A" w:rsidRDefault="0046140A" w:rsidP="0046140A">
      <w:pPr>
        <w:pStyle w:val="BodyText"/>
        <w:keepNext/>
        <w:jc w:val="center"/>
      </w:pPr>
      <w:r>
        <w:rPr>
          <w:noProof/>
        </w:rPr>
        <w:drawing>
          <wp:inline distT="0" distB="0" distL="0" distR="0" wp14:anchorId="2A64199E" wp14:editId="5D378B61">
            <wp:extent cx="3543300" cy="1356360"/>
            <wp:effectExtent l="0" t="0" r="0" b="0"/>
            <wp:docPr id="12450077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43300" cy="1356360"/>
                    </a:xfrm>
                    <a:prstGeom prst="rect">
                      <a:avLst/>
                    </a:prstGeom>
                    <a:noFill/>
                    <a:ln>
                      <a:noFill/>
                    </a:ln>
                  </pic:spPr>
                </pic:pic>
              </a:graphicData>
            </a:graphic>
          </wp:inline>
        </w:drawing>
      </w:r>
    </w:p>
    <w:p w14:paraId="1FABFF7A" w14:textId="4AA84A08" w:rsidR="0046140A" w:rsidRPr="0046140A" w:rsidRDefault="0046140A" w:rsidP="0046140A">
      <w:pPr>
        <w:pStyle w:val="Caption"/>
        <w:jc w:val="center"/>
      </w:pPr>
      <w:r>
        <w:t xml:space="preserve">Figure </w:t>
      </w:r>
      <w:r>
        <w:fldChar w:fldCharType="begin"/>
      </w:r>
      <w:r>
        <w:instrText xml:space="preserve"> SEQ Figure \* ARABIC </w:instrText>
      </w:r>
      <w:r>
        <w:fldChar w:fldCharType="separate"/>
      </w:r>
      <w:r w:rsidR="00533A92">
        <w:rPr>
          <w:noProof/>
        </w:rPr>
        <w:t>14</w:t>
      </w:r>
      <w:r>
        <w:fldChar w:fldCharType="end"/>
      </w:r>
      <w:r>
        <w:t>: Logical State Flags</w:t>
      </w:r>
    </w:p>
    <w:p w14:paraId="5E4E5828" w14:textId="77777777" w:rsidR="00634D5E" w:rsidRDefault="00634D5E" w:rsidP="00050677">
      <w:r>
        <w:t>Deletion should be conceptualized as a logical state rather than an irreversible action. Logical states, such as "Draft," "</w:t>
      </w:r>
      <w:proofErr w:type="spellStart"/>
      <w:r>
        <w:t>ForReview</w:t>
      </w:r>
      <w:proofErr w:type="spellEnd"/>
      <w:r>
        <w:t>," "Rejected," "Released," "Merged," "Removed," "Restored," and "Retired," allow for flexible workflows and maintain traceability. These states can be tailored to the system’s requirements, skipping irrelevant ones in simpler workflows.</w:t>
      </w:r>
    </w:p>
    <w:p w14:paraId="7E98EA84" w14:textId="00E45743" w:rsidR="00634D5E" w:rsidRDefault="00634D5E" w:rsidP="00050677">
      <w:r>
        <w:t xml:space="preserve">One particularly </w:t>
      </w:r>
      <w:r w:rsidR="00852DE9">
        <w:t>interesting</w:t>
      </w:r>
      <w:r>
        <w:t xml:space="preserve"> state </w:t>
      </w:r>
      <w:r w:rsidR="00852DE9">
        <w:t xml:space="preserve">worth </w:t>
      </w:r>
      <w:r w:rsidR="00205F56">
        <w:t xml:space="preserve">considering </w:t>
      </w:r>
      <w:r>
        <w:t>is "Merged," which enables two records to be combined into a new one. Each merged record retains a reference to the new record it was merged into, preserving the historical trail. This approach even allows for "Unmerging," where a previously merged record can be disentangled and restored to its original state. By managing deletion and modification as logical states, systems become more resilient and adaptable to user needs.</w:t>
      </w:r>
    </w:p>
    <w:p w14:paraId="4B69D10C" w14:textId="77777777" w:rsidR="00634D5E" w:rsidRDefault="00634D5E" w:rsidP="00050677">
      <w:pPr>
        <w:pStyle w:val="Heading4"/>
      </w:pPr>
      <w:bookmarkStart w:id="19" w:name="_Toc184802490"/>
      <w:r w:rsidRPr="00050677">
        <w:lastRenderedPageBreak/>
        <w:t>Archiving</w:t>
      </w:r>
      <w:bookmarkEnd w:id="19"/>
    </w:p>
    <w:p w14:paraId="1ECB9AF8" w14:textId="77777777" w:rsidR="006B298B" w:rsidRDefault="006B298B" w:rsidP="006B298B">
      <w:pPr>
        <w:pStyle w:val="BodyText"/>
        <w:keepNext/>
        <w:jc w:val="center"/>
      </w:pPr>
      <w:r>
        <w:rPr>
          <w:noProof/>
        </w:rPr>
        <w:drawing>
          <wp:inline distT="0" distB="0" distL="0" distR="0" wp14:anchorId="6772B3DB" wp14:editId="64AD44C9">
            <wp:extent cx="1356360" cy="1165860"/>
            <wp:effectExtent l="0" t="0" r="0" b="0"/>
            <wp:docPr id="717664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6360" cy="1165860"/>
                    </a:xfrm>
                    <a:prstGeom prst="rect">
                      <a:avLst/>
                    </a:prstGeom>
                    <a:noFill/>
                    <a:ln>
                      <a:noFill/>
                    </a:ln>
                  </pic:spPr>
                </pic:pic>
              </a:graphicData>
            </a:graphic>
          </wp:inline>
        </w:drawing>
      </w:r>
    </w:p>
    <w:p w14:paraId="37A60A73" w14:textId="6A24E8AA" w:rsidR="006B298B" w:rsidRPr="006B298B" w:rsidRDefault="006B298B" w:rsidP="006B298B">
      <w:pPr>
        <w:pStyle w:val="Caption"/>
        <w:jc w:val="center"/>
      </w:pPr>
      <w:r>
        <w:t xml:space="preserve">Figure </w:t>
      </w:r>
      <w:r>
        <w:fldChar w:fldCharType="begin"/>
      </w:r>
      <w:r>
        <w:instrText xml:space="preserve"> SEQ Figure \* ARABIC </w:instrText>
      </w:r>
      <w:r>
        <w:fldChar w:fldCharType="separate"/>
      </w:r>
      <w:r w:rsidR="00533A92">
        <w:rPr>
          <w:noProof/>
        </w:rPr>
        <w:t>15</w:t>
      </w:r>
      <w:r>
        <w:fldChar w:fldCharType="end"/>
      </w:r>
      <w:r>
        <w:t>: Archive Flag</w:t>
      </w:r>
    </w:p>
    <w:p w14:paraId="3585A662" w14:textId="09B0446C" w:rsidR="00634D5E" w:rsidRDefault="00634D5E" w:rsidP="00050677">
      <w:r>
        <w:t xml:space="preserve">The concept of archiving stems from an era when storage was prohibitively expensive, necessitating the segregation of rarely accessed data. However, modern storage costs have rendered this </w:t>
      </w:r>
      <w:r w:rsidR="00DB42AB">
        <w:t xml:space="preserve">driver </w:t>
      </w:r>
      <w:r>
        <w:t xml:space="preserve">obsolete for most systems. The perceived need for archiving often arises in discussions about managing database size and adhering to data retention policies. While extremely large databases can still impact backup and restoration </w:t>
      </w:r>
      <w:r w:rsidRPr="00DB42AB">
        <w:rPr>
          <w:i/>
          <w:iCs/>
        </w:rPr>
        <w:t>times</w:t>
      </w:r>
      <w:r>
        <w:t>, this is a rare concern for most applications and should not drive design decisions prematurely.</w:t>
      </w:r>
    </w:p>
    <w:p w14:paraId="24B76AE5" w14:textId="24DFF56F" w:rsidR="00EF4194" w:rsidRDefault="0010679F" w:rsidP="00050677">
      <w:r>
        <w:t xml:space="preserve">Moving data to secondary storage makes it undiscoverable and </w:t>
      </w:r>
      <w:r w:rsidR="009E4D21">
        <w:t>in accessible without a secondary system that doesn’t exist</w:t>
      </w:r>
      <w:r>
        <w:t xml:space="preserve">, </w:t>
      </w:r>
      <w:r w:rsidR="00EB2F83">
        <w:t>and restoration of lega</w:t>
      </w:r>
      <w:r w:rsidR="009E4D21">
        <w:t>c</w:t>
      </w:r>
      <w:r w:rsidR="00EB2F83">
        <w:t xml:space="preserve">y data into an operational system so fraught as to it </w:t>
      </w:r>
      <w:r w:rsidR="00E874DA">
        <w:t xml:space="preserve">begs the question as to </w:t>
      </w:r>
      <w:r w:rsidR="009E4D21">
        <w:t xml:space="preserve">consider very carefully what </w:t>
      </w:r>
      <w:r w:rsidR="00E874DA">
        <w:t xml:space="preserve">use case the data </w:t>
      </w:r>
      <w:r w:rsidR="009E4D21">
        <w:t xml:space="preserve">is </w:t>
      </w:r>
      <w:r w:rsidR="00E874DA">
        <w:t xml:space="preserve">being kept. </w:t>
      </w:r>
    </w:p>
    <w:p w14:paraId="13945FA6" w14:textId="55B10806" w:rsidR="00106EAC" w:rsidRDefault="00106EAC" w:rsidP="00050677">
      <w:r>
        <w:t xml:space="preserve">A final reason provided is the reduction of query times. This is </w:t>
      </w:r>
      <w:r>
        <w:t xml:space="preserve">usually not a valid reason, as it is distracting from the </w:t>
      </w:r>
      <w:r w:rsidR="00373408">
        <w:t>work that does need doing – improving data schema design and indexing.</w:t>
      </w:r>
    </w:p>
    <w:p w14:paraId="09F4DC78" w14:textId="736576E4" w:rsidR="00EF4194" w:rsidRDefault="00EF4194" w:rsidP="00050677">
      <w:r>
        <w:t>Additionally, m</w:t>
      </w:r>
      <w:r>
        <w:t>oving sensitive data to separate storage mechanisms does not reduce overall storage requirements; it just doubles the risk by placing sensitive data in a less monitored and potentially less secure environment. Keeping all data within the primary system ensures centralized oversight and reduces vulnerabilities.</w:t>
      </w:r>
    </w:p>
    <w:p w14:paraId="634CBC17" w14:textId="3993F051" w:rsidR="00634D5E" w:rsidRDefault="00EF4194" w:rsidP="00050677">
      <w:r>
        <w:t xml:space="preserve">Finally, </w:t>
      </w:r>
      <w:r w:rsidR="00DB42AB">
        <w:t xml:space="preserve">removal of sensitive data </w:t>
      </w:r>
      <w:r w:rsidR="00634D5E">
        <w:t xml:space="preserve">should </w:t>
      </w:r>
      <w:r>
        <w:t xml:space="preserve">not focus on archiving but instead </w:t>
      </w:r>
      <w:r w:rsidR="00634D5E">
        <w:t xml:space="preserve">focus on </w:t>
      </w:r>
      <w:r w:rsidR="00634D5E">
        <w:rPr>
          <w:rStyle w:val="Strong"/>
        </w:rPr>
        <w:t>de-personalizing</w:t>
      </w:r>
      <w:r w:rsidR="00634D5E">
        <w:t xml:space="preserve"> information rather than relocating it. </w:t>
      </w:r>
    </w:p>
    <w:p w14:paraId="7D792519" w14:textId="77777777" w:rsidR="00205F56" w:rsidRDefault="00205F56" w:rsidP="00050677"/>
    <w:p w14:paraId="0B3767B4" w14:textId="72072BEC" w:rsidR="00153544" w:rsidRDefault="00FE3809" w:rsidP="00C87C06">
      <w:pPr>
        <w:pStyle w:val="Heading3"/>
      </w:pPr>
      <w:bookmarkStart w:id="20" w:name="_Toc184802491"/>
      <w:r>
        <w:t>Versioning</w:t>
      </w:r>
      <w:bookmarkEnd w:id="20"/>
    </w:p>
    <w:p w14:paraId="39A24C8C" w14:textId="77777777" w:rsidR="002F29AD" w:rsidRPr="00A6485E" w:rsidRDefault="002F29AD" w:rsidP="002F29AD">
      <w:r>
        <w:t>As mentioned earlier, logical deletion, as opposed to physical deletion, serves as the primary mechanism to enable data rollback after user or system errors. This approach ensures that historical data is preserved, allowing systems to list sets or access individual instances of previous record versions, making them accessible as needed, including through APIs.</w:t>
      </w:r>
    </w:p>
    <w:p w14:paraId="1ADEE06B" w14:textId="77777777" w:rsidR="0092243C" w:rsidRDefault="002F29AD" w:rsidP="002F29AD">
      <w:r>
        <w:t xml:space="preserve">Using an incrementing version number to track record versions adds limited value while introducing potential performance challenges. Incrementing numbers require a </w:t>
      </w:r>
      <w:r>
        <w:lastRenderedPageBreak/>
        <w:t xml:space="preserve">mechanism for maintaining sequential order, which can lead to table locking and contention, especially in high-concurrency environments. </w:t>
      </w:r>
    </w:p>
    <w:p w14:paraId="5A3BBD28" w14:textId="77777777" w:rsidR="0092243C" w:rsidRDefault="0092243C" w:rsidP="0092243C">
      <w:pPr>
        <w:keepNext/>
        <w:jc w:val="center"/>
      </w:pPr>
      <w:r>
        <w:rPr>
          <w:noProof/>
        </w:rPr>
        <w:drawing>
          <wp:inline distT="0" distB="0" distL="0" distR="0" wp14:anchorId="5E8C1C79" wp14:editId="585DF262">
            <wp:extent cx="3246120" cy="1341120"/>
            <wp:effectExtent l="0" t="0" r="0" b="0"/>
            <wp:docPr id="6390035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6120" cy="1341120"/>
                    </a:xfrm>
                    <a:prstGeom prst="rect">
                      <a:avLst/>
                    </a:prstGeom>
                    <a:noFill/>
                    <a:ln>
                      <a:noFill/>
                    </a:ln>
                  </pic:spPr>
                </pic:pic>
              </a:graphicData>
            </a:graphic>
          </wp:inline>
        </w:drawing>
      </w:r>
    </w:p>
    <w:p w14:paraId="0167FF1D" w14:textId="4C642AD8" w:rsidR="0092243C" w:rsidRDefault="0092243C" w:rsidP="0092243C">
      <w:pPr>
        <w:pStyle w:val="Caption"/>
        <w:jc w:val="center"/>
      </w:pPr>
      <w:r>
        <w:t xml:space="preserve">Figure </w:t>
      </w:r>
      <w:r>
        <w:fldChar w:fldCharType="begin"/>
      </w:r>
      <w:r>
        <w:instrText xml:space="preserve"> SEQ Figure \* ARABIC </w:instrText>
      </w:r>
      <w:r>
        <w:fldChar w:fldCharType="separate"/>
      </w:r>
      <w:r w:rsidR="00533A92">
        <w:rPr>
          <w:noProof/>
        </w:rPr>
        <w:t>16</w:t>
      </w:r>
      <w:r>
        <w:fldChar w:fldCharType="end"/>
      </w:r>
      <w:r>
        <w:t>: Temporal Tables</w:t>
      </w:r>
    </w:p>
    <w:p w14:paraId="225F6097" w14:textId="3ABDB53E" w:rsidR="002F29AD" w:rsidRDefault="002F29AD" w:rsidP="002F29AD">
      <w:r>
        <w:t xml:space="preserve">Modern databases, such as SQL Server (introduced in 2016), provide a more robust solution in the form of temporal history tables. These tables use </w:t>
      </w:r>
      <w:r>
        <w:rPr>
          <w:rStyle w:val="HTMLCode"/>
          <w:rFonts w:eastAsiaTheme="minorHAnsi"/>
        </w:rPr>
        <w:t>From</w:t>
      </w:r>
      <w:r>
        <w:t xml:space="preserve"> and </w:t>
      </w:r>
      <w:proofErr w:type="gramStart"/>
      <w:r>
        <w:rPr>
          <w:rStyle w:val="HTMLCode"/>
          <w:rFonts w:eastAsiaTheme="minorHAnsi"/>
        </w:rPr>
        <w:t>To</w:t>
      </w:r>
      <w:proofErr w:type="gramEnd"/>
      <w:r>
        <w:t xml:space="preserve"> date columns to track the validity period of records. Unlike traditional versioning, temporal tables do not immediately store data in the history table upon record insertion. Instead, historical data is added to the temporal table only when a record is updated or physically deleted, with the main table retaining the current active record.</w:t>
      </w:r>
    </w:p>
    <w:p w14:paraId="40095081" w14:textId="77777777" w:rsidR="002F29AD" w:rsidRDefault="002F29AD" w:rsidP="002F29AD">
      <w:r>
        <w:t>While temporal tables simplify version tracking and reduce implementation effort, they can grow substantially if records are frequently updated. This growth requires careful management to maintain performance. Strategies such as logical flag archiving, combined with composite indexing, can ensure efficient querying while managing data volume.</w:t>
      </w:r>
    </w:p>
    <w:p w14:paraId="406241ED" w14:textId="77777777" w:rsidR="002F29AD" w:rsidRDefault="002F29AD" w:rsidP="002F29AD">
      <w:r>
        <w:t xml:space="preserve">A practical challenge of versioning is making historical records accessible via APIs. Directly exposing temporal data, including </w:t>
      </w:r>
      <w:r>
        <w:rPr>
          <w:rStyle w:val="HTMLCode"/>
          <w:rFonts w:eastAsiaTheme="minorHAnsi"/>
        </w:rPr>
        <w:t>From</w:t>
      </w:r>
      <w:r>
        <w:t xml:space="preserve"> and </w:t>
      </w:r>
      <w:proofErr w:type="gramStart"/>
      <w:r>
        <w:rPr>
          <w:rStyle w:val="HTMLCode"/>
          <w:rFonts w:eastAsiaTheme="minorHAnsi"/>
        </w:rPr>
        <w:t>To</w:t>
      </w:r>
      <w:proofErr w:type="gramEnd"/>
      <w:r>
        <w:t xml:space="preserve"> metadata, in primary integration modules can complicate their design and reduce usability. A recommended approach is to implement a "shadow API" specifically for interacting with temporal history tables. This API focuses exclusively on serving historical data, preserving the primary API for current records. By abstracting temporal data through a dedicated API, the system maintains a clean separation of concerns and provides simplified, context-specific interfaces for downstream consumers.</w:t>
      </w:r>
    </w:p>
    <w:p w14:paraId="1487EB81" w14:textId="77777777" w:rsidR="002F29AD" w:rsidRDefault="002F29AD" w:rsidP="002F29AD">
      <w:r>
        <w:t xml:space="preserve">For database systems that do not natively support temporal tables, the same functionality can be achieved manually by including explicit </w:t>
      </w:r>
      <w:proofErr w:type="spellStart"/>
      <w:r>
        <w:rPr>
          <w:rStyle w:val="HTMLCode"/>
          <w:rFonts w:eastAsiaTheme="minorHAnsi"/>
        </w:rPr>
        <w:t>FromDateTimeUTC</w:t>
      </w:r>
      <w:proofErr w:type="spellEnd"/>
      <w:r>
        <w:t xml:space="preserve"> and nullable </w:t>
      </w:r>
      <w:proofErr w:type="spellStart"/>
      <w:r>
        <w:rPr>
          <w:rStyle w:val="HTMLCode"/>
          <w:rFonts w:eastAsiaTheme="minorHAnsi"/>
        </w:rPr>
        <w:t>ToDateTimeUTC</w:t>
      </w:r>
      <w:proofErr w:type="spellEnd"/>
      <w:r>
        <w:t xml:space="preserve"> fields in the schema. In this model, the </w:t>
      </w:r>
      <w:proofErr w:type="spellStart"/>
      <w:r>
        <w:rPr>
          <w:rStyle w:val="HTMLCode"/>
          <w:rFonts w:eastAsiaTheme="minorHAnsi"/>
        </w:rPr>
        <w:t>ToDateTimeUTC</w:t>
      </w:r>
      <w:proofErr w:type="spellEnd"/>
      <w:r>
        <w:t xml:space="preserve"> field is populated only when a new version of a record is created, with the latest record retaining a null value in this column. To ensure data integrity and efficient querying, a composite unique index on </w:t>
      </w:r>
      <w:r>
        <w:rPr>
          <w:rStyle w:val="HTMLCode"/>
          <w:rFonts w:eastAsiaTheme="minorHAnsi"/>
        </w:rPr>
        <w:t>ID</w:t>
      </w:r>
      <w:r>
        <w:t xml:space="preserve">, </w:t>
      </w:r>
      <w:proofErr w:type="spellStart"/>
      <w:r>
        <w:rPr>
          <w:rStyle w:val="HTMLCode"/>
          <w:rFonts w:eastAsiaTheme="minorHAnsi"/>
        </w:rPr>
        <w:t>FromDateTimeUTC</w:t>
      </w:r>
      <w:proofErr w:type="spellEnd"/>
      <w:r>
        <w:t xml:space="preserve">, and </w:t>
      </w:r>
      <w:proofErr w:type="spellStart"/>
      <w:r>
        <w:rPr>
          <w:rStyle w:val="HTMLCode"/>
          <w:rFonts w:eastAsiaTheme="minorHAnsi"/>
        </w:rPr>
        <w:t>ToDateTimeUTC</w:t>
      </w:r>
      <w:proofErr w:type="spellEnd"/>
      <w:r>
        <w:t xml:space="preserve"> is essential.</w:t>
      </w:r>
    </w:p>
    <w:p w14:paraId="3D627580" w14:textId="77777777" w:rsidR="002F29AD" w:rsidRDefault="002F29AD" w:rsidP="002F29AD">
      <w:r>
        <w:t xml:space="preserve">Both approaches—temporal tables and custom </w:t>
      </w:r>
      <w:proofErr w:type="gramStart"/>
      <w:r>
        <w:rPr>
          <w:rStyle w:val="HTMLCode"/>
          <w:rFonts w:eastAsiaTheme="minorHAnsi"/>
        </w:rPr>
        <w:t>From</w:t>
      </w:r>
      <w:proofErr w:type="gramEnd"/>
      <w:r>
        <w:rPr>
          <w:rStyle w:val="HTMLCode"/>
          <w:rFonts w:eastAsiaTheme="minorHAnsi"/>
        </w:rPr>
        <w:t>/To</w:t>
      </w:r>
      <w:r>
        <w:t xml:space="preserve"> date tracking—are valid and effective strategies, with the choice depending on the specific requirements of the system and the capabilities of the database being used. In either case, success depends on careful attention to indexing, managing data growth, and designing APIs that effectively abstract versioning logic while maintaining performance and usability.</w:t>
      </w:r>
    </w:p>
    <w:p w14:paraId="05428DD7" w14:textId="77777777" w:rsidR="002F29AD" w:rsidRDefault="002F29AD" w:rsidP="002F29AD">
      <w:r>
        <w:lastRenderedPageBreak/>
        <w:t>The critical principle is to handle historical data through a separate API, ensuring the main API remains streamlined and focused on current operations, while the shadow API provides full access to historical versions without overcomplicating the primary interface. This separation facilitates cleaner integration and more maintainable system design.</w:t>
      </w:r>
    </w:p>
    <w:p w14:paraId="0A9D765A" w14:textId="6669E090" w:rsidR="008A6DC1" w:rsidRDefault="008A6DC1" w:rsidP="00A6485E">
      <w:pPr>
        <w:pStyle w:val="Heading3"/>
      </w:pPr>
      <w:bookmarkStart w:id="21" w:name="_Toc184802492"/>
      <w:r>
        <w:t>Avoid oversharing State Flags</w:t>
      </w:r>
      <w:bookmarkEnd w:id="21"/>
    </w:p>
    <w:p w14:paraId="499C1E23" w14:textId="77777777" w:rsidR="00A6485E" w:rsidRPr="00A6485E" w:rsidRDefault="00A6485E" w:rsidP="00A6485E">
      <w:pPr>
        <w:rPr>
          <w:lang w:eastAsia="en-NZ"/>
        </w:rPr>
      </w:pPr>
      <w:r w:rsidRPr="00A6485E">
        <w:rPr>
          <w:lang w:eastAsia="en-NZ"/>
        </w:rPr>
        <w:t xml:space="preserve">Best practice dictates avoiding the exposure of state flags and datetime metadata through APIs unless </w:t>
      </w:r>
      <w:proofErr w:type="gramStart"/>
      <w:r w:rsidRPr="00A6485E">
        <w:rPr>
          <w:lang w:eastAsia="en-NZ"/>
        </w:rPr>
        <w:t>absolutely necessary</w:t>
      </w:r>
      <w:proofErr w:type="gramEnd"/>
      <w:r w:rsidRPr="00A6485E">
        <w:rPr>
          <w:lang w:eastAsia="en-NZ"/>
        </w:rPr>
        <w:t>. These elements are typically system-level metadata, designed to assist with internal data storage and operations. They are not intrinsic to the entity's purpose or meaning and are often irrelevant—or even confusing—to external consumers.</w:t>
      </w:r>
    </w:p>
    <w:p w14:paraId="053CF8CA" w14:textId="1C8D8FD2" w:rsidR="00A6485E" w:rsidRPr="00A6485E" w:rsidRDefault="00A6485E" w:rsidP="00A6485E">
      <w:pPr>
        <w:spacing w:before="100" w:beforeAutospacing="1" w:after="100" w:afterAutospacing="1" w:line="240" w:lineRule="auto"/>
        <w:rPr>
          <w:lang w:eastAsia="en-NZ"/>
        </w:rPr>
      </w:pPr>
      <w:r w:rsidRPr="00A6485E">
        <w:rPr>
          <w:lang w:eastAsia="en-NZ"/>
        </w:rPr>
        <w:t xml:space="preserve">For example, state flags such as </w:t>
      </w:r>
      <w:proofErr w:type="spellStart"/>
      <w:r w:rsidRPr="00A6485E">
        <w:rPr>
          <w:rFonts w:ascii="Courier New" w:eastAsia="Times New Roman" w:hAnsi="Courier New" w:cs="Courier New"/>
          <w:sz w:val="20"/>
          <w:szCs w:val="20"/>
          <w:lang w:eastAsia="en-NZ"/>
        </w:rPr>
        <w:t>IsDeleted</w:t>
      </w:r>
      <w:proofErr w:type="spellEnd"/>
      <w:r w:rsidRPr="00A6485E">
        <w:rPr>
          <w:lang w:eastAsia="en-NZ"/>
        </w:rPr>
        <w:t xml:space="preserve">, </w:t>
      </w:r>
      <w:proofErr w:type="spellStart"/>
      <w:r w:rsidRPr="00A6485E">
        <w:rPr>
          <w:rFonts w:ascii="Courier New" w:eastAsia="Times New Roman" w:hAnsi="Courier New" w:cs="Courier New"/>
          <w:sz w:val="20"/>
          <w:szCs w:val="20"/>
          <w:lang w:eastAsia="en-NZ"/>
        </w:rPr>
        <w:t>IsArchived</w:t>
      </w:r>
      <w:proofErr w:type="spellEnd"/>
      <w:r w:rsidRPr="00A6485E">
        <w:rPr>
          <w:lang w:eastAsia="en-NZ"/>
        </w:rPr>
        <w:t xml:space="preserve">, or </w:t>
      </w:r>
      <w:proofErr w:type="spellStart"/>
      <w:r w:rsidRPr="00A6485E">
        <w:rPr>
          <w:rFonts w:ascii="Courier New" w:eastAsia="Times New Roman" w:hAnsi="Courier New" w:cs="Courier New"/>
          <w:sz w:val="20"/>
          <w:szCs w:val="20"/>
          <w:lang w:eastAsia="en-NZ"/>
        </w:rPr>
        <w:t>IsEnabled</w:t>
      </w:r>
      <w:proofErr w:type="spellEnd"/>
      <w:r w:rsidRPr="00A6485E">
        <w:rPr>
          <w:lang w:eastAsia="en-NZ"/>
        </w:rPr>
        <w:t xml:space="preserve"> </w:t>
      </w:r>
      <w:r w:rsidR="00235C80">
        <w:rPr>
          <w:lang w:eastAsia="en-NZ"/>
        </w:rPr>
        <w:t xml:space="preserve">might be </w:t>
      </w:r>
      <w:r w:rsidRPr="00A6485E">
        <w:rPr>
          <w:lang w:eastAsia="en-NZ"/>
        </w:rPr>
        <w:t xml:space="preserve">essential for managing the lifecycle of entities within the system. Similarly, fields like </w:t>
      </w:r>
      <w:proofErr w:type="spellStart"/>
      <w:r w:rsidRPr="00A6485E">
        <w:rPr>
          <w:rFonts w:ascii="Courier New" w:eastAsia="Times New Roman" w:hAnsi="Courier New" w:cs="Courier New"/>
          <w:sz w:val="20"/>
          <w:szCs w:val="20"/>
          <w:lang w:eastAsia="en-NZ"/>
        </w:rPr>
        <w:t>CreatedDate</w:t>
      </w:r>
      <w:proofErr w:type="spellEnd"/>
      <w:r w:rsidRPr="00A6485E">
        <w:rPr>
          <w:lang w:eastAsia="en-NZ"/>
        </w:rPr>
        <w:t xml:space="preserve">, </w:t>
      </w:r>
      <w:proofErr w:type="spellStart"/>
      <w:r w:rsidRPr="00A6485E">
        <w:rPr>
          <w:rFonts w:ascii="Courier New" w:eastAsia="Times New Roman" w:hAnsi="Courier New" w:cs="Courier New"/>
          <w:sz w:val="20"/>
          <w:szCs w:val="20"/>
          <w:lang w:eastAsia="en-NZ"/>
        </w:rPr>
        <w:t>UpdatedDate</w:t>
      </w:r>
      <w:proofErr w:type="spellEnd"/>
      <w:r w:rsidRPr="00A6485E">
        <w:rPr>
          <w:lang w:eastAsia="en-NZ"/>
        </w:rPr>
        <w:t xml:space="preserve">, or </w:t>
      </w:r>
      <w:proofErr w:type="spellStart"/>
      <w:r w:rsidRPr="00A6485E">
        <w:rPr>
          <w:rFonts w:ascii="Courier New" w:eastAsia="Times New Roman" w:hAnsi="Courier New" w:cs="Courier New"/>
          <w:sz w:val="20"/>
          <w:szCs w:val="20"/>
          <w:lang w:eastAsia="en-NZ"/>
        </w:rPr>
        <w:t>LastAccessedDate</w:t>
      </w:r>
      <w:proofErr w:type="spellEnd"/>
      <w:r w:rsidRPr="00A6485E">
        <w:rPr>
          <w:lang w:eastAsia="en-NZ"/>
        </w:rPr>
        <w:t xml:space="preserve"> are useful for internal auditing, synchronization, or debugging. However, exposing these details in an </w:t>
      </w:r>
      <w:proofErr w:type="gramStart"/>
      <w:r w:rsidRPr="00A6485E">
        <w:rPr>
          <w:lang w:eastAsia="en-NZ"/>
        </w:rPr>
        <w:t>API risks</w:t>
      </w:r>
      <w:proofErr w:type="gramEnd"/>
      <w:r w:rsidRPr="00A6485E">
        <w:rPr>
          <w:lang w:eastAsia="en-NZ"/>
        </w:rPr>
        <w:t xml:space="preserve"> overcomplicating the interface, leaking implementation details, or inadvertently creating dependencies that constrain future design changes.</w:t>
      </w:r>
    </w:p>
    <w:p w14:paraId="0F210938" w14:textId="77777777" w:rsidR="00A6485E" w:rsidRPr="00A6485E" w:rsidRDefault="00A6485E" w:rsidP="00A6485E">
      <w:pPr>
        <w:rPr>
          <w:lang w:eastAsia="en-NZ"/>
        </w:rPr>
      </w:pPr>
      <w:r w:rsidRPr="00A6485E">
        <w:rPr>
          <w:lang w:eastAsia="en-NZ"/>
        </w:rPr>
        <w:t>By refraining from sharing these metadata elements directly, APIs maintain a clean abstraction that focuses on the entity's core business value. If metadata is required by specific consumers, consider creating dedicated endpoints or metadata-specific APIs to provide this information in a controlled and purpose-driven manner.</w:t>
      </w:r>
    </w:p>
    <w:p w14:paraId="39893DFF" w14:textId="2DE96B96" w:rsidR="00153544" w:rsidRDefault="00A6485E" w:rsidP="00050677">
      <w:pPr>
        <w:rPr>
          <w:lang w:eastAsia="en-NZ"/>
        </w:rPr>
      </w:pPr>
      <w:r w:rsidRPr="00A6485E">
        <w:rPr>
          <w:lang w:eastAsia="en-NZ"/>
        </w:rPr>
        <w:t>Carefully managing the exposure of state flags and metadata ensures APIs remain concise, relevant, and adaptable to evolving system requirements, while minimizing the risk of unnecessary complexity for external consumers.</w:t>
      </w:r>
    </w:p>
    <w:p w14:paraId="707851A6" w14:textId="77777777" w:rsidR="00782CD0" w:rsidRDefault="00782CD0" w:rsidP="00FB779C">
      <w:pPr>
        <w:pStyle w:val="Heading2"/>
      </w:pPr>
      <w:r>
        <w:t>Commands</w:t>
      </w:r>
    </w:p>
    <w:p w14:paraId="692BD33A" w14:textId="60E7BB69" w:rsidR="00C35846" w:rsidRDefault="00782CD0" w:rsidP="00782CD0">
      <w:r>
        <w:t xml:space="preserve">Another form of entity is those of commands </w:t>
      </w:r>
      <w:r w:rsidR="00C35846">
        <w:t>that change the state of other entities or their relationships.</w:t>
      </w:r>
    </w:p>
    <w:p w14:paraId="709230EB" w14:textId="77777777" w:rsidR="000D25FE" w:rsidRDefault="00782CD0" w:rsidP="00782CD0">
      <w:r>
        <w:t xml:space="preserve">Unlike entity-specific attributes that describe </w:t>
      </w:r>
      <w:r w:rsidR="00C35846">
        <w:t xml:space="preserve">an </w:t>
      </w:r>
      <w:r>
        <w:t xml:space="preserve">entity </w:t>
      </w:r>
      <w:r w:rsidR="00C35846">
        <w:t xml:space="preserve">or relationship </w:t>
      </w:r>
      <w:r>
        <w:t xml:space="preserve">itself, </w:t>
      </w:r>
      <w:r w:rsidR="00C35846">
        <w:t>attributes</w:t>
      </w:r>
      <w:r>
        <w:t xml:space="preserve"> that describe the state of </w:t>
      </w:r>
      <w:r w:rsidR="000D25FE">
        <w:t xml:space="preserve">them </w:t>
      </w:r>
      <w:r>
        <w:t xml:space="preserve">—effectively metadata—should not be directly manipulated by modifying properties. </w:t>
      </w:r>
    </w:p>
    <w:p w14:paraId="209C3E0E" w14:textId="5B874C97" w:rsidR="00782CD0" w:rsidRDefault="00782CD0" w:rsidP="00782CD0">
      <w:r>
        <w:t>For instance, flipping a "deleted" flag directly can lead to inconsistent or untraceable changes. Instead, state changes should be executed through explicit messages or commands, such as a "</w:t>
      </w:r>
      <w:proofErr w:type="spellStart"/>
      <w:r>
        <w:t>DeleteStudent</w:t>
      </w:r>
      <w:proofErr w:type="spellEnd"/>
      <w:r>
        <w:t xml:space="preserve">" command, which encapsulate the intent behind the change. This approach ensures that state changes are logged, auditable, and validated against business rules before being applied. It decouples the intent from the implementation, enabling consistent handling of side effects like notifications or cascading updates. By treating state changes as deliberate, logged actions, systems gain </w:t>
      </w:r>
      <w:r>
        <w:lastRenderedPageBreak/>
        <w:t>greater traceability, maintainability, and alignment with event-driven or domain-centric design principles.</w:t>
      </w:r>
    </w:p>
    <w:p w14:paraId="25EBEF2D" w14:textId="48CEC514" w:rsidR="002B3C7B" w:rsidRDefault="002B3C7B" w:rsidP="00782CD0">
      <w:r>
        <w:t>The same applies for making relationships between entities.</w:t>
      </w:r>
    </w:p>
    <w:p w14:paraId="491CF5B4" w14:textId="386A301F" w:rsidR="006C2806" w:rsidRDefault="006C2806" w:rsidP="00781EF9">
      <w:pPr>
        <w:pStyle w:val="Heading3"/>
      </w:pPr>
      <w:r>
        <w:t>Command Argument Package</w:t>
      </w:r>
      <w:r w:rsidR="00F22B2E">
        <w:t>s</w:t>
      </w:r>
    </w:p>
    <w:p w14:paraId="6B91FF9A" w14:textId="77777777" w:rsidR="00237055" w:rsidRDefault="00781EF9" w:rsidP="00782CD0">
      <w:r>
        <w:t>Related to Command entities, a</w:t>
      </w:r>
      <w:r>
        <w:t xml:space="preserve"> final type of entity is the </w:t>
      </w:r>
      <w:r>
        <w:rPr>
          <w:rStyle w:val="Strong"/>
        </w:rPr>
        <w:t>argument package</w:t>
      </w:r>
      <w:r>
        <w:t xml:space="preserve">, which groups </w:t>
      </w:r>
      <w:r>
        <w:t xml:space="preserve">all the </w:t>
      </w:r>
      <w:r>
        <w:t xml:space="preserve">arguments required by a command. </w:t>
      </w:r>
    </w:p>
    <w:p w14:paraId="4F805BC7" w14:textId="0DC110A9" w:rsidR="00237055" w:rsidRDefault="00781EF9" w:rsidP="00782CD0">
      <w:r>
        <w:t xml:space="preserve">This approach </w:t>
      </w:r>
      <w:r w:rsidR="005973FF">
        <w:t xml:space="preserve">– </w:t>
      </w:r>
      <w:r w:rsidR="00C41B09">
        <w:t xml:space="preserve">known as the </w:t>
      </w:r>
      <w:r w:rsidR="00C41B09" w:rsidRPr="00C41B09">
        <w:rPr>
          <w:b/>
          <w:bCs/>
        </w:rPr>
        <w:t>Command Pattern</w:t>
      </w:r>
      <w:r w:rsidR="00C41B09">
        <w:t xml:space="preserve"> -- </w:t>
      </w:r>
      <w:r>
        <w:t xml:space="preserve">improves auditing by ensuring that all inputs to a command are clearly defined and logged, enhances queueing by enabling commands to be processed asynchronously or in batches, and provides a foundation for implementing advanced capabilities, such as undo or rollback functionality. </w:t>
      </w:r>
    </w:p>
    <w:p w14:paraId="55DCD9A0" w14:textId="5B07A636" w:rsidR="00781EF9" w:rsidRDefault="00781EF9" w:rsidP="00782CD0">
      <w:r>
        <w:t>By structuring arguments into dedicated packages, systems achieve greater modularity, traceability, and extensibility in their handling of commands.</w:t>
      </w:r>
    </w:p>
    <w:p w14:paraId="793743F4" w14:textId="35F1AE08" w:rsidR="00AC68AD" w:rsidRDefault="00AC68AD" w:rsidP="00DD3740">
      <w:pPr>
        <w:pStyle w:val="Heading1"/>
      </w:pPr>
      <w:bookmarkStart w:id="22" w:name="_Toc184802493"/>
      <w:r>
        <w:lastRenderedPageBreak/>
        <w:t>Database Use</w:t>
      </w:r>
      <w:bookmarkEnd w:id="22"/>
    </w:p>
    <w:p w14:paraId="5E848CBA" w14:textId="0E1E31C1" w:rsidR="00AC68AD" w:rsidRDefault="00C86630" w:rsidP="00DD3740">
      <w:pPr>
        <w:pStyle w:val="BodyText"/>
      </w:pPr>
      <w:r>
        <w:t xml:space="preserve">The design of a system </w:t>
      </w:r>
      <w:proofErr w:type="gramStart"/>
      <w:r>
        <w:t>has to</w:t>
      </w:r>
      <w:proofErr w:type="gramEnd"/>
      <w:r>
        <w:t xml:space="preserve"> be considered not in isolation, but also how it will be used. </w:t>
      </w:r>
    </w:p>
    <w:p w14:paraId="399A5740" w14:textId="77777777" w:rsidR="004174FA" w:rsidRPr="004174FA" w:rsidRDefault="004174FA" w:rsidP="004174FA">
      <w:pPr>
        <w:pStyle w:val="Heading2"/>
      </w:pPr>
      <w:bookmarkStart w:id="23" w:name="_Toc184802494"/>
      <w:r w:rsidRPr="004174FA">
        <w:t>Caching: An Integral Part of Database Design</w:t>
      </w:r>
      <w:bookmarkEnd w:id="23"/>
    </w:p>
    <w:p w14:paraId="7112172D" w14:textId="77777777" w:rsidR="004174FA" w:rsidRDefault="004174FA" w:rsidP="004174FA">
      <w:r>
        <w:t>Caching is often treated as a separate consideration from database design, but it shouldn’t be. Caching is integral to the problem of optimizing data access and delivery, and its implementation should be deeply intertwined with the database's role in the system. At its core, the goal of caching is simple: cache as much data as possible as close to the end user as possible, in the form they will consume it.</w:t>
      </w:r>
    </w:p>
    <w:p w14:paraId="5E100CE3" w14:textId="77777777" w:rsidR="004174FA" w:rsidRDefault="004174FA" w:rsidP="004174FA">
      <w:r>
        <w:t>In its simplest implementation, caching begins at the end user’s device. Wherever feasible and without compromising security, data should be cached directly in the end user’s browser or client application. This eliminates unnecessary requests to the server, providing immediate responsiveness. Beyond the end user, the next layer of caching should be within the server’s memory. If there is a presentation tier, an in-memory cache server shared across that tier can further improve efficiency. When the data must be accessed by the application tier, a shared in-memory cache server can act as an intermediary, reducing the frequency of database queries. While an in-memory cache server resembles a database server in that it serves multiple requests, it doesn’t compute answers; it simply returns data associated with a given key, significantly reducing computational overhead.</w:t>
      </w:r>
    </w:p>
    <w:p w14:paraId="28CB3DE7" w14:textId="77777777" w:rsidR="004174FA" w:rsidRDefault="004174FA" w:rsidP="004174FA">
      <w:r>
        <w:t>The persistence duration of cached items depends on their nature and usage. Data that changes infrequently, such as system settings that require a server redeployment or reset to update, can be cached for longer periods, such as 20 minutes or more. Session-specific user settings, which remain consistent for the duration of a user session, might be cached for shorter periods, such as one minute. Data that changes over time but can be reused across multiple sessions can also be cached, provided it can be invalidated and refreshed reliably.</w:t>
      </w:r>
    </w:p>
    <w:p w14:paraId="18128DCE" w14:textId="77777777" w:rsidR="004174FA" w:rsidRDefault="004174FA" w:rsidP="004174FA">
      <w:r>
        <w:t>For optimal performance, data should be cached in forms ready for consumption. If the presentation layer requires data in a specific format—such as JSON-encoded fragments—caching it in that format reduces redundant encoding or processing steps. Similarly, caching multiple versions of the same data, such as translations in different languages, can enhance performance even if it results in duplicate entries in the cache. These trade-offs are minor compared to the benefits of faster response times and reduced server load.</w:t>
      </w:r>
    </w:p>
    <w:p w14:paraId="14C0B9E9" w14:textId="18318963" w:rsidR="00C86630" w:rsidRDefault="004174FA" w:rsidP="0046012B">
      <w:r>
        <w:t xml:space="preserve">Caching is not inherently complex, but it does require precision. Careful thought must be given to cache invalidation, expiration policies, and security considerations. The more data you can cache at appropriate levels, the less strain is placed on the server and database. This improves the system’s scalability and responsiveness, directly benefiting end users. In essence, caching isn’t just a convenience—it’s a necessity for modern </w:t>
      </w:r>
      <w:r w:rsidR="0046012B">
        <w:lastRenderedPageBreak/>
        <w:t xml:space="preserve">systems that in turn puts requirements on the </w:t>
      </w:r>
      <w:r>
        <w:t xml:space="preserve">database </w:t>
      </w:r>
      <w:r w:rsidR="0046012B">
        <w:t xml:space="preserve">design schema, </w:t>
      </w:r>
      <w:proofErr w:type="gramStart"/>
      <w:r w:rsidR="0046012B">
        <w:t>in order to</w:t>
      </w:r>
      <w:proofErr w:type="gramEnd"/>
      <w:r w:rsidR="0046012B">
        <w:t xml:space="preserve"> remove load from the database server</w:t>
      </w:r>
      <w:r>
        <w:t>.</w:t>
      </w:r>
    </w:p>
    <w:p w14:paraId="6BA4BC6B" w14:textId="77777777" w:rsidR="0086662B" w:rsidRPr="0086662B" w:rsidRDefault="0086662B" w:rsidP="0086662B">
      <w:pPr>
        <w:pStyle w:val="Heading2"/>
      </w:pPr>
      <w:bookmarkStart w:id="24" w:name="_Toc184802495"/>
      <w:r w:rsidRPr="0086662B">
        <w:t>SQL Injection: A Persistent Threat</w:t>
      </w:r>
      <w:bookmarkEnd w:id="24"/>
    </w:p>
    <w:p w14:paraId="29DD5560" w14:textId="77777777" w:rsidR="0086662B" w:rsidRDefault="0086662B" w:rsidP="0086662B">
      <w:r>
        <w:t>Year after year, SQL injection remains a top-10 security risk according to industry reports, such as those published by OWASP. Despite decades of awareness, the fundamental problem—and the associated risk—has not materially diminished in environments where developers write raw SQL. The issue stems from improperly sanitized inputs being incorporated into dynamically generated SQL queries, allowing attackers to manipulate the query to access or alter unauthorized data.</w:t>
      </w:r>
    </w:p>
    <w:p w14:paraId="2B210B22" w14:textId="77777777" w:rsidR="0086662B" w:rsidRDefault="0086662B" w:rsidP="0086662B">
      <w:r>
        <w:t xml:space="preserve">Over the past 30 years, despite improvements in tooling and education, the prevalence of SQL injection vulnerabilities underscores the challenge of consistent implementation of secure coding practices. The core issue </w:t>
      </w:r>
      <w:proofErr w:type="gramStart"/>
      <w:r>
        <w:t>persists:</w:t>
      </w:r>
      <w:proofErr w:type="gramEnd"/>
      <w:r>
        <w:t xml:space="preserve"> when developers handle SQL directly, the risk of introducing vulnerabilities remains high. Even experienced developers can inadvertently overlook edge cases or fail to sanitize inputs adequately, leaving the system exposed.</w:t>
      </w:r>
    </w:p>
    <w:p w14:paraId="2DB4E73A" w14:textId="77777777" w:rsidR="0086662B" w:rsidRDefault="0086662B" w:rsidP="0086662B">
      <w:r>
        <w:t>At a minimum, organizations must implement static code analysis or similar tools to ensure that SQL queries consistently use parameterized statements or variables, which prevent malicious inputs from altering the intended structure of a query. However, this approach alone places the burden of security on individual developers and is prone to human error.</w:t>
      </w:r>
    </w:p>
    <w:p w14:paraId="101767AD" w14:textId="77777777" w:rsidR="0086662B" w:rsidRDefault="0086662B" w:rsidP="0086662B">
      <w:r>
        <w:t>The preferred solution, particularly in environments without deep SQL expertise, is to rely on Object-Relational Mappers (ORMs) for database interactions. ORMs abstract SQL generation and enforce the use of parameterized queries by default, effectively eliminating the risk of SQL injection for most use cases. Moreover, ORMs provide additional benefits, such as simplifying database operations, improving code maintainability, and enabling secure integration with the database.</w:t>
      </w:r>
    </w:p>
    <w:p w14:paraId="6CF115E3" w14:textId="77777777" w:rsidR="0086662B" w:rsidRDefault="0086662B" w:rsidP="0086662B">
      <w:r>
        <w:t xml:space="preserve">By leveraging ORMs correctly, developers can mitigate the risks associated with SQL injection while streamlining their workflow. However, it’s essential to follow ORM best practices, such as avoiding raw SQL queries through the ORM unless </w:t>
      </w:r>
      <w:proofErr w:type="gramStart"/>
      <w:r>
        <w:t>absolutely necessary</w:t>
      </w:r>
      <w:proofErr w:type="gramEnd"/>
      <w:r>
        <w:t>, as this can reintroduce vulnerabilities. In most scenarios, relying on well-established ORMs represents the most practical and secure approach to database management, allowing developers to focus on building functionality without compromising on security.</w:t>
      </w:r>
    </w:p>
    <w:p w14:paraId="216F5316" w14:textId="1BC1B5C1" w:rsidR="00E26589" w:rsidRDefault="006410C8" w:rsidP="00DD3740">
      <w:pPr>
        <w:pStyle w:val="Heading2"/>
      </w:pPr>
      <w:bookmarkStart w:id="25" w:name="_Toc184802496"/>
      <w:r>
        <w:t xml:space="preserve">Defer </w:t>
      </w:r>
      <w:r w:rsidR="00E26589">
        <w:t>Sav</w:t>
      </w:r>
      <w:r w:rsidR="0086662B">
        <w:t>ing</w:t>
      </w:r>
      <w:bookmarkEnd w:id="25"/>
    </w:p>
    <w:p w14:paraId="0D5EB591" w14:textId="77777777" w:rsidR="00B63EEC" w:rsidRPr="004A57B7" w:rsidRDefault="00B63EEC" w:rsidP="00DD3740">
      <w:r>
        <w:t>A common inefficiency in application development arises from saving changes to the database immediately after every operation. While this approach might seem straightforward, it introduces significant performance and consistency issues that can scale poorly in real-world applications.</w:t>
      </w:r>
    </w:p>
    <w:p w14:paraId="056823C4" w14:textId="77777777" w:rsidR="00B63EEC" w:rsidRDefault="00B63EEC" w:rsidP="00DD3740">
      <w:pPr>
        <w:pStyle w:val="NoSpacing"/>
      </w:pPr>
      <w:r>
        <w:lastRenderedPageBreak/>
        <w:t xml:space="preserve">The first issue is the sheer number of </w:t>
      </w:r>
      <w:proofErr w:type="gramStart"/>
      <w:r>
        <w:t>write</w:t>
      </w:r>
      <w:proofErr w:type="gramEnd"/>
      <w:r>
        <w:t xml:space="preserve"> operations. In a team environment, especially with modern applications handling concurrent user requests, excessive writes can lead to a dramatic increase in database calls. It is not uncommon for an application to make upwards of 40 calls to the database for a single page request, with a substantial portion being write operations. Each write not only consumes resources but may also lock tables or rows, degrading the responsiveness of the application for other users. This pattern creates a bottleneck, particularly under high concurrency scenarios.</w:t>
      </w:r>
    </w:p>
    <w:p w14:paraId="0730D080" w14:textId="77777777" w:rsidR="00B63EEC" w:rsidRDefault="00B63EEC" w:rsidP="00DD3740">
      <w:r>
        <w:t>The second issue relates to database consistency. When each operation saves immediately, there is no transactional context wrapping the series of changes. If an error occurs partway through, the database may be left in an incomplete or inconsistent state. Developers often attempt to solve this by wrapping all operations within a transaction. However, this can lead to long-running transactions, keeping locks open for extended periods and further impacting database performance.</w:t>
      </w:r>
    </w:p>
    <w:p w14:paraId="76BB7E1C" w14:textId="77777777" w:rsidR="00B63EEC" w:rsidRDefault="00B63EEC" w:rsidP="00DD3740">
      <w:r>
        <w:t xml:space="preserve">Object-Relational Mappers (ORMs) offer a powerful solution to this challenge. By keeping track of changes to entities in memory, ORMs defer the actual database writes until a save operation is explicitly triggered. This reduces the number of </w:t>
      </w:r>
      <w:proofErr w:type="spellStart"/>
      <w:r>
        <w:t>writes</w:t>
      </w:r>
      <w:proofErr w:type="spellEnd"/>
      <w:r>
        <w:t xml:space="preserve"> and allows them to be bundled efficiently into a single operation, minimizing the impact on performance. Furthermore, since the ORM manages these changes, the application can maintain consistency by ensuring that all operations within a transaction are committed or rolled back as a unit.</w:t>
      </w:r>
    </w:p>
    <w:p w14:paraId="11E2008B" w14:textId="77777777" w:rsidR="00B63EEC" w:rsidRDefault="00B63EEC" w:rsidP="00DD3740">
      <w:r>
        <w:t>For this pattern to be effective, it is critical to remove the ability for developers to arbitrarily trigger saves. Instead, the save operation should be centralized and controlled, typically by a request handler at the end of the request lifecycle. This approach ensures that all changes made during the request are handled within a single transaction, keeping it open for the shortest possible duration. If an error occurs, the transaction can be safely rolled back, leaving the database in a stable and predictable state.</w:t>
      </w:r>
    </w:p>
    <w:p w14:paraId="263B9E74" w14:textId="77777777" w:rsidR="00B63EEC" w:rsidRDefault="00B63EEC" w:rsidP="00DD3740">
      <w:r>
        <w:t xml:space="preserve">By deferring saves until the end of a request, applications benefit from improved performance and greater consistency. This pattern not only leverages the strengths of ORMs but also promotes a cleaner and more robust architecture, reducing the likelihood of database issues and making the system more resilient to errors. </w:t>
      </w:r>
    </w:p>
    <w:p w14:paraId="3ABA0226" w14:textId="5D0E2920" w:rsidR="0059079D" w:rsidRDefault="0059079D" w:rsidP="00DD3740">
      <w:pPr>
        <w:pStyle w:val="Heading2"/>
      </w:pPr>
      <w:bookmarkStart w:id="26" w:name="_Toc184802497"/>
      <w:r>
        <w:t>ORMs</w:t>
      </w:r>
      <w:bookmarkEnd w:id="26"/>
    </w:p>
    <w:p w14:paraId="6550871B" w14:textId="77777777" w:rsidR="00985C9A" w:rsidRPr="004A57B7" w:rsidRDefault="00985C9A" w:rsidP="00D23F6C">
      <w:r>
        <w:t>Object-Relational Mappers (ORMs) are invaluable tools for managing database interactions in modern software development. They abstract complex SQL generation, allowing developers to focus on application logic and minimizing the likelihood of security vulnerabilities. However, their adoption often encounters resistance from traditional operations-focused DBAs.</w:t>
      </w:r>
    </w:p>
    <w:p w14:paraId="5D5C09F9" w14:textId="68A5830F" w:rsidR="00985C9A" w:rsidRDefault="00985C9A" w:rsidP="00D23F6C">
      <w:r>
        <w:t xml:space="preserve">The </w:t>
      </w:r>
      <w:r w:rsidR="00EA7D97">
        <w:t>scepticism</w:t>
      </w:r>
      <w:r>
        <w:t xml:space="preserve"> from DBAs is not entirely without merit but is rooted </w:t>
      </w:r>
      <w:proofErr w:type="gramStart"/>
      <w:r>
        <w:t>in the nature of their</w:t>
      </w:r>
      <w:proofErr w:type="gramEnd"/>
      <w:r>
        <w:t xml:space="preserve"> role. DBAs are tasked with diagnosing and resolving database performance issues, and encountering ORM-generated SQL in logs can be frustrating. The queries are often opaque, lacking the clarity of human developed SQL. This is intentional: ORM-generated </w:t>
      </w:r>
      <w:r>
        <w:lastRenderedPageBreak/>
        <w:t>SQL is optimized for machine-to-machine interaction, not human readability. While DBAs may view the quality of ORM-generated SQL as suboptimal, this perspective is opinionated rather than factual. The SQL generated by an ORM is designed to fulfil the requirements of the data model it represents, and its quality is directly tied to the quality of the underlying model.</w:t>
      </w:r>
    </w:p>
    <w:p w14:paraId="2EF77644" w14:textId="67952B74" w:rsidR="00985C9A" w:rsidRDefault="00985C9A" w:rsidP="00D23F6C">
      <w:r>
        <w:t xml:space="preserve">This distinction is crucial. The focus should not be on dissecting ORM-generated SQL but on optimizing the data model itself. Proper indexing, normalization, and careful relationship design ensure that the SQL generated by the ORM performs </w:t>
      </w:r>
      <w:r w:rsidR="00011124">
        <w:t xml:space="preserve">optimally </w:t>
      </w:r>
      <w:r>
        <w:t xml:space="preserve">as intended. When the model is well-structured, the SQL is inherently optimized. Neglecting this aspect can lead to performance bottlenecks, but this is a failing of the </w:t>
      </w:r>
      <w:r w:rsidR="00011124">
        <w:t xml:space="preserve">development of the </w:t>
      </w:r>
      <w:r>
        <w:t>model, not the ORM.</w:t>
      </w:r>
    </w:p>
    <w:p w14:paraId="7338D6C6" w14:textId="77777777" w:rsidR="00C50AC4" w:rsidRDefault="00985C9A" w:rsidP="00D23F6C">
      <w:r>
        <w:t xml:space="preserve">ORMs also bring significant benefits beyond abstraction. They enhance security by enforcing parameterized queries, reducing the risk of SQL </w:t>
      </w:r>
      <w:proofErr w:type="gramStart"/>
      <w:r>
        <w:t>injection</w:t>
      </w:r>
      <w:proofErr w:type="gramEnd"/>
      <w:r>
        <w:t xml:space="preserve"> and encoding errors. Developers, who often lack expertise in relational database design and set theory, are better equipped to work within an ORM's structured framework. The use of ORMs also streamlines development workflows. </w:t>
      </w:r>
    </w:p>
    <w:p w14:paraId="6680DC40" w14:textId="03C053C8" w:rsidR="00985C9A" w:rsidRDefault="00985C9A" w:rsidP="00D23F6C">
      <w:r>
        <w:t xml:space="preserve">Code-first </w:t>
      </w:r>
      <w:r w:rsidR="00C50AC4">
        <w:t xml:space="preserve">– as opposed to Model-first or even DB-first - </w:t>
      </w:r>
      <w:r>
        <w:t>approaches are particularly effective, enabling developers to design models directly in code and generating schemas automatically. This alignment between application logic and database design simplifies migrations, version control, deployment processes</w:t>
      </w:r>
      <w:r w:rsidR="00C50AC4">
        <w:t xml:space="preserve"> while decreasing </w:t>
      </w:r>
      <w:r w:rsidR="00760EA3">
        <w:t>the introduction of hard-to-find errors</w:t>
      </w:r>
      <w:r>
        <w:t>.</w:t>
      </w:r>
    </w:p>
    <w:p w14:paraId="36238796" w14:textId="77777777" w:rsidR="00FD209A" w:rsidRDefault="00985C9A" w:rsidP="00D23F6C">
      <w:r>
        <w:t xml:space="preserve">In summary, while traditional DBAs may challenge the use of ORMs, their concerns can be addressed by focusing on model optimization and collaborative design. Properly implemented, ORMs provide secure, maintainable, and performant systems that meet the demands of modern development. </w:t>
      </w:r>
    </w:p>
    <w:p w14:paraId="788E8360" w14:textId="7B726AC4" w:rsidR="00985C9A" w:rsidRDefault="00FD209A" w:rsidP="00D23F6C">
      <w:r>
        <w:t xml:space="preserve">Whether using ORMs </w:t>
      </w:r>
      <w:r w:rsidR="000A5BD3">
        <w:t xml:space="preserve">or not, </w:t>
      </w:r>
      <w:r w:rsidR="0040370D">
        <w:t xml:space="preserve">following the same principles outlined in previous sections regarding </w:t>
      </w:r>
      <w:r w:rsidR="000A5BD3">
        <w:t xml:space="preserve">the proper </w:t>
      </w:r>
      <w:r w:rsidR="002D2681">
        <w:t xml:space="preserve">design and </w:t>
      </w:r>
      <w:r w:rsidR="000A5BD3">
        <w:t>development of schemas</w:t>
      </w:r>
      <w:r w:rsidR="002D2681">
        <w:t xml:space="preserve">, </w:t>
      </w:r>
      <w:r w:rsidR="000A5BD3">
        <w:t xml:space="preserve">entities, </w:t>
      </w:r>
      <w:r w:rsidR="00985C9A">
        <w:t>primary key</w:t>
      </w:r>
      <w:r w:rsidR="000A5BD3">
        <w:t xml:space="preserve">s, </w:t>
      </w:r>
      <w:r w:rsidR="0040370D">
        <w:t xml:space="preserve">and </w:t>
      </w:r>
      <w:r w:rsidR="000A5BD3">
        <w:t>relations</w:t>
      </w:r>
      <w:r w:rsidR="002D2681">
        <w:t>hips</w:t>
      </w:r>
      <w:r w:rsidR="0040370D">
        <w:t xml:space="preserve"> remain </w:t>
      </w:r>
      <w:r w:rsidR="00985C9A">
        <w:t xml:space="preserve">critical </w:t>
      </w:r>
      <w:r w:rsidR="0040370D">
        <w:t xml:space="preserve">for </w:t>
      </w:r>
      <w:r w:rsidR="00E660DE">
        <w:t>expected optimal operations</w:t>
      </w:r>
      <w:r w:rsidR="00985C9A">
        <w:t>.</w:t>
      </w:r>
    </w:p>
    <w:p w14:paraId="1C3A1E85" w14:textId="566758AF" w:rsidR="0025657C" w:rsidRDefault="0025657C" w:rsidP="004A57B7"/>
    <w:p w14:paraId="50631909" w14:textId="77777777" w:rsidR="0059079D" w:rsidRPr="0059079D" w:rsidRDefault="0059079D" w:rsidP="0059079D">
      <w:pPr>
        <w:pStyle w:val="BodyText"/>
      </w:pPr>
    </w:p>
    <w:p w14:paraId="0CEDF4A5" w14:textId="77777777" w:rsidR="005255FC" w:rsidRDefault="005255FC" w:rsidP="005255FC">
      <w:pPr>
        <w:pStyle w:val="Appendices"/>
      </w:pPr>
      <w:bookmarkStart w:id="27" w:name="Location_Appendices"/>
      <w:bookmarkStart w:id="28" w:name="_Toc145049430"/>
      <w:bookmarkStart w:id="29" w:name="_Toc184802498"/>
      <w:bookmarkEnd w:id="27"/>
      <w:r>
        <w:lastRenderedPageBreak/>
        <w:t>Appendices</w:t>
      </w:r>
      <w:bookmarkEnd w:id="28"/>
      <w:bookmarkEnd w:id="29"/>
    </w:p>
    <w:p w14:paraId="2F89881E" w14:textId="1FCDE4B2" w:rsidR="000D0A25" w:rsidRDefault="005255FC" w:rsidP="00193EAB">
      <w:pPr>
        <w:pStyle w:val="Appendix"/>
      </w:pPr>
      <w:bookmarkStart w:id="30" w:name="_Toc145049431"/>
      <w:bookmarkStart w:id="31" w:name="_Toc184802499"/>
      <w:r w:rsidRPr="005C7C13">
        <w:t xml:space="preserve">Appendix A - </w:t>
      </w:r>
      <w:r w:rsidR="008C39DC" w:rsidRPr="005C7C13">
        <w:t>Document</w:t>
      </w:r>
      <w:r w:rsidR="00DA59D0" w:rsidRPr="005C7C13">
        <w:t xml:space="preserve"> Information</w:t>
      </w:r>
      <w:bookmarkEnd w:id="30"/>
      <w:bookmarkEnd w:id="31"/>
    </w:p>
    <w:p w14:paraId="38CB33FE" w14:textId="25209161" w:rsidR="00E87D24" w:rsidRDefault="00E87D24" w:rsidP="00E87D24">
      <w:pPr>
        <w:pStyle w:val="Heading3"/>
      </w:pPr>
      <w:bookmarkStart w:id="32" w:name="_Toc184802500"/>
      <w:r>
        <w:t>Versions</w:t>
      </w:r>
      <w:bookmarkEnd w:id="32"/>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3" w:name="_Toc184802501"/>
      <w:r>
        <w:t>Images</w:t>
      </w:r>
      <w:bookmarkEnd w:id="33"/>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4" w:name="_Toc184802502"/>
      <w:r w:rsidRPr="001E2299">
        <w:t>Tables</w:t>
      </w:r>
      <w:bookmarkEnd w:id="34"/>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5" w:name="_Toc184802503"/>
      <w:r>
        <w:t>References</w:t>
      </w:r>
      <w:bookmarkEnd w:id="3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6" w:name="_Toc184802504"/>
      <w:r>
        <w:t>Review Distribution</w:t>
      </w:r>
      <w:bookmarkEnd w:id="3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C09C979"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8" w:name="_Toc184802505"/>
      <w:bookmarkEnd w:id="37"/>
      <w:r>
        <w:t>Audience</w:t>
      </w:r>
      <w:bookmarkEnd w:id="3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9" w:name="_Toc184802506"/>
      <w:r>
        <w:t>Structure</w:t>
      </w:r>
      <w:bookmarkEnd w:id="3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0" w:name="_Toc184802507"/>
      <w:r>
        <w:lastRenderedPageBreak/>
        <w:t>Diagrams</w:t>
      </w:r>
      <w:bookmarkEnd w:id="40"/>
    </w:p>
    <w:p w14:paraId="65008B06" w14:textId="1507D50E" w:rsidR="00660C49" w:rsidRDefault="00660C49" w:rsidP="008C39DC">
      <w:pPr>
        <w:pStyle w:val="BodyText"/>
      </w:pPr>
      <w:bookmarkStart w:id="41"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1EAA2D7F" w14:textId="5FB32523" w:rsidR="00295B17" w:rsidRDefault="00295B17" w:rsidP="00295B17">
      <w:pPr>
        <w:pStyle w:val="Heading3"/>
      </w:pPr>
      <w:bookmarkStart w:id="42" w:name="_Toc184802508"/>
      <w:r>
        <w:t>Standards</w:t>
      </w:r>
      <w:bookmarkEnd w:id="42"/>
    </w:p>
    <w:p w14:paraId="25B5EACA" w14:textId="05387C86" w:rsidR="00295B17" w:rsidRPr="00B12A7B" w:rsidRDefault="00365AF6" w:rsidP="00365AF6">
      <w:pPr>
        <w:pStyle w:val="Term"/>
        <w:rPr>
          <w:vanish/>
          <w:specVanish/>
        </w:rPr>
      </w:pPr>
      <w:r>
        <w:t>ISO-25010</w:t>
      </w:r>
    </w:p>
    <w:p w14:paraId="59D167C2" w14:textId="59D92D14" w:rsidR="00365AF6" w:rsidRDefault="00B12A7B" w:rsidP="008C39DC">
      <w:pPr>
        <w:pStyle w:val="BodyText"/>
      </w:pPr>
      <w:r>
        <w:t xml:space="preserve"> </w:t>
      </w:r>
      <w:r w:rsidR="00365AF6">
        <w:t>: …</w:t>
      </w:r>
    </w:p>
    <w:p w14:paraId="26935D0E" w14:textId="5252ED0C" w:rsidR="00365AF6" w:rsidRPr="00B12A7B" w:rsidRDefault="00365AF6" w:rsidP="00365AF6">
      <w:pPr>
        <w:pStyle w:val="Term"/>
        <w:rPr>
          <w:vanish/>
          <w:specVanish/>
        </w:rPr>
      </w:pPr>
      <w:r>
        <w:t>ISO-25012</w:t>
      </w:r>
    </w:p>
    <w:p w14:paraId="4A53C262" w14:textId="7BA349B4" w:rsidR="00365AF6" w:rsidRDefault="00B12A7B" w:rsidP="008C39DC">
      <w:pPr>
        <w:pStyle w:val="BodyText"/>
      </w:pPr>
      <w:r>
        <w:t xml:space="preserve"> </w:t>
      </w:r>
      <w:r w:rsidR="00365AF6">
        <w:t>: …</w:t>
      </w:r>
    </w:p>
    <w:p w14:paraId="1158B52A" w14:textId="07857D0E" w:rsidR="00365AF6" w:rsidRPr="00B12A7B" w:rsidRDefault="00365AF6" w:rsidP="00365AF6">
      <w:pPr>
        <w:pStyle w:val="Term"/>
        <w:rPr>
          <w:vanish/>
          <w:specVanish/>
        </w:rPr>
      </w:pPr>
      <w:r>
        <w:t>ISO-25022</w:t>
      </w:r>
    </w:p>
    <w:p w14:paraId="203E3123" w14:textId="424F7EBE" w:rsidR="00365AF6" w:rsidRDefault="00B12A7B" w:rsidP="008C39DC">
      <w:pPr>
        <w:pStyle w:val="BodyText"/>
      </w:pPr>
      <w:r>
        <w:t xml:space="preserve"> </w:t>
      </w:r>
      <w:r w:rsidR="00365AF6">
        <w:t>: …</w:t>
      </w:r>
    </w:p>
    <w:p w14:paraId="52A09F0C" w14:textId="32265624" w:rsidR="00193EAB" w:rsidRDefault="00193EAB" w:rsidP="00295B17">
      <w:pPr>
        <w:pStyle w:val="Heading3"/>
      </w:pPr>
      <w:bookmarkStart w:id="43" w:name="_Toc184802509"/>
      <w:r>
        <w:t>Acronyms</w:t>
      </w:r>
      <w:bookmarkEnd w:id="43"/>
    </w:p>
    <w:bookmarkEnd w:id="41"/>
    <w:p w14:paraId="4B7C82D4" w14:textId="77777777" w:rsidR="00365AF6" w:rsidRPr="00A15219" w:rsidRDefault="00365AF6" w:rsidP="00365AF6">
      <w:pPr>
        <w:pStyle w:val="BodyText"/>
      </w:pPr>
      <w:r>
        <w:t>Refer to the project’s Glossary.</w:t>
      </w:r>
    </w:p>
    <w:p w14:paraId="02B3CF0B" w14:textId="77777777" w:rsidR="00365AF6" w:rsidRPr="00EB4A97" w:rsidRDefault="00365AF6" w:rsidP="00365AF6">
      <w:pPr>
        <w:pStyle w:val="Term"/>
        <w:rPr>
          <w:vanish/>
          <w:specVanish/>
        </w:rPr>
      </w:pPr>
      <w:r>
        <w:t>IT</w:t>
      </w:r>
    </w:p>
    <w:p w14:paraId="471A8C2C" w14:textId="77777777" w:rsidR="00365AF6" w:rsidRDefault="00365AF6" w:rsidP="00365AF6">
      <w:pPr>
        <w:pStyle w:val="BodyText"/>
      </w:pPr>
      <w:r>
        <w:t xml:space="preserve"> : acronym for Information, using Technology to automate and facilitate its management.</w:t>
      </w:r>
    </w:p>
    <w:p w14:paraId="60805026" w14:textId="77777777" w:rsidR="00365AF6" w:rsidRPr="008C39DC" w:rsidRDefault="00365AF6" w:rsidP="00365AF6">
      <w:pPr>
        <w:pStyle w:val="Heading5"/>
        <w:rPr>
          <w:vanish/>
          <w:specVanish/>
        </w:rPr>
      </w:pPr>
      <w:bookmarkStart w:id="44" w:name="_ICT"/>
      <w:bookmarkEnd w:id="44"/>
      <w:r>
        <w:t>ICT</w:t>
      </w:r>
    </w:p>
    <w:p w14:paraId="358F9C52" w14:textId="77777777" w:rsidR="00365AF6" w:rsidRDefault="00365AF6" w:rsidP="00365AF6">
      <w:pPr>
        <w:pStyle w:val="BodyText"/>
      </w:pPr>
      <w:r>
        <w:t>: acronym for Information &amp; Communication Technology, the domain of defining Information elements and using technology to automate their communication between entities. IT is a subset of ICT.</w:t>
      </w:r>
    </w:p>
    <w:p w14:paraId="5851EE43" w14:textId="604A1A7A" w:rsidR="0012615C" w:rsidRDefault="0012615C" w:rsidP="0012615C">
      <w:pPr>
        <w:pStyle w:val="Heading3"/>
      </w:pPr>
      <w:bookmarkStart w:id="45" w:name="_Toc184802510"/>
      <w:r>
        <w:t>Terms</w:t>
      </w:r>
      <w:bookmarkEnd w:id="45"/>
    </w:p>
    <w:p w14:paraId="61938180" w14:textId="00B81972"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Default="0012615C" w:rsidP="008C39DC">
      <w:pPr>
        <w:pStyle w:val="BodyText"/>
      </w:pPr>
    </w:p>
    <w:p w14:paraId="4ED263FE" w14:textId="77777777" w:rsidR="001E0FA0" w:rsidRPr="001E0FA0" w:rsidRDefault="001E0FA0" w:rsidP="001E0FA0"/>
    <w:p w14:paraId="1DC3F085" w14:textId="77777777" w:rsidR="001E0FA0" w:rsidRDefault="001E0FA0" w:rsidP="001E0FA0"/>
    <w:p w14:paraId="6B2F70D4" w14:textId="181F1AC2" w:rsidR="002972F9" w:rsidRDefault="002972F9" w:rsidP="002972F9">
      <w:pPr>
        <w:pStyle w:val="Appendix"/>
      </w:pPr>
      <w:r w:rsidRPr="005C7C13">
        <w:t xml:space="preserve">Appendix </w:t>
      </w:r>
      <w:r>
        <w:t>B</w:t>
      </w:r>
      <w:r w:rsidRPr="005C7C13">
        <w:t xml:space="preserve"> </w:t>
      </w:r>
      <w:r>
        <w:t>–</w:t>
      </w:r>
      <w:r w:rsidRPr="005C7C13">
        <w:t xml:space="preserve"> </w:t>
      </w:r>
      <w:r>
        <w:t>Namespace Design Principles</w:t>
      </w:r>
    </w:p>
    <w:p w14:paraId="78592766" w14:textId="77777777" w:rsidR="002972F9" w:rsidRDefault="002972F9" w:rsidP="002972F9">
      <w:pPr>
        <w:pStyle w:val="BodyText"/>
      </w:pPr>
    </w:p>
    <w:p w14:paraId="69207A4E" w14:textId="569C4EEC" w:rsidR="001E0FA0" w:rsidRDefault="006A4BD7" w:rsidP="002972F9">
      <w:pPr>
        <w:pStyle w:val="BodyText"/>
      </w:pPr>
      <w:r>
        <w:t xml:space="preserve">Prefer </w:t>
      </w:r>
      <w:r w:rsidR="002972F9">
        <w:t>embedding metadata in a</w:t>
      </w:r>
      <w:r>
        <w:t xml:space="preserve"> separate entity</w:t>
      </w:r>
      <w:r w:rsidR="002D3ECD">
        <w:t>.</w:t>
      </w:r>
    </w:p>
    <w:p w14:paraId="47D05D2E" w14:textId="01FCB444" w:rsidR="002D3ECD" w:rsidRDefault="002D3ECD" w:rsidP="002972F9">
      <w:pPr>
        <w:pStyle w:val="BodyText"/>
      </w:pPr>
      <w:r>
        <w:t xml:space="preserve">Prefer metadata referring to entities rather than the other way around. </w:t>
      </w:r>
    </w:p>
    <w:p w14:paraId="71CF3F0B" w14:textId="17C9F265" w:rsidR="002D3ECD" w:rsidRDefault="006A4BD7" w:rsidP="002972F9">
      <w:pPr>
        <w:pStyle w:val="BodyText"/>
      </w:pPr>
      <w:r>
        <w:t xml:space="preserve">Prefer developing relationship objects to </w:t>
      </w:r>
      <w:proofErr w:type="gramStart"/>
      <w:r>
        <w:t>constraint based</w:t>
      </w:r>
      <w:proofErr w:type="gramEnd"/>
      <w:r>
        <w:t xml:space="preserve"> relationships</w:t>
      </w:r>
      <w:r w:rsidR="002D3ECD">
        <w:t>.</w:t>
      </w:r>
    </w:p>
    <w:p w14:paraId="6CE4787C" w14:textId="67E4574C" w:rsidR="002D3ECD" w:rsidRPr="001E0FA0" w:rsidRDefault="006134CC" w:rsidP="002972F9">
      <w:pPr>
        <w:pStyle w:val="BodyText"/>
      </w:pPr>
      <w:r>
        <w:t xml:space="preserve">Avoid natural </w:t>
      </w:r>
      <w:proofErr w:type="gramStart"/>
      <w:r>
        <w:t>keys</w:t>
      </w:r>
      <w:proofErr w:type="gramEnd"/>
    </w:p>
    <w:sectPr w:rsidR="002D3ECD" w:rsidRPr="001E0FA0" w:rsidSect="00A2102D">
      <w:headerReference w:type="even" r:id="rId27"/>
      <w:headerReference w:type="default" r:id="rId28"/>
      <w:footerReference w:type="even" r:id="rId29"/>
      <w:footerReference w:type="default" r:id="rId30"/>
      <w:headerReference w:type="first" r:id="rId31"/>
      <w:footerReference w:type="first" r:id="rId32"/>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E4F2E" w14:textId="77777777" w:rsidR="008A5809" w:rsidRDefault="008A5809" w:rsidP="0021141C">
      <w:pPr>
        <w:spacing w:before="0" w:after="0" w:line="240" w:lineRule="auto"/>
      </w:pPr>
      <w:r>
        <w:separator/>
      </w:r>
    </w:p>
    <w:p w14:paraId="38C06CD5" w14:textId="77777777" w:rsidR="008A5809" w:rsidRDefault="008A5809"/>
  </w:endnote>
  <w:endnote w:type="continuationSeparator" w:id="0">
    <w:p w14:paraId="4EA1BE78" w14:textId="77777777" w:rsidR="008A5809" w:rsidRDefault="008A5809" w:rsidP="0021141C">
      <w:pPr>
        <w:spacing w:before="0" w:after="0" w:line="240" w:lineRule="auto"/>
      </w:pPr>
      <w:r>
        <w:continuationSeparator/>
      </w:r>
    </w:p>
    <w:p w14:paraId="2E14DE95" w14:textId="77777777" w:rsidR="008A5809" w:rsidRDefault="008A5809"/>
  </w:endnote>
  <w:endnote w:type="continuationNotice" w:id="1">
    <w:p w14:paraId="6494296F" w14:textId="77777777" w:rsidR="008A5809" w:rsidRDefault="008A5809">
      <w:pPr>
        <w:spacing w:before="0" w:after="0" w:line="240" w:lineRule="auto"/>
      </w:pPr>
    </w:p>
    <w:p w14:paraId="2306655C" w14:textId="77777777" w:rsidR="008A5809" w:rsidRDefault="008A5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6339B" w14:textId="77777777" w:rsidR="008A5809" w:rsidRDefault="008A5809" w:rsidP="0021141C">
      <w:pPr>
        <w:spacing w:before="0" w:after="0" w:line="240" w:lineRule="auto"/>
      </w:pPr>
      <w:r>
        <w:separator/>
      </w:r>
    </w:p>
    <w:p w14:paraId="00D68772" w14:textId="77777777" w:rsidR="008A5809" w:rsidRDefault="008A5809"/>
  </w:footnote>
  <w:footnote w:type="continuationSeparator" w:id="0">
    <w:p w14:paraId="23E2A278" w14:textId="77777777" w:rsidR="008A5809" w:rsidRDefault="008A5809" w:rsidP="0021141C">
      <w:pPr>
        <w:spacing w:before="0" w:after="0" w:line="240" w:lineRule="auto"/>
      </w:pPr>
      <w:r>
        <w:continuationSeparator/>
      </w:r>
    </w:p>
    <w:p w14:paraId="487F997B" w14:textId="77777777" w:rsidR="008A5809" w:rsidRDefault="008A5809"/>
  </w:footnote>
  <w:footnote w:type="continuationNotice" w:id="1">
    <w:p w14:paraId="5ED40C0F" w14:textId="77777777" w:rsidR="008A5809" w:rsidRDefault="008A5809">
      <w:pPr>
        <w:spacing w:before="0" w:after="0" w:line="240" w:lineRule="auto"/>
      </w:pPr>
    </w:p>
    <w:p w14:paraId="07DF955C" w14:textId="77777777" w:rsidR="008A5809" w:rsidRDefault="008A5809"/>
  </w:footnote>
  <w:footnote w:id="2">
    <w:p w14:paraId="496F1C30" w14:textId="649F5255" w:rsidR="0011182F" w:rsidRDefault="0011182F">
      <w:pPr>
        <w:pStyle w:val="FootnoteText"/>
      </w:pPr>
      <w:r>
        <w:rPr>
          <w:rStyle w:val="FootnoteReference"/>
        </w:rPr>
        <w:footnoteRef/>
      </w:r>
      <w:r>
        <w:t xml:space="preserve"> </w:t>
      </w:r>
      <w:hyperlink r:id="rId1" w:history="1">
        <w:r>
          <w:rPr>
            <w:rStyle w:val="Hyperlink"/>
          </w:rPr>
          <w:t xml:space="preserve">Black Arts Index Maintenance 1.2 - </w:t>
        </w:r>
        <w:proofErr w:type="spellStart"/>
        <w:r>
          <w:rPr>
            <w:rStyle w:val="Hyperlink"/>
          </w:rPr>
          <w:t>Guids</w:t>
        </w:r>
        <w:proofErr w:type="spellEnd"/>
        <w:r>
          <w:rPr>
            <w:rStyle w:val="Hyperlink"/>
          </w:rPr>
          <w:t xml:space="preserve"> vs. Fragmentation | Jeff Moden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8B4FFE"/>
    <w:multiLevelType w:val="hybridMultilevel"/>
    <w:tmpl w:val="096A985C"/>
    <w:lvl w:ilvl="0" w:tplc="7480C7C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0F8353E"/>
    <w:multiLevelType w:val="hybridMultilevel"/>
    <w:tmpl w:val="C0342A86"/>
    <w:lvl w:ilvl="0" w:tplc="2CC27B76">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17AE17EA"/>
    <w:multiLevelType w:val="multilevel"/>
    <w:tmpl w:val="5AF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8569B"/>
    <w:multiLevelType w:val="multilevel"/>
    <w:tmpl w:val="9048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6723EE"/>
    <w:multiLevelType w:val="multilevel"/>
    <w:tmpl w:val="2CAE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80328"/>
    <w:multiLevelType w:val="hybridMultilevel"/>
    <w:tmpl w:val="69821B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2" w15:restartNumberingAfterBreak="0">
    <w:nsid w:val="49D53C30"/>
    <w:multiLevelType w:val="multilevel"/>
    <w:tmpl w:val="76F8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E626E"/>
    <w:multiLevelType w:val="hybridMultilevel"/>
    <w:tmpl w:val="004224F0"/>
    <w:lvl w:ilvl="0" w:tplc="2B0CBE82">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A3D2F86"/>
    <w:multiLevelType w:val="multilevel"/>
    <w:tmpl w:val="DEA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9B7742"/>
    <w:multiLevelType w:val="multilevel"/>
    <w:tmpl w:val="F52C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1"/>
  </w:num>
  <w:num w:numId="2" w16cid:durableId="249000370">
    <w:abstractNumId w:val="3"/>
  </w:num>
  <w:num w:numId="3" w16cid:durableId="1391419759">
    <w:abstractNumId w:val="1"/>
  </w:num>
  <w:num w:numId="4" w16cid:durableId="15456033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7"/>
  </w:num>
  <w:num w:numId="8" w16cid:durableId="1687560567">
    <w:abstractNumId w:val="6"/>
  </w:num>
  <w:num w:numId="9" w16cid:durableId="1510289661">
    <w:abstractNumId w:val="6"/>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6"/>
  </w:num>
  <w:num w:numId="11" w16cid:durableId="744450714">
    <w:abstractNumId w:val="6"/>
  </w:num>
  <w:num w:numId="12" w16cid:durableId="1423449734">
    <w:abstractNumId w:val="6"/>
  </w:num>
  <w:num w:numId="13" w16cid:durableId="1589845151">
    <w:abstractNumId w:val="6"/>
  </w:num>
  <w:num w:numId="14" w16cid:durableId="1133642848">
    <w:abstractNumId w:val="6"/>
  </w:num>
  <w:num w:numId="15" w16cid:durableId="1826772538">
    <w:abstractNumId w:val="6"/>
  </w:num>
  <w:num w:numId="16" w16cid:durableId="2051803497">
    <w:abstractNumId w:val="6"/>
  </w:num>
  <w:num w:numId="17" w16cid:durableId="257180540">
    <w:abstractNumId w:val="6"/>
  </w:num>
  <w:num w:numId="18" w16cid:durableId="1276055249">
    <w:abstractNumId w:val="6"/>
  </w:num>
  <w:num w:numId="19" w16cid:durableId="2078166840">
    <w:abstractNumId w:val="6"/>
  </w:num>
  <w:num w:numId="20" w16cid:durableId="566182645">
    <w:abstractNumId w:val="6"/>
  </w:num>
  <w:num w:numId="21" w16cid:durableId="1183278483">
    <w:abstractNumId w:val="6"/>
  </w:num>
  <w:num w:numId="22" w16cid:durableId="382363146">
    <w:abstractNumId w:val="6"/>
  </w:num>
  <w:num w:numId="23" w16cid:durableId="804349903">
    <w:abstractNumId w:val="6"/>
  </w:num>
  <w:num w:numId="24" w16cid:durableId="2142073494">
    <w:abstractNumId w:val="6"/>
  </w:num>
  <w:num w:numId="25" w16cid:durableId="1616135296">
    <w:abstractNumId w:val="6"/>
  </w:num>
  <w:num w:numId="26" w16cid:durableId="1274097434">
    <w:abstractNumId w:val="6"/>
  </w:num>
  <w:num w:numId="27" w16cid:durableId="1591698597">
    <w:abstractNumId w:val="6"/>
  </w:num>
  <w:num w:numId="28" w16cid:durableId="1256356598">
    <w:abstractNumId w:val="6"/>
  </w:num>
  <w:num w:numId="29" w16cid:durableId="973372100">
    <w:abstractNumId w:val="6"/>
  </w:num>
  <w:num w:numId="30" w16cid:durableId="1691754506">
    <w:abstractNumId w:val="6"/>
  </w:num>
  <w:num w:numId="31" w16cid:durableId="1927492136">
    <w:abstractNumId w:val="6"/>
  </w:num>
  <w:num w:numId="32" w16cid:durableId="1869294999">
    <w:abstractNumId w:val="6"/>
  </w:num>
  <w:num w:numId="33" w16cid:durableId="1580628228">
    <w:abstractNumId w:val="6"/>
  </w:num>
  <w:num w:numId="34" w16cid:durableId="2007513129">
    <w:abstractNumId w:val="14"/>
  </w:num>
  <w:num w:numId="35" w16cid:durableId="820778553">
    <w:abstractNumId w:val="4"/>
  </w:num>
  <w:num w:numId="36" w16cid:durableId="1646660371">
    <w:abstractNumId w:val="5"/>
  </w:num>
  <w:num w:numId="37" w16cid:durableId="130563308">
    <w:abstractNumId w:val="15"/>
  </w:num>
  <w:num w:numId="38" w16cid:durableId="766920765">
    <w:abstractNumId w:val="12"/>
  </w:num>
  <w:num w:numId="39" w16cid:durableId="1518083384">
    <w:abstractNumId w:val="10"/>
  </w:num>
  <w:num w:numId="40" w16cid:durableId="412745921">
    <w:abstractNumId w:val="13"/>
  </w:num>
  <w:num w:numId="41" w16cid:durableId="1379282584">
    <w:abstractNumId w:val="7"/>
  </w:num>
  <w:num w:numId="42" w16cid:durableId="1585990094">
    <w:abstractNumId w:val="9"/>
  </w:num>
  <w:num w:numId="43" w16cid:durableId="580724529">
    <w:abstractNumId w:val="8"/>
  </w:num>
  <w:num w:numId="44" w16cid:durableId="3366174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06F0"/>
    <w:rsid w:val="0000099F"/>
    <w:rsid w:val="0000185E"/>
    <w:rsid w:val="00011124"/>
    <w:rsid w:val="00011775"/>
    <w:rsid w:val="00013B26"/>
    <w:rsid w:val="00026DC8"/>
    <w:rsid w:val="00030279"/>
    <w:rsid w:val="00032127"/>
    <w:rsid w:val="00033676"/>
    <w:rsid w:val="00036876"/>
    <w:rsid w:val="00040D2C"/>
    <w:rsid w:val="000425FC"/>
    <w:rsid w:val="00042EC4"/>
    <w:rsid w:val="0004473C"/>
    <w:rsid w:val="00050677"/>
    <w:rsid w:val="00054E18"/>
    <w:rsid w:val="00060FED"/>
    <w:rsid w:val="000708F4"/>
    <w:rsid w:val="00074743"/>
    <w:rsid w:val="000778B2"/>
    <w:rsid w:val="00077F6F"/>
    <w:rsid w:val="00086BF2"/>
    <w:rsid w:val="00087BBD"/>
    <w:rsid w:val="000927A9"/>
    <w:rsid w:val="00092DFD"/>
    <w:rsid w:val="00095B34"/>
    <w:rsid w:val="00095D25"/>
    <w:rsid w:val="000A17F5"/>
    <w:rsid w:val="000A2EEA"/>
    <w:rsid w:val="000A5BD3"/>
    <w:rsid w:val="000A6C07"/>
    <w:rsid w:val="000B104B"/>
    <w:rsid w:val="000B7609"/>
    <w:rsid w:val="000C59D1"/>
    <w:rsid w:val="000D0A25"/>
    <w:rsid w:val="000D2074"/>
    <w:rsid w:val="000D25FE"/>
    <w:rsid w:val="000D6061"/>
    <w:rsid w:val="000E47DF"/>
    <w:rsid w:val="000F10AE"/>
    <w:rsid w:val="000F2C77"/>
    <w:rsid w:val="000F39C0"/>
    <w:rsid w:val="0010679F"/>
    <w:rsid w:val="00106AA0"/>
    <w:rsid w:val="00106EAC"/>
    <w:rsid w:val="0011016B"/>
    <w:rsid w:val="0011182F"/>
    <w:rsid w:val="00113FE3"/>
    <w:rsid w:val="00114111"/>
    <w:rsid w:val="00117A5F"/>
    <w:rsid w:val="00120B89"/>
    <w:rsid w:val="00124629"/>
    <w:rsid w:val="00126099"/>
    <w:rsid w:val="0012615C"/>
    <w:rsid w:val="00126B78"/>
    <w:rsid w:val="00153544"/>
    <w:rsid w:val="00155FC0"/>
    <w:rsid w:val="0016062D"/>
    <w:rsid w:val="001611CB"/>
    <w:rsid w:val="001636A8"/>
    <w:rsid w:val="001733F2"/>
    <w:rsid w:val="00181647"/>
    <w:rsid w:val="00184008"/>
    <w:rsid w:val="001927A5"/>
    <w:rsid w:val="0019359D"/>
    <w:rsid w:val="00193EAB"/>
    <w:rsid w:val="00196102"/>
    <w:rsid w:val="001A233C"/>
    <w:rsid w:val="001A5907"/>
    <w:rsid w:val="001A66FB"/>
    <w:rsid w:val="001B51F2"/>
    <w:rsid w:val="001C53CF"/>
    <w:rsid w:val="001D3459"/>
    <w:rsid w:val="001D6017"/>
    <w:rsid w:val="001E0FA0"/>
    <w:rsid w:val="001E2299"/>
    <w:rsid w:val="001E7B28"/>
    <w:rsid w:val="001F35A9"/>
    <w:rsid w:val="001F46E3"/>
    <w:rsid w:val="001F5EF1"/>
    <w:rsid w:val="001F64C8"/>
    <w:rsid w:val="0020309E"/>
    <w:rsid w:val="002031CE"/>
    <w:rsid w:val="00205F56"/>
    <w:rsid w:val="0020724F"/>
    <w:rsid w:val="00207E59"/>
    <w:rsid w:val="0021141C"/>
    <w:rsid w:val="00213DAA"/>
    <w:rsid w:val="0021547D"/>
    <w:rsid w:val="00223763"/>
    <w:rsid w:val="002319B4"/>
    <w:rsid w:val="00233BDC"/>
    <w:rsid w:val="00234642"/>
    <w:rsid w:val="0023548D"/>
    <w:rsid w:val="00235C80"/>
    <w:rsid w:val="0023676C"/>
    <w:rsid w:val="00237055"/>
    <w:rsid w:val="00242D7F"/>
    <w:rsid w:val="0025001C"/>
    <w:rsid w:val="0025657C"/>
    <w:rsid w:val="00270797"/>
    <w:rsid w:val="0027485C"/>
    <w:rsid w:val="0028401A"/>
    <w:rsid w:val="0029311E"/>
    <w:rsid w:val="00294335"/>
    <w:rsid w:val="00295B17"/>
    <w:rsid w:val="0029693D"/>
    <w:rsid w:val="002972F9"/>
    <w:rsid w:val="002A26D7"/>
    <w:rsid w:val="002A52D1"/>
    <w:rsid w:val="002B1109"/>
    <w:rsid w:val="002B3C7B"/>
    <w:rsid w:val="002B4644"/>
    <w:rsid w:val="002B697A"/>
    <w:rsid w:val="002B7AFC"/>
    <w:rsid w:val="002C004F"/>
    <w:rsid w:val="002C67FA"/>
    <w:rsid w:val="002C7D15"/>
    <w:rsid w:val="002D18E9"/>
    <w:rsid w:val="002D1D53"/>
    <w:rsid w:val="002D226F"/>
    <w:rsid w:val="002D2681"/>
    <w:rsid w:val="002D3ECD"/>
    <w:rsid w:val="002E5B94"/>
    <w:rsid w:val="002F29AD"/>
    <w:rsid w:val="00331BC9"/>
    <w:rsid w:val="00335039"/>
    <w:rsid w:val="00335DBA"/>
    <w:rsid w:val="00343BA6"/>
    <w:rsid w:val="00345961"/>
    <w:rsid w:val="00356787"/>
    <w:rsid w:val="00365AF6"/>
    <w:rsid w:val="00365BF0"/>
    <w:rsid w:val="00373408"/>
    <w:rsid w:val="00376604"/>
    <w:rsid w:val="00380BD5"/>
    <w:rsid w:val="003900D6"/>
    <w:rsid w:val="00392FDA"/>
    <w:rsid w:val="003A4FD7"/>
    <w:rsid w:val="003A7643"/>
    <w:rsid w:val="003B4425"/>
    <w:rsid w:val="003B5CB7"/>
    <w:rsid w:val="003B5D19"/>
    <w:rsid w:val="003B5D52"/>
    <w:rsid w:val="003B7813"/>
    <w:rsid w:val="003C2D34"/>
    <w:rsid w:val="003C3370"/>
    <w:rsid w:val="003C6D00"/>
    <w:rsid w:val="003D0AE7"/>
    <w:rsid w:val="003D7975"/>
    <w:rsid w:val="003E7F0C"/>
    <w:rsid w:val="003F0FB9"/>
    <w:rsid w:val="003F1600"/>
    <w:rsid w:val="003F5014"/>
    <w:rsid w:val="003F75E6"/>
    <w:rsid w:val="00400A3B"/>
    <w:rsid w:val="0040156A"/>
    <w:rsid w:val="004028EC"/>
    <w:rsid w:val="0040370D"/>
    <w:rsid w:val="00406FE9"/>
    <w:rsid w:val="004101C0"/>
    <w:rsid w:val="004174FA"/>
    <w:rsid w:val="004212CE"/>
    <w:rsid w:val="0042273B"/>
    <w:rsid w:val="00423249"/>
    <w:rsid w:val="00441793"/>
    <w:rsid w:val="004437D0"/>
    <w:rsid w:val="0044442A"/>
    <w:rsid w:val="004478A3"/>
    <w:rsid w:val="00450AD9"/>
    <w:rsid w:val="0045306F"/>
    <w:rsid w:val="00457123"/>
    <w:rsid w:val="0046012B"/>
    <w:rsid w:val="0046140A"/>
    <w:rsid w:val="00463A83"/>
    <w:rsid w:val="00470DE6"/>
    <w:rsid w:val="00474CD5"/>
    <w:rsid w:val="00486B4D"/>
    <w:rsid w:val="00491649"/>
    <w:rsid w:val="00491E5B"/>
    <w:rsid w:val="00497C54"/>
    <w:rsid w:val="004A096F"/>
    <w:rsid w:val="004A57B7"/>
    <w:rsid w:val="004C15C1"/>
    <w:rsid w:val="004D1F0C"/>
    <w:rsid w:val="004D5AF2"/>
    <w:rsid w:val="004D5DAE"/>
    <w:rsid w:val="004E2A17"/>
    <w:rsid w:val="004E4CAE"/>
    <w:rsid w:val="004E685A"/>
    <w:rsid w:val="004F156E"/>
    <w:rsid w:val="0050080E"/>
    <w:rsid w:val="0050196C"/>
    <w:rsid w:val="0050568C"/>
    <w:rsid w:val="0050571A"/>
    <w:rsid w:val="005224B5"/>
    <w:rsid w:val="005255FC"/>
    <w:rsid w:val="00533A92"/>
    <w:rsid w:val="00535DD5"/>
    <w:rsid w:val="005432E3"/>
    <w:rsid w:val="005451D2"/>
    <w:rsid w:val="00552F40"/>
    <w:rsid w:val="005532BB"/>
    <w:rsid w:val="005571FD"/>
    <w:rsid w:val="005604D5"/>
    <w:rsid w:val="005628CB"/>
    <w:rsid w:val="00562E16"/>
    <w:rsid w:val="00563AF9"/>
    <w:rsid w:val="005765EE"/>
    <w:rsid w:val="00586728"/>
    <w:rsid w:val="0059079D"/>
    <w:rsid w:val="00594C1D"/>
    <w:rsid w:val="00595E4E"/>
    <w:rsid w:val="005973FF"/>
    <w:rsid w:val="005A38AF"/>
    <w:rsid w:val="005A54A0"/>
    <w:rsid w:val="005A5C0F"/>
    <w:rsid w:val="005A6762"/>
    <w:rsid w:val="005A6B5D"/>
    <w:rsid w:val="005B727C"/>
    <w:rsid w:val="005C7C13"/>
    <w:rsid w:val="005D1C52"/>
    <w:rsid w:val="005E1748"/>
    <w:rsid w:val="005E454F"/>
    <w:rsid w:val="005E5F9F"/>
    <w:rsid w:val="005F0A38"/>
    <w:rsid w:val="005F0DC4"/>
    <w:rsid w:val="005F20F3"/>
    <w:rsid w:val="005F792B"/>
    <w:rsid w:val="006010F1"/>
    <w:rsid w:val="00612935"/>
    <w:rsid w:val="006134CC"/>
    <w:rsid w:val="006143DD"/>
    <w:rsid w:val="00634D5E"/>
    <w:rsid w:val="00637D43"/>
    <w:rsid w:val="00640F7A"/>
    <w:rsid w:val="006410C8"/>
    <w:rsid w:val="006459D0"/>
    <w:rsid w:val="00645F61"/>
    <w:rsid w:val="00650EDA"/>
    <w:rsid w:val="00660C49"/>
    <w:rsid w:val="006624E1"/>
    <w:rsid w:val="00662E18"/>
    <w:rsid w:val="006646CD"/>
    <w:rsid w:val="00675068"/>
    <w:rsid w:val="00693525"/>
    <w:rsid w:val="006951D3"/>
    <w:rsid w:val="0069602E"/>
    <w:rsid w:val="006A2843"/>
    <w:rsid w:val="006A4BD7"/>
    <w:rsid w:val="006B284B"/>
    <w:rsid w:val="006B298B"/>
    <w:rsid w:val="006C2806"/>
    <w:rsid w:val="006C46FB"/>
    <w:rsid w:val="006D4AEC"/>
    <w:rsid w:val="006D5B4C"/>
    <w:rsid w:val="006E0BDE"/>
    <w:rsid w:val="006E32BA"/>
    <w:rsid w:val="006E73E7"/>
    <w:rsid w:val="006F1A79"/>
    <w:rsid w:val="006F3A82"/>
    <w:rsid w:val="006F72C3"/>
    <w:rsid w:val="00702ADE"/>
    <w:rsid w:val="0071118C"/>
    <w:rsid w:val="00712374"/>
    <w:rsid w:val="00713CA7"/>
    <w:rsid w:val="00716CBD"/>
    <w:rsid w:val="00727088"/>
    <w:rsid w:val="00727839"/>
    <w:rsid w:val="00730BD1"/>
    <w:rsid w:val="0073591F"/>
    <w:rsid w:val="007414F0"/>
    <w:rsid w:val="00753774"/>
    <w:rsid w:val="00760DC0"/>
    <w:rsid w:val="00760EA3"/>
    <w:rsid w:val="00763BD7"/>
    <w:rsid w:val="00775046"/>
    <w:rsid w:val="00775CB4"/>
    <w:rsid w:val="00777D1C"/>
    <w:rsid w:val="00781EF9"/>
    <w:rsid w:val="00782CD0"/>
    <w:rsid w:val="00784543"/>
    <w:rsid w:val="00784B4F"/>
    <w:rsid w:val="00784C1E"/>
    <w:rsid w:val="00786AEE"/>
    <w:rsid w:val="00786EF1"/>
    <w:rsid w:val="0078785D"/>
    <w:rsid w:val="007A0352"/>
    <w:rsid w:val="007A19F6"/>
    <w:rsid w:val="007A201A"/>
    <w:rsid w:val="007A2D7A"/>
    <w:rsid w:val="007B717E"/>
    <w:rsid w:val="007B730C"/>
    <w:rsid w:val="007B7D0D"/>
    <w:rsid w:val="007D399F"/>
    <w:rsid w:val="007D5795"/>
    <w:rsid w:val="007D7BF7"/>
    <w:rsid w:val="007E0184"/>
    <w:rsid w:val="007E599D"/>
    <w:rsid w:val="007E7720"/>
    <w:rsid w:val="007F2388"/>
    <w:rsid w:val="00803FDB"/>
    <w:rsid w:val="008059D9"/>
    <w:rsid w:val="00813161"/>
    <w:rsid w:val="00815A72"/>
    <w:rsid w:val="00815F97"/>
    <w:rsid w:val="00817F86"/>
    <w:rsid w:val="00821494"/>
    <w:rsid w:val="00832246"/>
    <w:rsid w:val="00840295"/>
    <w:rsid w:val="008423DC"/>
    <w:rsid w:val="00845D5C"/>
    <w:rsid w:val="00852DE9"/>
    <w:rsid w:val="0085313B"/>
    <w:rsid w:val="00853281"/>
    <w:rsid w:val="00855420"/>
    <w:rsid w:val="00865632"/>
    <w:rsid w:val="0086662B"/>
    <w:rsid w:val="00866B07"/>
    <w:rsid w:val="00873F86"/>
    <w:rsid w:val="00882316"/>
    <w:rsid w:val="00884D1E"/>
    <w:rsid w:val="00887DCB"/>
    <w:rsid w:val="00891866"/>
    <w:rsid w:val="008948E7"/>
    <w:rsid w:val="008961EE"/>
    <w:rsid w:val="008969E5"/>
    <w:rsid w:val="008A5809"/>
    <w:rsid w:val="008A6DC1"/>
    <w:rsid w:val="008B2808"/>
    <w:rsid w:val="008B2ED2"/>
    <w:rsid w:val="008C0DFB"/>
    <w:rsid w:val="008C39DC"/>
    <w:rsid w:val="008C7EE4"/>
    <w:rsid w:val="008D1DCC"/>
    <w:rsid w:val="008E13CD"/>
    <w:rsid w:val="008E55C1"/>
    <w:rsid w:val="008E62B6"/>
    <w:rsid w:val="008F1ABA"/>
    <w:rsid w:val="00905AF5"/>
    <w:rsid w:val="009116EA"/>
    <w:rsid w:val="00914742"/>
    <w:rsid w:val="00917047"/>
    <w:rsid w:val="00921365"/>
    <w:rsid w:val="00921A51"/>
    <w:rsid w:val="0092243C"/>
    <w:rsid w:val="009245AB"/>
    <w:rsid w:val="0093254B"/>
    <w:rsid w:val="0094199F"/>
    <w:rsid w:val="0094283F"/>
    <w:rsid w:val="00944F96"/>
    <w:rsid w:val="00970729"/>
    <w:rsid w:val="00970BD0"/>
    <w:rsid w:val="00974AE1"/>
    <w:rsid w:val="009814CA"/>
    <w:rsid w:val="009824E0"/>
    <w:rsid w:val="00982A72"/>
    <w:rsid w:val="00985C9A"/>
    <w:rsid w:val="00986298"/>
    <w:rsid w:val="00991C24"/>
    <w:rsid w:val="00992DED"/>
    <w:rsid w:val="009966BF"/>
    <w:rsid w:val="009B4331"/>
    <w:rsid w:val="009B5EFD"/>
    <w:rsid w:val="009B7FDD"/>
    <w:rsid w:val="009D62A4"/>
    <w:rsid w:val="009E05F6"/>
    <w:rsid w:val="009E0DA1"/>
    <w:rsid w:val="009E14C3"/>
    <w:rsid w:val="009E4D21"/>
    <w:rsid w:val="009E565A"/>
    <w:rsid w:val="009F1714"/>
    <w:rsid w:val="00A03160"/>
    <w:rsid w:val="00A03C4E"/>
    <w:rsid w:val="00A053C8"/>
    <w:rsid w:val="00A061FF"/>
    <w:rsid w:val="00A06964"/>
    <w:rsid w:val="00A07946"/>
    <w:rsid w:val="00A1141D"/>
    <w:rsid w:val="00A1189D"/>
    <w:rsid w:val="00A15219"/>
    <w:rsid w:val="00A2026B"/>
    <w:rsid w:val="00A202B1"/>
    <w:rsid w:val="00A2102D"/>
    <w:rsid w:val="00A2278B"/>
    <w:rsid w:val="00A23AD4"/>
    <w:rsid w:val="00A24ACD"/>
    <w:rsid w:val="00A309FD"/>
    <w:rsid w:val="00A3276C"/>
    <w:rsid w:val="00A34417"/>
    <w:rsid w:val="00A40A23"/>
    <w:rsid w:val="00A4218C"/>
    <w:rsid w:val="00A452E3"/>
    <w:rsid w:val="00A50624"/>
    <w:rsid w:val="00A50C97"/>
    <w:rsid w:val="00A518F7"/>
    <w:rsid w:val="00A5586F"/>
    <w:rsid w:val="00A644BF"/>
    <w:rsid w:val="00A6485E"/>
    <w:rsid w:val="00A666E1"/>
    <w:rsid w:val="00A73220"/>
    <w:rsid w:val="00A85DA6"/>
    <w:rsid w:val="00A9234B"/>
    <w:rsid w:val="00A92C77"/>
    <w:rsid w:val="00A940C5"/>
    <w:rsid w:val="00A94B95"/>
    <w:rsid w:val="00A94DBD"/>
    <w:rsid w:val="00A9559B"/>
    <w:rsid w:val="00A97021"/>
    <w:rsid w:val="00A978EF"/>
    <w:rsid w:val="00AA5134"/>
    <w:rsid w:val="00AB4B67"/>
    <w:rsid w:val="00AB55CB"/>
    <w:rsid w:val="00AC1216"/>
    <w:rsid w:val="00AC47B2"/>
    <w:rsid w:val="00AC68AD"/>
    <w:rsid w:val="00AD0A7D"/>
    <w:rsid w:val="00AD1941"/>
    <w:rsid w:val="00AD49A7"/>
    <w:rsid w:val="00AD66BD"/>
    <w:rsid w:val="00AE08EA"/>
    <w:rsid w:val="00AE2E49"/>
    <w:rsid w:val="00AE4EE4"/>
    <w:rsid w:val="00AE6032"/>
    <w:rsid w:val="00AE6B61"/>
    <w:rsid w:val="00AE75A8"/>
    <w:rsid w:val="00AF3153"/>
    <w:rsid w:val="00B02745"/>
    <w:rsid w:val="00B03B40"/>
    <w:rsid w:val="00B04B95"/>
    <w:rsid w:val="00B061D1"/>
    <w:rsid w:val="00B12A7B"/>
    <w:rsid w:val="00B15D94"/>
    <w:rsid w:val="00B21B6C"/>
    <w:rsid w:val="00B250AB"/>
    <w:rsid w:val="00B25B50"/>
    <w:rsid w:val="00B33461"/>
    <w:rsid w:val="00B367A2"/>
    <w:rsid w:val="00B41B26"/>
    <w:rsid w:val="00B42E53"/>
    <w:rsid w:val="00B46438"/>
    <w:rsid w:val="00B52279"/>
    <w:rsid w:val="00B5370E"/>
    <w:rsid w:val="00B6302C"/>
    <w:rsid w:val="00B63EEC"/>
    <w:rsid w:val="00B81589"/>
    <w:rsid w:val="00B815E4"/>
    <w:rsid w:val="00B847C1"/>
    <w:rsid w:val="00B9271A"/>
    <w:rsid w:val="00B93D7B"/>
    <w:rsid w:val="00BA2252"/>
    <w:rsid w:val="00BA29F7"/>
    <w:rsid w:val="00BA31EA"/>
    <w:rsid w:val="00BA5D9F"/>
    <w:rsid w:val="00BA65BB"/>
    <w:rsid w:val="00BA7BA8"/>
    <w:rsid w:val="00BB0D70"/>
    <w:rsid w:val="00BB1859"/>
    <w:rsid w:val="00BB2846"/>
    <w:rsid w:val="00BB4E57"/>
    <w:rsid w:val="00BC480D"/>
    <w:rsid w:val="00BC63BC"/>
    <w:rsid w:val="00BD1DDA"/>
    <w:rsid w:val="00BD3E51"/>
    <w:rsid w:val="00BE4015"/>
    <w:rsid w:val="00BF4958"/>
    <w:rsid w:val="00BF785B"/>
    <w:rsid w:val="00C074FC"/>
    <w:rsid w:val="00C13001"/>
    <w:rsid w:val="00C133D4"/>
    <w:rsid w:val="00C17301"/>
    <w:rsid w:val="00C23140"/>
    <w:rsid w:val="00C242AF"/>
    <w:rsid w:val="00C30289"/>
    <w:rsid w:val="00C33891"/>
    <w:rsid w:val="00C343D3"/>
    <w:rsid w:val="00C35846"/>
    <w:rsid w:val="00C41B09"/>
    <w:rsid w:val="00C43828"/>
    <w:rsid w:val="00C43885"/>
    <w:rsid w:val="00C50AC4"/>
    <w:rsid w:val="00C512D1"/>
    <w:rsid w:val="00C51506"/>
    <w:rsid w:val="00C52835"/>
    <w:rsid w:val="00C53AA9"/>
    <w:rsid w:val="00C55064"/>
    <w:rsid w:val="00C55366"/>
    <w:rsid w:val="00C559C1"/>
    <w:rsid w:val="00C56F0A"/>
    <w:rsid w:val="00C60968"/>
    <w:rsid w:val="00C60ED1"/>
    <w:rsid w:val="00C63340"/>
    <w:rsid w:val="00C63C13"/>
    <w:rsid w:val="00C72A06"/>
    <w:rsid w:val="00C759B4"/>
    <w:rsid w:val="00C86630"/>
    <w:rsid w:val="00C87C06"/>
    <w:rsid w:val="00C94DF8"/>
    <w:rsid w:val="00CA0CF5"/>
    <w:rsid w:val="00CA1319"/>
    <w:rsid w:val="00CA1795"/>
    <w:rsid w:val="00CA368D"/>
    <w:rsid w:val="00CA3D30"/>
    <w:rsid w:val="00CA41DC"/>
    <w:rsid w:val="00CB42AE"/>
    <w:rsid w:val="00CB43F1"/>
    <w:rsid w:val="00CB4902"/>
    <w:rsid w:val="00CB6975"/>
    <w:rsid w:val="00CC58A0"/>
    <w:rsid w:val="00CC6EB3"/>
    <w:rsid w:val="00CD7201"/>
    <w:rsid w:val="00CE51AD"/>
    <w:rsid w:val="00CF106C"/>
    <w:rsid w:val="00CF2A9D"/>
    <w:rsid w:val="00CF7487"/>
    <w:rsid w:val="00CF75B6"/>
    <w:rsid w:val="00CF7AEF"/>
    <w:rsid w:val="00D01A55"/>
    <w:rsid w:val="00D02D64"/>
    <w:rsid w:val="00D15777"/>
    <w:rsid w:val="00D16013"/>
    <w:rsid w:val="00D227BE"/>
    <w:rsid w:val="00D23F6C"/>
    <w:rsid w:val="00D37061"/>
    <w:rsid w:val="00D378F2"/>
    <w:rsid w:val="00D44A12"/>
    <w:rsid w:val="00D451C4"/>
    <w:rsid w:val="00D506AC"/>
    <w:rsid w:val="00D509EB"/>
    <w:rsid w:val="00D61700"/>
    <w:rsid w:val="00D62A63"/>
    <w:rsid w:val="00D67B9E"/>
    <w:rsid w:val="00D7089C"/>
    <w:rsid w:val="00D70DD3"/>
    <w:rsid w:val="00D7253D"/>
    <w:rsid w:val="00D74791"/>
    <w:rsid w:val="00D812C7"/>
    <w:rsid w:val="00D816AA"/>
    <w:rsid w:val="00D8584C"/>
    <w:rsid w:val="00DA1ACB"/>
    <w:rsid w:val="00DA27AD"/>
    <w:rsid w:val="00DA59D0"/>
    <w:rsid w:val="00DA7E65"/>
    <w:rsid w:val="00DB42AB"/>
    <w:rsid w:val="00DC10D8"/>
    <w:rsid w:val="00DC254E"/>
    <w:rsid w:val="00DC2768"/>
    <w:rsid w:val="00DC30AB"/>
    <w:rsid w:val="00DC65D7"/>
    <w:rsid w:val="00DD01A9"/>
    <w:rsid w:val="00DD3740"/>
    <w:rsid w:val="00DD49C3"/>
    <w:rsid w:val="00DD4CA2"/>
    <w:rsid w:val="00DE19E5"/>
    <w:rsid w:val="00DF7966"/>
    <w:rsid w:val="00E00420"/>
    <w:rsid w:val="00E07DF1"/>
    <w:rsid w:val="00E07FDB"/>
    <w:rsid w:val="00E14448"/>
    <w:rsid w:val="00E20C68"/>
    <w:rsid w:val="00E26589"/>
    <w:rsid w:val="00E33E50"/>
    <w:rsid w:val="00E34616"/>
    <w:rsid w:val="00E40F3D"/>
    <w:rsid w:val="00E442D5"/>
    <w:rsid w:val="00E5022C"/>
    <w:rsid w:val="00E5045D"/>
    <w:rsid w:val="00E533A8"/>
    <w:rsid w:val="00E546F2"/>
    <w:rsid w:val="00E60E1A"/>
    <w:rsid w:val="00E660DE"/>
    <w:rsid w:val="00E828ED"/>
    <w:rsid w:val="00E8314C"/>
    <w:rsid w:val="00E8610C"/>
    <w:rsid w:val="00E874DA"/>
    <w:rsid w:val="00E87D24"/>
    <w:rsid w:val="00E87F6A"/>
    <w:rsid w:val="00E91539"/>
    <w:rsid w:val="00E93B3A"/>
    <w:rsid w:val="00E95938"/>
    <w:rsid w:val="00EA182B"/>
    <w:rsid w:val="00EA7D97"/>
    <w:rsid w:val="00EB0DD1"/>
    <w:rsid w:val="00EB2F83"/>
    <w:rsid w:val="00EB4A97"/>
    <w:rsid w:val="00EB4D1A"/>
    <w:rsid w:val="00EB588A"/>
    <w:rsid w:val="00EC1362"/>
    <w:rsid w:val="00ED1B1A"/>
    <w:rsid w:val="00ED2AAB"/>
    <w:rsid w:val="00ED6520"/>
    <w:rsid w:val="00EE126D"/>
    <w:rsid w:val="00EE1A08"/>
    <w:rsid w:val="00EE4E3B"/>
    <w:rsid w:val="00EE6FBD"/>
    <w:rsid w:val="00EF4194"/>
    <w:rsid w:val="00F01242"/>
    <w:rsid w:val="00F01D3F"/>
    <w:rsid w:val="00F024B5"/>
    <w:rsid w:val="00F02521"/>
    <w:rsid w:val="00F0292A"/>
    <w:rsid w:val="00F05316"/>
    <w:rsid w:val="00F105B0"/>
    <w:rsid w:val="00F150CE"/>
    <w:rsid w:val="00F16F2B"/>
    <w:rsid w:val="00F17ECF"/>
    <w:rsid w:val="00F20C3C"/>
    <w:rsid w:val="00F22B2E"/>
    <w:rsid w:val="00F23760"/>
    <w:rsid w:val="00F30649"/>
    <w:rsid w:val="00F30BBF"/>
    <w:rsid w:val="00F33A6D"/>
    <w:rsid w:val="00F349AD"/>
    <w:rsid w:val="00F45AB1"/>
    <w:rsid w:val="00F51B65"/>
    <w:rsid w:val="00F53997"/>
    <w:rsid w:val="00F62095"/>
    <w:rsid w:val="00F67433"/>
    <w:rsid w:val="00F674E3"/>
    <w:rsid w:val="00F71BB9"/>
    <w:rsid w:val="00F726DE"/>
    <w:rsid w:val="00F76F66"/>
    <w:rsid w:val="00F83AA9"/>
    <w:rsid w:val="00F86F3A"/>
    <w:rsid w:val="00F86F57"/>
    <w:rsid w:val="00F929E7"/>
    <w:rsid w:val="00F9430C"/>
    <w:rsid w:val="00F9649C"/>
    <w:rsid w:val="00FA3F50"/>
    <w:rsid w:val="00FA48D4"/>
    <w:rsid w:val="00FA49FE"/>
    <w:rsid w:val="00FB5685"/>
    <w:rsid w:val="00FB779C"/>
    <w:rsid w:val="00FC3067"/>
    <w:rsid w:val="00FC621C"/>
    <w:rsid w:val="00FD04E5"/>
    <w:rsid w:val="00FD1CC4"/>
    <w:rsid w:val="00FD209A"/>
    <w:rsid w:val="00FD7CB5"/>
    <w:rsid w:val="00FE3809"/>
    <w:rsid w:val="00FF49C0"/>
    <w:rsid w:val="00FF5D1D"/>
    <w:rsid w:val="00FF74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NotContents-Heading4">
    <w:name w:val="Not Contents - Heading 4"/>
    <w:basedOn w:val="NotContents-Heading1"/>
    <w:next w:val="Normal"/>
    <w:qFormat/>
    <w:rsid w:val="00193EAB"/>
    <w:pPr>
      <w:pageBreakBefore w:val="0"/>
    </w:pPr>
    <w:rPr>
      <w:sz w:val="24"/>
    </w:rPr>
  </w:style>
  <w:style w:type="paragraph" w:customStyle="1" w:styleId="NotContents-Heading5">
    <w:name w:val="Not Contents - Heading 5"/>
    <w:basedOn w:val="NotContents-Heading1"/>
    <w:next w:val="BodyText"/>
    <w:qFormat/>
    <w:rsid w:val="00193EAB"/>
    <w:pPr>
      <w:pageBreakBefore w:val="0"/>
    </w:pPr>
    <w:rPr>
      <w:b w:val="0"/>
      <w:sz w:val="24"/>
    </w:rPr>
  </w:style>
  <w:style w:type="paragraph" w:customStyle="1" w:styleId="Term">
    <w:name w:val="Term"/>
    <w:basedOn w:val="Heading5"/>
    <w:qFormat/>
    <w:rsid w:val="00380BD5"/>
  </w:style>
  <w:style w:type="character" w:styleId="UnresolvedMention">
    <w:name w:val="Unresolved Mention"/>
    <w:basedOn w:val="DefaultParagraphFont"/>
    <w:uiPriority w:val="99"/>
    <w:semiHidden/>
    <w:rsid w:val="00295B17"/>
    <w:rPr>
      <w:color w:val="605E5C"/>
      <w:shd w:val="clear" w:color="auto" w:fill="E1DFDD"/>
    </w:rPr>
  </w:style>
  <w:style w:type="character" w:customStyle="1" w:styleId="Term-Ref">
    <w:name w:val="Term-Ref"/>
    <w:basedOn w:val="Hyperlink"/>
    <w:uiPriority w:val="1"/>
    <w:qFormat/>
    <w:rsid w:val="0020724F"/>
    <w:rPr>
      <w:color w:val="auto"/>
      <w:u w:val="dotted"/>
    </w:rPr>
  </w:style>
  <w:style w:type="paragraph" w:styleId="ListParagraph">
    <w:name w:val="List Paragraph"/>
    <w:basedOn w:val="Normal"/>
    <w:uiPriority w:val="34"/>
    <w:qFormat/>
    <w:rsid w:val="00F86F57"/>
    <w:pPr>
      <w:spacing w:before="0" w:after="160" w:line="259" w:lineRule="auto"/>
      <w:ind w:left="720"/>
      <w:contextualSpacing/>
    </w:pPr>
    <w:rPr>
      <w:rFonts w:asciiTheme="minorHAnsi" w:hAnsiTheme="minorHAnsi" w:cstheme="minorBidi"/>
      <w:kern w:val="2"/>
      <w:sz w:val="22"/>
      <w:szCs w:val="22"/>
      <w14:ligatures w14:val="standardContextual"/>
    </w:rPr>
  </w:style>
  <w:style w:type="paragraph" w:styleId="NormalWeb">
    <w:name w:val="Normal (Web)"/>
    <w:basedOn w:val="Normal"/>
    <w:uiPriority w:val="99"/>
    <w:unhideWhenUsed/>
    <w:rsid w:val="0025657C"/>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E660D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660DE"/>
    <w:rPr>
      <w:rFonts w:ascii="Arial" w:hAnsi="Arial"/>
      <w:sz w:val="20"/>
      <w:szCs w:val="20"/>
    </w:rPr>
  </w:style>
  <w:style w:type="character" w:styleId="FootnoteReference">
    <w:name w:val="footnote reference"/>
    <w:basedOn w:val="DefaultParagraphFont"/>
    <w:uiPriority w:val="99"/>
    <w:semiHidden/>
    <w:unhideWhenUsed/>
    <w:rsid w:val="00E660DE"/>
    <w:rPr>
      <w:vertAlign w:val="superscript"/>
    </w:rPr>
  </w:style>
  <w:style w:type="character" w:styleId="HTMLCode">
    <w:name w:val="HTML Code"/>
    <w:basedOn w:val="DefaultParagraphFont"/>
    <w:uiPriority w:val="99"/>
    <w:semiHidden/>
    <w:unhideWhenUsed/>
    <w:rsid w:val="00970729"/>
    <w:rPr>
      <w:rFonts w:ascii="Courier New" w:eastAsia="Times New Roman" w:hAnsi="Courier New" w:cs="Courier New"/>
      <w:sz w:val="20"/>
      <w:szCs w:val="20"/>
    </w:rPr>
  </w:style>
  <w:style w:type="character" w:customStyle="1" w:styleId="overflow-hidden">
    <w:name w:val="overflow-hidden"/>
    <w:basedOn w:val="DefaultParagraphFont"/>
    <w:rsid w:val="00392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7526">
      <w:bodyDiv w:val="1"/>
      <w:marLeft w:val="0"/>
      <w:marRight w:val="0"/>
      <w:marTop w:val="0"/>
      <w:marBottom w:val="0"/>
      <w:divBdr>
        <w:top w:val="none" w:sz="0" w:space="0" w:color="auto"/>
        <w:left w:val="none" w:sz="0" w:space="0" w:color="auto"/>
        <w:bottom w:val="none" w:sz="0" w:space="0" w:color="auto"/>
        <w:right w:val="none" w:sz="0" w:space="0" w:color="auto"/>
      </w:divBdr>
    </w:div>
    <w:div w:id="202134134">
      <w:bodyDiv w:val="1"/>
      <w:marLeft w:val="0"/>
      <w:marRight w:val="0"/>
      <w:marTop w:val="0"/>
      <w:marBottom w:val="0"/>
      <w:divBdr>
        <w:top w:val="none" w:sz="0" w:space="0" w:color="auto"/>
        <w:left w:val="none" w:sz="0" w:space="0" w:color="auto"/>
        <w:bottom w:val="none" w:sz="0" w:space="0" w:color="auto"/>
        <w:right w:val="none" w:sz="0" w:space="0" w:color="auto"/>
      </w:divBdr>
    </w:div>
    <w:div w:id="243221804">
      <w:bodyDiv w:val="1"/>
      <w:marLeft w:val="0"/>
      <w:marRight w:val="0"/>
      <w:marTop w:val="0"/>
      <w:marBottom w:val="0"/>
      <w:divBdr>
        <w:top w:val="none" w:sz="0" w:space="0" w:color="auto"/>
        <w:left w:val="none" w:sz="0" w:space="0" w:color="auto"/>
        <w:bottom w:val="none" w:sz="0" w:space="0" w:color="auto"/>
        <w:right w:val="none" w:sz="0" w:space="0" w:color="auto"/>
      </w:divBdr>
    </w:div>
    <w:div w:id="364722887">
      <w:bodyDiv w:val="1"/>
      <w:marLeft w:val="0"/>
      <w:marRight w:val="0"/>
      <w:marTop w:val="0"/>
      <w:marBottom w:val="0"/>
      <w:divBdr>
        <w:top w:val="none" w:sz="0" w:space="0" w:color="auto"/>
        <w:left w:val="none" w:sz="0" w:space="0" w:color="auto"/>
        <w:bottom w:val="none" w:sz="0" w:space="0" w:color="auto"/>
        <w:right w:val="none" w:sz="0" w:space="0" w:color="auto"/>
      </w:divBdr>
    </w:div>
    <w:div w:id="392628316">
      <w:bodyDiv w:val="1"/>
      <w:marLeft w:val="0"/>
      <w:marRight w:val="0"/>
      <w:marTop w:val="0"/>
      <w:marBottom w:val="0"/>
      <w:divBdr>
        <w:top w:val="none" w:sz="0" w:space="0" w:color="auto"/>
        <w:left w:val="none" w:sz="0" w:space="0" w:color="auto"/>
        <w:bottom w:val="none" w:sz="0" w:space="0" w:color="auto"/>
        <w:right w:val="none" w:sz="0" w:space="0" w:color="auto"/>
      </w:divBdr>
    </w:div>
    <w:div w:id="480928027">
      <w:bodyDiv w:val="1"/>
      <w:marLeft w:val="0"/>
      <w:marRight w:val="0"/>
      <w:marTop w:val="0"/>
      <w:marBottom w:val="0"/>
      <w:divBdr>
        <w:top w:val="none" w:sz="0" w:space="0" w:color="auto"/>
        <w:left w:val="none" w:sz="0" w:space="0" w:color="auto"/>
        <w:bottom w:val="none" w:sz="0" w:space="0" w:color="auto"/>
        <w:right w:val="none" w:sz="0" w:space="0" w:color="auto"/>
      </w:divBdr>
    </w:div>
    <w:div w:id="482701938">
      <w:bodyDiv w:val="1"/>
      <w:marLeft w:val="0"/>
      <w:marRight w:val="0"/>
      <w:marTop w:val="0"/>
      <w:marBottom w:val="0"/>
      <w:divBdr>
        <w:top w:val="none" w:sz="0" w:space="0" w:color="auto"/>
        <w:left w:val="none" w:sz="0" w:space="0" w:color="auto"/>
        <w:bottom w:val="none" w:sz="0" w:space="0" w:color="auto"/>
        <w:right w:val="none" w:sz="0" w:space="0" w:color="auto"/>
      </w:divBdr>
      <w:divsChild>
        <w:div w:id="311912796">
          <w:marLeft w:val="0"/>
          <w:marRight w:val="0"/>
          <w:marTop w:val="0"/>
          <w:marBottom w:val="0"/>
          <w:divBdr>
            <w:top w:val="none" w:sz="0" w:space="0" w:color="auto"/>
            <w:left w:val="none" w:sz="0" w:space="0" w:color="auto"/>
            <w:bottom w:val="none" w:sz="0" w:space="0" w:color="auto"/>
            <w:right w:val="none" w:sz="0" w:space="0" w:color="auto"/>
          </w:divBdr>
          <w:divsChild>
            <w:div w:id="1258947565">
              <w:marLeft w:val="0"/>
              <w:marRight w:val="0"/>
              <w:marTop w:val="0"/>
              <w:marBottom w:val="0"/>
              <w:divBdr>
                <w:top w:val="none" w:sz="0" w:space="0" w:color="auto"/>
                <w:left w:val="none" w:sz="0" w:space="0" w:color="auto"/>
                <w:bottom w:val="none" w:sz="0" w:space="0" w:color="auto"/>
                <w:right w:val="none" w:sz="0" w:space="0" w:color="auto"/>
              </w:divBdr>
              <w:divsChild>
                <w:div w:id="384067843">
                  <w:marLeft w:val="0"/>
                  <w:marRight w:val="0"/>
                  <w:marTop w:val="0"/>
                  <w:marBottom w:val="0"/>
                  <w:divBdr>
                    <w:top w:val="none" w:sz="0" w:space="0" w:color="auto"/>
                    <w:left w:val="none" w:sz="0" w:space="0" w:color="auto"/>
                    <w:bottom w:val="none" w:sz="0" w:space="0" w:color="auto"/>
                    <w:right w:val="none" w:sz="0" w:space="0" w:color="auto"/>
                  </w:divBdr>
                  <w:divsChild>
                    <w:div w:id="31730481">
                      <w:marLeft w:val="0"/>
                      <w:marRight w:val="0"/>
                      <w:marTop w:val="0"/>
                      <w:marBottom w:val="0"/>
                      <w:divBdr>
                        <w:top w:val="none" w:sz="0" w:space="0" w:color="auto"/>
                        <w:left w:val="none" w:sz="0" w:space="0" w:color="auto"/>
                        <w:bottom w:val="none" w:sz="0" w:space="0" w:color="auto"/>
                        <w:right w:val="none" w:sz="0" w:space="0" w:color="auto"/>
                      </w:divBdr>
                      <w:divsChild>
                        <w:div w:id="1240216549">
                          <w:marLeft w:val="0"/>
                          <w:marRight w:val="0"/>
                          <w:marTop w:val="0"/>
                          <w:marBottom w:val="0"/>
                          <w:divBdr>
                            <w:top w:val="none" w:sz="0" w:space="0" w:color="auto"/>
                            <w:left w:val="none" w:sz="0" w:space="0" w:color="auto"/>
                            <w:bottom w:val="none" w:sz="0" w:space="0" w:color="auto"/>
                            <w:right w:val="none" w:sz="0" w:space="0" w:color="auto"/>
                          </w:divBdr>
                          <w:divsChild>
                            <w:div w:id="2266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710342">
      <w:bodyDiv w:val="1"/>
      <w:marLeft w:val="0"/>
      <w:marRight w:val="0"/>
      <w:marTop w:val="0"/>
      <w:marBottom w:val="0"/>
      <w:divBdr>
        <w:top w:val="none" w:sz="0" w:space="0" w:color="auto"/>
        <w:left w:val="none" w:sz="0" w:space="0" w:color="auto"/>
        <w:bottom w:val="none" w:sz="0" w:space="0" w:color="auto"/>
        <w:right w:val="none" w:sz="0" w:space="0" w:color="auto"/>
      </w:divBdr>
    </w:div>
    <w:div w:id="871957260">
      <w:bodyDiv w:val="1"/>
      <w:marLeft w:val="0"/>
      <w:marRight w:val="0"/>
      <w:marTop w:val="0"/>
      <w:marBottom w:val="0"/>
      <w:divBdr>
        <w:top w:val="none" w:sz="0" w:space="0" w:color="auto"/>
        <w:left w:val="none" w:sz="0" w:space="0" w:color="auto"/>
        <w:bottom w:val="none" w:sz="0" w:space="0" w:color="auto"/>
        <w:right w:val="none" w:sz="0" w:space="0" w:color="auto"/>
      </w:divBdr>
      <w:divsChild>
        <w:div w:id="1673098009">
          <w:marLeft w:val="0"/>
          <w:marRight w:val="0"/>
          <w:marTop w:val="0"/>
          <w:marBottom w:val="0"/>
          <w:divBdr>
            <w:top w:val="none" w:sz="0" w:space="0" w:color="auto"/>
            <w:left w:val="none" w:sz="0" w:space="0" w:color="auto"/>
            <w:bottom w:val="none" w:sz="0" w:space="0" w:color="auto"/>
            <w:right w:val="none" w:sz="0" w:space="0" w:color="auto"/>
          </w:divBdr>
          <w:divsChild>
            <w:div w:id="1901904">
              <w:marLeft w:val="0"/>
              <w:marRight w:val="0"/>
              <w:marTop w:val="0"/>
              <w:marBottom w:val="0"/>
              <w:divBdr>
                <w:top w:val="none" w:sz="0" w:space="0" w:color="auto"/>
                <w:left w:val="none" w:sz="0" w:space="0" w:color="auto"/>
                <w:bottom w:val="none" w:sz="0" w:space="0" w:color="auto"/>
                <w:right w:val="none" w:sz="0" w:space="0" w:color="auto"/>
              </w:divBdr>
              <w:divsChild>
                <w:div w:id="132531725">
                  <w:marLeft w:val="0"/>
                  <w:marRight w:val="0"/>
                  <w:marTop w:val="0"/>
                  <w:marBottom w:val="0"/>
                  <w:divBdr>
                    <w:top w:val="none" w:sz="0" w:space="0" w:color="auto"/>
                    <w:left w:val="none" w:sz="0" w:space="0" w:color="auto"/>
                    <w:bottom w:val="none" w:sz="0" w:space="0" w:color="auto"/>
                    <w:right w:val="none" w:sz="0" w:space="0" w:color="auto"/>
                  </w:divBdr>
                  <w:divsChild>
                    <w:div w:id="8428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82539">
          <w:marLeft w:val="0"/>
          <w:marRight w:val="0"/>
          <w:marTop w:val="0"/>
          <w:marBottom w:val="0"/>
          <w:divBdr>
            <w:top w:val="none" w:sz="0" w:space="0" w:color="auto"/>
            <w:left w:val="none" w:sz="0" w:space="0" w:color="auto"/>
            <w:bottom w:val="none" w:sz="0" w:space="0" w:color="auto"/>
            <w:right w:val="none" w:sz="0" w:space="0" w:color="auto"/>
          </w:divBdr>
          <w:divsChild>
            <w:div w:id="1040056411">
              <w:marLeft w:val="0"/>
              <w:marRight w:val="0"/>
              <w:marTop w:val="0"/>
              <w:marBottom w:val="0"/>
              <w:divBdr>
                <w:top w:val="none" w:sz="0" w:space="0" w:color="auto"/>
                <w:left w:val="none" w:sz="0" w:space="0" w:color="auto"/>
                <w:bottom w:val="none" w:sz="0" w:space="0" w:color="auto"/>
                <w:right w:val="none" w:sz="0" w:space="0" w:color="auto"/>
              </w:divBdr>
              <w:divsChild>
                <w:div w:id="650452539">
                  <w:marLeft w:val="0"/>
                  <w:marRight w:val="0"/>
                  <w:marTop w:val="0"/>
                  <w:marBottom w:val="0"/>
                  <w:divBdr>
                    <w:top w:val="none" w:sz="0" w:space="0" w:color="auto"/>
                    <w:left w:val="none" w:sz="0" w:space="0" w:color="auto"/>
                    <w:bottom w:val="none" w:sz="0" w:space="0" w:color="auto"/>
                    <w:right w:val="none" w:sz="0" w:space="0" w:color="auto"/>
                  </w:divBdr>
                  <w:divsChild>
                    <w:div w:id="636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819935">
      <w:bodyDiv w:val="1"/>
      <w:marLeft w:val="0"/>
      <w:marRight w:val="0"/>
      <w:marTop w:val="0"/>
      <w:marBottom w:val="0"/>
      <w:divBdr>
        <w:top w:val="none" w:sz="0" w:space="0" w:color="auto"/>
        <w:left w:val="none" w:sz="0" w:space="0" w:color="auto"/>
        <w:bottom w:val="none" w:sz="0" w:space="0" w:color="auto"/>
        <w:right w:val="none" w:sz="0" w:space="0" w:color="auto"/>
      </w:divBdr>
      <w:divsChild>
        <w:div w:id="1154682789">
          <w:marLeft w:val="0"/>
          <w:marRight w:val="0"/>
          <w:marTop w:val="0"/>
          <w:marBottom w:val="0"/>
          <w:divBdr>
            <w:top w:val="none" w:sz="0" w:space="0" w:color="auto"/>
            <w:left w:val="none" w:sz="0" w:space="0" w:color="auto"/>
            <w:bottom w:val="none" w:sz="0" w:space="0" w:color="auto"/>
            <w:right w:val="none" w:sz="0" w:space="0" w:color="auto"/>
          </w:divBdr>
          <w:divsChild>
            <w:div w:id="1524902663">
              <w:marLeft w:val="0"/>
              <w:marRight w:val="0"/>
              <w:marTop w:val="0"/>
              <w:marBottom w:val="0"/>
              <w:divBdr>
                <w:top w:val="none" w:sz="0" w:space="0" w:color="auto"/>
                <w:left w:val="none" w:sz="0" w:space="0" w:color="auto"/>
                <w:bottom w:val="none" w:sz="0" w:space="0" w:color="auto"/>
                <w:right w:val="none" w:sz="0" w:space="0" w:color="auto"/>
              </w:divBdr>
              <w:divsChild>
                <w:div w:id="1046956253">
                  <w:marLeft w:val="0"/>
                  <w:marRight w:val="0"/>
                  <w:marTop w:val="0"/>
                  <w:marBottom w:val="0"/>
                  <w:divBdr>
                    <w:top w:val="none" w:sz="0" w:space="0" w:color="auto"/>
                    <w:left w:val="none" w:sz="0" w:space="0" w:color="auto"/>
                    <w:bottom w:val="none" w:sz="0" w:space="0" w:color="auto"/>
                    <w:right w:val="none" w:sz="0" w:space="0" w:color="auto"/>
                  </w:divBdr>
                  <w:divsChild>
                    <w:div w:id="16549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8517">
          <w:marLeft w:val="0"/>
          <w:marRight w:val="0"/>
          <w:marTop w:val="0"/>
          <w:marBottom w:val="0"/>
          <w:divBdr>
            <w:top w:val="none" w:sz="0" w:space="0" w:color="auto"/>
            <w:left w:val="none" w:sz="0" w:space="0" w:color="auto"/>
            <w:bottom w:val="none" w:sz="0" w:space="0" w:color="auto"/>
            <w:right w:val="none" w:sz="0" w:space="0" w:color="auto"/>
          </w:divBdr>
          <w:divsChild>
            <w:div w:id="1862741219">
              <w:marLeft w:val="0"/>
              <w:marRight w:val="0"/>
              <w:marTop w:val="0"/>
              <w:marBottom w:val="0"/>
              <w:divBdr>
                <w:top w:val="none" w:sz="0" w:space="0" w:color="auto"/>
                <w:left w:val="none" w:sz="0" w:space="0" w:color="auto"/>
                <w:bottom w:val="none" w:sz="0" w:space="0" w:color="auto"/>
                <w:right w:val="none" w:sz="0" w:space="0" w:color="auto"/>
              </w:divBdr>
              <w:divsChild>
                <w:div w:id="1899199529">
                  <w:marLeft w:val="0"/>
                  <w:marRight w:val="0"/>
                  <w:marTop w:val="0"/>
                  <w:marBottom w:val="0"/>
                  <w:divBdr>
                    <w:top w:val="none" w:sz="0" w:space="0" w:color="auto"/>
                    <w:left w:val="none" w:sz="0" w:space="0" w:color="auto"/>
                    <w:bottom w:val="none" w:sz="0" w:space="0" w:color="auto"/>
                    <w:right w:val="none" w:sz="0" w:space="0" w:color="auto"/>
                  </w:divBdr>
                  <w:divsChild>
                    <w:div w:id="8614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77403">
      <w:bodyDiv w:val="1"/>
      <w:marLeft w:val="0"/>
      <w:marRight w:val="0"/>
      <w:marTop w:val="0"/>
      <w:marBottom w:val="0"/>
      <w:divBdr>
        <w:top w:val="none" w:sz="0" w:space="0" w:color="auto"/>
        <w:left w:val="none" w:sz="0" w:space="0" w:color="auto"/>
        <w:bottom w:val="none" w:sz="0" w:space="0" w:color="auto"/>
        <w:right w:val="none" w:sz="0" w:space="0" w:color="auto"/>
      </w:divBdr>
    </w:div>
    <w:div w:id="1063941429">
      <w:bodyDiv w:val="1"/>
      <w:marLeft w:val="0"/>
      <w:marRight w:val="0"/>
      <w:marTop w:val="0"/>
      <w:marBottom w:val="0"/>
      <w:divBdr>
        <w:top w:val="none" w:sz="0" w:space="0" w:color="auto"/>
        <w:left w:val="none" w:sz="0" w:space="0" w:color="auto"/>
        <w:bottom w:val="none" w:sz="0" w:space="0" w:color="auto"/>
        <w:right w:val="none" w:sz="0" w:space="0" w:color="auto"/>
      </w:divBdr>
    </w:div>
    <w:div w:id="1083603040">
      <w:bodyDiv w:val="1"/>
      <w:marLeft w:val="0"/>
      <w:marRight w:val="0"/>
      <w:marTop w:val="0"/>
      <w:marBottom w:val="0"/>
      <w:divBdr>
        <w:top w:val="none" w:sz="0" w:space="0" w:color="auto"/>
        <w:left w:val="none" w:sz="0" w:space="0" w:color="auto"/>
        <w:bottom w:val="none" w:sz="0" w:space="0" w:color="auto"/>
        <w:right w:val="none" w:sz="0" w:space="0" w:color="auto"/>
      </w:divBdr>
    </w:div>
    <w:div w:id="1131707931">
      <w:bodyDiv w:val="1"/>
      <w:marLeft w:val="0"/>
      <w:marRight w:val="0"/>
      <w:marTop w:val="0"/>
      <w:marBottom w:val="0"/>
      <w:divBdr>
        <w:top w:val="none" w:sz="0" w:space="0" w:color="auto"/>
        <w:left w:val="none" w:sz="0" w:space="0" w:color="auto"/>
        <w:bottom w:val="none" w:sz="0" w:space="0" w:color="auto"/>
        <w:right w:val="none" w:sz="0" w:space="0" w:color="auto"/>
      </w:divBdr>
    </w:div>
    <w:div w:id="1145971010">
      <w:bodyDiv w:val="1"/>
      <w:marLeft w:val="0"/>
      <w:marRight w:val="0"/>
      <w:marTop w:val="0"/>
      <w:marBottom w:val="0"/>
      <w:divBdr>
        <w:top w:val="none" w:sz="0" w:space="0" w:color="auto"/>
        <w:left w:val="none" w:sz="0" w:space="0" w:color="auto"/>
        <w:bottom w:val="none" w:sz="0" w:space="0" w:color="auto"/>
        <w:right w:val="none" w:sz="0" w:space="0" w:color="auto"/>
      </w:divBdr>
    </w:div>
    <w:div w:id="1181243294">
      <w:bodyDiv w:val="1"/>
      <w:marLeft w:val="0"/>
      <w:marRight w:val="0"/>
      <w:marTop w:val="0"/>
      <w:marBottom w:val="0"/>
      <w:divBdr>
        <w:top w:val="none" w:sz="0" w:space="0" w:color="auto"/>
        <w:left w:val="none" w:sz="0" w:space="0" w:color="auto"/>
        <w:bottom w:val="none" w:sz="0" w:space="0" w:color="auto"/>
        <w:right w:val="none" w:sz="0" w:space="0" w:color="auto"/>
      </w:divBdr>
      <w:divsChild>
        <w:div w:id="122357819">
          <w:marLeft w:val="0"/>
          <w:marRight w:val="0"/>
          <w:marTop w:val="0"/>
          <w:marBottom w:val="0"/>
          <w:divBdr>
            <w:top w:val="none" w:sz="0" w:space="0" w:color="auto"/>
            <w:left w:val="none" w:sz="0" w:space="0" w:color="auto"/>
            <w:bottom w:val="none" w:sz="0" w:space="0" w:color="auto"/>
            <w:right w:val="none" w:sz="0" w:space="0" w:color="auto"/>
          </w:divBdr>
          <w:divsChild>
            <w:div w:id="1376154365">
              <w:marLeft w:val="0"/>
              <w:marRight w:val="0"/>
              <w:marTop w:val="0"/>
              <w:marBottom w:val="0"/>
              <w:divBdr>
                <w:top w:val="none" w:sz="0" w:space="0" w:color="auto"/>
                <w:left w:val="none" w:sz="0" w:space="0" w:color="auto"/>
                <w:bottom w:val="none" w:sz="0" w:space="0" w:color="auto"/>
                <w:right w:val="none" w:sz="0" w:space="0" w:color="auto"/>
              </w:divBdr>
              <w:divsChild>
                <w:div w:id="943920308">
                  <w:marLeft w:val="0"/>
                  <w:marRight w:val="0"/>
                  <w:marTop w:val="0"/>
                  <w:marBottom w:val="0"/>
                  <w:divBdr>
                    <w:top w:val="none" w:sz="0" w:space="0" w:color="auto"/>
                    <w:left w:val="none" w:sz="0" w:space="0" w:color="auto"/>
                    <w:bottom w:val="none" w:sz="0" w:space="0" w:color="auto"/>
                    <w:right w:val="none" w:sz="0" w:space="0" w:color="auto"/>
                  </w:divBdr>
                  <w:divsChild>
                    <w:div w:id="18093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11221">
      <w:bodyDiv w:val="1"/>
      <w:marLeft w:val="0"/>
      <w:marRight w:val="0"/>
      <w:marTop w:val="0"/>
      <w:marBottom w:val="0"/>
      <w:divBdr>
        <w:top w:val="none" w:sz="0" w:space="0" w:color="auto"/>
        <w:left w:val="none" w:sz="0" w:space="0" w:color="auto"/>
        <w:bottom w:val="none" w:sz="0" w:space="0" w:color="auto"/>
        <w:right w:val="none" w:sz="0" w:space="0" w:color="auto"/>
      </w:divBdr>
    </w:div>
    <w:div w:id="1239175796">
      <w:bodyDiv w:val="1"/>
      <w:marLeft w:val="0"/>
      <w:marRight w:val="0"/>
      <w:marTop w:val="0"/>
      <w:marBottom w:val="0"/>
      <w:divBdr>
        <w:top w:val="none" w:sz="0" w:space="0" w:color="auto"/>
        <w:left w:val="none" w:sz="0" w:space="0" w:color="auto"/>
        <w:bottom w:val="none" w:sz="0" w:space="0" w:color="auto"/>
        <w:right w:val="none" w:sz="0" w:space="0" w:color="auto"/>
      </w:divBdr>
    </w:div>
    <w:div w:id="1454985181">
      <w:bodyDiv w:val="1"/>
      <w:marLeft w:val="0"/>
      <w:marRight w:val="0"/>
      <w:marTop w:val="0"/>
      <w:marBottom w:val="0"/>
      <w:divBdr>
        <w:top w:val="none" w:sz="0" w:space="0" w:color="auto"/>
        <w:left w:val="none" w:sz="0" w:space="0" w:color="auto"/>
        <w:bottom w:val="none" w:sz="0" w:space="0" w:color="auto"/>
        <w:right w:val="none" w:sz="0" w:space="0" w:color="auto"/>
      </w:divBdr>
    </w:div>
    <w:div w:id="1508787238">
      <w:bodyDiv w:val="1"/>
      <w:marLeft w:val="0"/>
      <w:marRight w:val="0"/>
      <w:marTop w:val="0"/>
      <w:marBottom w:val="0"/>
      <w:divBdr>
        <w:top w:val="none" w:sz="0" w:space="0" w:color="auto"/>
        <w:left w:val="none" w:sz="0" w:space="0" w:color="auto"/>
        <w:bottom w:val="none" w:sz="0" w:space="0" w:color="auto"/>
        <w:right w:val="none" w:sz="0" w:space="0" w:color="auto"/>
      </w:divBdr>
    </w:div>
    <w:div w:id="1570534011">
      <w:bodyDiv w:val="1"/>
      <w:marLeft w:val="0"/>
      <w:marRight w:val="0"/>
      <w:marTop w:val="0"/>
      <w:marBottom w:val="0"/>
      <w:divBdr>
        <w:top w:val="none" w:sz="0" w:space="0" w:color="auto"/>
        <w:left w:val="none" w:sz="0" w:space="0" w:color="auto"/>
        <w:bottom w:val="none" w:sz="0" w:space="0" w:color="auto"/>
        <w:right w:val="none" w:sz="0" w:space="0" w:color="auto"/>
      </w:divBdr>
    </w:div>
    <w:div w:id="1607885098">
      <w:bodyDiv w:val="1"/>
      <w:marLeft w:val="0"/>
      <w:marRight w:val="0"/>
      <w:marTop w:val="0"/>
      <w:marBottom w:val="0"/>
      <w:divBdr>
        <w:top w:val="none" w:sz="0" w:space="0" w:color="auto"/>
        <w:left w:val="none" w:sz="0" w:space="0" w:color="auto"/>
        <w:bottom w:val="none" w:sz="0" w:space="0" w:color="auto"/>
        <w:right w:val="none" w:sz="0" w:space="0" w:color="auto"/>
      </w:divBdr>
    </w:div>
    <w:div w:id="1618677913">
      <w:bodyDiv w:val="1"/>
      <w:marLeft w:val="0"/>
      <w:marRight w:val="0"/>
      <w:marTop w:val="0"/>
      <w:marBottom w:val="0"/>
      <w:divBdr>
        <w:top w:val="none" w:sz="0" w:space="0" w:color="auto"/>
        <w:left w:val="none" w:sz="0" w:space="0" w:color="auto"/>
        <w:bottom w:val="none" w:sz="0" w:space="0" w:color="auto"/>
        <w:right w:val="none" w:sz="0" w:space="0" w:color="auto"/>
      </w:divBdr>
    </w:div>
    <w:div w:id="1796826070">
      <w:bodyDiv w:val="1"/>
      <w:marLeft w:val="0"/>
      <w:marRight w:val="0"/>
      <w:marTop w:val="0"/>
      <w:marBottom w:val="0"/>
      <w:divBdr>
        <w:top w:val="none" w:sz="0" w:space="0" w:color="auto"/>
        <w:left w:val="none" w:sz="0" w:space="0" w:color="auto"/>
        <w:bottom w:val="none" w:sz="0" w:space="0" w:color="auto"/>
        <w:right w:val="none" w:sz="0" w:space="0" w:color="auto"/>
      </w:divBdr>
    </w:div>
    <w:div w:id="1798909230">
      <w:bodyDiv w:val="1"/>
      <w:marLeft w:val="0"/>
      <w:marRight w:val="0"/>
      <w:marTop w:val="0"/>
      <w:marBottom w:val="0"/>
      <w:divBdr>
        <w:top w:val="none" w:sz="0" w:space="0" w:color="auto"/>
        <w:left w:val="none" w:sz="0" w:space="0" w:color="auto"/>
        <w:bottom w:val="none" w:sz="0" w:space="0" w:color="auto"/>
        <w:right w:val="none" w:sz="0" w:space="0" w:color="auto"/>
      </w:divBdr>
      <w:divsChild>
        <w:div w:id="920068478">
          <w:marLeft w:val="0"/>
          <w:marRight w:val="0"/>
          <w:marTop w:val="0"/>
          <w:marBottom w:val="0"/>
          <w:divBdr>
            <w:top w:val="none" w:sz="0" w:space="0" w:color="auto"/>
            <w:left w:val="none" w:sz="0" w:space="0" w:color="auto"/>
            <w:bottom w:val="none" w:sz="0" w:space="0" w:color="auto"/>
            <w:right w:val="none" w:sz="0" w:space="0" w:color="auto"/>
          </w:divBdr>
          <w:divsChild>
            <w:div w:id="139539154">
              <w:marLeft w:val="0"/>
              <w:marRight w:val="0"/>
              <w:marTop w:val="0"/>
              <w:marBottom w:val="0"/>
              <w:divBdr>
                <w:top w:val="none" w:sz="0" w:space="0" w:color="auto"/>
                <w:left w:val="none" w:sz="0" w:space="0" w:color="auto"/>
                <w:bottom w:val="none" w:sz="0" w:space="0" w:color="auto"/>
                <w:right w:val="none" w:sz="0" w:space="0" w:color="auto"/>
              </w:divBdr>
              <w:divsChild>
                <w:div w:id="1640332053">
                  <w:marLeft w:val="0"/>
                  <w:marRight w:val="0"/>
                  <w:marTop w:val="0"/>
                  <w:marBottom w:val="0"/>
                  <w:divBdr>
                    <w:top w:val="none" w:sz="0" w:space="0" w:color="auto"/>
                    <w:left w:val="none" w:sz="0" w:space="0" w:color="auto"/>
                    <w:bottom w:val="none" w:sz="0" w:space="0" w:color="auto"/>
                    <w:right w:val="none" w:sz="0" w:space="0" w:color="auto"/>
                  </w:divBdr>
                  <w:divsChild>
                    <w:div w:id="96828184">
                      <w:marLeft w:val="0"/>
                      <w:marRight w:val="0"/>
                      <w:marTop w:val="0"/>
                      <w:marBottom w:val="0"/>
                      <w:divBdr>
                        <w:top w:val="none" w:sz="0" w:space="0" w:color="auto"/>
                        <w:left w:val="none" w:sz="0" w:space="0" w:color="auto"/>
                        <w:bottom w:val="none" w:sz="0" w:space="0" w:color="auto"/>
                        <w:right w:val="none" w:sz="0" w:space="0" w:color="auto"/>
                      </w:divBdr>
                      <w:divsChild>
                        <w:div w:id="810295235">
                          <w:marLeft w:val="0"/>
                          <w:marRight w:val="0"/>
                          <w:marTop w:val="0"/>
                          <w:marBottom w:val="0"/>
                          <w:divBdr>
                            <w:top w:val="none" w:sz="0" w:space="0" w:color="auto"/>
                            <w:left w:val="none" w:sz="0" w:space="0" w:color="auto"/>
                            <w:bottom w:val="none" w:sz="0" w:space="0" w:color="auto"/>
                            <w:right w:val="none" w:sz="0" w:space="0" w:color="auto"/>
                          </w:divBdr>
                          <w:divsChild>
                            <w:div w:id="7104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6279">
      <w:bodyDiv w:val="1"/>
      <w:marLeft w:val="0"/>
      <w:marRight w:val="0"/>
      <w:marTop w:val="0"/>
      <w:marBottom w:val="0"/>
      <w:divBdr>
        <w:top w:val="none" w:sz="0" w:space="0" w:color="auto"/>
        <w:left w:val="none" w:sz="0" w:space="0" w:color="auto"/>
        <w:bottom w:val="none" w:sz="0" w:space="0" w:color="auto"/>
        <w:right w:val="none" w:sz="0" w:space="0" w:color="auto"/>
      </w:divBdr>
      <w:divsChild>
        <w:div w:id="410469674">
          <w:marLeft w:val="0"/>
          <w:marRight w:val="0"/>
          <w:marTop w:val="0"/>
          <w:marBottom w:val="0"/>
          <w:divBdr>
            <w:top w:val="none" w:sz="0" w:space="0" w:color="auto"/>
            <w:left w:val="none" w:sz="0" w:space="0" w:color="auto"/>
            <w:bottom w:val="none" w:sz="0" w:space="0" w:color="auto"/>
            <w:right w:val="none" w:sz="0" w:space="0" w:color="auto"/>
          </w:divBdr>
          <w:divsChild>
            <w:div w:id="608440198">
              <w:marLeft w:val="0"/>
              <w:marRight w:val="0"/>
              <w:marTop w:val="0"/>
              <w:marBottom w:val="0"/>
              <w:divBdr>
                <w:top w:val="none" w:sz="0" w:space="0" w:color="auto"/>
                <w:left w:val="none" w:sz="0" w:space="0" w:color="auto"/>
                <w:bottom w:val="none" w:sz="0" w:space="0" w:color="auto"/>
                <w:right w:val="none" w:sz="0" w:space="0" w:color="auto"/>
              </w:divBdr>
              <w:divsChild>
                <w:div w:id="1799295375">
                  <w:marLeft w:val="0"/>
                  <w:marRight w:val="0"/>
                  <w:marTop w:val="0"/>
                  <w:marBottom w:val="0"/>
                  <w:divBdr>
                    <w:top w:val="none" w:sz="0" w:space="0" w:color="auto"/>
                    <w:left w:val="none" w:sz="0" w:space="0" w:color="auto"/>
                    <w:bottom w:val="none" w:sz="0" w:space="0" w:color="auto"/>
                    <w:right w:val="none" w:sz="0" w:space="0" w:color="auto"/>
                  </w:divBdr>
                  <w:divsChild>
                    <w:div w:id="15705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05">
          <w:marLeft w:val="0"/>
          <w:marRight w:val="0"/>
          <w:marTop w:val="0"/>
          <w:marBottom w:val="0"/>
          <w:divBdr>
            <w:top w:val="none" w:sz="0" w:space="0" w:color="auto"/>
            <w:left w:val="none" w:sz="0" w:space="0" w:color="auto"/>
            <w:bottom w:val="none" w:sz="0" w:space="0" w:color="auto"/>
            <w:right w:val="none" w:sz="0" w:space="0" w:color="auto"/>
          </w:divBdr>
          <w:divsChild>
            <w:div w:id="1753626413">
              <w:marLeft w:val="0"/>
              <w:marRight w:val="0"/>
              <w:marTop w:val="0"/>
              <w:marBottom w:val="0"/>
              <w:divBdr>
                <w:top w:val="none" w:sz="0" w:space="0" w:color="auto"/>
                <w:left w:val="none" w:sz="0" w:space="0" w:color="auto"/>
                <w:bottom w:val="none" w:sz="0" w:space="0" w:color="auto"/>
                <w:right w:val="none" w:sz="0" w:space="0" w:color="auto"/>
              </w:divBdr>
              <w:divsChild>
                <w:div w:id="1311590147">
                  <w:marLeft w:val="0"/>
                  <w:marRight w:val="0"/>
                  <w:marTop w:val="0"/>
                  <w:marBottom w:val="0"/>
                  <w:divBdr>
                    <w:top w:val="none" w:sz="0" w:space="0" w:color="auto"/>
                    <w:left w:val="none" w:sz="0" w:space="0" w:color="auto"/>
                    <w:bottom w:val="none" w:sz="0" w:space="0" w:color="auto"/>
                    <w:right w:val="none" w:sz="0" w:space="0" w:color="auto"/>
                  </w:divBdr>
                  <w:divsChild>
                    <w:div w:id="15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54201">
      <w:bodyDiv w:val="1"/>
      <w:marLeft w:val="0"/>
      <w:marRight w:val="0"/>
      <w:marTop w:val="0"/>
      <w:marBottom w:val="0"/>
      <w:divBdr>
        <w:top w:val="none" w:sz="0" w:space="0" w:color="auto"/>
        <w:left w:val="none" w:sz="0" w:space="0" w:color="auto"/>
        <w:bottom w:val="none" w:sz="0" w:space="0" w:color="auto"/>
        <w:right w:val="none" w:sz="0" w:space="0" w:color="auto"/>
      </w:divBdr>
    </w:div>
    <w:div w:id="209979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rvZwMNJxqVo"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8337</TotalTime>
  <Pages>23</Pages>
  <Words>6550</Words>
  <Characters>37336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472</cp:revision>
  <cp:lastPrinted>2022-08-02T15:33:00Z</cp:lastPrinted>
  <dcterms:created xsi:type="dcterms:W3CDTF">2023-09-07T03:51:00Z</dcterms:created>
  <dcterms:modified xsi:type="dcterms:W3CDTF">2024-12-10T22:57:00Z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