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8700054" w:rsidR="008C39DC" w:rsidRDefault="00813161" w:rsidP="008C39DC">
      <w:pPr>
        <w:pStyle w:val="Title"/>
      </w:pPr>
      <w:r>
        <w:t xml:space="preserve">DRAFT - </w:t>
      </w:r>
      <w:r w:rsidR="008C39DC">
        <w:t>IT Project Guidance</w:t>
      </w:r>
    </w:p>
    <w:p w14:paraId="39614DFE" w14:textId="18E252AD" w:rsidR="008C39DC" w:rsidRDefault="007812BB" w:rsidP="008C39DC">
      <w:pPr>
        <w:pStyle w:val="Subtitle"/>
      </w:pPr>
      <w:r>
        <w:t xml:space="preserve">System </w:t>
      </w:r>
      <w:r w:rsidR="00701FD5">
        <w:t>Quality Requirements</w:t>
      </w:r>
      <w:r w:rsidR="00322C00">
        <w:t xml:space="preserve"> – </w:t>
      </w:r>
      <w:r w:rsidR="00322C00">
        <w:br/>
        <w:t>Custom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49732228"/>
      <w:r w:rsidR="00CA1795">
        <w:t>Description</w:t>
      </w:r>
      <w:bookmarkEnd w:id="0"/>
      <w:bookmarkEnd w:id="1"/>
    </w:p>
    <w:p w14:paraId="370D2396" w14:textId="244E8747" w:rsidR="00AE2E49" w:rsidRDefault="004465AD" w:rsidP="00921365">
      <w:pPr>
        <w:pStyle w:val="BodyText"/>
      </w:pPr>
      <w:r w:rsidRPr="00935D66">
        <w:t>This glossary contributes to the organisation’s internal Body of Knowledge (BOK) by providing working definitions of terms, acronyms, and key phrases used within a specific domain or aspect of IT. Its intent is to reduce misinterpretation, support shared understanding, and assist in the consistent framing of discovery, definition, and design activities. While terms may evolve over time or vary across contexts, this glossary serves as a common reference to improve clarity and alignment within and across projects.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732229"/>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732230"/>
      <w:r>
        <w:lastRenderedPageBreak/>
        <w:t>Contents</w:t>
      </w:r>
      <w:bookmarkEnd w:id="3"/>
      <w:bookmarkEnd w:id="4"/>
    </w:p>
    <w:p w14:paraId="05D1AD74" w14:textId="00066240" w:rsidR="007C5D9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732228" w:history="1">
        <w:r w:rsidR="007C5D92" w:rsidRPr="00FA0A24">
          <w:rPr>
            <w:rStyle w:val="Hyperlink"/>
            <w:noProof/>
          </w:rPr>
          <w:t>Description</w:t>
        </w:r>
        <w:r w:rsidR="007C5D92">
          <w:rPr>
            <w:noProof/>
            <w:webHidden/>
          </w:rPr>
          <w:tab/>
        </w:r>
        <w:r w:rsidR="007C5D92">
          <w:rPr>
            <w:noProof/>
            <w:webHidden/>
          </w:rPr>
          <w:fldChar w:fldCharType="begin"/>
        </w:r>
        <w:r w:rsidR="007C5D92">
          <w:rPr>
            <w:noProof/>
            <w:webHidden/>
          </w:rPr>
          <w:instrText xml:space="preserve"> PAGEREF _Toc149732228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7F7FDD3" w14:textId="52B50298" w:rsidR="007C5D92" w:rsidRDefault="00000000">
      <w:pPr>
        <w:pStyle w:val="TOC2"/>
        <w:rPr>
          <w:rFonts w:asciiTheme="minorHAnsi" w:eastAsiaTheme="minorEastAsia" w:hAnsiTheme="minorHAnsi" w:cstheme="minorBidi"/>
          <w:noProof/>
          <w:sz w:val="22"/>
          <w:szCs w:val="22"/>
          <w:lang w:eastAsia="en-NZ"/>
        </w:rPr>
      </w:pPr>
      <w:hyperlink w:anchor="_Toc149732229" w:history="1">
        <w:r w:rsidR="007C5D92" w:rsidRPr="00FA0A24">
          <w:rPr>
            <w:rStyle w:val="Hyperlink"/>
            <w:noProof/>
          </w:rPr>
          <w:t>Synopsis</w:t>
        </w:r>
        <w:r w:rsidR="007C5D92">
          <w:rPr>
            <w:noProof/>
            <w:webHidden/>
          </w:rPr>
          <w:tab/>
        </w:r>
        <w:r w:rsidR="007C5D92">
          <w:rPr>
            <w:noProof/>
            <w:webHidden/>
          </w:rPr>
          <w:fldChar w:fldCharType="begin"/>
        </w:r>
        <w:r w:rsidR="007C5D92">
          <w:rPr>
            <w:noProof/>
            <w:webHidden/>
          </w:rPr>
          <w:instrText xml:space="preserve"> PAGEREF _Toc149732229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FD17AD1" w14:textId="4BADEE7A" w:rsidR="007C5D92" w:rsidRDefault="00000000">
      <w:pPr>
        <w:pStyle w:val="TOC2"/>
        <w:rPr>
          <w:rFonts w:asciiTheme="minorHAnsi" w:eastAsiaTheme="minorEastAsia" w:hAnsiTheme="minorHAnsi" w:cstheme="minorBidi"/>
          <w:noProof/>
          <w:sz w:val="22"/>
          <w:szCs w:val="22"/>
          <w:lang w:eastAsia="en-NZ"/>
        </w:rPr>
      </w:pPr>
      <w:hyperlink w:anchor="_Toc149732230" w:history="1">
        <w:r w:rsidR="007C5D92" w:rsidRPr="00FA0A24">
          <w:rPr>
            <w:rStyle w:val="Hyperlink"/>
            <w:noProof/>
          </w:rPr>
          <w:t>Contents</w:t>
        </w:r>
        <w:r w:rsidR="007C5D92">
          <w:rPr>
            <w:noProof/>
            <w:webHidden/>
          </w:rPr>
          <w:tab/>
        </w:r>
        <w:r w:rsidR="007C5D92">
          <w:rPr>
            <w:noProof/>
            <w:webHidden/>
          </w:rPr>
          <w:fldChar w:fldCharType="begin"/>
        </w:r>
        <w:r w:rsidR="007C5D92">
          <w:rPr>
            <w:noProof/>
            <w:webHidden/>
          </w:rPr>
          <w:instrText xml:space="preserve"> PAGEREF _Toc149732230 \h </w:instrText>
        </w:r>
        <w:r w:rsidR="007C5D92">
          <w:rPr>
            <w:noProof/>
            <w:webHidden/>
          </w:rPr>
        </w:r>
        <w:r w:rsidR="007C5D92">
          <w:rPr>
            <w:noProof/>
            <w:webHidden/>
          </w:rPr>
          <w:fldChar w:fldCharType="separate"/>
        </w:r>
        <w:r w:rsidR="007C5D92">
          <w:rPr>
            <w:noProof/>
            <w:webHidden/>
          </w:rPr>
          <w:t>2</w:t>
        </w:r>
        <w:r w:rsidR="007C5D92">
          <w:rPr>
            <w:noProof/>
            <w:webHidden/>
          </w:rPr>
          <w:fldChar w:fldCharType="end"/>
        </w:r>
      </w:hyperlink>
    </w:p>
    <w:p w14:paraId="026184BD" w14:textId="300765F3" w:rsidR="007C5D92" w:rsidRDefault="00000000">
      <w:pPr>
        <w:pStyle w:val="TOC2"/>
        <w:rPr>
          <w:rFonts w:asciiTheme="minorHAnsi" w:eastAsiaTheme="minorEastAsia" w:hAnsiTheme="minorHAnsi" w:cstheme="minorBidi"/>
          <w:noProof/>
          <w:sz w:val="22"/>
          <w:szCs w:val="22"/>
          <w:lang w:eastAsia="en-NZ"/>
        </w:rPr>
      </w:pPr>
      <w:hyperlink w:anchor="_Toc149732231" w:history="1">
        <w:r w:rsidR="007C5D92" w:rsidRPr="00FA0A24">
          <w:rPr>
            <w:rStyle w:val="Hyperlink"/>
            <w:noProof/>
          </w:rPr>
          <w:t>Introduction</w:t>
        </w:r>
        <w:r w:rsidR="007C5D92">
          <w:rPr>
            <w:noProof/>
            <w:webHidden/>
          </w:rPr>
          <w:tab/>
        </w:r>
        <w:r w:rsidR="007C5D92">
          <w:rPr>
            <w:noProof/>
            <w:webHidden/>
          </w:rPr>
          <w:fldChar w:fldCharType="begin"/>
        </w:r>
        <w:r w:rsidR="007C5D92">
          <w:rPr>
            <w:noProof/>
            <w:webHidden/>
          </w:rPr>
          <w:instrText xml:space="preserve"> PAGEREF _Toc149732231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722DEDD8" w14:textId="4A456FA3" w:rsidR="007C5D92" w:rsidRDefault="00000000">
      <w:pPr>
        <w:pStyle w:val="TOC2"/>
        <w:rPr>
          <w:rFonts w:asciiTheme="minorHAnsi" w:eastAsiaTheme="minorEastAsia" w:hAnsiTheme="minorHAnsi" w:cstheme="minorBidi"/>
          <w:noProof/>
          <w:sz w:val="22"/>
          <w:szCs w:val="22"/>
          <w:lang w:eastAsia="en-NZ"/>
        </w:rPr>
      </w:pPr>
      <w:hyperlink w:anchor="_Toc149732232" w:history="1">
        <w:r w:rsidR="007C5D92" w:rsidRPr="00FA0A24">
          <w:rPr>
            <w:rStyle w:val="Hyperlink"/>
            <w:noProof/>
          </w:rPr>
          <w:t>Purpose</w:t>
        </w:r>
        <w:r w:rsidR="007C5D92">
          <w:rPr>
            <w:noProof/>
            <w:webHidden/>
          </w:rPr>
          <w:tab/>
        </w:r>
        <w:r w:rsidR="007C5D92">
          <w:rPr>
            <w:noProof/>
            <w:webHidden/>
          </w:rPr>
          <w:fldChar w:fldCharType="begin"/>
        </w:r>
        <w:r w:rsidR="007C5D92">
          <w:rPr>
            <w:noProof/>
            <w:webHidden/>
          </w:rPr>
          <w:instrText xml:space="preserve"> PAGEREF _Toc149732232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70A7799" w14:textId="571B7BEA" w:rsidR="007C5D92" w:rsidRDefault="00000000">
      <w:pPr>
        <w:pStyle w:val="TOC2"/>
        <w:rPr>
          <w:rFonts w:asciiTheme="minorHAnsi" w:eastAsiaTheme="minorEastAsia" w:hAnsiTheme="minorHAnsi" w:cstheme="minorBidi"/>
          <w:noProof/>
          <w:sz w:val="22"/>
          <w:szCs w:val="22"/>
          <w:lang w:eastAsia="en-NZ"/>
        </w:rPr>
      </w:pPr>
      <w:hyperlink w:anchor="_Toc149732233" w:history="1">
        <w:r w:rsidR="007C5D92" w:rsidRPr="00FA0A24">
          <w:rPr>
            <w:rStyle w:val="Hyperlink"/>
            <w:noProof/>
          </w:rPr>
          <w:t>Context</w:t>
        </w:r>
        <w:r w:rsidR="007C5D92">
          <w:rPr>
            <w:noProof/>
            <w:webHidden/>
          </w:rPr>
          <w:tab/>
        </w:r>
        <w:r w:rsidR="007C5D92">
          <w:rPr>
            <w:noProof/>
            <w:webHidden/>
          </w:rPr>
          <w:fldChar w:fldCharType="begin"/>
        </w:r>
        <w:r w:rsidR="007C5D92">
          <w:rPr>
            <w:noProof/>
            <w:webHidden/>
          </w:rPr>
          <w:instrText xml:space="preserve"> PAGEREF _Toc149732233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179B0A5E" w14:textId="4AE2A474" w:rsidR="007C5D92" w:rsidRDefault="00000000">
      <w:pPr>
        <w:pStyle w:val="TOC2"/>
        <w:rPr>
          <w:rFonts w:asciiTheme="minorHAnsi" w:eastAsiaTheme="minorEastAsia" w:hAnsiTheme="minorHAnsi" w:cstheme="minorBidi"/>
          <w:noProof/>
          <w:sz w:val="22"/>
          <w:szCs w:val="22"/>
          <w:lang w:eastAsia="en-NZ"/>
        </w:rPr>
      </w:pPr>
      <w:hyperlink w:anchor="_Toc149732234"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_Toc149732234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31E96D33" w14:textId="062326E9"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5" w:history="1">
        <w:r w:rsidR="007C5D92" w:rsidRPr="00FA0A24">
          <w:rPr>
            <w:rStyle w:val="Hyperlink"/>
            <w:noProof/>
          </w:rPr>
          <w:t>Tiers</w:t>
        </w:r>
        <w:r w:rsidR="007C5D92">
          <w:rPr>
            <w:noProof/>
            <w:webHidden/>
          </w:rPr>
          <w:tab/>
        </w:r>
        <w:r w:rsidR="007C5D92">
          <w:rPr>
            <w:noProof/>
            <w:webHidden/>
          </w:rPr>
          <w:fldChar w:fldCharType="begin"/>
        </w:r>
        <w:r w:rsidR="007C5D92">
          <w:rPr>
            <w:noProof/>
            <w:webHidden/>
          </w:rPr>
          <w:instrText xml:space="preserve"> PAGEREF _Toc149732235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30F0814" w14:textId="42A8A357" w:rsidR="007C5D92" w:rsidRDefault="00000000">
      <w:pPr>
        <w:pStyle w:val="TOC2"/>
        <w:rPr>
          <w:rFonts w:asciiTheme="minorHAnsi" w:eastAsiaTheme="minorEastAsia" w:hAnsiTheme="minorHAnsi" w:cstheme="minorBidi"/>
          <w:noProof/>
          <w:sz w:val="22"/>
          <w:szCs w:val="22"/>
          <w:lang w:eastAsia="en-NZ"/>
        </w:rPr>
      </w:pPr>
      <w:hyperlink w:anchor="_Toc149732236" w:history="1">
        <w:r w:rsidR="007C5D92" w:rsidRPr="00FA0A24">
          <w:rPr>
            <w:rStyle w:val="Hyperlink"/>
            <w:noProof/>
          </w:rPr>
          <w:t>Grouping By Qualities</w:t>
        </w:r>
        <w:r w:rsidR="007C5D92">
          <w:rPr>
            <w:noProof/>
            <w:webHidden/>
          </w:rPr>
          <w:tab/>
        </w:r>
        <w:r w:rsidR="007C5D92">
          <w:rPr>
            <w:noProof/>
            <w:webHidden/>
          </w:rPr>
          <w:fldChar w:fldCharType="begin"/>
        </w:r>
        <w:r w:rsidR="007C5D92">
          <w:rPr>
            <w:noProof/>
            <w:webHidden/>
          </w:rPr>
          <w:instrText xml:space="preserve"> PAGEREF _Toc149732236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52B5DD34" w14:textId="0222E8F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7" w:history="1">
        <w:r w:rsidR="007C5D92" w:rsidRPr="00FA0A24">
          <w:rPr>
            <w:rStyle w:val="Hyperlink"/>
            <w:noProof/>
          </w:rPr>
          <w:t>Qualities</w:t>
        </w:r>
        <w:r w:rsidR="007C5D92">
          <w:rPr>
            <w:noProof/>
            <w:webHidden/>
          </w:rPr>
          <w:tab/>
        </w:r>
        <w:r w:rsidR="007C5D92">
          <w:rPr>
            <w:noProof/>
            <w:webHidden/>
          </w:rPr>
          <w:fldChar w:fldCharType="begin"/>
        </w:r>
        <w:r w:rsidR="007C5D92">
          <w:rPr>
            <w:noProof/>
            <w:webHidden/>
          </w:rPr>
          <w:instrText xml:space="preserve"> PAGEREF _Toc149732237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25F3E9FC" w14:textId="30CF314F" w:rsidR="007C5D92" w:rsidRDefault="00000000">
      <w:pPr>
        <w:pStyle w:val="TOC2"/>
        <w:rPr>
          <w:rFonts w:asciiTheme="minorHAnsi" w:eastAsiaTheme="minorEastAsia" w:hAnsiTheme="minorHAnsi" w:cstheme="minorBidi"/>
          <w:noProof/>
          <w:sz w:val="22"/>
          <w:szCs w:val="22"/>
          <w:lang w:eastAsia="en-NZ"/>
        </w:rPr>
      </w:pPr>
      <w:hyperlink w:anchor="_Toc149732238" w:history="1">
        <w:r w:rsidR="007C5D92" w:rsidRPr="00FA0A24">
          <w:rPr>
            <w:rStyle w:val="Hyperlink"/>
            <w:noProof/>
          </w:rPr>
          <w:t>Content</w:t>
        </w:r>
        <w:r w:rsidR="007C5D92">
          <w:rPr>
            <w:noProof/>
            <w:webHidden/>
          </w:rPr>
          <w:tab/>
        </w:r>
        <w:r w:rsidR="007C5D92">
          <w:rPr>
            <w:noProof/>
            <w:webHidden/>
          </w:rPr>
          <w:fldChar w:fldCharType="begin"/>
        </w:r>
        <w:r w:rsidR="007C5D92">
          <w:rPr>
            <w:noProof/>
            <w:webHidden/>
          </w:rPr>
          <w:instrText xml:space="preserve"> PAGEREF _Toc149732238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9643713" w14:textId="22C5899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9"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_Toc149732239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4A1952A" w14:textId="635D8DA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0" w:history="1">
        <w:r w:rsidR="007C5D92" w:rsidRPr="00FA0A24">
          <w:rPr>
            <w:rStyle w:val="Hyperlink"/>
            <w:noProof/>
          </w:rPr>
          <w:t>Exemptions</w:t>
        </w:r>
        <w:r w:rsidR="007C5D92">
          <w:rPr>
            <w:noProof/>
            <w:webHidden/>
          </w:rPr>
          <w:tab/>
        </w:r>
        <w:r w:rsidR="007C5D92">
          <w:rPr>
            <w:noProof/>
            <w:webHidden/>
          </w:rPr>
          <w:fldChar w:fldCharType="begin"/>
        </w:r>
        <w:r w:rsidR="007C5D92">
          <w:rPr>
            <w:noProof/>
            <w:webHidden/>
          </w:rPr>
          <w:instrText xml:space="preserve"> PAGEREF _Toc149732240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5E44E1D" w14:textId="550E6C4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1" w:history="1">
        <w:r w:rsidR="007C5D92" w:rsidRPr="00FA0A24">
          <w:rPr>
            <w:rStyle w:val="Hyperlink"/>
            <w:noProof/>
          </w:rPr>
          <w:t>Acceptance Criteria</w:t>
        </w:r>
        <w:r w:rsidR="007C5D92">
          <w:rPr>
            <w:noProof/>
            <w:webHidden/>
          </w:rPr>
          <w:tab/>
        </w:r>
        <w:r w:rsidR="007C5D92">
          <w:rPr>
            <w:noProof/>
            <w:webHidden/>
          </w:rPr>
          <w:fldChar w:fldCharType="begin"/>
        </w:r>
        <w:r w:rsidR="007C5D92">
          <w:rPr>
            <w:noProof/>
            <w:webHidden/>
          </w:rPr>
          <w:instrText xml:space="preserve"> PAGEREF _Toc149732241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29590EB" w14:textId="22E5599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2" w:history="1">
        <w:r w:rsidR="007C5D92" w:rsidRPr="00FA0A24">
          <w:rPr>
            <w:rStyle w:val="Hyperlink"/>
            <w:noProof/>
          </w:rPr>
          <w:t>Quantitative Settings</w:t>
        </w:r>
        <w:r w:rsidR="007C5D92">
          <w:rPr>
            <w:noProof/>
            <w:webHidden/>
          </w:rPr>
          <w:tab/>
        </w:r>
        <w:r w:rsidR="007C5D92">
          <w:rPr>
            <w:noProof/>
            <w:webHidden/>
          </w:rPr>
          <w:fldChar w:fldCharType="begin"/>
        </w:r>
        <w:r w:rsidR="007C5D92">
          <w:rPr>
            <w:noProof/>
            <w:webHidden/>
          </w:rPr>
          <w:instrText xml:space="preserve"> PAGEREF _Toc149732242 \h </w:instrText>
        </w:r>
        <w:r w:rsidR="007C5D92">
          <w:rPr>
            <w:noProof/>
            <w:webHidden/>
          </w:rPr>
        </w:r>
        <w:r w:rsidR="007C5D92">
          <w:rPr>
            <w:noProof/>
            <w:webHidden/>
          </w:rPr>
          <w:fldChar w:fldCharType="separate"/>
        </w:r>
        <w:r w:rsidR="007C5D92">
          <w:rPr>
            <w:noProof/>
            <w:webHidden/>
          </w:rPr>
          <w:t>9</w:t>
        </w:r>
        <w:r w:rsidR="007C5D92">
          <w:rPr>
            <w:noProof/>
            <w:webHidden/>
          </w:rPr>
          <w:fldChar w:fldCharType="end"/>
        </w:r>
      </w:hyperlink>
    </w:p>
    <w:p w14:paraId="0EE54DCF" w14:textId="7AE6018B"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3" w:history="1">
        <w:r w:rsidR="007C5D92" w:rsidRPr="00FA0A24">
          <w:rPr>
            <w:rStyle w:val="Hyperlink"/>
            <w:noProof/>
          </w:rPr>
          <w:t>Quality Requirements</w:t>
        </w:r>
        <w:r w:rsidR="007C5D92">
          <w:rPr>
            <w:noProof/>
            <w:webHidden/>
          </w:rPr>
          <w:tab/>
        </w:r>
        <w:r w:rsidR="007C5D92">
          <w:rPr>
            <w:noProof/>
            <w:webHidden/>
          </w:rPr>
          <w:fldChar w:fldCharType="begin"/>
        </w:r>
        <w:r w:rsidR="007C5D92">
          <w:rPr>
            <w:noProof/>
            <w:webHidden/>
          </w:rPr>
          <w:instrText xml:space="preserve"> PAGEREF _Toc149732243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0DE6A7CA" w14:textId="1957E3D7" w:rsidR="007C5D92" w:rsidRDefault="00000000">
      <w:pPr>
        <w:pStyle w:val="TOC2"/>
        <w:rPr>
          <w:rFonts w:asciiTheme="minorHAnsi" w:eastAsiaTheme="minorEastAsia" w:hAnsiTheme="minorHAnsi" w:cstheme="minorBidi"/>
          <w:noProof/>
          <w:sz w:val="22"/>
          <w:szCs w:val="22"/>
          <w:lang w:eastAsia="en-NZ"/>
        </w:rPr>
      </w:pPr>
      <w:hyperlink w:anchor="_Toc149732244" w:history="1">
        <w:r w:rsidR="007C5D92" w:rsidRPr="00FA0A24">
          <w:rPr>
            <w:rStyle w:val="Hyperlink"/>
            <w:noProof/>
          </w:rPr>
          <w:t>ISO Defined Qualities</w:t>
        </w:r>
        <w:r w:rsidR="007C5D92">
          <w:rPr>
            <w:noProof/>
            <w:webHidden/>
          </w:rPr>
          <w:tab/>
        </w:r>
        <w:r w:rsidR="007C5D92">
          <w:rPr>
            <w:noProof/>
            <w:webHidden/>
          </w:rPr>
          <w:fldChar w:fldCharType="begin"/>
        </w:r>
        <w:r w:rsidR="007C5D92">
          <w:rPr>
            <w:noProof/>
            <w:webHidden/>
          </w:rPr>
          <w:instrText xml:space="preserve"> PAGEREF _Toc149732244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64BF9C97" w14:textId="6737ACA7" w:rsidR="007C5D92" w:rsidRDefault="00000000">
      <w:pPr>
        <w:pStyle w:val="TOC2"/>
        <w:rPr>
          <w:rFonts w:asciiTheme="minorHAnsi" w:eastAsiaTheme="minorEastAsia" w:hAnsiTheme="minorHAnsi" w:cstheme="minorBidi"/>
          <w:noProof/>
          <w:sz w:val="22"/>
          <w:szCs w:val="22"/>
          <w:lang w:eastAsia="en-NZ"/>
        </w:rPr>
      </w:pPr>
      <w:hyperlink w:anchor="_Toc149732245" w:history="1">
        <w:r w:rsidR="007C5D92" w:rsidRPr="00FA0A24">
          <w:rPr>
            <w:rStyle w:val="Hyperlink"/>
            <w:noProof/>
          </w:rPr>
          <w:t>Terminology Used</w:t>
        </w:r>
        <w:r w:rsidR="007C5D92">
          <w:rPr>
            <w:noProof/>
            <w:webHidden/>
          </w:rPr>
          <w:tab/>
        </w:r>
        <w:r w:rsidR="007C5D92">
          <w:rPr>
            <w:noProof/>
            <w:webHidden/>
          </w:rPr>
          <w:fldChar w:fldCharType="begin"/>
        </w:r>
        <w:r w:rsidR="007C5D92">
          <w:rPr>
            <w:noProof/>
            <w:webHidden/>
          </w:rPr>
          <w:instrText xml:space="preserve"> PAGEREF _Toc149732245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5E72D24" w14:textId="3F4E12C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6"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_Toc149732246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30BB8137" w14:textId="7B2F13F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7" w:history="1">
        <w:r w:rsidR="007C5D92" w:rsidRPr="00FA0A24">
          <w:rPr>
            <w:rStyle w:val="Hyperlink"/>
            <w:noProof/>
          </w:rPr>
          <w:t>Headings</w:t>
        </w:r>
        <w:r w:rsidR="007C5D92">
          <w:rPr>
            <w:noProof/>
            <w:webHidden/>
          </w:rPr>
          <w:tab/>
        </w:r>
        <w:r w:rsidR="007C5D92">
          <w:rPr>
            <w:noProof/>
            <w:webHidden/>
          </w:rPr>
          <w:fldChar w:fldCharType="begin"/>
        </w:r>
        <w:r w:rsidR="007C5D92">
          <w:rPr>
            <w:noProof/>
            <w:webHidden/>
          </w:rPr>
          <w:instrText xml:space="preserve"> PAGEREF _Toc149732247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458EB3B" w14:textId="2A1345BE"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8" w:history="1">
        <w:r w:rsidR="007C5D92" w:rsidRPr="00FA0A24">
          <w:rPr>
            <w:rStyle w:val="Hyperlink"/>
            <w:noProof/>
          </w:rPr>
          <w:t>Project Specific System Qualities</w:t>
        </w:r>
        <w:r w:rsidR="007C5D92">
          <w:rPr>
            <w:noProof/>
            <w:webHidden/>
          </w:rPr>
          <w:tab/>
        </w:r>
        <w:r w:rsidR="007C5D92">
          <w:rPr>
            <w:noProof/>
            <w:webHidden/>
          </w:rPr>
          <w:fldChar w:fldCharType="begin"/>
        </w:r>
        <w:r w:rsidR="007C5D92">
          <w:rPr>
            <w:noProof/>
            <w:webHidden/>
          </w:rPr>
          <w:instrText xml:space="preserve"> PAGEREF _Toc149732248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0244FE85" w14:textId="2A76BA5C" w:rsidR="007C5D92" w:rsidRDefault="00000000">
      <w:pPr>
        <w:pStyle w:val="TOC2"/>
        <w:rPr>
          <w:rFonts w:asciiTheme="minorHAnsi" w:eastAsiaTheme="minorEastAsia" w:hAnsiTheme="minorHAnsi" w:cstheme="minorBidi"/>
          <w:noProof/>
          <w:sz w:val="22"/>
          <w:szCs w:val="22"/>
          <w:lang w:eastAsia="en-NZ"/>
        </w:rPr>
      </w:pPr>
      <w:hyperlink w:anchor="_Toc14973224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_Toc149732249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2BE4DDC1" w14:textId="1D4D8C4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0" w:history="1">
        <w:r w:rsidR="007C5D92" w:rsidRPr="00FA0A24">
          <w:rPr>
            <w:rStyle w:val="Hyperlink"/>
            <w:noProof/>
          </w:rPr>
          <w:t>Custom Developed Solution Qualities</w:t>
        </w:r>
        <w:r w:rsidR="007C5D92">
          <w:rPr>
            <w:noProof/>
            <w:webHidden/>
          </w:rPr>
          <w:tab/>
        </w:r>
        <w:r w:rsidR="007C5D92">
          <w:rPr>
            <w:noProof/>
            <w:webHidden/>
          </w:rPr>
          <w:fldChar w:fldCharType="begin"/>
        </w:r>
        <w:r w:rsidR="007C5D92">
          <w:rPr>
            <w:noProof/>
            <w:webHidden/>
          </w:rPr>
          <w:instrText xml:space="preserve"> PAGEREF _Toc149732250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061BF9C1" w14:textId="412CFBEE" w:rsidR="007C5D92" w:rsidRDefault="00000000">
      <w:pPr>
        <w:pStyle w:val="TOC2"/>
        <w:rPr>
          <w:rFonts w:asciiTheme="minorHAnsi" w:eastAsiaTheme="minorEastAsia" w:hAnsiTheme="minorHAnsi" w:cstheme="minorBidi"/>
          <w:noProof/>
          <w:sz w:val="22"/>
          <w:szCs w:val="22"/>
          <w:lang w:eastAsia="en-NZ"/>
        </w:rPr>
      </w:pPr>
      <w:hyperlink w:anchor="_Toc14973225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_Toc149732251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7A4913E9" w14:textId="0BE4F90D" w:rsidR="007C5D92" w:rsidRDefault="00000000">
      <w:pPr>
        <w:pStyle w:val="TOC2"/>
        <w:rPr>
          <w:rFonts w:asciiTheme="minorHAnsi" w:eastAsiaTheme="minorEastAsia" w:hAnsiTheme="minorHAnsi" w:cstheme="minorBidi"/>
          <w:noProof/>
          <w:sz w:val="22"/>
          <w:szCs w:val="22"/>
          <w:lang w:eastAsia="en-NZ"/>
        </w:rPr>
      </w:pPr>
      <w:hyperlink w:anchor="_Toc149732252"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_Toc149732252 \h </w:instrText>
        </w:r>
        <w:r w:rsidR="007C5D92">
          <w:rPr>
            <w:noProof/>
            <w:webHidden/>
          </w:rPr>
        </w:r>
        <w:r w:rsidR="007C5D92">
          <w:rPr>
            <w:noProof/>
            <w:webHidden/>
          </w:rPr>
          <w:fldChar w:fldCharType="separate"/>
        </w:r>
        <w:r w:rsidR="007C5D92">
          <w:rPr>
            <w:noProof/>
            <w:webHidden/>
          </w:rPr>
          <w:t>14</w:t>
        </w:r>
        <w:r w:rsidR="007C5D92">
          <w:rPr>
            <w:noProof/>
            <w:webHidden/>
          </w:rPr>
          <w:fldChar w:fldCharType="end"/>
        </w:r>
      </w:hyperlink>
    </w:p>
    <w:p w14:paraId="608DD7B1" w14:textId="3967E3E6" w:rsidR="007C5D92" w:rsidRDefault="00000000">
      <w:pPr>
        <w:pStyle w:val="TOC2"/>
        <w:rPr>
          <w:rFonts w:asciiTheme="minorHAnsi" w:eastAsiaTheme="minorEastAsia" w:hAnsiTheme="minorHAnsi" w:cstheme="minorBidi"/>
          <w:noProof/>
          <w:sz w:val="22"/>
          <w:szCs w:val="22"/>
          <w:lang w:eastAsia="en-NZ"/>
        </w:rPr>
      </w:pPr>
      <w:hyperlink w:anchor="_Toc149732253"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_Toc149732253 \h </w:instrText>
        </w:r>
        <w:r w:rsidR="007C5D92">
          <w:rPr>
            <w:noProof/>
            <w:webHidden/>
          </w:rPr>
        </w:r>
        <w:r w:rsidR="007C5D92">
          <w:rPr>
            <w:noProof/>
            <w:webHidden/>
          </w:rPr>
          <w:fldChar w:fldCharType="separate"/>
        </w:r>
        <w:r w:rsidR="007C5D92">
          <w:rPr>
            <w:noProof/>
            <w:webHidden/>
          </w:rPr>
          <w:t>23</w:t>
        </w:r>
        <w:r w:rsidR="007C5D92">
          <w:rPr>
            <w:noProof/>
            <w:webHidden/>
          </w:rPr>
          <w:fldChar w:fldCharType="end"/>
        </w:r>
      </w:hyperlink>
    </w:p>
    <w:p w14:paraId="3C98797E" w14:textId="6795C909" w:rsidR="007C5D92" w:rsidRDefault="00000000">
      <w:pPr>
        <w:pStyle w:val="TOC2"/>
        <w:rPr>
          <w:rFonts w:asciiTheme="minorHAnsi" w:eastAsiaTheme="minorEastAsia" w:hAnsiTheme="minorHAnsi" w:cstheme="minorBidi"/>
          <w:noProof/>
          <w:sz w:val="22"/>
          <w:szCs w:val="22"/>
          <w:lang w:eastAsia="en-NZ"/>
        </w:rPr>
      </w:pPr>
      <w:hyperlink w:anchor="_Toc149732254"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_Toc149732254 \h </w:instrText>
        </w:r>
        <w:r w:rsidR="007C5D92">
          <w:rPr>
            <w:noProof/>
            <w:webHidden/>
          </w:rPr>
        </w:r>
        <w:r w:rsidR="007C5D92">
          <w:rPr>
            <w:noProof/>
            <w:webHidden/>
          </w:rPr>
          <w:fldChar w:fldCharType="separate"/>
        </w:r>
        <w:r w:rsidR="007C5D92">
          <w:rPr>
            <w:noProof/>
            <w:webHidden/>
          </w:rPr>
          <w:t>26</w:t>
        </w:r>
        <w:r w:rsidR="007C5D92">
          <w:rPr>
            <w:noProof/>
            <w:webHidden/>
          </w:rPr>
          <w:fldChar w:fldCharType="end"/>
        </w:r>
      </w:hyperlink>
    </w:p>
    <w:p w14:paraId="4079A898" w14:textId="6F25ED45" w:rsidR="007C5D92" w:rsidRDefault="00000000">
      <w:pPr>
        <w:pStyle w:val="TOC2"/>
        <w:rPr>
          <w:rFonts w:asciiTheme="minorHAnsi" w:eastAsiaTheme="minorEastAsia" w:hAnsiTheme="minorHAnsi" w:cstheme="minorBidi"/>
          <w:noProof/>
          <w:sz w:val="22"/>
          <w:szCs w:val="22"/>
          <w:lang w:eastAsia="en-NZ"/>
        </w:rPr>
      </w:pPr>
      <w:hyperlink w:anchor="_Toc149732255"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_Toc149732255 \h </w:instrText>
        </w:r>
        <w:r w:rsidR="007C5D92">
          <w:rPr>
            <w:noProof/>
            <w:webHidden/>
          </w:rPr>
        </w:r>
        <w:r w:rsidR="007C5D92">
          <w:rPr>
            <w:noProof/>
            <w:webHidden/>
          </w:rPr>
          <w:fldChar w:fldCharType="separate"/>
        </w:r>
        <w:r w:rsidR="007C5D92">
          <w:rPr>
            <w:noProof/>
            <w:webHidden/>
          </w:rPr>
          <w:t>32</w:t>
        </w:r>
        <w:r w:rsidR="007C5D92">
          <w:rPr>
            <w:noProof/>
            <w:webHidden/>
          </w:rPr>
          <w:fldChar w:fldCharType="end"/>
        </w:r>
      </w:hyperlink>
    </w:p>
    <w:p w14:paraId="1645B68C" w14:textId="6CA83038" w:rsidR="007C5D92" w:rsidRDefault="00000000">
      <w:pPr>
        <w:pStyle w:val="TOC2"/>
        <w:rPr>
          <w:rFonts w:asciiTheme="minorHAnsi" w:eastAsiaTheme="minorEastAsia" w:hAnsiTheme="minorHAnsi" w:cstheme="minorBidi"/>
          <w:noProof/>
          <w:sz w:val="22"/>
          <w:szCs w:val="22"/>
          <w:lang w:eastAsia="en-NZ"/>
        </w:rPr>
      </w:pPr>
      <w:hyperlink w:anchor="_Toc14973225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_Toc149732256 \h </w:instrText>
        </w:r>
        <w:r w:rsidR="007C5D92">
          <w:rPr>
            <w:noProof/>
            <w:webHidden/>
          </w:rPr>
        </w:r>
        <w:r w:rsidR="007C5D92">
          <w:rPr>
            <w:noProof/>
            <w:webHidden/>
          </w:rPr>
          <w:fldChar w:fldCharType="separate"/>
        </w:r>
        <w:r w:rsidR="007C5D92">
          <w:rPr>
            <w:noProof/>
            <w:webHidden/>
          </w:rPr>
          <w:t>35</w:t>
        </w:r>
        <w:r w:rsidR="007C5D92">
          <w:rPr>
            <w:noProof/>
            <w:webHidden/>
          </w:rPr>
          <w:fldChar w:fldCharType="end"/>
        </w:r>
      </w:hyperlink>
    </w:p>
    <w:p w14:paraId="0B78DED9" w14:textId="36CA56F8" w:rsidR="007C5D92" w:rsidRDefault="00000000">
      <w:pPr>
        <w:pStyle w:val="TOC2"/>
        <w:rPr>
          <w:rFonts w:asciiTheme="minorHAnsi" w:eastAsiaTheme="minorEastAsia" w:hAnsiTheme="minorHAnsi" w:cstheme="minorBidi"/>
          <w:noProof/>
          <w:sz w:val="22"/>
          <w:szCs w:val="22"/>
          <w:lang w:eastAsia="en-NZ"/>
        </w:rPr>
      </w:pPr>
      <w:hyperlink w:anchor="_Toc14973225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_Toc149732257 \h </w:instrText>
        </w:r>
        <w:r w:rsidR="007C5D92">
          <w:rPr>
            <w:noProof/>
            <w:webHidden/>
          </w:rPr>
        </w:r>
        <w:r w:rsidR="007C5D92">
          <w:rPr>
            <w:noProof/>
            <w:webHidden/>
          </w:rPr>
          <w:fldChar w:fldCharType="separate"/>
        </w:r>
        <w:r w:rsidR="007C5D92">
          <w:rPr>
            <w:noProof/>
            <w:webHidden/>
          </w:rPr>
          <w:t>36</w:t>
        </w:r>
        <w:r w:rsidR="007C5D92">
          <w:rPr>
            <w:noProof/>
            <w:webHidden/>
          </w:rPr>
          <w:fldChar w:fldCharType="end"/>
        </w:r>
      </w:hyperlink>
    </w:p>
    <w:p w14:paraId="3709D0F9" w14:textId="5E979D0B" w:rsidR="007C5D92" w:rsidRDefault="00000000">
      <w:pPr>
        <w:pStyle w:val="TOC2"/>
        <w:rPr>
          <w:rFonts w:asciiTheme="minorHAnsi" w:eastAsiaTheme="minorEastAsia" w:hAnsiTheme="minorHAnsi" w:cstheme="minorBidi"/>
          <w:noProof/>
          <w:sz w:val="22"/>
          <w:szCs w:val="22"/>
          <w:lang w:eastAsia="en-NZ"/>
        </w:rPr>
      </w:pPr>
      <w:hyperlink w:anchor="_Toc14973225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_Toc149732258 \h </w:instrText>
        </w:r>
        <w:r w:rsidR="007C5D92">
          <w:rPr>
            <w:noProof/>
            <w:webHidden/>
          </w:rPr>
        </w:r>
        <w:r w:rsidR="007C5D92">
          <w:rPr>
            <w:noProof/>
            <w:webHidden/>
          </w:rPr>
          <w:fldChar w:fldCharType="separate"/>
        </w:r>
        <w:r w:rsidR="007C5D92">
          <w:rPr>
            <w:noProof/>
            <w:webHidden/>
          </w:rPr>
          <w:t>39</w:t>
        </w:r>
        <w:r w:rsidR="007C5D92">
          <w:rPr>
            <w:noProof/>
            <w:webHidden/>
          </w:rPr>
          <w:fldChar w:fldCharType="end"/>
        </w:r>
      </w:hyperlink>
    </w:p>
    <w:p w14:paraId="0EA2A565" w14:textId="077CA28F"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9" w:history="1">
        <w:r w:rsidR="007C5D92" w:rsidRPr="00FA0A24">
          <w:rPr>
            <w:rStyle w:val="Hyperlink"/>
            <w:noProof/>
          </w:rPr>
          <w:t>Installed Solution Qualities</w:t>
        </w:r>
        <w:r w:rsidR="007C5D92">
          <w:rPr>
            <w:noProof/>
            <w:webHidden/>
          </w:rPr>
          <w:tab/>
        </w:r>
        <w:r w:rsidR="007C5D92">
          <w:rPr>
            <w:noProof/>
            <w:webHidden/>
          </w:rPr>
          <w:fldChar w:fldCharType="begin"/>
        </w:r>
        <w:r w:rsidR="007C5D92">
          <w:rPr>
            <w:noProof/>
            <w:webHidden/>
          </w:rPr>
          <w:instrText xml:space="preserve"> PAGEREF _Toc149732259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10AFCB5E" w14:textId="14D56077" w:rsidR="007C5D92" w:rsidRDefault="00000000">
      <w:pPr>
        <w:pStyle w:val="TOC2"/>
        <w:rPr>
          <w:rFonts w:asciiTheme="minorHAnsi" w:eastAsiaTheme="minorEastAsia" w:hAnsiTheme="minorHAnsi" w:cstheme="minorBidi"/>
          <w:noProof/>
          <w:sz w:val="22"/>
          <w:szCs w:val="22"/>
          <w:lang w:eastAsia="en-NZ"/>
        </w:rPr>
      </w:pPr>
      <w:hyperlink w:anchor="_Toc149732260"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_Toc149732260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4319870D" w14:textId="4D8438F0" w:rsidR="007C5D92" w:rsidRDefault="00000000">
      <w:pPr>
        <w:pStyle w:val="TOC2"/>
        <w:rPr>
          <w:rFonts w:asciiTheme="minorHAnsi" w:eastAsiaTheme="minorEastAsia" w:hAnsiTheme="minorHAnsi" w:cstheme="minorBidi"/>
          <w:noProof/>
          <w:sz w:val="22"/>
          <w:szCs w:val="22"/>
          <w:lang w:eastAsia="en-NZ"/>
        </w:rPr>
      </w:pPr>
      <w:hyperlink w:anchor="_Toc149732261"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_Toc149732261 \h </w:instrText>
        </w:r>
        <w:r w:rsidR="007C5D92">
          <w:rPr>
            <w:noProof/>
            <w:webHidden/>
          </w:rPr>
        </w:r>
        <w:r w:rsidR="007C5D92">
          <w:rPr>
            <w:noProof/>
            <w:webHidden/>
          </w:rPr>
          <w:fldChar w:fldCharType="separate"/>
        </w:r>
        <w:r w:rsidR="007C5D92">
          <w:rPr>
            <w:noProof/>
            <w:webHidden/>
          </w:rPr>
          <w:t>42</w:t>
        </w:r>
        <w:r w:rsidR="007C5D92">
          <w:rPr>
            <w:noProof/>
            <w:webHidden/>
          </w:rPr>
          <w:fldChar w:fldCharType="end"/>
        </w:r>
      </w:hyperlink>
    </w:p>
    <w:p w14:paraId="455ED683" w14:textId="6AD08E4F" w:rsidR="007C5D92" w:rsidRDefault="00000000">
      <w:pPr>
        <w:pStyle w:val="TOC2"/>
        <w:rPr>
          <w:rFonts w:asciiTheme="minorHAnsi" w:eastAsiaTheme="minorEastAsia" w:hAnsiTheme="minorHAnsi" w:cstheme="minorBidi"/>
          <w:noProof/>
          <w:sz w:val="22"/>
          <w:szCs w:val="22"/>
          <w:lang w:eastAsia="en-NZ"/>
        </w:rPr>
      </w:pPr>
      <w:hyperlink w:anchor="_Toc149732262"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_Toc149732262 \h </w:instrText>
        </w:r>
        <w:r w:rsidR="007C5D92">
          <w:rPr>
            <w:noProof/>
            <w:webHidden/>
          </w:rPr>
        </w:r>
        <w:r w:rsidR="007C5D92">
          <w:rPr>
            <w:noProof/>
            <w:webHidden/>
          </w:rPr>
          <w:fldChar w:fldCharType="separate"/>
        </w:r>
        <w:r w:rsidR="007C5D92">
          <w:rPr>
            <w:noProof/>
            <w:webHidden/>
          </w:rPr>
          <w:t>45</w:t>
        </w:r>
        <w:r w:rsidR="007C5D92">
          <w:rPr>
            <w:noProof/>
            <w:webHidden/>
          </w:rPr>
          <w:fldChar w:fldCharType="end"/>
        </w:r>
      </w:hyperlink>
    </w:p>
    <w:p w14:paraId="625842CB" w14:textId="130BB10C" w:rsidR="007C5D92" w:rsidRDefault="00000000">
      <w:pPr>
        <w:pStyle w:val="TOC2"/>
        <w:rPr>
          <w:rFonts w:asciiTheme="minorHAnsi" w:eastAsiaTheme="minorEastAsia" w:hAnsiTheme="minorHAnsi" w:cstheme="minorBidi"/>
          <w:noProof/>
          <w:sz w:val="22"/>
          <w:szCs w:val="22"/>
          <w:lang w:eastAsia="en-NZ"/>
        </w:rPr>
      </w:pPr>
      <w:hyperlink w:anchor="_Toc14973226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_Toc149732263 \h </w:instrText>
        </w:r>
        <w:r w:rsidR="007C5D92">
          <w:rPr>
            <w:noProof/>
            <w:webHidden/>
          </w:rPr>
        </w:r>
        <w:r w:rsidR="007C5D92">
          <w:rPr>
            <w:noProof/>
            <w:webHidden/>
          </w:rPr>
          <w:fldChar w:fldCharType="separate"/>
        </w:r>
        <w:r w:rsidR="007C5D92">
          <w:rPr>
            <w:noProof/>
            <w:webHidden/>
          </w:rPr>
          <w:t>46</w:t>
        </w:r>
        <w:r w:rsidR="007C5D92">
          <w:rPr>
            <w:noProof/>
            <w:webHidden/>
          </w:rPr>
          <w:fldChar w:fldCharType="end"/>
        </w:r>
      </w:hyperlink>
    </w:p>
    <w:p w14:paraId="6F075277" w14:textId="02E8F18D"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64" w:history="1">
        <w:r w:rsidR="007C5D92" w:rsidRPr="00FA0A24">
          <w:rPr>
            <w:rStyle w:val="Hyperlink"/>
            <w:noProof/>
          </w:rPr>
          <w:t>Ministry Specific System Qualities</w:t>
        </w:r>
        <w:r w:rsidR="007C5D92">
          <w:rPr>
            <w:noProof/>
            <w:webHidden/>
          </w:rPr>
          <w:tab/>
        </w:r>
        <w:r w:rsidR="007C5D92">
          <w:rPr>
            <w:noProof/>
            <w:webHidden/>
          </w:rPr>
          <w:fldChar w:fldCharType="begin"/>
        </w:r>
        <w:r w:rsidR="007C5D92">
          <w:rPr>
            <w:noProof/>
            <w:webHidden/>
          </w:rPr>
          <w:instrText xml:space="preserve"> PAGEREF _Toc149732264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06F38E94" w14:textId="348AD0AA" w:rsidR="007C5D92" w:rsidRDefault="00000000">
      <w:pPr>
        <w:pStyle w:val="TOC2"/>
        <w:rPr>
          <w:rFonts w:asciiTheme="minorHAnsi" w:eastAsiaTheme="minorEastAsia" w:hAnsiTheme="minorHAnsi" w:cstheme="minorBidi"/>
          <w:noProof/>
          <w:sz w:val="22"/>
          <w:szCs w:val="22"/>
          <w:lang w:eastAsia="en-NZ"/>
        </w:rPr>
      </w:pPr>
      <w:hyperlink w:anchor="_Toc149732265"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_Toc149732265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48B1743E" w14:textId="561D0C59" w:rsidR="007C5D92" w:rsidRDefault="00000000">
      <w:pPr>
        <w:pStyle w:val="TOC2"/>
        <w:rPr>
          <w:rFonts w:asciiTheme="minorHAnsi" w:eastAsiaTheme="minorEastAsia" w:hAnsiTheme="minorHAnsi" w:cstheme="minorBidi"/>
          <w:noProof/>
          <w:sz w:val="22"/>
          <w:szCs w:val="22"/>
          <w:lang w:eastAsia="en-NZ"/>
        </w:rPr>
      </w:pPr>
      <w:hyperlink w:anchor="_Toc149732266"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_Toc149732266 \h </w:instrText>
        </w:r>
        <w:r w:rsidR="007C5D92">
          <w:rPr>
            <w:noProof/>
            <w:webHidden/>
          </w:rPr>
        </w:r>
        <w:r w:rsidR="007C5D92">
          <w:rPr>
            <w:noProof/>
            <w:webHidden/>
          </w:rPr>
          <w:fldChar w:fldCharType="separate"/>
        </w:r>
        <w:r w:rsidR="007C5D92">
          <w:rPr>
            <w:noProof/>
            <w:webHidden/>
          </w:rPr>
          <w:t>48</w:t>
        </w:r>
        <w:r w:rsidR="007C5D92">
          <w:rPr>
            <w:noProof/>
            <w:webHidden/>
          </w:rPr>
          <w:fldChar w:fldCharType="end"/>
        </w:r>
      </w:hyperlink>
    </w:p>
    <w:p w14:paraId="5AC55C5E" w14:textId="08F24F30" w:rsidR="007C5D92" w:rsidRDefault="00000000">
      <w:pPr>
        <w:pStyle w:val="TOC2"/>
        <w:rPr>
          <w:rFonts w:asciiTheme="minorHAnsi" w:eastAsiaTheme="minorEastAsia" w:hAnsiTheme="minorHAnsi" w:cstheme="minorBidi"/>
          <w:noProof/>
          <w:sz w:val="22"/>
          <w:szCs w:val="22"/>
          <w:lang w:eastAsia="en-NZ"/>
        </w:rPr>
      </w:pPr>
      <w:hyperlink w:anchor="_Toc149732267"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_Toc149732267 \h </w:instrText>
        </w:r>
        <w:r w:rsidR="007C5D92">
          <w:rPr>
            <w:noProof/>
            <w:webHidden/>
          </w:rPr>
        </w:r>
        <w:r w:rsidR="007C5D92">
          <w:rPr>
            <w:noProof/>
            <w:webHidden/>
          </w:rPr>
          <w:fldChar w:fldCharType="separate"/>
        </w:r>
        <w:r w:rsidR="007C5D92">
          <w:rPr>
            <w:noProof/>
            <w:webHidden/>
          </w:rPr>
          <w:t>49</w:t>
        </w:r>
        <w:r w:rsidR="007C5D92">
          <w:rPr>
            <w:noProof/>
            <w:webHidden/>
          </w:rPr>
          <w:fldChar w:fldCharType="end"/>
        </w:r>
      </w:hyperlink>
    </w:p>
    <w:p w14:paraId="607566ED" w14:textId="6B79374F" w:rsidR="007C5D92" w:rsidRDefault="00000000">
      <w:pPr>
        <w:pStyle w:val="TOC2"/>
        <w:rPr>
          <w:rFonts w:asciiTheme="minorHAnsi" w:eastAsiaTheme="minorEastAsia" w:hAnsiTheme="minorHAnsi" w:cstheme="minorBidi"/>
          <w:noProof/>
          <w:sz w:val="22"/>
          <w:szCs w:val="22"/>
          <w:lang w:eastAsia="en-NZ"/>
        </w:rPr>
      </w:pPr>
      <w:hyperlink w:anchor="_Toc14973226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_Toc149732268 \h </w:instrText>
        </w:r>
        <w:r w:rsidR="007C5D92">
          <w:rPr>
            <w:noProof/>
            <w:webHidden/>
          </w:rPr>
        </w:r>
        <w:r w:rsidR="007C5D92">
          <w:rPr>
            <w:noProof/>
            <w:webHidden/>
          </w:rPr>
          <w:fldChar w:fldCharType="separate"/>
        </w:r>
        <w:r w:rsidR="007C5D92">
          <w:rPr>
            <w:noProof/>
            <w:webHidden/>
          </w:rPr>
          <w:t>51</w:t>
        </w:r>
        <w:r w:rsidR="007C5D92">
          <w:rPr>
            <w:noProof/>
            <w:webHidden/>
          </w:rPr>
          <w:fldChar w:fldCharType="end"/>
        </w:r>
      </w:hyperlink>
    </w:p>
    <w:p w14:paraId="12FA77B4" w14:textId="7A504191" w:rsidR="007C5D92" w:rsidRDefault="00000000">
      <w:pPr>
        <w:pStyle w:val="TOC2"/>
        <w:rPr>
          <w:rFonts w:asciiTheme="minorHAnsi" w:eastAsiaTheme="minorEastAsia" w:hAnsiTheme="minorHAnsi" w:cstheme="minorBidi"/>
          <w:noProof/>
          <w:sz w:val="22"/>
          <w:szCs w:val="22"/>
          <w:lang w:eastAsia="en-NZ"/>
        </w:rPr>
      </w:pPr>
      <w:hyperlink w:anchor="_Toc14973226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_Toc149732269 \h </w:instrText>
        </w:r>
        <w:r w:rsidR="007C5D92">
          <w:rPr>
            <w:noProof/>
            <w:webHidden/>
          </w:rPr>
        </w:r>
        <w:r w:rsidR="007C5D92">
          <w:rPr>
            <w:noProof/>
            <w:webHidden/>
          </w:rPr>
          <w:fldChar w:fldCharType="separate"/>
        </w:r>
        <w:r w:rsidR="007C5D92">
          <w:rPr>
            <w:noProof/>
            <w:webHidden/>
          </w:rPr>
          <w:t>52</w:t>
        </w:r>
        <w:r w:rsidR="007C5D92">
          <w:rPr>
            <w:noProof/>
            <w:webHidden/>
          </w:rPr>
          <w:fldChar w:fldCharType="end"/>
        </w:r>
      </w:hyperlink>
    </w:p>
    <w:p w14:paraId="2DCEF38E" w14:textId="40FB35C8"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0" w:history="1">
        <w:r w:rsidR="007C5D92" w:rsidRPr="00FA0A24">
          <w:rPr>
            <w:rStyle w:val="Hyperlink"/>
            <w:noProof/>
          </w:rPr>
          <w:t>NZ Education Sector System Qualities</w:t>
        </w:r>
        <w:r w:rsidR="007C5D92">
          <w:rPr>
            <w:noProof/>
            <w:webHidden/>
          </w:rPr>
          <w:tab/>
        </w:r>
        <w:r w:rsidR="007C5D92">
          <w:rPr>
            <w:noProof/>
            <w:webHidden/>
          </w:rPr>
          <w:fldChar w:fldCharType="begin"/>
        </w:r>
        <w:r w:rsidR="007C5D92">
          <w:rPr>
            <w:noProof/>
            <w:webHidden/>
          </w:rPr>
          <w:instrText xml:space="preserve"> PAGEREF _Toc149732270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77626D24" w14:textId="34A2EEF1" w:rsidR="007C5D92" w:rsidRDefault="00000000">
      <w:pPr>
        <w:pStyle w:val="TOC2"/>
        <w:rPr>
          <w:rFonts w:asciiTheme="minorHAnsi" w:eastAsiaTheme="minorEastAsia" w:hAnsiTheme="minorHAnsi" w:cstheme="minorBidi"/>
          <w:noProof/>
          <w:sz w:val="22"/>
          <w:szCs w:val="22"/>
          <w:lang w:eastAsia="en-NZ"/>
        </w:rPr>
      </w:pPr>
      <w:hyperlink w:anchor="_Toc14973227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_Toc149732271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16020720" w14:textId="510AB422" w:rsidR="007C5D92" w:rsidRDefault="00000000">
      <w:pPr>
        <w:pStyle w:val="TOC2"/>
        <w:rPr>
          <w:rFonts w:asciiTheme="minorHAnsi" w:eastAsiaTheme="minorEastAsia" w:hAnsiTheme="minorHAnsi" w:cstheme="minorBidi"/>
          <w:noProof/>
          <w:sz w:val="22"/>
          <w:szCs w:val="22"/>
          <w:lang w:eastAsia="en-NZ"/>
        </w:rPr>
      </w:pPr>
      <w:hyperlink w:anchor="_Toc149732272"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_Toc149732272 \h </w:instrText>
        </w:r>
        <w:r w:rsidR="007C5D92">
          <w:rPr>
            <w:noProof/>
            <w:webHidden/>
          </w:rPr>
        </w:r>
        <w:r w:rsidR="007C5D92">
          <w:rPr>
            <w:noProof/>
            <w:webHidden/>
          </w:rPr>
          <w:fldChar w:fldCharType="separate"/>
        </w:r>
        <w:r w:rsidR="007C5D92">
          <w:rPr>
            <w:noProof/>
            <w:webHidden/>
          </w:rPr>
          <w:t>55</w:t>
        </w:r>
        <w:r w:rsidR="007C5D92">
          <w:rPr>
            <w:noProof/>
            <w:webHidden/>
          </w:rPr>
          <w:fldChar w:fldCharType="end"/>
        </w:r>
      </w:hyperlink>
    </w:p>
    <w:p w14:paraId="66D812A4" w14:textId="696071F2" w:rsidR="007C5D92" w:rsidRDefault="00000000">
      <w:pPr>
        <w:pStyle w:val="TOC2"/>
        <w:rPr>
          <w:rFonts w:asciiTheme="minorHAnsi" w:eastAsiaTheme="minorEastAsia" w:hAnsiTheme="minorHAnsi" w:cstheme="minorBidi"/>
          <w:noProof/>
          <w:sz w:val="22"/>
          <w:szCs w:val="22"/>
          <w:lang w:eastAsia="en-NZ"/>
        </w:rPr>
      </w:pPr>
      <w:hyperlink w:anchor="_Toc14973227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_Toc149732273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0A500A61" w14:textId="23A05A3A" w:rsidR="007C5D92" w:rsidRDefault="00000000">
      <w:pPr>
        <w:pStyle w:val="TOC2"/>
        <w:rPr>
          <w:rFonts w:asciiTheme="minorHAnsi" w:eastAsiaTheme="minorEastAsia" w:hAnsiTheme="minorHAnsi" w:cstheme="minorBidi"/>
          <w:noProof/>
          <w:sz w:val="22"/>
          <w:szCs w:val="22"/>
          <w:lang w:eastAsia="en-NZ"/>
        </w:rPr>
      </w:pPr>
      <w:hyperlink w:anchor="_Toc149732274"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_Toc149732274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3BAAD4D3" w14:textId="72A539D2" w:rsidR="007C5D92" w:rsidRDefault="00000000">
      <w:pPr>
        <w:pStyle w:val="TOC2"/>
        <w:rPr>
          <w:rFonts w:asciiTheme="minorHAnsi" w:eastAsiaTheme="minorEastAsia" w:hAnsiTheme="minorHAnsi" w:cstheme="minorBidi"/>
          <w:noProof/>
          <w:sz w:val="22"/>
          <w:szCs w:val="22"/>
          <w:lang w:eastAsia="en-NZ"/>
        </w:rPr>
      </w:pPr>
      <w:hyperlink w:anchor="_Toc149732275"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_Toc149732275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23B3753A" w14:textId="00CFC6B2"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6" w:history="1">
        <w:r w:rsidR="007C5D92" w:rsidRPr="00FA0A24">
          <w:rPr>
            <w:rStyle w:val="Hyperlink"/>
            <w:noProof/>
          </w:rPr>
          <w:t>NZ Government Sector System Qualities</w:t>
        </w:r>
        <w:r w:rsidR="007C5D92">
          <w:rPr>
            <w:noProof/>
            <w:webHidden/>
          </w:rPr>
          <w:tab/>
        </w:r>
        <w:r w:rsidR="007C5D92">
          <w:rPr>
            <w:noProof/>
            <w:webHidden/>
          </w:rPr>
          <w:fldChar w:fldCharType="begin"/>
        </w:r>
        <w:r w:rsidR="007C5D92">
          <w:rPr>
            <w:noProof/>
            <w:webHidden/>
          </w:rPr>
          <w:instrText xml:space="preserve"> PAGEREF _Toc149732276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36A4EBFE" w14:textId="2387D5BB" w:rsidR="007C5D92" w:rsidRDefault="00000000">
      <w:pPr>
        <w:pStyle w:val="TOC2"/>
        <w:rPr>
          <w:rFonts w:asciiTheme="minorHAnsi" w:eastAsiaTheme="minorEastAsia" w:hAnsiTheme="minorHAnsi" w:cstheme="minorBidi"/>
          <w:noProof/>
          <w:sz w:val="22"/>
          <w:szCs w:val="22"/>
          <w:lang w:eastAsia="en-NZ"/>
        </w:rPr>
      </w:pPr>
      <w:hyperlink w:anchor="_Toc149732277"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_Toc149732277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6FFE3268" w14:textId="66DAC29B" w:rsidR="007C5D92" w:rsidRDefault="00000000">
      <w:pPr>
        <w:pStyle w:val="TOC2"/>
        <w:rPr>
          <w:rFonts w:asciiTheme="minorHAnsi" w:eastAsiaTheme="minorEastAsia" w:hAnsiTheme="minorHAnsi" w:cstheme="minorBidi"/>
          <w:noProof/>
          <w:sz w:val="22"/>
          <w:szCs w:val="22"/>
          <w:lang w:eastAsia="en-NZ"/>
        </w:rPr>
      </w:pPr>
      <w:hyperlink w:anchor="_Toc149732278"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_Toc149732278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05E0B666" w14:textId="1AC24F28" w:rsidR="007C5D92" w:rsidRDefault="00000000">
      <w:pPr>
        <w:pStyle w:val="TOC2"/>
        <w:rPr>
          <w:rFonts w:asciiTheme="minorHAnsi" w:eastAsiaTheme="minorEastAsia" w:hAnsiTheme="minorHAnsi" w:cstheme="minorBidi"/>
          <w:noProof/>
          <w:sz w:val="22"/>
          <w:szCs w:val="22"/>
          <w:lang w:eastAsia="en-NZ"/>
        </w:rPr>
      </w:pPr>
      <w:hyperlink w:anchor="_Toc149732279"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_Toc149732279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18C208DA" w14:textId="0EEC9A09" w:rsidR="007C5D92" w:rsidRDefault="00000000">
      <w:pPr>
        <w:pStyle w:val="TOC2"/>
        <w:rPr>
          <w:rFonts w:asciiTheme="minorHAnsi" w:eastAsiaTheme="minorEastAsia" w:hAnsiTheme="minorHAnsi" w:cstheme="minorBidi"/>
          <w:noProof/>
          <w:sz w:val="22"/>
          <w:szCs w:val="22"/>
          <w:lang w:eastAsia="en-NZ"/>
        </w:rPr>
      </w:pPr>
      <w:hyperlink w:anchor="_Toc14973228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_Toc149732280 \h </w:instrText>
        </w:r>
        <w:r w:rsidR="007C5D92">
          <w:rPr>
            <w:noProof/>
            <w:webHidden/>
          </w:rPr>
        </w:r>
        <w:r w:rsidR="007C5D92">
          <w:rPr>
            <w:noProof/>
            <w:webHidden/>
          </w:rPr>
          <w:fldChar w:fldCharType="separate"/>
        </w:r>
        <w:r w:rsidR="007C5D92">
          <w:rPr>
            <w:noProof/>
            <w:webHidden/>
          </w:rPr>
          <w:t>65</w:t>
        </w:r>
        <w:r w:rsidR="007C5D92">
          <w:rPr>
            <w:noProof/>
            <w:webHidden/>
          </w:rPr>
          <w:fldChar w:fldCharType="end"/>
        </w:r>
      </w:hyperlink>
    </w:p>
    <w:p w14:paraId="66DA4399" w14:textId="435E3DB0" w:rsidR="007C5D92" w:rsidRDefault="00000000">
      <w:pPr>
        <w:pStyle w:val="TOC2"/>
        <w:rPr>
          <w:rFonts w:asciiTheme="minorHAnsi" w:eastAsiaTheme="minorEastAsia" w:hAnsiTheme="minorHAnsi" w:cstheme="minorBidi"/>
          <w:noProof/>
          <w:sz w:val="22"/>
          <w:szCs w:val="22"/>
          <w:lang w:eastAsia="en-NZ"/>
        </w:rPr>
      </w:pPr>
      <w:hyperlink w:anchor="_Toc149732281"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_Toc149732281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5E602B75" w14:textId="0A16724D" w:rsidR="007C5D92" w:rsidRDefault="00000000">
      <w:pPr>
        <w:pStyle w:val="TOC2"/>
        <w:rPr>
          <w:rFonts w:asciiTheme="minorHAnsi" w:eastAsiaTheme="minorEastAsia" w:hAnsiTheme="minorHAnsi" w:cstheme="minorBidi"/>
          <w:noProof/>
          <w:sz w:val="22"/>
          <w:szCs w:val="22"/>
          <w:lang w:eastAsia="en-NZ"/>
        </w:rPr>
      </w:pPr>
      <w:hyperlink w:anchor="_Toc149732282"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_Toc149732282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2A701068" w14:textId="0B3D24FD" w:rsidR="007C5D92" w:rsidRDefault="00000000">
      <w:pPr>
        <w:pStyle w:val="TOC2"/>
        <w:rPr>
          <w:rFonts w:asciiTheme="minorHAnsi" w:eastAsiaTheme="minorEastAsia" w:hAnsiTheme="minorHAnsi" w:cstheme="minorBidi"/>
          <w:noProof/>
          <w:sz w:val="22"/>
          <w:szCs w:val="22"/>
          <w:lang w:eastAsia="en-NZ"/>
        </w:rPr>
      </w:pPr>
      <w:hyperlink w:anchor="_Toc14973228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_Toc149732283 \h </w:instrText>
        </w:r>
        <w:r w:rsidR="007C5D92">
          <w:rPr>
            <w:noProof/>
            <w:webHidden/>
          </w:rPr>
        </w:r>
        <w:r w:rsidR="007C5D92">
          <w:rPr>
            <w:noProof/>
            <w:webHidden/>
          </w:rPr>
          <w:fldChar w:fldCharType="separate"/>
        </w:r>
        <w:r w:rsidR="007C5D92">
          <w:rPr>
            <w:noProof/>
            <w:webHidden/>
          </w:rPr>
          <w:t>67</w:t>
        </w:r>
        <w:r w:rsidR="007C5D92">
          <w:rPr>
            <w:noProof/>
            <w:webHidden/>
          </w:rPr>
          <w:fldChar w:fldCharType="end"/>
        </w:r>
      </w:hyperlink>
    </w:p>
    <w:p w14:paraId="283224A6" w14:textId="05071CA0" w:rsidR="007C5D92" w:rsidRDefault="00000000">
      <w:pPr>
        <w:pStyle w:val="TOC2"/>
        <w:rPr>
          <w:rFonts w:asciiTheme="minorHAnsi" w:eastAsiaTheme="minorEastAsia" w:hAnsiTheme="minorHAnsi" w:cstheme="minorBidi"/>
          <w:noProof/>
          <w:sz w:val="22"/>
          <w:szCs w:val="22"/>
          <w:lang w:eastAsia="en-NZ"/>
        </w:rPr>
      </w:pPr>
      <w:hyperlink w:anchor="_Toc149732284"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_Toc149732284 \h </w:instrText>
        </w:r>
        <w:r w:rsidR="007C5D92">
          <w:rPr>
            <w:noProof/>
            <w:webHidden/>
          </w:rPr>
        </w:r>
        <w:r w:rsidR="007C5D92">
          <w:rPr>
            <w:noProof/>
            <w:webHidden/>
          </w:rPr>
          <w:fldChar w:fldCharType="separate"/>
        </w:r>
        <w:r w:rsidR="007C5D92">
          <w:rPr>
            <w:noProof/>
            <w:webHidden/>
          </w:rPr>
          <w:t>68</w:t>
        </w:r>
        <w:r w:rsidR="007C5D92">
          <w:rPr>
            <w:noProof/>
            <w:webHidden/>
          </w:rPr>
          <w:fldChar w:fldCharType="end"/>
        </w:r>
      </w:hyperlink>
    </w:p>
    <w:p w14:paraId="26B4B6FE" w14:textId="7277F5D3"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5" w:history="1">
        <w:r w:rsidR="007C5D92" w:rsidRPr="00FA0A24">
          <w:rPr>
            <w:rStyle w:val="Hyperlink"/>
            <w:noProof/>
          </w:rPr>
          <w:t>NZ specific Default System Qualities</w:t>
        </w:r>
        <w:r w:rsidR="007C5D92">
          <w:rPr>
            <w:noProof/>
            <w:webHidden/>
          </w:rPr>
          <w:tab/>
        </w:r>
        <w:r w:rsidR="007C5D92">
          <w:rPr>
            <w:noProof/>
            <w:webHidden/>
          </w:rPr>
          <w:fldChar w:fldCharType="begin"/>
        </w:r>
        <w:r w:rsidR="007C5D92">
          <w:rPr>
            <w:noProof/>
            <w:webHidden/>
          </w:rPr>
          <w:instrText xml:space="preserve"> PAGEREF _Toc149732285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7DDCFB12" w14:textId="3E43BB2C" w:rsidR="007C5D92" w:rsidRDefault="00000000">
      <w:pPr>
        <w:pStyle w:val="TOC2"/>
        <w:rPr>
          <w:rFonts w:asciiTheme="minorHAnsi" w:eastAsiaTheme="minorEastAsia" w:hAnsiTheme="minorHAnsi" w:cstheme="minorBidi"/>
          <w:noProof/>
          <w:sz w:val="22"/>
          <w:szCs w:val="22"/>
          <w:lang w:eastAsia="en-NZ"/>
        </w:rPr>
      </w:pPr>
      <w:hyperlink w:anchor="_Toc149732286"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_Toc149732286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2198E8B6" w14:textId="4D3C7DAC" w:rsidR="007C5D92" w:rsidRDefault="00000000">
      <w:pPr>
        <w:pStyle w:val="TOC2"/>
        <w:rPr>
          <w:rFonts w:asciiTheme="minorHAnsi" w:eastAsiaTheme="minorEastAsia" w:hAnsiTheme="minorHAnsi" w:cstheme="minorBidi"/>
          <w:noProof/>
          <w:sz w:val="22"/>
          <w:szCs w:val="22"/>
          <w:lang w:eastAsia="en-NZ"/>
        </w:rPr>
      </w:pPr>
      <w:hyperlink w:anchor="_Toc149732287"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_Toc149732287 \h </w:instrText>
        </w:r>
        <w:r w:rsidR="007C5D92">
          <w:rPr>
            <w:noProof/>
            <w:webHidden/>
          </w:rPr>
        </w:r>
        <w:r w:rsidR="007C5D92">
          <w:rPr>
            <w:noProof/>
            <w:webHidden/>
          </w:rPr>
          <w:fldChar w:fldCharType="separate"/>
        </w:r>
        <w:r w:rsidR="007C5D92">
          <w:rPr>
            <w:noProof/>
            <w:webHidden/>
          </w:rPr>
          <w:t>70</w:t>
        </w:r>
        <w:r w:rsidR="007C5D92">
          <w:rPr>
            <w:noProof/>
            <w:webHidden/>
          </w:rPr>
          <w:fldChar w:fldCharType="end"/>
        </w:r>
      </w:hyperlink>
    </w:p>
    <w:p w14:paraId="02245BAC" w14:textId="527215B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8" w:history="1">
        <w:r w:rsidR="007C5D92" w:rsidRPr="00FA0A24">
          <w:rPr>
            <w:rStyle w:val="Hyperlink"/>
            <w:noProof/>
          </w:rPr>
          <w:t>Default System Qualities</w:t>
        </w:r>
        <w:r w:rsidR="007C5D92">
          <w:rPr>
            <w:noProof/>
            <w:webHidden/>
          </w:rPr>
          <w:tab/>
        </w:r>
        <w:r w:rsidR="007C5D92">
          <w:rPr>
            <w:noProof/>
            <w:webHidden/>
          </w:rPr>
          <w:fldChar w:fldCharType="begin"/>
        </w:r>
        <w:r w:rsidR="007C5D92">
          <w:rPr>
            <w:noProof/>
            <w:webHidden/>
          </w:rPr>
          <w:instrText xml:space="preserve"> PAGEREF _Toc149732288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47DD88E3" w14:textId="250A2785" w:rsidR="007C5D92" w:rsidRDefault="00000000">
      <w:pPr>
        <w:pStyle w:val="TOC2"/>
        <w:rPr>
          <w:rFonts w:asciiTheme="minorHAnsi" w:eastAsiaTheme="minorEastAsia" w:hAnsiTheme="minorHAnsi" w:cstheme="minorBidi"/>
          <w:noProof/>
          <w:sz w:val="22"/>
          <w:szCs w:val="22"/>
          <w:lang w:eastAsia="en-NZ"/>
        </w:rPr>
      </w:pPr>
      <w:hyperlink w:anchor="_Toc14973228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_Toc149732289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18D9372C" w14:textId="5902F039" w:rsidR="007C5D92" w:rsidRDefault="00000000">
      <w:pPr>
        <w:pStyle w:val="TOC2"/>
        <w:rPr>
          <w:rFonts w:asciiTheme="minorHAnsi" w:eastAsiaTheme="minorEastAsia" w:hAnsiTheme="minorHAnsi" w:cstheme="minorBidi"/>
          <w:noProof/>
          <w:sz w:val="22"/>
          <w:szCs w:val="22"/>
          <w:lang w:eastAsia="en-NZ"/>
        </w:rPr>
      </w:pPr>
      <w:hyperlink w:anchor="_Toc149732290"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_Toc149732290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60266122" w14:textId="35114E4C" w:rsidR="007C5D92" w:rsidRDefault="00000000">
      <w:pPr>
        <w:pStyle w:val="TOC4"/>
        <w:rPr>
          <w:rFonts w:asciiTheme="minorHAnsi" w:eastAsiaTheme="minorEastAsia" w:hAnsiTheme="minorHAnsi" w:cstheme="minorBidi"/>
          <w:noProof/>
          <w:sz w:val="22"/>
          <w:szCs w:val="22"/>
          <w:lang w:eastAsia="en-NZ"/>
        </w:rPr>
      </w:pPr>
      <w:hyperlink w:anchor="_Toc149732291"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_Toc149732291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3B694080" w14:textId="40A9EDAF" w:rsidR="007C5D92" w:rsidRDefault="00000000">
      <w:pPr>
        <w:pStyle w:val="TOC4"/>
        <w:rPr>
          <w:rFonts w:asciiTheme="minorHAnsi" w:eastAsiaTheme="minorEastAsia" w:hAnsiTheme="minorHAnsi" w:cstheme="minorBidi"/>
          <w:noProof/>
          <w:sz w:val="22"/>
          <w:szCs w:val="22"/>
          <w:lang w:eastAsia="en-NZ"/>
        </w:rPr>
      </w:pPr>
      <w:hyperlink w:anchor="_Toc149732292"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_Toc149732292 \h </w:instrText>
        </w:r>
        <w:r w:rsidR="007C5D92">
          <w:rPr>
            <w:noProof/>
            <w:webHidden/>
          </w:rPr>
        </w:r>
        <w:r w:rsidR="007C5D92">
          <w:rPr>
            <w:noProof/>
            <w:webHidden/>
          </w:rPr>
          <w:fldChar w:fldCharType="separate"/>
        </w:r>
        <w:r w:rsidR="007C5D92">
          <w:rPr>
            <w:noProof/>
            <w:webHidden/>
          </w:rPr>
          <w:t>75</w:t>
        </w:r>
        <w:r w:rsidR="007C5D92">
          <w:rPr>
            <w:noProof/>
            <w:webHidden/>
          </w:rPr>
          <w:fldChar w:fldCharType="end"/>
        </w:r>
      </w:hyperlink>
    </w:p>
    <w:p w14:paraId="4FDC3E99" w14:textId="689FE724" w:rsidR="007C5D92" w:rsidRDefault="00000000">
      <w:pPr>
        <w:pStyle w:val="TOC2"/>
        <w:rPr>
          <w:rFonts w:asciiTheme="minorHAnsi" w:eastAsiaTheme="minorEastAsia" w:hAnsiTheme="minorHAnsi" w:cstheme="minorBidi"/>
          <w:noProof/>
          <w:sz w:val="22"/>
          <w:szCs w:val="22"/>
          <w:lang w:eastAsia="en-NZ"/>
        </w:rPr>
      </w:pPr>
      <w:hyperlink w:anchor="_Toc149732293"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_Toc149732293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4F5A5417" w14:textId="40A68596" w:rsidR="007C5D92" w:rsidRDefault="00000000">
      <w:pPr>
        <w:pStyle w:val="TOC4"/>
        <w:rPr>
          <w:rFonts w:asciiTheme="minorHAnsi" w:eastAsiaTheme="minorEastAsia" w:hAnsiTheme="minorHAnsi" w:cstheme="minorBidi"/>
          <w:noProof/>
          <w:sz w:val="22"/>
          <w:szCs w:val="22"/>
          <w:lang w:eastAsia="en-NZ"/>
        </w:rPr>
      </w:pPr>
      <w:hyperlink w:anchor="_Toc149732294"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_Toc149732294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5758CE65" w14:textId="59E37982" w:rsidR="007C5D92" w:rsidRDefault="00000000">
      <w:pPr>
        <w:pStyle w:val="TOC2"/>
        <w:rPr>
          <w:rFonts w:asciiTheme="minorHAnsi" w:eastAsiaTheme="minorEastAsia" w:hAnsiTheme="minorHAnsi" w:cstheme="minorBidi"/>
          <w:noProof/>
          <w:sz w:val="22"/>
          <w:szCs w:val="22"/>
          <w:lang w:eastAsia="en-NZ"/>
        </w:rPr>
      </w:pPr>
      <w:hyperlink w:anchor="_Toc149732295"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_Toc149732295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04F2E2F2" w14:textId="06A027A1" w:rsidR="007C5D92" w:rsidRDefault="00000000">
      <w:pPr>
        <w:pStyle w:val="TOC4"/>
        <w:rPr>
          <w:rFonts w:asciiTheme="minorHAnsi" w:eastAsiaTheme="minorEastAsia" w:hAnsiTheme="minorHAnsi" w:cstheme="minorBidi"/>
          <w:noProof/>
          <w:sz w:val="22"/>
          <w:szCs w:val="22"/>
          <w:lang w:eastAsia="en-NZ"/>
        </w:rPr>
      </w:pPr>
      <w:hyperlink w:anchor="_Toc149732296" w:history="1">
        <w:r w:rsidR="007C5D92" w:rsidRPr="00FA0A24">
          <w:rPr>
            <w:rStyle w:val="Hyperlink"/>
            <w:noProof/>
          </w:rPr>
          <w:t>Completeness</w:t>
        </w:r>
        <w:r w:rsidR="007C5D92">
          <w:rPr>
            <w:noProof/>
            <w:webHidden/>
          </w:rPr>
          <w:tab/>
        </w:r>
        <w:r w:rsidR="007C5D92">
          <w:rPr>
            <w:noProof/>
            <w:webHidden/>
          </w:rPr>
          <w:fldChar w:fldCharType="begin"/>
        </w:r>
        <w:r w:rsidR="007C5D92">
          <w:rPr>
            <w:noProof/>
            <w:webHidden/>
          </w:rPr>
          <w:instrText xml:space="preserve"> PAGEREF _Toc149732296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74F900C1" w14:textId="190E42CE" w:rsidR="007C5D92" w:rsidRDefault="00000000">
      <w:pPr>
        <w:pStyle w:val="TOC2"/>
        <w:rPr>
          <w:rFonts w:asciiTheme="minorHAnsi" w:eastAsiaTheme="minorEastAsia" w:hAnsiTheme="minorHAnsi" w:cstheme="minorBidi"/>
          <w:noProof/>
          <w:sz w:val="22"/>
          <w:szCs w:val="22"/>
          <w:lang w:eastAsia="en-NZ"/>
        </w:rPr>
      </w:pPr>
      <w:hyperlink w:anchor="_Toc149732297"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_Toc149732297 \h </w:instrText>
        </w:r>
        <w:r w:rsidR="007C5D92">
          <w:rPr>
            <w:noProof/>
            <w:webHidden/>
          </w:rPr>
        </w:r>
        <w:r w:rsidR="007C5D92">
          <w:rPr>
            <w:noProof/>
            <w:webHidden/>
          </w:rPr>
          <w:fldChar w:fldCharType="separate"/>
        </w:r>
        <w:r w:rsidR="007C5D92">
          <w:rPr>
            <w:noProof/>
            <w:webHidden/>
          </w:rPr>
          <w:t>89</w:t>
        </w:r>
        <w:r w:rsidR="007C5D92">
          <w:rPr>
            <w:noProof/>
            <w:webHidden/>
          </w:rPr>
          <w:fldChar w:fldCharType="end"/>
        </w:r>
      </w:hyperlink>
    </w:p>
    <w:p w14:paraId="0F9ED7B7" w14:textId="35FDF190" w:rsidR="007C5D92" w:rsidRDefault="00000000">
      <w:pPr>
        <w:pStyle w:val="TOC4"/>
        <w:rPr>
          <w:rFonts w:asciiTheme="minorHAnsi" w:eastAsiaTheme="minorEastAsia" w:hAnsiTheme="minorHAnsi" w:cstheme="minorBidi"/>
          <w:noProof/>
          <w:sz w:val="22"/>
          <w:szCs w:val="22"/>
          <w:lang w:eastAsia="en-NZ"/>
        </w:rPr>
      </w:pPr>
      <w:hyperlink w:anchor="_Toc149732298"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_Toc149732298 \h </w:instrText>
        </w:r>
        <w:r w:rsidR="007C5D92">
          <w:rPr>
            <w:noProof/>
            <w:webHidden/>
          </w:rPr>
        </w:r>
        <w:r w:rsidR="007C5D92">
          <w:rPr>
            <w:noProof/>
            <w:webHidden/>
          </w:rPr>
          <w:fldChar w:fldCharType="separate"/>
        </w:r>
        <w:r w:rsidR="007C5D92">
          <w:rPr>
            <w:noProof/>
            <w:webHidden/>
          </w:rPr>
          <w:t>90</w:t>
        </w:r>
        <w:r w:rsidR="007C5D92">
          <w:rPr>
            <w:noProof/>
            <w:webHidden/>
          </w:rPr>
          <w:fldChar w:fldCharType="end"/>
        </w:r>
      </w:hyperlink>
    </w:p>
    <w:p w14:paraId="5BC634A9" w14:textId="6EE83DD3" w:rsidR="007C5D92" w:rsidRDefault="00000000">
      <w:pPr>
        <w:pStyle w:val="TOC2"/>
        <w:rPr>
          <w:rFonts w:asciiTheme="minorHAnsi" w:eastAsiaTheme="minorEastAsia" w:hAnsiTheme="minorHAnsi" w:cstheme="minorBidi"/>
          <w:noProof/>
          <w:sz w:val="22"/>
          <w:szCs w:val="22"/>
          <w:lang w:eastAsia="en-NZ"/>
        </w:rPr>
      </w:pPr>
      <w:hyperlink w:anchor="_Toc14973229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_Toc149732299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DDF258A" w14:textId="3330A749" w:rsidR="007C5D92" w:rsidRDefault="00000000">
      <w:pPr>
        <w:pStyle w:val="TOC4"/>
        <w:rPr>
          <w:rFonts w:asciiTheme="minorHAnsi" w:eastAsiaTheme="minorEastAsia" w:hAnsiTheme="minorHAnsi" w:cstheme="minorBidi"/>
          <w:noProof/>
          <w:sz w:val="22"/>
          <w:szCs w:val="22"/>
          <w:lang w:eastAsia="en-NZ"/>
        </w:rPr>
      </w:pPr>
      <w:hyperlink w:anchor="_Toc149732300" w:history="1">
        <w:r w:rsidR="007C5D92" w:rsidRPr="00FA0A24">
          <w:rPr>
            <w:rStyle w:val="Hyperlink"/>
            <w:noProof/>
          </w:rPr>
          <w:t>Operability</w:t>
        </w:r>
        <w:r w:rsidR="007C5D92">
          <w:rPr>
            <w:noProof/>
            <w:webHidden/>
          </w:rPr>
          <w:tab/>
        </w:r>
        <w:r w:rsidR="007C5D92">
          <w:rPr>
            <w:noProof/>
            <w:webHidden/>
          </w:rPr>
          <w:fldChar w:fldCharType="begin"/>
        </w:r>
        <w:r w:rsidR="007C5D92">
          <w:rPr>
            <w:noProof/>
            <w:webHidden/>
          </w:rPr>
          <w:instrText xml:space="preserve"> PAGEREF _Toc149732300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4AFF96C" w14:textId="3B45AC33" w:rsidR="007C5D92" w:rsidRDefault="00000000">
      <w:pPr>
        <w:pStyle w:val="TOC4"/>
        <w:rPr>
          <w:rFonts w:asciiTheme="minorHAnsi" w:eastAsiaTheme="minorEastAsia" w:hAnsiTheme="minorHAnsi" w:cstheme="minorBidi"/>
          <w:noProof/>
          <w:sz w:val="22"/>
          <w:szCs w:val="22"/>
          <w:lang w:eastAsia="en-NZ"/>
        </w:rPr>
      </w:pPr>
      <w:hyperlink w:anchor="_Toc149732301" w:history="1">
        <w:r w:rsidR="007C5D92" w:rsidRPr="00FA0A24">
          <w:rPr>
            <w:rStyle w:val="Hyperlink"/>
            <w:noProof/>
          </w:rPr>
          <w:t>User Protection Error</w:t>
        </w:r>
        <w:r w:rsidR="007C5D92">
          <w:rPr>
            <w:noProof/>
            <w:webHidden/>
          </w:rPr>
          <w:tab/>
        </w:r>
        <w:r w:rsidR="007C5D92">
          <w:rPr>
            <w:noProof/>
            <w:webHidden/>
          </w:rPr>
          <w:fldChar w:fldCharType="begin"/>
        </w:r>
        <w:r w:rsidR="007C5D92">
          <w:rPr>
            <w:noProof/>
            <w:webHidden/>
          </w:rPr>
          <w:instrText xml:space="preserve"> PAGEREF _Toc149732301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E007959" w14:textId="274ED70D" w:rsidR="007C5D92" w:rsidRDefault="00000000">
      <w:pPr>
        <w:pStyle w:val="TOC4"/>
        <w:rPr>
          <w:rFonts w:asciiTheme="minorHAnsi" w:eastAsiaTheme="minorEastAsia" w:hAnsiTheme="minorHAnsi" w:cstheme="minorBidi"/>
          <w:noProof/>
          <w:sz w:val="22"/>
          <w:szCs w:val="22"/>
          <w:lang w:eastAsia="en-NZ"/>
        </w:rPr>
      </w:pPr>
      <w:hyperlink w:anchor="_Toc149732302" w:history="1">
        <w:r w:rsidR="007C5D92" w:rsidRPr="00FA0A24">
          <w:rPr>
            <w:rStyle w:val="Hyperlink"/>
            <w:noProof/>
          </w:rPr>
          <w:t>User Interface Aesthetics</w:t>
        </w:r>
        <w:r w:rsidR="007C5D92">
          <w:rPr>
            <w:noProof/>
            <w:webHidden/>
          </w:rPr>
          <w:tab/>
        </w:r>
        <w:r w:rsidR="007C5D92">
          <w:rPr>
            <w:noProof/>
            <w:webHidden/>
          </w:rPr>
          <w:fldChar w:fldCharType="begin"/>
        </w:r>
        <w:r w:rsidR="007C5D92">
          <w:rPr>
            <w:noProof/>
            <w:webHidden/>
          </w:rPr>
          <w:instrText xml:space="preserve"> PAGEREF _Toc149732302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33C58B8" w14:textId="127C9933" w:rsidR="007C5D92" w:rsidRDefault="00000000">
      <w:pPr>
        <w:pStyle w:val="TOC4"/>
        <w:rPr>
          <w:rFonts w:asciiTheme="minorHAnsi" w:eastAsiaTheme="minorEastAsia" w:hAnsiTheme="minorHAnsi" w:cstheme="minorBidi"/>
          <w:noProof/>
          <w:sz w:val="22"/>
          <w:szCs w:val="22"/>
          <w:lang w:eastAsia="en-NZ"/>
        </w:rPr>
      </w:pPr>
      <w:hyperlink w:anchor="_Toc149732303" w:history="1">
        <w:r w:rsidR="007C5D92" w:rsidRPr="00FA0A24">
          <w:rPr>
            <w:rStyle w:val="Hyperlink"/>
            <w:noProof/>
          </w:rPr>
          <w:t>Accessibility</w:t>
        </w:r>
        <w:r w:rsidR="007C5D92">
          <w:rPr>
            <w:noProof/>
            <w:webHidden/>
          </w:rPr>
          <w:tab/>
        </w:r>
        <w:r w:rsidR="007C5D92">
          <w:rPr>
            <w:noProof/>
            <w:webHidden/>
          </w:rPr>
          <w:fldChar w:fldCharType="begin"/>
        </w:r>
        <w:r w:rsidR="007C5D92">
          <w:rPr>
            <w:noProof/>
            <w:webHidden/>
          </w:rPr>
          <w:instrText xml:space="preserve"> PAGEREF _Toc149732303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6D2481C1" w14:textId="3FD66FF1" w:rsidR="007C5D92" w:rsidRDefault="00000000">
      <w:pPr>
        <w:pStyle w:val="TOC4"/>
        <w:rPr>
          <w:rFonts w:asciiTheme="minorHAnsi" w:eastAsiaTheme="minorEastAsia" w:hAnsiTheme="minorHAnsi" w:cstheme="minorBidi"/>
          <w:noProof/>
          <w:sz w:val="22"/>
          <w:szCs w:val="22"/>
          <w:lang w:eastAsia="en-NZ"/>
        </w:rPr>
      </w:pPr>
      <w:hyperlink w:anchor="_Toc149732304" w:history="1">
        <w:r w:rsidR="007C5D92" w:rsidRPr="00FA0A24">
          <w:rPr>
            <w:rStyle w:val="Hyperlink"/>
            <w:noProof/>
            <w:highlight w:val="yellow"/>
          </w:rPr>
          <w:t>TODO</w:t>
        </w:r>
        <w:r w:rsidR="007C5D92">
          <w:rPr>
            <w:noProof/>
            <w:webHidden/>
          </w:rPr>
          <w:tab/>
        </w:r>
        <w:r w:rsidR="007C5D92">
          <w:rPr>
            <w:noProof/>
            <w:webHidden/>
          </w:rPr>
          <w:fldChar w:fldCharType="begin"/>
        </w:r>
        <w:r w:rsidR="007C5D92">
          <w:rPr>
            <w:noProof/>
            <w:webHidden/>
          </w:rPr>
          <w:instrText xml:space="preserve"> PAGEREF _Toc149732304 \h </w:instrText>
        </w:r>
        <w:r w:rsidR="007C5D92">
          <w:rPr>
            <w:noProof/>
            <w:webHidden/>
          </w:rPr>
        </w:r>
        <w:r w:rsidR="007C5D92">
          <w:rPr>
            <w:noProof/>
            <w:webHidden/>
          </w:rPr>
          <w:fldChar w:fldCharType="separate"/>
        </w:r>
        <w:r w:rsidR="007C5D92">
          <w:rPr>
            <w:noProof/>
            <w:webHidden/>
          </w:rPr>
          <w:t>98</w:t>
        </w:r>
        <w:r w:rsidR="007C5D92">
          <w:rPr>
            <w:noProof/>
            <w:webHidden/>
          </w:rPr>
          <w:fldChar w:fldCharType="end"/>
        </w:r>
      </w:hyperlink>
    </w:p>
    <w:p w14:paraId="2C92AD25" w14:textId="168FFDC1" w:rsidR="007C5D92" w:rsidRDefault="00000000">
      <w:pPr>
        <w:pStyle w:val="TOC2"/>
        <w:rPr>
          <w:rFonts w:asciiTheme="minorHAnsi" w:eastAsiaTheme="minorEastAsia" w:hAnsiTheme="minorHAnsi" w:cstheme="minorBidi"/>
          <w:noProof/>
          <w:sz w:val="22"/>
          <w:szCs w:val="22"/>
          <w:lang w:eastAsia="en-NZ"/>
        </w:rPr>
      </w:pPr>
      <w:hyperlink w:anchor="_Toc149732305"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_Toc149732305 \h </w:instrText>
        </w:r>
        <w:r w:rsidR="007C5D92">
          <w:rPr>
            <w:noProof/>
            <w:webHidden/>
          </w:rPr>
        </w:r>
        <w:r w:rsidR="007C5D92">
          <w:rPr>
            <w:noProof/>
            <w:webHidden/>
          </w:rPr>
          <w:fldChar w:fldCharType="separate"/>
        </w:r>
        <w:r w:rsidR="007C5D92">
          <w:rPr>
            <w:noProof/>
            <w:webHidden/>
          </w:rPr>
          <w:t>109</w:t>
        </w:r>
        <w:r w:rsidR="007C5D92">
          <w:rPr>
            <w:noProof/>
            <w:webHidden/>
          </w:rPr>
          <w:fldChar w:fldCharType="end"/>
        </w:r>
      </w:hyperlink>
    </w:p>
    <w:p w14:paraId="12092ACD" w14:textId="6A2E6B53" w:rsidR="007C5D92" w:rsidRDefault="00000000">
      <w:pPr>
        <w:pStyle w:val="TOC2"/>
        <w:rPr>
          <w:rFonts w:asciiTheme="minorHAnsi" w:eastAsiaTheme="minorEastAsia" w:hAnsiTheme="minorHAnsi" w:cstheme="minorBidi"/>
          <w:noProof/>
          <w:sz w:val="22"/>
          <w:szCs w:val="22"/>
          <w:lang w:eastAsia="en-NZ"/>
        </w:rPr>
      </w:pPr>
      <w:hyperlink w:anchor="_Toc14973230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_Toc149732306 \h </w:instrText>
        </w:r>
        <w:r w:rsidR="007C5D92">
          <w:rPr>
            <w:noProof/>
            <w:webHidden/>
          </w:rPr>
        </w:r>
        <w:r w:rsidR="007C5D92">
          <w:rPr>
            <w:noProof/>
            <w:webHidden/>
          </w:rPr>
          <w:fldChar w:fldCharType="separate"/>
        </w:r>
        <w:r w:rsidR="007C5D92">
          <w:rPr>
            <w:noProof/>
            <w:webHidden/>
          </w:rPr>
          <w:t>118</w:t>
        </w:r>
        <w:r w:rsidR="007C5D92">
          <w:rPr>
            <w:noProof/>
            <w:webHidden/>
          </w:rPr>
          <w:fldChar w:fldCharType="end"/>
        </w:r>
      </w:hyperlink>
    </w:p>
    <w:p w14:paraId="04BBC375" w14:textId="053F2643" w:rsidR="007C5D92" w:rsidRDefault="00000000">
      <w:pPr>
        <w:pStyle w:val="TOC2"/>
        <w:rPr>
          <w:rFonts w:asciiTheme="minorHAnsi" w:eastAsiaTheme="minorEastAsia" w:hAnsiTheme="minorHAnsi" w:cstheme="minorBidi"/>
          <w:noProof/>
          <w:sz w:val="22"/>
          <w:szCs w:val="22"/>
          <w:lang w:eastAsia="en-NZ"/>
        </w:rPr>
      </w:pPr>
      <w:hyperlink w:anchor="_Toc14973230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_Toc149732307 \h </w:instrText>
        </w:r>
        <w:r w:rsidR="007C5D92">
          <w:rPr>
            <w:noProof/>
            <w:webHidden/>
          </w:rPr>
        </w:r>
        <w:r w:rsidR="007C5D92">
          <w:rPr>
            <w:noProof/>
            <w:webHidden/>
          </w:rPr>
          <w:fldChar w:fldCharType="separate"/>
        </w:r>
        <w:r w:rsidR="007C5D92">
          <w:rPr>
            <w:noProof/>
            <w:webHidden/>
          </w:rPr>
          <w:t>124</w:t>
        </w:r>
        <w:r w:rsidR="007C5D92">
          <w:rPr>
            <w:noProof/>
            <w:webHidden/>
          </w:rPr>
          <w:fldChar w:fldCharType="end"/>
        </w:r>
      </w:hyperlink>
    </w:p>
    <w:p w14:paraId="32460FD5" w14:textId="195CD79F" w:rsidR="007C5D92" w:rsidRDefault="00000000">
      <w:pPr>
        <w:pStyle w:val="TOC2"/>
        <w:rPr>
          <w:rFonts w:asciiTheme="minorHAnsi" w:eastAsiaTheme="minorEastAsia" w:hAnsiTheme="minorHAnsi" w:cstheme="minorBidi"/>
          <w:noProof/>
          <w:sz w:val="22"/>
          <w:szCs w:val="22"/>
          <w:lang w:eastAsia="en-NZ"/>
        </w:rPr>
      </w:pPr>
      <w:hyperlink w:anchor="_Toc14973230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_Toc149732308 \h </w:instrText>
        </w:r>
        <w:r w:rsidR="007C5D92">
          <w:rPr>
            <w:noProof/>
            <w:webHidden/>
          </w:rPr>
        </w:r>
        <w:r w:rsidR="007C5D92">
          <w:rPr>
            <w:noProof/>
            <w:webHidden/>
          </w:rPr>
          <w:fldChar w:fldCharType="separate"/>
        </w:r>
        <w:r w:rsidR="007C5D92">
          <w:rPr>
            <w:noProof/>
            <w:webHidden/>
          </w:rPr>
          <w:t>138</w:t>
        </w:r>
        <w:r w:rsidR="007C5D92">
          <w:rPr>
            <w:noProof/>
            <w:webHidden/>
          </w:rPr>
          <w:fldChar w:fldCharType="end"/>
        </w:r>
      </w:hyperlink>
    </w:p>
    <w:p w14:paraId="44DA3E4A" w14:textId="3528F7B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09" w:history="1">
        <w:r w:rsidR="007C5D92" w:rsidRPr="00FA0A24">
          <w:rPr>
            <w:rStyle w:val="Hyperlink"/>
            <w:noProof/>
          </w:rPr>
          <w:t>Default Internal Requirements</w:t>
        </w:r>
        <w:r w:rsidR="007C5D92">
          <w:rPr>
            <w:noProof/>
            <w:webHidden/>
          </w:rPr>
          <w:tab/>
        </w:r>
        <w:r w:rsidR="007C5D92">
          <w:rPr>
            <w:noProof/>
            <w:webHidden/>
          </w:rPr>
          <w:fldChar w:fldCharType="begin"/>
        </w:r>
        <w:r w:rsidR="007C5D92">
          <w:rPr>
            <w:noProof/>
            <w:webHidden/>
          </w:rPr>
          <w:instrText xml:space="preserve"> PAGEREF _Toc149732309 \h </w:instrText>
        </w:r>
        <w:r w:rsidR="007C5D92">
          <w:rPr>
            <w:noProof/>
            <w:webHidden/>
          </w:rPr>
        </w:r>
        <w:r w:rsidR="007C5D92">
          <w:rPr>
            <w:noProof/>
            <w:webHidden/>
          </w:rPr>
          <w:fldChar w:fldCharType="separate"/>
        </w:r>
        <w:r w:rsidR="007C5D92">
          <w:rPr>
            <w:noProof/>
            <w:webHidden/>
          </w:rPr>
          <w:t>144</w:t>
        </w:r>
        <w:r w:rsidR="007C5D92">
          <w:rPr>
            <w:noProof/>
            <w:webHidden/>
          </w:rPr>
          <w:fldChar w:fldCharType="end"/>
        </w:r>
      </w:hyperlink>
    </w:p>
    <w:p w14:paraId="0394638B" w14:textId="0D9672F9"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0" w:history="1">
        <w:r w:rsidR="007C5D92" w:rsidRPr="00FA0A24">
          <w:rPr>
            <w:rStyle w:val="Hyperlink"/>
            <w:noProof/>
          </w:rPr>
          <w:t>Conclusion</w:t>
        </w:r>
        <w:r w:rsidR="007C5D92">
          <w:rPr>
            <w:noProof/>
            <w:webHidden/>
          </w:rPr>
          <w:tab/>
        </w:r>
        <w:r w:rsidR="007C5D92">
          <w:rPr>
            <w:noProof/>
            <w:webHidden/>
          </w:rPr>
          <w:fldChar w:fldCharType="begin"/>
        </w:r>
        <w:r w:rsidR="007C5D92">
          <w:rPr>
            <w:noProof/>
            <w:webHidden/>
          </w:rPr>
          <w:instrText xml:space="preserve"> PAGEREF _Toc149732310 \h </w:instrText>
        </w:r>
        <w:r w:rsidR="007C5D92">
          <w:rPr>
            <w:noProof/>
            <w:webHidden/>
          </w:rPr>
        </w:r>
        <w:r w:rsidR="007C5D92">
          <w:rPr>
            <w:noProof/>
            <w:webHidden/>
          </w:rPr>
          <w:fldChar w:fldCharType="separate"/>
        </w:r>
        <w:r w:rsidR="007C5D92">
          <w:rPr>
            <w:noProof/>
            <w:webHidden/>
          </w:rPr>
          <w:t>146</w:t>
        </w:r>
        <w:r w:rsidR="007C5D92">
          <w:rPr>
            <w:noProof/>
            <w:webHidden/>
          </w:rPr>
          <w:fldChar w:fldCharType="end"/>
        </w:r>
      </w:hyperlink>
    </w:p>
    <w:p w14:paraId="6EBB89FC" w14:textId="2B73108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1" w:history="1">
        <w:r w:rsidR="007C5D92" w:rsidRPr="00FA0A24">
          <w:rPr>
            <w:rStyle w:val="Hyperlink"/>
            <w:noProof/>
          </w:rPr>
          <w:t>Appendices</w:t>
        </w:r>
        <w:r w:rsidR="007C5D92">
          <w:rPr>
            <w:noProof/>
            <w:webHidden/>
          </w:rPr>
          <w:tab/>
        </w:r>
        <w:r w:rsidR="007C5D92">
          <w:rPr>
            <w:noProof/>
            <w:webHidden/>
          </w:rPr>
          <w:fldChar w:fldCharType="begin"/>
        </w:r>
        <w:r w:rsidR="007C5D92">
          <w:rPr>
            <w:noProof/>
            <w:webHidden/>
          </w:rPr>
          <w:instrText xml:space="preserve"> PAGEREF _Toc149732311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BA9751F" w14:textId="79489F44" w:rsidR="007C5D92" w:rsidRDefault="00000000">
      <w:pPr>
        <w:pStyle w:val="TOC2"/>
        <w:rPr>
          <w:rFonts w:asciiTheme="minorHAnsi" w:eastAsiaTheme="minorEastAsia" w:hAnsiTheme="minorHAnsi" w:cstheme="minorBidi"/>
          <w:noProof/>
          <w:sz w:val="22"/>
          <w:szCs w:val="22"/>
          <w:lang w:eastAsia="en-NZ"/>
        </w:rPr>
      </w:pPr>
      <w:hyperlink w:anchor="_Toc149732312" w:history="1">
        <w:r w:rsidR="007C5D92" w:rsidRPr="00FA0A24">
          <w:rPr>
            <w:rStyle w:val="Hyperlink"/>
            <w:noProof/>
          </w:rPr>
          <w:t>Appendix A - Document Information</w:t>
        </w:r>
        <w:r w:rsidR="007C5D92">
          <w:rPr>
            <w:noProof/>
            <w:webHidden/>
          </w:rPr>
          <w:tab/>
        </w:r>
        <w:r w:rsidR="007C5D92">
          <w:rPr>
            <w:noProof/>
            <w:webHidden/>
          </w:rPr>
          <w:fldChar w:fldCharType="begin"/>
        </w:r>
        <w:r w:rsidR="007C5D92">
          <w:rPr>
            <w:noProof/>
            <w:webHidden/>
          </w:rPr>
          <w:instrText xml:space="preserve"> PAGEREF _Toc149732312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1EFEE162" w14:textId="29A14ED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3" w:history="1">
        <w:r w:rsidR="007C5D92" w:rsidRPr="00FA0A24">
          <w:rPr>
            <w:rStyle w:val="Hyperlink"/>
            <w:noProof/>
          </w:rPr>
          <w:t>Images</w:t>
        </w:r>
        <w:r w:rsidR="007C5D92">
          <w:rPr>
            <w:noProof/>
            <w:webHidden/>
          </w:rPr>
          <w:tab/>
        </w:r>
        <w:r w:rsidR="007C5D92">
          <w:rPr>
            <w:noProof/>
            <w:webHidden/>
          </w:rPr>
          <w:fldChar w:fldCharType="begin"/>
        </w:r>
        <w:r w:rsidR="007C5D92">
          <w:rPr>
            <w:noProof/>
            <w:webHidden/>
          </w:rPr>
          <w:instrText xml:space="preserve"> PAGEREF _Toc149732313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33192C24" w14:textId="4BCD3B9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4" w:history="1">
        <w:r w:rsidR="007C5D92" w:rsidRPr="00FA0A24">
          <w:rPr>
            <w:rStyle w:val="Hyperlink"/>
            <w:noProof/>
          </w:rPr>
          <w:t>Tables</w:t>
        </w:r>
        <w:r w:rsidR="007C5D92">
          <w:rPr>
            <w:noProof/>
            <w:webHidden/>
          </w:rPr>
          <w:tab/>
        </w:r>
        <w:r w:rsidR="007C5D92">
          <w:rPr>
            <w:noProof/>
            <w:webHidden/>
          </w:rPr>
          <w:fldChar w:fldCharType="begin"/>
        </w:r>
        <w:r w:rsidR="007C5D92">
          <w:rPr>
            <w:noProof/>
            <w:webHidden/>
          </w:rPr>
          <w:instrText xml:space="preserve"> PAGEREF _Toc149732314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7BF3C1D" w14:textId="71CCD54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5" w:history="1">
        <w:r w:rsidR="007C5D92" w:rsidRPr="00FA0A24">
          <w:rPr>
            <w:rStyle w:val="Hyperlink"/>
            <w:noProof/>
          </w:rPr>
          <w:t>References</w:t>
        </w:r>
        <w:r w:rsidR="007C5D92">
          <w:rPr>
            <w:noProof/>
            <w:webHidden/>
          </w:rPr>
          <w:tab/>
        </w:r>
        <w:r w:rsidR="007C5D92">
          <w:rPr>
            <w:noProof/>
            <w:webHidden/>
          </w:rPr>
          <w:fldChar w:fldCharType="begin"/>
        </w:r>
        <w:r w:rsidR="007C5D92">
          <w:rPr>
            <w:noProof/>
            <w:webHidden/>
          </w:rPr>
          <w:instrText xml:space="preserve"> PAGEREF _Toc149732315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E7218FA" w14:textId="59A4D720"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6" w:history="1">
        <w:r w:rsidR="007C5D92" w:rsidRPr="00FA0A24">
          <w:rPr>
            <w:rStyle w:val="Hyperlink"/>
            <w:noProof/>
          </w:rPr>
          <w:t>Review Distribution</w:t>
        </w:r>
        <w:r w:rsidR="007C5D92">
          <w:rPr>
            <w:noProof/>
            <w:webHidden/>
          </w:rPr>
          <w:tab/>
        </w:r>
        <w:r w:rsidR="007C5D92">
          <w:rPr>
            <w:noProof/>
            <w:webHidden/>
          </w:rPr>
          <w:fldChar w:fldCharType="begin"/>
        </w:r>
        <w:r w:rsidR="007C5D92">
          <w:rPr>
            <w:noProof/>
            <w:webHidden/>
          </w:rPr>
          <w:instrText xml:space="preserve"> PAGEREF _Toc149732316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A34ECA2" w14:textId="25DD87A7"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7" w:history="1">
        <w:r w:rsidR="007C5D92" w:rsidRPr="00FA0A24">
          <w:rPr>
            <w:rStyle w:val="Hyperlink"/>
            <w:noProof/>
          </w:rPr>
          <w:t>Audience</w:t>
        </w:r>
        <w:r w:rsidR="007C5D92">
          <w:rPr>
            <w:noProof/>
            <w:webHidden/>
          </w:rPr>
          <w:tab/>
        </w:r>
        <w:r w:rsidR="007C5D92">
          <w:rPr>
            <w:noProof/>
            <w:webHidden/>
          </w:rPr>
          <w:fldChar w:fldCharType="begin"/>
        </w:r>
        <w:r w:rsidR="007C5D92">
          <w:rPr>
            <w:noProof/>
            <w:webHidden/>
          </w:rPr>
          <w:instrText xml:space="preserve"> PAGEREF _Toc149732317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B66FD70" w14:textId="0BB55E9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8"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_Toc149732318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9156B76" w14:textId="643826F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9" w:history="1">
        <w:r w:rsidR="007C5D92" w:rsidRPr="00FA0A24">
          <w:rPr>
            <w:rStyle w:val="Hyperlink"/>
            <w:noProof/>
          </w:rPr>
          <w:t>Diagrams</w:t>
        </w:r>
        <w:r w:rsidR="007C5D92">
          <w:rPr>
            <w:noProof/>
            <w:webHidden/>
          </w:rPr>
          <w:tab/>
        </w:r>
        <w:r w:rsidR="007C5D92">
          <w:rPr>
            <w:noProof/>
            <w:webHidden/>
          </w:rPr>
          <w:fldChar w:fldCharType="begin"/>
        </w:r>
        <w:r w:rsidR="007C5D92">
          <w:rPr>
            <w:noProof/>
            <w:webHidden/>
          </w:rPr>
          <w:instrText xml:space="preserve"> PAGEREF _Toc149732319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15C84312" w14:textId="7DC69571"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0" w:history="1">
        <w:r w:rsidR="007C5D92" w:rsidRPr="00FA0A24">
          <w:rPr>
            <w:rStyle w:val="Hyperlink"/>
            <w:noProof/>
          </w:rPr>
          <w:t>Terms</w:t>
        </w:r>
        <w:r w:rsidR="007C5D92">
          <w:rPr>
            <w:noProof/>
            <w:webHidden/>
          </w:rPr>
          <w:tab/>
        </w:r>
        <w:r w:rsidR="007C5D92">
          <w:rPr>
            <w:noProof/>
            <w:webHidden/>
          </w:rPr>
          <w:fldChar w:fldCharType="begin"/>
        </w:r>
        <w:r w:rsidR="007C5D92">
          <w:rPr>
            <w:noProof/>
            <w:webHidden/>
          </w:rPr>
          <w:instrText xml:space="preserve"> PAGEREF _Toc149732320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3EC1BBAB" w14:textId="1DED0F3D" w:rsidR="007C5D92" w:rsidRDefault="00000000">
      <w:pPr>
        <w:pStyle w:val="TOC2"/>
        <w:rPr>
          <w:rFonts w:asciiTheme="minorHAnsi" w:eastAsiaTheme="minorEastAsia" w:hAnsiTheme="minorHAnsi" w:cstheme="minorBidi"/>
          <w:noProof/>
          <w:sz w:val="22"/>
          <w:szCs w:val="22"/>
          <w:lang w:eastAsia="en-NZ"/>
        </w:rPr>
      </w:pPr>
      <w:hyperlink w:anchor="_Toc149732321" w:history="1">
        <w:r w:rsidR="007C5D92" w:rsidRPr="00FA0A24">
          <w:rPr>
            <w:rStyle w:val="Hyperlink"/>
            <w:noProof/>
          </w:rPr>
          <w:t>Appendices B – ISO-25010 Qualities</w:t>
        </w:r>
        <w:r w:rsidR="007C5D92">
          <w:rPr>
            <w:noProof/>
            <w:webHidden/>
          </w:rPr>
          <w:tab/>
        </w:r>
        <w:r w:rsidR="007C5D92">
          <w:rPr>
            <w:noProof/>
            <w:webHidden/>
          </w:rPr>
          <w:fldChar w:fldCharType="begin"/>
        </w:r>
        <w:r w:rsidR="007C5D92">
          <w:rPr>
            <w:noProof/>
            <w:webHidden/>
          </w:rPr>
          <w:instrText xml:space="preserve"> PAGEREF _Toc149732321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9495674" w14:textId="20C2C83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2" w:history="1">
        <w:r w:rsidR="007C5D92" w:rsidRPr="00FA0A24">
          <w:rPr>
            <w:rStyle w:val="Hyperlink"/>
            <w:noProof/>
          </w:rPr>
          <w:t>Delivery</w:t>
        </w:r>
        <w:r w:rsidR="007C5D92">
          <w:rPr>
            <w:noProof/>
            <w:webHidden/>
          </w:rPr>
          <w:tab/>
        </w:r>
        <w:r w:rsidR="007C5D92">
          <w:rPr>
            <w:noProof/>
            <w:webHidden/>
          </w:rPr>
          <w:fldChar w:fldCharType="begin"/>
        </w:r>
        <w:r w:rsidR="007C5D92">
          <w:rPr>
            <w:noProof/>
            <w:webHidden/>
          </w:rPr>
          <w:instrText xml:space="preserve"> PAGEREF _Toc149732322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7D8676FB" w14:textId="0B7AA9C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_Toc149732323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A8F6908" w14:textId="0A73C1A3" w:rsidR="007C5D92" w:rsidRDefault="00000000">
      <w:pPr>
        <w:pStyle w:val="TOC4"/>
        <w:rPr>
          <w:rFonts w:asciiTheme="minorHAnsi" w:eastAsiaTheme="minorEastAsia" w:hAnsiTheme="minorHAnsi" w:cstheme="minorBidi"/>
          <w:noProof/>
          <w:sz w:val="22"/>
          <w:szCs w:val="22"/>
          <w:lang w:eastAsia="en-NZ"/>
        </w:rPr>
      </w:pPr>
      <w:hyperlink w:anchor="_Toc149732324"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_Toc149732324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5ABD1678" w14:textId="57706E84" w:rsidR="007C5D92" w:rsidRDefault="00000000">
      <w:pPr>
        <w:pStyle w:val="TOC4"/>
        <w:rPr>
          <w:rFonts w:asciiTheme="minorHAnsi" w:eastAsiaTheme="minorEastAsia" w:hAnsiTheme="minorHAnsi" w:cstheme="minorBidi"/>
          <w:noProof/>
          <w:sz w:val="22"/>
          <w:szCs w:val="22"/>
          <w:lang w:eastAsia="en-NZ"/>
        </w:rPr>
      </w:pPr>
      <w:hyperlink w:anchor="_Toc149732325" w:history="1">
        <w:r w:rsidR="007C5D92" w:rsidRPr="00FA0A24">
          <w:rPr>
            <w:rStyle w:val="Hyperlink"/>
            <w:noProof/>
          </w:rPr>
          <w:t>Integrity</w:t>
        </w:r>
        <w:r w:rsidR="007C5D92">
          <w:rPr>
            <w:noProof/>
            <w:webHidden/>
          </w:rPr>
          <w:tab/>
        </w:r>
        <w:r w:rsidR="007C5D92">
          <w:rPr>
            <w:noProof/>
            <w:webHidden/>
          </w:rPr>
          <w:fldChar w:fldCharType="begin"/>
        </w:r>
        <w:r w:rsidR="007C5D92">
          <w:rPr>
            <w:noProof/>
            <w:webHidden/>
          </w:rPr>
          <w:instrText xml:space="preserve"> PAGEREF _Toc149732325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313ED23" w14:textId="02CB1C94" w:rsidR="007C5D92" w:rsidRDefault="00000000">
      <w:pPr>
        <w:pStyle w:val="TOC4"/>
        <w:rPr>
          <w:rFonts w:asciiTheme="minorHAnsi" w:eastAsiaTheme="minorEastAsia" w:hAnsiTheme="minorHAnsi" w:cstheme="minorBidi"/>
          <w:noProof/>
          <w:sz w:val="22"/>
          <w:szCs w:val="22"/>
          <w:lang w:eastAsia="en-NZ"/>
        </w:rPr>
      </w:pPr>
      <w:hyperlink w:anchor="_Toc149732326" w:history="1">
        <w:r w:rsidR="007C5D92" w:rsidRPr="00FA0A24">
          <w:rPr>
            <w:rStyle w:val="Hyperlink"/>
            <w:noProof/>
          </w:rPr>
          <w:t>Non-Repudiation (of Action) and Accountability (by Whom)</w:t>
        </w:r>
        <w:r w:rsidR="007C5D92">
          <w:rPr>
            <w:noProof/>
            <w:webHidden/>
          </w:rPr>
          <w:tab/>
        </w:r>
        <w:r w:rsidR="007C5D92">
          <w:rPr>
            <w:noProof/>
            <w:webHidden/>
          </w:rPr>
          <w:fldChar w:fldCharType="begin"/>
        </w:r>
        <w:r w:rsidR="007C5D92">
          <w:rPr>
            <w:noProof/>
            <w:webHidden/>
          </w:rPr>
          <w:instrText xml:space="preserve"> PAGEREF _Toc149732326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4E7D0EA3" w14:textId="327D3E14" w:rsidR="007C5D92" w:rsidRDefault="00000000">
      <w:pPr>
        <w:pStyle w:val="TOC4"/>
        <w:rPr>
          <w:rFonts w:asciiTheme="minorHAnsi" w:eastAsiaTheme="minorEastAsia" w:hAnsiTheme="minorHAnsi" w:cstheme="minorBidi"/>
          <w:noProof/>
          <w:sz w:val="22"/>
          <w:szCs w:val="22"/>
          <w:lang w:eastAsia="en-NZ"/>
        </w:rPr>
      </w:pPr>
      <w:hyperlink w:anchor="_Toc149732327" w:history="1">
        <w:r w:rsidR="007C5D92" w:rsidRPr="00FA0A24">
          <w:rPr>
            <w:rStyle w:val="Hyperlink"/>
            <w:noProof/>
          </w:rPr>
          <w:t>Authenticity</w:t>
        </w:r>
        <w:r w:rsidR="007C5D92">
          <w:rPr>
            <w:noProof/>
            <w:webHidden/>
          </w:rPr>
          <w:tab/>
        </w:r>
        <w:r w:rsidR="007C5D92">
          <w:rPr>
            <w:noProof/>
            <w:webHidden/>
          </w:rPr>
          <w:fldChar w:fldCharType="begin"/>
        </w:r>
        <w:r w:rsidR="007C5D92">
          <w:rPr>
            <w:noProof/>
            <w:webHidden/>
          </w:rPr>
          <w:instrText xml:space="preserve"> PAGEREF _Toc149732327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EA76286" w14:textId="6F3F5ED3" w:rsidR="007C5D92" w:rsidRDefault="00000000">
      <w:pPr>
        <w:pStyle w:val="TOC4"/>
        <w:rPr>
          <w:rFonts w:asciiTheme="minorHAnsi" w:eastAsiaTheme="minorEastAsia" w:hAnsiTheme="minorHAnsi" w:cstheme="minorBidi"/>
          <w:noProof/>
          <w:sz w:val="22"/>
          <w:szCs w:val="22"/>
          <w:lang w:eastAsia="en-NZ"/>
        </w:rPr>
      </w:pPr>
      <w:hyperlink w:anchor="_Toc149732328" w:history="1">
        <w:r w:rsidR="007C5D92" w:rsidRPr="00FA0A24">
          <w:rPr>
            <w:rStyle w:val="Hyperlink"/>
            <w:noProof/>
          </w:rPr>
          <w:t>Availability</w:t>
        </w:r>
        <w:r w:rsidR="007C5D92">
          <w:rPr>
            <w:noProof/>
            <w:webHidden/>
          </w:rPr>
          <w:tab/>
        </w:r>
        <w:r w:rsidR="007C5D92">
          <w:rPr>
            <w:noProof/>
            <w:webHidden/>
          </w:rPr>
          <w:fldChar w:fldCharType="begin"/>
        </w:r>
        <w:r w:rsidR="007C5D92">
          <w:rPr>
            <w:noProof/>
            <w:webHidden/>
          </w:rPr>
          <w:instrText xml:space="preserve"> PAGEREF _Toc149732328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667B8A51" w14:textId="7F60F88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9"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_Toc149732329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2C7624E3" w14:textId="42086F2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_Toc149732330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B71DBAD" w14:textId="741F05E3" w:rsidR="007C5D92" w:rsidRDefault="00000000">
      <w:pPr>
        <w:pStyle w:val="TOC4"/>
        <w:rPr>
          <w:rFonts w:asciiTheme="minorHAnsi" w:eastAsiaTheme="minorEastAsia" w:hAnsiTheme="minorHAnsi" w:cstheme="minorBidi"/>
          <w:noProof/>
          <w:sz w:val="22"/>
          <w:szCs w:val="22"/>
          <w:lang w:eastAsia="en-NZ"/>
        </w:rPr>
      </w:pPr>
      <w:hyperlink w:anchor="_Toc149732331" w:history="1">
        <w:r w:rsidR="007C5D92" w:rsidRPr="00FA0A24">
          <w:rPr>
            <w:rStyle w:val="Hyperlink"/>
            <w:noProof/>
          </w:rPr>
          <w:t>Functional Completeness</w:t>
        </w:r>
        <w:r w:rsidR="007C5D92">
          <w:rPr>
            <w:noProof/>
            <w:webHidden/>
          </w:rPr>
          <w:tab/>
        </w:r>
        <w:r w:rsidR="007C5D92">
          <w:rPr>
            <w:noProof/>
            <w:webHidden/>
          </w:rPr>
          <w:fldChar w:fldCharType="begin"/>
        </w:r>
        <w:r w:rsidR="007C5D92">
          <w:rPr>
            <w:noProof/>
            <w:webHidden/>
          </w:rPr>
          <w:instrText xml:space="preserve"> PAGEREF _Toc149732331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A055310" w14:textId="15B9342B" w:rsidR="007C5D92" w:rsidRDefault="00000000">
      <w:pPr>
        <w:pStyle w:val="TOC4"/>
        <w:rPr>
          <w:rFonts w:asciiTheme="minorHAnsi" w:eastAsiaTheme="minorEastAsia" w:hAnsiTheme="minorHAnsi" w:cstheme="minorBidi"/>
          <w:noProof/>
          <w:sz w:val="22"/>
          <w:szCs w:val="22"/>
          <w:lang w:eastAsia="en-NZ"/>
        </w:rPr>
      </w:pPr>
      <w:hyperlink w:anchor="_Toc149732332" w:history="1">
        <w:r w:rsidR="007C5D92" w:rsidRPr="00FA0A24">
          <w:rPr>
            <w:rStyle w:val="Hyperlink"/>
            <w:noProof/>
          </w:rPr>
          <w:t>Functional Correctness</w:t>
        </w:r>
        <w:r w:rsidR="007C5D92">
          <w:rPr>
            <w:noProof/>
            <w:webHidden/>
          </w:rPr>
          <w:tab/>
        </w:r>
        <w:r w:rsidR="007C5D92">
          <w:rPr>
            <w:noProof/>
            <w:webHidden/>
          </w:rPr>
          <w:fldChar w:fldCharType="begin"/>
        </w:r>
        <w:r w:rsidR="007C5D92">
          <w:rPr>
            <w:noProof/>
            <w:webHidden/>
          </w:rPr>
          <w:instrText xml:space="preserve"> PAGEREF _Toc149732332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9507722" w14:textId="1ACE5BFB" w:rsidR="007C5D92" w:rsidRDefault="00000000">
      <w:pPr>
        <w:pStyle w:val="TOC4"/>
        <w:rPr>
          <w:rFonts w:asciiTheme="minorHAnsi" w:eastAsiaTheme="minorEastAsia" w:hAnsiTheme="minorHAnsi" w:cstheme="minorBidi"/>
          <w:noProof/>
          <w:sz w:val="22"/>
          <w:szCs w:val="22"/>
          <w:lang w:eastAsia="en-NZ"/>
        </w:rPr>
      </w:pPr>
      <w:hyperlink w:anchor="_Toc149732333" w:history="1">
        <w:r w:rsidR="007C5D92" w:rsidRPr="00FA0A24">
          <w:rPr>
            <w:rStyle w:val="Hyperlink"/>
            <w:noProof/>
          </w:rPr>
          <w:t>Functional Appropriateness</w:t>
        </w:r>
        <w:r w:rsidR="007C5D92">
          <w:rPr>
            <w:noProof/>
            <w:webHidden/>
          </w:rPr>
          <w:tab/>
        </w:r>
        <w:r w:rsidR="007C5D92">
          <w:rPr>
            <w:noProof/>
            <w:webHidden/>
          </w:rPr>
          <w:fldChar w:fldCharType="begin"/>
        </w:r>
        <w:r w:rsidR="007C5D92">
          <w:rPr>
            <w:noProof/>
            <w:webHidden/>
          </w:rPr>
          <w:instrText xml:space="preserve"> PAGEREF _Toc149732333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EF749E3" w14:textId="6CF193F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4"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_Toc149732334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FDA70F0" w14:textId="756ECFB3" w:rsidR="007C5D92" w:rsidRDefault="00000000">
      <w:pPr>
        <w:pStyle w:val="TOC4"/>
        <w:rPr>
          <w:rFonts w:asciiTheme="minorHAnsi" w:eastAsiaTheme="minorEastAsia" w:hAnsiTheme="minorHAnsi" w:cstheme="minorBidi"/>
          <w:noProof/>
          <w:sz w:val="22"/>
          <w:szCs w:val="22"/>
          <w:lang w:eastAsia="en-NZ"/>
        </w:rPr>
      </w:pPr>
      <w:hyperlink w:anchor="_Toc149732335" w:history="1">
        <w:r w:rsidR="007C5D92" w:rsidRPr="00FA0A24">
          <w:rPr>
            <w:rStyle w:val="Hyperlink"/>
            <w:noProof/>
          </w:rPr>
          <w:t>Time behaviour</w:t>
        </w:r>
        <w:r w:rsidR="007C5D92">
          <w:rPr>
            <w:noProof/>
            <w:webHidden/>
          </w:rPr>
          <w:tab/>
        </w:r>
        <w:r w:rsidR="007C5D92">
          <w:rPr>
            <w:noProof/>
            <w:webHidden/>
          </w:rPr>
          <w:fldChar w:fldCharType="begin"/>
        </w:r>
        <w:r w:rsidR="007C5D92">
          <w:rPr>
            <w:noProof/>
            <w:webHidden/>
          </w:rPr>
          <w:instrText xml:space="preserve"> PAGEREF _Toc149732335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A2BA178" w14:textId="4B1AFE59" w:rsidR="007C5D92" w:rsidRDefault="00000000">
      <w:pPr>
        <w:pStyle w:val="TOC4"/>
        <w:rPr>
          <w:rFonts w:asciiTheme="minorHAnsi" w:eastAsiaTheme="minorEastAsia" w:hAnsiTheme="minorHAnsi" w:cstheme="minorBidi"/>
          <w:noProof/>
          <w:sz w:val="22"/>
          <w:szCs w:val="22"/>
          <w:lang w:eastAsia="en-NZ"/>
        </w:rPr>
      </w:pPr>
      <w:hyperlink w:anchor="_Toc149732336" w:history="1">
        <w:r w:rsidR="007C5D92" w:rsidRPr="00FA0A24">
          <w:rPr>
            <w:rStyle w:val="Hyperlink"/>
            <w:noProof/>
          </w:rPr>
          <w:t>Resource Utilisation</w:t>
        </w:r>
        <w:r w:rsidR="007C5D92">
          <w:rPr>
            <w:noProof/>
            <w:webHidden/>
          </w:rPr>
          <w:tab/>
        </w:r>
        <w:r w:rsidR="007C5D92">
          <w:rPr>
            <w:noProof/>
            <w:webHidden/>
          </w:rPr>
          <w:fldChar w:fldCharType="begin"/>
        </w:r>
        <w:r w:rsidR="007C5D92">
          <w:rPr>
            <w:noProof/>
            <w:webHidden/>
          </w:rPr>
          <w:instrText xml:space="preserve"> PAGEREF _Toc149732336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DE6337" w14:textId="498A53CA" w:rsidR="007C5D92" w:rsidRDefault="00000000">
      <w:pPr>
        <w:pStyle w:val="TOC4"/>
        <w:rPr>
          <w:rFonts w:asciiTheme="minorHAnsi" w:eastAsiaTheme="minorEastAsia" w:hAnsiTheme="minorHAnsi" w:cstheme="minorBidi"/>
          <w:noProof/>
          <w:sz w:val="22"/>
          <w:szCs w:val="22"/>
          <w:lang w:eastAsia="en-NZ"/>
        </w:rPr>
      </w:pPr>
      <w:hyperlink w:anchor="_Toc149732337" w:history="1">
        <w:r w:rsidR="007C5D92" w:rsidRPr="00FA0A24">
          <w:rPr>
            <w:rStyle w:val="Hyperlink"/>
            <w:noProof/>
          </w:rPr>
          <w:t>Capacity</w:t>
        </w:r>
        <w:r w:rsidR="007C5D92">
          <w:rPr>
            <w:noProof/>
            <w:webHidden/>
          </w:rPr>
          <w:tab/>
        </w:r>
        <w:r w:rsidR="007C5D92">
          <w:rPr>
            <w:noProof/>
            <w:webHidden/>
          </w:rPr>
          <w:fldChar w:fldCharType="begin"/>
        </w:r>
        <w:r w:rsidR="007C5D92">
          <w:rPr>
            <w:noProof/>
            <w:webHidden/>
          </w:rPr>
          <w:instrText xml:space="preserve"> PAGEREF _Toc149732337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C91211A" w14:textId="50C9C37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_Toc149732338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AFC07A" w14:textId="457B6810" w:rsidR="007C5D92" w:rsidRDefault="00000000">
      <w:pPr>
        <w:pStyle w:val="TOC4"/>
        <w:rPr>
          <w:rFonts w:asciiTheme="minorHAnsi" w:eastAsiaTheme="minorEastAsia" w:hAnsiTheme="minorHAnsi" w:cstheme="minorBidi"/>
          <w:noProof/>
          <w:sz w:val="22"/>
          <w:szCs w:val="22"/>
          <w:lang w:eastAsia="en-NZ"/>
        </w:rPr>
      </w:pPr>
      <w:hyperlink w:anchor="_Toc149732339" w:history="1">
        <w:r w:rsidR="007C5D92" w:rsidRPr="00FA0A24">
          <w:rPr>
            <w:rStyle w:val="Hyperlink"/>
            <w:noProof/>
          </w:rPr>
          <w:t>Co-existence</w:t>
        </w:r>
        <w:r w:rsidR="007C5D92">
          <w:rPr>
            <w:noProof/>
            <w:webHidden/>
          </w:rPr>
          <w:tab/>
        </w:r>
        <w:r w:rsidR="007C5D92">
          <w:rPr>
            <w:noProof/>
            <w:webHidden/>
          </w:rPr>
          <w:fldChar w:fldCharType="begin"/>
        </w:r>
        <w:r w:rsidR="007C5D92">
          <w:rPr>
            <w:noProof/>
            <w:webHidden/>
          </w:rPr>
          <w:instrText xml:space="preserve"> PAGEREF _Toc149732339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F7806F3" w14:textId="45AB0E69" w:rsidR="007C5D92" w:rsidRDefault="00000000">
      <w:pPr>
        <w:pStyle w:val="TOC4"/>
        <w:rPr>
          <w:rFonts w:asciiTheme="minorHAnsi" w:eastAsiaTheme="minorEastAsia" w:hAnsiTheme="minorHAnsi" w:cstheme="minorBidi"/>
          <w:noProof/>
          <w:sz w:val="22"/>
          <w:szCs w:val="22"/>
          <w:lang w:eastAsia="en-NZ"/>
        </w:rPr>
      </w:pPr>
      <w:hyperlink w:anchor="_Toc149732340"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_Toc149732340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AAF7138" w14:textId="63641AC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1"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_Toc149732341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7973C1F" w14:textId="530377E5" w:rsidR="007C5D92" w:rsidRDefault="00000000">
      <w:pPr>
        <w:pStyle w:val="TOC4"/>
        <w:rPr>
          <w:rFonts w:asciiTheme="minorHAnsi" w:eastAsiaTheme="minorEastAsia" w:hAnsiTheme="minorHAnsi" w:cstheme="minorBidi"/>
          <w:noProof/>
          <w:sz w:val="22"/>
          <w:szCs w:val="22"/>
          <w:lang w:eastAsia="en-NZ"/>
        </w:rPr>
      </w:pPr>
      <w:hyperlink w:anchor="_Toc149732342" w:history="1">
        <w:r w:rsidR="007C5D92" w:rsidRPr="00FA0A24">
          <w:rPr>
            <w:rStyle w:val="Hyperlink"/>
            <w:noProof/>
            <w:lang w:eastAsia="en-NZ"/>
          </w:rPr>
          <w:t>Appropriateness recognisability</w:t>
        </w:r>
        <w:r w:rsidR="007C5D92">
          <w:rPr>
            <w:noProof/>
            <w:webHidden/>
          </w:rPr>
          <w:tab/>
        </w:r>
        <w:r w:rsidR="007C5D92">
          <w:rPr>
            <w:noProof/>
            <w:webHidden/>
          </w:rPr>
          <w:fldChar w:fldCharType="begin"/>
        </w:r>
        <w:r w:rsidR="007C5D92">
          <w:rPr>
            <w:noProof/>
            <w:webHidden/>
          </w:rPr>
          <w:instrText xml:space="preserve"> PAGEREF _Toc149732342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FEA55BE" w14:textId="18678573" w:rsidR="007C5D92" w:rsidRDefault="00000000">
      <w:pPr>
        <w:pStyle w:val="TOC4"/>
        <w:rPr>
          <w:rFonts w:asciiTheme="minorHAnsi" w:eastAsiaTheme="minorEastAsia" w:hAnsiTheme="minorHAnsi" w:cstheme="minorBidi"/>
          <w:noProof/>
          <w:sz w:val="22"/>
          <w:szCs w:val="22"/>
          <w:lang w:eastAsia="en-NZ"/>
        </w:rPr>
      </w:pPr>
      <w:hyperlink w:anchor="_Toc149732343" w:history="1">
        <w:r w:rsidR="007C5D92" w:rsidRPr="00FA0A24">
          <w:rPr>
            <w:rStyle w:val="Hyperlink"/>
            <w:noProof/>
            <w:lang w:eastAsia="en-NZ"/>
          </w:rPr>
          <w:t>Learnability</w:t>
        </w:r>
        <w:r w:rsidR="007C5D92">
          <w:rPr>
            <w:noProof/>
            <w:webHidden/>
          </w:rPr>
          <w:tab/>
        </w:r>
        <w:r w:rsidR="007C5D92">
          <w:rPr>
            <w:noProof/>
            <w:webHidden/>
          </w:rPr>
          <w:fldChar w:fldCharType="begin"/>
        </w:r>
        <w:r w:rsidR="007C5D92">
          <w:rPr>
            <w:noProof/>
            <w:webHidden/>
          </w:rPr>
          <w:instrText xml:space="preserve"> PAGEREF _Toc149732343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BE823C1" w14:textId="35EF1548" w:rsidR="007C5D92" w:rsidRDefault="00000000">
      <w:pPr>
        <w:pStyle w:val="TOC4"/>
        <w:rPr>
          <w:rFonts w:asciiTheme="minorHAnsi" w:eastAsiaTheme="minorEastAsia" w:hAnsiTheme="minorHAnsi" w:cstheme="minorBidi"/>
          <w:noProof/>
          <w:sz w:val="22"/>
          <w:szCs w:val="22"/>
          <w:lang w:eastAsia="en-NZ"/>
        </w:rPr>
      </w:pPr>
      <w:hyperlink w:anchor="_Toc149732344" w:history="1">
        <w:r w:rsidR="007C5D92" w:rsidRPr="00FA0A24">
          <w:rPr>
            <w:rStyle w:val="Hyperlink"/>
            <w:noProof/>
            <w:lang w:eastAsia="en-NZ"/>
          </w:rPr>
          <w:t>Operability</w:t>
        </w:r>
        <w:r w:rsidR="007C5D92">
          <w:rPr>
            <w:noProof/>
            <w:webHidden/>
          </w:rPr>
          <w:tab/>
        </w:r>
        <w:r w:rsidR="007C5D92">
          <w:rPr>
            <w:noProof/>
            <w:webHidden/>
          </w:rPr>
          <w:fldChar w:fldCharType="begin"/>
        </w:r>
        <w:r w:rsidR="007C5D92">
          <w:rPr>
            <w:noProof/>
            <w:webHidden/>
          </w:rPr>
          <w:instrText xml:space="preserve"> PAGEREF _Toc149732344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3B072C4" w14:textId="4E6100D3" w:rsidR="007C5D92" w:rsidRDefault="00000000">
      <w:pPr>
        <w:pStyle w:val="TOC4"/>
        <w:rPr>
          <w:rFonts w:asciiTheme="minorHAnsi" w:eastAsiaTheme="minorEastAsia" w:hAnsiTheme="minorHAnsi" w:cstheme="minorBidi"/>
          <w:noProof/>
          <w:sz w:val="22"/>
          <w:szCs w:val="22"/>
          <w:lang w:eastAsia="en-NZ"/>
        </w:rPr>
      </w:pPr>
      <w:hyperlink w:anchor="_Toc149732345" w:history="1">
        <w:r w:rsidR="007C5D92" w:rsidRPr="00FA0A24">
          <w:rPr>
            <w:rStyle w:val="Hyperlink"/>
            <w:noProof/>
            <w:lang w:eastAsia="en-NZ"/>
          </w:rPr>
          <w:t>User Error Protection</w:t>
        </w:r>
        <w:r w:rsidR="007C5D92">
          <w:rPr>
            <w:noProof/>
            <w:webHidden/>
          </w:rPr>
          <w:tab/>
        </w:r>
        <w:r w:rsidR="007C5D92">
          <w:rPr>
            <w:noProof/>
            <w:webHidden/>
          </w:rPr>
          <w:fldChar w:fldCharType="begin"/>
        </w:r>
        <w:r w:rsidR="007C5D92">
          <w:rPr>
            <w:noProof/>
            <w:webHidden/>
          </w:rPr>
          <w:instrText xml:space="preserve"> PAGEREF _Toc149732345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32F7FE7" w14:textId="5B77B267" w:rsidR="007C5D92" w:rsidRDefault="00000000">
      <w:pPr>
        <w:pStyle w:val="TOC4"/>
        <w:rPr>
          <w:rFonts w:asciiTheme="minorHAnsi" w:eastAsiaTheme="minorEastAsia" w:hAnsiTheme="minorHAnsi" w:cstheme="minorBidi"/>
          <w:noProof/>
          <w:sz w:val="22"/>
          <w:szCs w:val="22"/>
          <w:lang w:eastAsia="en-NZ"/>
        </w:rPr>
      </w:pPr>
      <w:hyperlink w:anchor="_Toc149732346" w:history="1">
        <w:r w:rsidR="007C5D92" w:rsidRPr="00FA0A24">
          <w:rPr>
            <w:rStyle w:val="Hyperlink"/>
            <w:noProof/>
            <w:lang w:eastAsia="en-NZ"/>
          </w:rPr>
          <w:t>User Interface Aesthetics</w:t>
        </w:r>
        <w:r w:rsidR="007C5D92">
          <w:rPr>
            <w:noProof/>
            <w:webHidden/>
          </w:rPr>
          <w:tab/>
        </w:r>
        <w:r w:rsidR="007C5D92">
          <w:rPr>
            <w:noProof/>
            <w:webHidden/>
          </w:rPr>
          <w:fldChar w:fldCharType="begin"/>
        </w:r>
        <w:r w:rsidR="007C5D92">
          <w:rPr>
            <w:noProof/>
            <w:webHidden/>
          </w:rPr>
          <w:instrText xml:space="preserve"> PAGEREF _Toc149732346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04A8B52" w14:textId="0E9CF7A2" w:rsidR="007C5D92" w:rsidRDefault="00000000">
      <w:pPr>
        <w:pStyle w:val="TOC4"/>
        <w:rPr>
          <w:rFonts w:asciiTheme="minorHAnsi" w:eastAsiaTheme="minorEastAsia" w:hAnsiTheme="minorHAnsi" w:cstheme="minorBidi"/>
          <w:noProof/>
          <w:sz w:val="22"/>
          <w:szCs w:val="22"/>
          <w:lang w:eastAsia="en-NZ"/>
        </w:rPr>
      </w:pPr>
      <w:hyperlink w:anchor="_Toc149732347" w:history="1">
        <w:r w:rsidR="007C5D92" w:rsidRPr="00FA0A24">
          <w:rPr>
            <w:rStyle w:val="Hyperlink"/>
            <w:noProof/>
            <w:lang w:eastAsia="en-NZ"/>
          </w:rPr>
          <w:t>Accessibility</w:t>
        </w:r>
        <w:r w:rsidR="007C5D92">
          <w:rPr>
            <w:noProof/>
            <w:webHidden/>
          </w:rPr>
          <w:tab/>
        </w:r>
        <w:r w:rsidR="007C5D92">
          <w:rPr>
            <w:noProof/>
            <w:webHidden/>
          </w:rPr>
          <w:fldChar w:fldCharType="begin"/>
        </w:r>
        <w:r w:rsidR="007C5D92">
          <w:rPr>
            <w:noProof/>
            <w:webHidden/>
          </w:rPr>
          <w:instrText xml:space="preserve"> PAGEREF _Toc149732347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6CFB0C9" w14:textId="6B7FF46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8"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_Toc149732348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18BE13B8" w14:textId="09F63176" w:rsidR="007C5D92" w:rsidRDefault="00000000">
      <w:pPr>
        <w:pStyle w:val="TOC4"/>
        <w:rPr>
          <w:rFonts w:asciiTheme="minorHAnsi" w:eastAsiaTheme="minorEastAsia" w:hAnsiTheme="minorHAnsi" w:cstheme="minorBidi"/>
          <w:noProof/>
          <w:sz w:val="22"/>
          <w:szCs w:val="22"/>
          <w:lang w:eastAsia="en-NZ"/>
        </w:rPr>
      </w:pPr>
      <w:hyperlink w:anchor="_Toc149732349" w:history="1">
        <w:r w:rsidR="007C5D92" w:rsidRPr="00FA0A24">
          <w:rPr>
            <w:rStyle w:val="Hyperlink"/>
            <w:noProof/>
            <w:lang w:eastAsia="en-NZ"/>
          </w:rPr>
          <w:t>Maturity</w:t>
        </w:r>
        <w:r w:rsidR="007C5D92">
          <w:rPr>
            <w:noProof/>
            <w:webHidden/>
          </w:rPr>
          <w:tab/>
        </w:r>
        <w:r w:rsidR="007C5D92">
          <w:rPr>
            <w:noProof/>
            <w:webHidden/>
          </w:rPr>
          <w:fldChar w:fldCharType="begin"/>
        </w:r>
        <w:r w:rsidR="007C5D92">
          <w:rPr>
            <w:noProof/>
            <w:webHidden/>
          </w:rPr>
          <w:instrText xml:space="preserve"> PAGEREF _Toc149732349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4F0747B2" w14:textId="6E9684BF" w:rsidR="007C5D92" w:rsidRDefault="00000000">
      <w:pPr>
        <w:pStyle w:val="TOC4"/>
        <w:rPr>
          <w:rFonts w:asciiTheme="minorHAnsi" w:eastAsiaTheme="minorEastAsia" w:hAnsiTheme="minorHAnsi" w:cstheme="minorBidi"/>
          <w:noProof/>
          <w:sz w:val="22"/>
          <w:szCs w:val="22"/>
          <w:lang w:eastAsia="en-NZ"/>
        </w:rPr>
      </w:pPr>
      <w:hyperlink w:anchor="_Toc149732350" w:history="1">
        <w:r w:rsidR="007C5D92" w:rsidRPr="00FA0A24">
          <w:rPr>
            <w:rStyle w:val="Hyperlink"/>
            <w:noProof/>
            <w:lang w:eastAsia="en-NZ"/>
          </w:rPr>
          <w:t>Availability</w:t>
        </w:r>
        <w:r w:rsidR="007C5D92">
          <w:rPr>
            <w:noProof/>
            <w:webHidden/>
          </w:rPr>
          <w:tab/>
        </w:r>
        <w:r w:rsidR="007C5D92">
          <w:rPr>
            <w:noProof/>
            <w:webHidden/>
          </w:rPr>
          <w:fldChar w:fldCharType="begin"/>
        </w:r>
        <w:r w:rsidR="007C5D92">
          <w:rPr>
            <w:noProof/>
            <w:webHidden/>
          </w:rPr>
          <w:instrText xml:space="preserve"> PAGEREF _Toc149732350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55646F0" w14:textId="7F32AF06" w:rsidR="007C5D92" w:rsidRDefault="00000000">
      <w:pPr>
        <w:pStyle w:val="TOC4"/>
        <w:rPr>
          <w:rFonts w:asciiTheme="minorHAnsi" w:eastAsiaTheme="minorEastAsia" w:hAnsiTheme="minorHAnsi" w:cstheme="minorBidi"/>
          <w:noProof/>
          <w:sz w:val="22"/>
          <w:szCs w:val="22"/>
          <w:lang w:eastAsia="en-NZ"/>
        </w:rPr>
      </w:pPr>
      <w:hyperlink w:anchor="_Toc149732351" w:history="1">
        <w:r w:rsidR="007C5D92" w:rsidRPr="00FA0A24">
          <w:rPr>
            <w:rStyle w:val="Hyperlink"/>
            <w:noProof/>
            <w:lang w:eastAsia="en-NZ"/>
          </w:rPr>
          <w:t>Fault tolerance</w:t>
        </w:r>
        <w:r w:rsidR="007C5D92">
          <w:rPr>
            <w:noProof/>
            <w:webHidden/>
          </w:rPr>
          <w:tab/>
        </w:r>
        <w:r w:rsidR="007C5D92">
          <w:rPr>
            <w:noProof/>
            <w:webHidden/>
          </w:rPr>
          <w:fldChar w:fldCharType="begin"/>
        </w:r>
        <w:r w:rsidR="007C5D92">
          <w:rPr>
            <w:noProof/>
            <w:webHidden/>
          </w:rPr>
          <w:instrText xml:space="preserve"> PAGEREF _Toc149732351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9EC45C5" w14:textId="1B0524FA" w:rsidR="007C5D92" w:rsidRDefault="00000000">
      <w:pPr>
        <w:pStyle w:val="TOC4"/>
        <w:rPr>
          <w:rFonts w:asciiTheme="minorHAnsi" w:eastAsiaTheme="minorEastAsia" w:hAnsiTheme="minorHAnsi" w:cstheme="minorBidi"/>
          <w:noProof/>
          <w:sz w:val="22"/>
          <w:szCs w:val="22"/>
          <w:lang w:eastAsia="en-NZ"/>
        </w:rPr>
      </w:pPr>
      <w:hyperlink w:anchor="_Toc149732352" w:history="1">
        <w:r w:rsidR="007C5D92" w:rsidRPr="00FA0A24">
          <w:rPr>
            <w:rStyle w:val="Hyperlink"/>
            <w:noProof/>
            <w:lang w:eastAsia="en-NZ"/>
          </w:rPr>
          <w:t>Recoverability</w:t>
        </w:r>
        <w:r w:rsidR="007C5D92">
          <w:rPr>
            <w:noProof/>
            <w:webHidden/>
          </w:rPr>
          <w:tab/>
        </w:r>
        <w:r w:rsidR="007C5D92">
          <w:rPr>
            <w:noProof/>
            <w:webHidden/>
          </w:rPr>
          <w:fldChar w:fldCharType="begin"/>
        </w:r>
        <w:r w:rsidR="007C5D92">
          <w:rPr>
            <w:noProof/>
            <w:webHidden/>
          </w:rPr>
          <w:instrText xml:space="preserve"> PAGEREF _Toc149732352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83D7594" w14:textId="405F06EB"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_Toc149732353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28D46E88" w14:textId="224AFD1C" w:rsidR="007C5D92" w:rsidRDefault="00000000">
      <w:pPr>
        <w:pStyle w:val="TOC4"/>
        <w:rPr>
          <w:rFonts w:asciiTheme="minorHAnsi" w:eastAsiaTheme="minorEastAsia" w:hAnsiTheme="minorHAnsi" w:cstheme="minorBidi"/>
          <w:noProof/>
          <w:sz w:val="22"/>
          <w:szCs w:val="22"/>
          <w:lang w:eastAsia="en-NZ"/>
        </w:rPr>
      </w:pPr>
      <w:hyperlink w:anchor="_Toc149732354" w:history="1">
        <w:r w:rsidR="007C5D92" w:rsidRPr="00FA0A24">
          <w:rPr>
            <w:rStyle w:val="Hyperlink"/>
            <w:noProof/>
            <w:lang w:eastAsia="en-NZ"/>
          </w:rPr>
          <w:t>Modularity</w:t>
        </w:r>
        <w:r w:rsidR="007C5D92">
          <w:rPr>
            <w:noProof/>
            <w:webHidden/>
          </w:rPr>
          <w:tab/>
        </w:r>
        <w:r w:rsidR="007C5D92">
          <w:rPr>
            <w:noProof/>
            <w:webHidden/>
          </w:rPr>
          <w:fldChar w:fldCharType="begin"/>
        </w:r>
        <w:r w:rsidR="007C5D92">
          <w:rPr>
            <w:noProof/>
            <w:webHidden/>
          </w:rPr>
          <w:instrText xml:space="preserve"> PAGEREF _Toc149732354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8A120FC" w14:textId="41122A4F" w:rsidR="007C5D92" w:rsidRDefault="00000000">
      <w:pPr>
        <w:pStyle w:val="TOC4"/>
        <w:rPr>
          <w:rFonts w:asciiTheme="minorHAnsi" w:eastAsiaTheme="minorEastAsia" w:hAnsiTheme="minorHAnsi" w:cstheme="minorBidi"/>
          <w:noProof/>
          <w:sz w:val="22"/>
          <w:szCs w:val="22"/>
          <w:lang w:eastAsia="en-NZ"/>
        </w:rPr>
      </w:pPr>
      <w:hyperlink w:anchor="_Toc149732355" w:history="1">
        <w:r w:rsidR="007C5D92" w:rsidRPr="00FA0A24">
          <w:rPr>
            <w:rStyle w:val="Hyperlink"/>
            <w:noProof/>
          </w:rPr>
          <w:t>Reusability</w:t>
        </w:r>
        <w:r w:rsidR="007C5D92">
          <w:rPr>
            <w:noProof/>
            <w:webHidden/>
          </w:rPr>
          <w:tab/>
        </w:r>
        <w:r w:rsidR="007C5D92">
          <w:rPr>
            <w:noProof/>
            <w:webHidden/>
          </w:rPr>
          <w:fldChar w:fldCharType="begin"/>
        </w:r>
        <w:r w:rsidR="007C5D92">
          <w:rPr>
            <w:noProof/>
            <w:webHidden/>
          </w:rPr>
          <w:instrText xml:space="preserve"> PAGEREF _Toc149732355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87B4B9F" w14:textId="2AA7EAE4" w:rsidR="007C5D92" w:rsidRDefault="00000000">
      <w:pPr>
        <w:pStyle w:val="TOC4"/>
        <w:rPr>
          <w:rFonts w:asciiTheme="minorHAnsi" w:eastAsiaTheme="minorEastAsia" w:hAnsiTheme="minorHAnsi" w:cstheme="minorBidi"/>
          <w:noProof/>
          <w:sz w:val="22"/>
          <w:szCs w:val="22"/>
          <w:lang w:eastAsia="en-NZ"/>
        </w:rPr>
      </w:pPr>
      <w:hyperlink w:anchor="_Toc149732356" w:history="1">
        <w:r w:rsidR="007C5D92" w:rsidRPr="00FA0A24">
          <w:rPr>
            <w:rStyle w:val="Hyperlink"/>
            <w:noProof/>
          </w:rPr>
          <w:t>Analysability</w:t>
        </w:r>
        <w:r w:rsidR="007C5D92">
          <w:rPr>
            <w:noProof/>
            <w:webHidden/>
          </w:rPr>
          <w:tab/>
        </w:r>
        <w:r w:rsidR="007C5D92">
          <w:rPr>
            <w:noProof/>
            <w:webHidden/>
          </w:rPr>
          <w:fldChar w:fldCharType="begin"/>
        </w:r>
        <w:r w:rsidR="007C5D92">
          <w:rPr>
            <w:noProof/>
            <w:webHidden/>
          </w:rPr>
          <w:instrText xml:space="preserve"> PAGEREF _Toc149732356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D10F825" w14:textId="2F00F7E9" w:rsidR="007C5D92" w:rsidRDefault="00000000">
      <w:pPr>
        <w:pStyle w:val="TOC4"/>
        <w:rPr>
          <w:rFonts w:asciiTheme="minorHAnsi" w:eastAsiaTheme="minorEastAsia" w:hAnsiTheme="minorHAnsi" w:cstheme="minorBidi"/>
          <w:noProof/>
          <w:sz w:val="22"/>
          <w:szCs w:val="22"/>
          <w:lang w:eastAsia="en-NZ"/>
        </w:rPr>
      </w:pPr>
      <w:hyperlink w:anchor="_Toc149732357" w:history="1">
        <w:r w:rsidR="007C5D92" w:rsidRPr="00FA0A24">
          <w:rPr>
            <w:rStyle w:val="Hyperlink"/>
            <w:noProof/>
          </w:rPr>
          <w:t>Modifiability</w:t>
        </w:r>
        <w:r w:rsidR="007C5D92">
          <w:rPr>
            <w:noProof/>
            <w:webHidden/>
          </w:rPr>
          <w:tab/>
        </w:r>
        <w:r w:rsidR="007C5D92">
          <w:rPr>
            <w:noProof/>
            <w:webHidden/>
          </w:rPr>
          <w:fldChar w:fldCharType="begin"/>
        </w:r>
        <w:r w:rsidR="007C5D92">
          <w:rPr>
            <w:noProof/>
            <w:webHidden/>
          </w:rPr>
          <w:instrText xml:space="preserve"> PAGEREF _Toc149732357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F0C4DB3" w14:textId="69E0BCF7" w:rsidR="007C5D92" w:rsidRDefault="00000000">
      <w:pPr>
        <w:pStyle w:val="TOC4"/>
        <w:rPr>
          <w:rFonts w:asciiTheme="minorHAnsi" w:eastAsiaTheme="minorEastAsia" w:hAnsiTheme="minorHAnsi" w:cstheme="minorBidi"/>
          <w:noProof/>
          <w:sz w:val="22"/>
          <w:szCs w:val="22"/>
          <w:lang w:eastAsia="en-NZ"/>
        </w:rPr>
      </w:pPr>
      <w:hyperlink w:anchor="_Toc149732358" w:history="1">
        <w:r w:rsidR="007C5D92" w:rsidRPr="00FA0A24">
          <w:rPr>
            <w:rStyle w:val="Hyperlink"/>
            <w:noProof/>
          </w:rPr>
          <w:t>Testability</w:t>
        </w:r>
        <w:r w:rsidR="007C5D92">
          <w:rPr>
            <w:noProof/>
            <w:webHidden/>
          </w:rPr>
          <w:tab/>
        </w:r>
        <w:r w:rsidR="007C5D92">
          <w:rPr>
            <w:noProof/>
            <w:webHidden/>
          </w:rPr>
          <w:fldChar w:fldCharType="begin"/>
        </w:r>
        <w:r w:rsidR="007C5D92">
          <w:rPr>
            <w:noProof/>
            <w:webHidden/>
          </w:rPr>
          <w:instrText xml:space="preserve"> PAGEREF _Toc149732358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60DB6F2" w14:textId="266DEA1E"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9"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_Toc149732359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73069D6" w14:textId="4259C52F" w:rsidR="007C5D92" w:rsidRDefault="00000000">
      <w:pPr>
        <w:pStyle w:val="TOC4"/>
        <w:rPr>
          <w:rFonts w:asciiTheme="minorHAnsi" w:eastAsiaTheme="minorEastAsia" w:hAnsiTheme="minorHAnsi" w:cstheme="minorBidi"/>
          <w:noProof/>
          <w:sz w:val="22"/>
          <w:szCs w:val="22"/>
          <w:lang w:eastAsia="en-NZ"/>
        </w:rPr>
      </w:pPr>
      <w:hyperlink w:anchor="_Toc149732360" w:history="1">
        <w:r w:rsidR="007C5D92" w:rsidRPr="00FA0A24">
          <w:rPr>
            <w:rStyle w:val="Hyperlink"/>
            <w:noProof/>
          </w:rPr>
          <w:t>Adaptability</w:t>
        </w:r>
        <w:r w:rsidR="007C5D92">
          <w:rPr>
            <w:noProof/>
            <w:webHidden/>
          </w:rPr>
          <w:tab/>
        </w:r>
        <w:r w:rsidR="007C5D92">
          <w:rPr>
            <w:noProof/>
            <w:webHidden/>
          </w:rPr>
          <w:fldChar w:fldCharType="begin"/>
        </w:r>
        <w:r w:rsidR="007C5D92">
          <w:rPr>
            <w:noProof/>
            <w:webHidden/>
          </w:rPr>
          <w:instrText xml:space="preserve"> PAGEREF _Toc149732360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758FD66" w14:textId="2ACC8B2A" w:rsidR="007C5D92" w:rsidRDefault="00000000">
      <w:pPr>
        <w:pStyle w:val="TOC4"/>
        <w:rPr>
          <w:rFonts w:asciiTheme="minorHAnsi" w:eastAsiaTheme="minorEastAsia" w:hAnsiTheme="minorHAnsi" w:cstheme="minorBidi"/>
          <w:noProof/>
          <w:sz w:val="22"/>
          <w:szCs w:val="22"/>
          <w:lang w:eastAsia="en-NZ"/>
        </w:rPr>
      </w:pPr>
      <w:hyperlink w:anchor="_Toc149732361" w:history="1">
        <w:r w:rsidR="007C5D92" w:rsidRPr="00FA0A24">
          <w:rPr>
            <w:rStyle w:val="Hyperlink"/>
            <w:noProof/>
          </w:rPr>
          <w:t>Installability</w:t>
        </w:r>
        <w:r w:rsidR="007C5D92">
          <w:rPr>
            <w:noProof/>
            <w:webHidden/>
          </w:rPr>
          <w:tab/>
        </w:r>
        <w:r w:rsidR="007C5D92">
          <w:rPr>
            <w:noProof/>
            <w:webHidden/>
          </w:rPr>
          <w:fldChar w:fldCharType="begin"/>
        </w:r>
        <w:r w:rsidR="007C5D92">
          <w:rPr>
            <w:noProof/>
            <w:webHidden/>
          </w:rPr>
          <w:instrText xml:space="preserve"> PAGEREF _Toc149732361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BFE16E8" w14:textId="715C0243" w:rsidR="007C5D92" w:rsidRDefault="00000000">
      <w:pPr>
        <w:pStyle w:val="TOC4"/>
        <w:rPr>
          <w:rFonts w:asciiTheme="minorHAnsi" w:eastAsiaTheme="minorEastAsia" w:hAnsiTheme="minorHAnsi" w:cstheme="minorBidi"/>
          <w:noProof/>
          <w:sz w:val="22"/>
          <w:szCs w:val="22"/>
          <w:lang w:eastAsia="en-NZ"/>
        </w:rPr>
      </w:pPr>
      <w:hyperlink w:anchor="_Toc149732362" w:history="1">
        <w:r w:rsidR="007C5D92" w:rsidRPr="00FA0A24">
          <w:rPr>
            <w:rStyle w:val="Hyperlink"/>
            <w:noProof/>
          </w:rPr>
          <w:t>Replaceability</w:t>
        </w:r>
        <w:r w:rsidR="007C5D92">
          <w:rPr>
            <w:noProof/>
            <w:webHidden/>
          </w:rPr>
          <w:tab/>
        </w:r>
        <w:r w:rsidR="007C5D92">
          <w:rPr>
            <w:noProof/>
            <w:webHidden/>
          </w:rPr>
          <w:fldChar w:fldCharType="begin"/>
        </w:r>
        <w:r w:rsidR="007C5D92">
          <w:rPr>
            <w:noProof/>
            <w:webHidden/>
          </w:rPr>
          <w:instrText xml:space="preserve"> PAGEREF _Toc149732362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6715546" w14:textId="3DC1AED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732231"/>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E6B1053" w14:textId="5FA6F357" w:rsidR="00865AFD" w:rsidRPr="00C94B53" w:rsidRDefault="00865AFD" w:rsidP="00865AFD">
      <w:pPr>
        <w:pStyle w:val="Heading2"/>
      </w:pPr>
      <w:bookmarkStart w:id="7" w:name="_Toc149732232"/>
      <w:r w:rsidRPr="00C94B53">
        <w:t>Purpose</w:t>
      </w:r>
      <w:bookmarkEnd w:id="7"/>
    </w:p>
    <w:p w14:paraId="4C5E3318" w14:textId="77777777" w:rsidR="00865AFD" w:rsidRDefault="00865AFD" w:rsidP="00865AFD">
      <w:r>
        <w:t>This document summarises the project’s key Qualitative Quality Requirements.</w:t>
      </w:r>
    </w:p>
    <w:p w14:paraId="54DAEB9F" w14:textId="77777777" w:rsidR="00865AFD" w:rsidRDefault="00865AFD" w:rsidP="00865AFD">
      <w:pPr>
        <w:pStyle w:val="Heading2"/>
      </w:pPr>
      <w:bookmarkStart w:id="8" w:name="_Toc149732233"/>
      <w:r w:rsidRPr="004C16D9">
        <w:t>Context</w:t>
      </w:r>
      <w:bookmarkEnd w:id="8"/>
    </w:p>
    <w:p w14:paraId="6D8E0CAC" w14:textId="77777777" w:rsidR="00865AFD" w:rsidRDefault="00865AFD" w:rsidP="00865AFD">
      <w:r>
        <w:t>This set of requirements fits within the Business Analysis Body of Knowledge (BABOK) requirements classification system (Business, User, Functional, Quality, Constraints and Transition requirements.</w:t>
      </w:r>
    </w:p>
    <w:p w14:paraId="7D89217C" w14:textId="77777777" w:rsidR="00865AFD" w:rsidRDefault="00865AFD" w:rsidP="00865AFD">
      <w:r>
        <w:t>The totality of the Functional Requirements, Quality Requirements and Quantitative Requirements are referred to as the “System’s Requirements”, the basis of the Solution Architecture Description document.</w:t>
      </w:r>
    </w:p>
    <w:p w14:paraId="10D68DC2" w14:textId="77777777" w:rsidR="00865AFD" w:rsidRDefault="00865AFD" w:rsidP="00865AFD">
      <w:pPr>
        <w:jc w:val="center"/>
      </w:pPr>
      <w:r>
        <w:rPr>
          <w:noProof/>
        </w:rPr>
        <w:drawing>
          <wp:inline distT="0" distB="0" distL="0" distR="0" wp14:anchorId="7D88AF8D" wp14:editId="7FC3B49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7AB25A2A" w14:textId="77777777" w:rsidR="00865AFD" w:rsidRPr="00865AFD" w:rsidRDefault="00865AFD" w:rsidP="00865AFD">
      <w:pPr>
        <w:pStyle w:val="BodyText"/>
      </w:pPr>
    </w:p>
    <w:p w14:paraId="2DBE4FEF" w14:textId="2B366F88" w:rsidR="00865AFD" w:rsidRDefault="00865AFD" w:rsidP="00865AFD">
      <w:pPr>
        <w:pStyle w:val="Heading2"/>
      </w:pPr>
      <w:bookmarkStart w:id="9" w:name="_Toc149732234"/>
      <w:r>
        <w:t>Structure</w:t>
      </w:r>
      <w:bookmarkEnd w:id="9"/>
      <w:r>
        <w:t xml:space="preserve"> </w:t>
      </w:r>
    </w:p>
    <w:p w14:paraId="790D52CC" w14:textId="77777777" w:rsidR="00865AFD" w:rsidRDefault="00865AFD" w:rsidP="00865AFD">
      <w:r>
        <w:t>To minimise miscomprehensions as to expectations, the document’s requirements are organised and presented in a specific order, as described below.</w:t>
      </w:r>
    </w:p>
    <w:p w14:paraId="7023CD1C" w14:textId="5EAAFD41" w:rsidR="00865AFD" w:rsidRDefault="00865AFD" w:rsidP="00865AFD">
      <w:pPr>
        <w:pStyle w:val="Heading3"/>
      </w:pPr>
      <w:bookmarkStart w:id="10" w:name="_Toc149732235"/>
      <w:r>
        <w:t>Tiers</w:t>
      </w:r>
      <w:bookmarkEnd w:id="10"/>
    </w:p>
    <w:p w14:paraId="41D22CF9" w14:textId="77777777" w:rsidR="00865AFD" w:rsidRDefault="00865AFD" w:rsidP="00865AFD">
      <w:r>
        <w:t xml:space="preserve">Requirements are organised according to layered </w:t>
      </w:r>
      <w:proofErr w:type="gramStart"/>
      <w:r>
        <w:t>Scopes  --</w:t>
      </w:r>
      <w:proofErr w:type="gramEnd"/>
      <w:r>
        <w:t xml:space="preserve"> each section expanding or superseding one or more requirements in a more general scope.</w:t>
      </w:r>
    </w:p>
    <w:p w14:paraId="48341DC4" w14:textId="77777777" w:rsidR="00865AFD" w:rsidRDefault="00865AFD" w:rsidP="00865AFD">
      <w:r>
        <w:lastRenderedPageBreak/>
        <w:t xml:space="preserve">The requirements start with the smallest set of requirements, the Project-Specific, that build on top of more general Organisation requirements, which in turn are built upon Sectors-Specific requirements. </w:t>
      </w:r>
    </w:p>
    <w:p w14:paraId="621AA828" w14:textId="4A5839D3" w:rsidR="00865AFD" w:rsidRDefault="00865AFD" w:rsidP="00865AFD">
      <w:r>
        <w:t>At the bottom are Baseline/Default industry standard requirements.</w:t>
      </w:r>
    </w:p>
    <w:p w14:paraId="28809965" w14:textId="4B2D0058" w:rsidR="00865AFD" w:rsidRDefault="00865AFD" w:rsidP="00865AFD"/>
    <w:p w14:paraId="688972A8" w14:textId="0CFFD7AC" w:rsidR="00865AFD" w:rsidRPr="00040AB5" w:rsidRDefault="00EC3D4F" w:rsidP="00865AFD">
      <w:pPr>
        <w:jc w:val="center"/>
      </w:pPr>
      <w:r>
        <w:rPr>
          <w:noProof/>
        </w:rPr>
        <w:drawing>
          <wp:inline distT="0" distB="0" distL="0" distR="0" wp14:anchorId="2E521019" wp14:editId="6958C163">
            <wp:extent cx="4076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6700" cy="2000250"/>
                    </a:xfrm>
                    <a:prstGeom prst="rect">
                      <a:avLst/>
                    </a:prstGeom>
                    <a:noFill/>
                    <a:ln>
                      <a:noFill/>
                    </a:ln>
                  </pic:spPr>
                </pic:pic>
              </a:graphicData>
            </a:graphic>
          </wp:inline>
        </w:drawing>
      </w:r>
    </w:p>
    <w:p w14:paraId="7C00955B" w14:textId="77777777" w:rsidR="00865AFD" w:rsidRDefault="00865AFD" w:rsidP="00865AFD">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41D1C631" w14:textId="77777777" w:rsidR="00865AFD" w:rsidRDefault="00865AFD" w:rsidP="00865AFD">
      <w:pPr>
        <w:pStyle w:val="BodyText"/>
      </w:pPr>
    </w:p>
    <w:p w14:paraId="549A1418" w14:textId="5606EE68" w:rsidR="00865AFD" w:rsidRDefault="00865AFD" w:rsidP="00865AFD">
      <w:pPr>
        <w:pStyle w:val="Heading2"/>
      </w:pPr>
      <w:bookmarkStart w:id="11" w:name="_Toc149732236"/>
      <w:r>
        <w:t>Grouping By Qualities</w:t>
      </w:r>
      <w:bookmarkEnd w:id="11"/>
    </w:p>
    <w:p w14:paraId="03C54519" w14:textId="20F7919E" w:rsidR="00F929E7" w:rsidRDefault="00865AFD" w:rsidP="00865AFD">
      <w:r>
        <w:t xml:space="preserve">Within each tier, Requirements are organised according to ISO </w:t>
      </w:r>
      <w:proofErr w:type="gramStart"/>
      <w:r>
        <w:t>standards based</w:t>
      </w:r>
      <w:proofErr w:type="gramEnd"/>
      <w:r>
        <w:t xml:space="preserve"> headers where applicable:</w:t>
      </w:r>
    </w:p>
    <w:p w14:paraId="380F5C9F" w14:textId="62F4DF79" w:rsidR="00865AFD" w:rsidRDefault="00865AFD" w:rsidP="00865AFD">
      <w:pPr>
        <w:pStyle w:val="BodyText"/>
      </w:pPr>
      <w:r>
        <w:rPr>
          <w:noProof/>
        </w:rPr>
        <w:drawing>
          <wp:inline distT="0" distB="0" distL="0" distR="0" wp14:anchorId="682E59F8" wp14:editId="553E6A3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1BF2C0FD" w14:textId="77777777" w:rsidR="00865AFD" w:rsidRDefault="00865AFD" w:rsidP="00865AFD">
      <w:pPr>
        <w:pStyle w:val="Heading3"/>
      </w:pPr>
      <w:bookmarkStart w:id="12" w:name="_Toc149732237"/>
      <w:r>
        <w:t>Qualities</w:t>
      </w:r>
      <w:bookmarkEnd w:id="12"/>
    </w:p>
    <w:p w14:paraId="6FB64EAD" w14:textId="3A2E43FB" w:rsidR="00865AFD" w:rsidRDefault="00865AFD" w:rsidP="00865AFD">
      <w:pPr>
        <w:rPr>
          <w:rFonts w:cstheme="minorHAnsi"/>
        </w:rPr>
      </w:pPr>
      <w:r w:rsidRPr="0B509863">
        <w:t>The ISO-</w:t>
      </w:r>
      <w:r>
        <w:t xml:space="preserve">* </w:t>
      </w:r>
      <w:r w:rsidRPr="0B509863">
        <w:t xml:space="preserve">quality model is the cornerstone of a Service quality evaluation system. </w:t>
      </w:r>
    </w:p>
    <w:p w14:paraId="3FF53F14" w14:textId="77777777" w:rsidR="00865AFD" w:rsidRPr="00E03E95" w:rsidRDefault="00865AFD" w:rsidP="00865AFD">
      <w:pPr>
        <w:rPr>
          <w:rFonts w:cstheme="minorHAnsi"/>
        </w:rPr>
      </w:pPr>
      <w:r w:rsidRPr="0B509863">
        <w:t>The quality model determines which quality characteristics will be considered when evaluating the properties of a software service.</w:t>
      </w:r>
    </w:p>
    <w:p w14:paraId="672E2109" w14:textId="3E81C266" w:rsidR="00865AFD" w:rsidRDefault="00865AFD" w:rsidP="00865AFD">
      <w:pPr>
        <w:pStyle w:val="BodyText"/>
      </w:pPr>
      <w:r w:rsidRPr="0B509863">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p>
    <w:p w14:paraId="7CB6CDAC" w14:textId="77777777" w:rsidR="00865AFD" w:rsidRDefault="00865AFD" w:rsidP="00865AFD">
      <w:pPr>
        <w:pStyle w:val="Heading2"/>
      </w:pPr>
      <w:bookmarkStart w:id="13" w:name="_Toc149732238"/>
      <w:r>
        <w:lastRenderedPageBreak/>
        <w:t>Content</w:t>
      </w:r>
      <w:bookmarkEnd w:id="13"/>
    </w:p>
    <w:p w14:paraId="0BFD3114" w14:textId="77777777" w:rsidR="00865AFD" w:rsidRDefault="00865AFD" w:rsidP="00865AFD">
      <w:r>
        <w:t xml:space="preserve">Good practice dictates that requirements are SMART (Specific, Measurable, (pragmatically) Achievable, Relevant, Timely), developed in a CLEAR manner (Collaboratively, </w:t>
      </w:r>
      <w:proofErr w:type="gramStart"/>
      <w:r>
        <w:t>Limited-scope</w:t>
      </w:r>
      <w:proofErr w:type="gramEnd"/>
      <w:r>
        <w:t>, Evaluated, Appropriate, Resource Conscience) manner.   Refer to the Appendices.</w:t>
      </w:r>
    </w:p>
    <w:p w14:paraId="0B508DD5" w14:textId="77777777" w:rsidR="00865AFD" w:rsidRDefault="00865AFD" w:rsidP="00865AFD">
      <w:pPr>
        <w:pStyle w:val="Heading3"/>
      </w:pPr>
      <w:bookmarkStart w:id="14" w:name="_Toc149732239"/>
      <w:r>
        <w:t>Prioritisation</w:t>
      </w:r>
      <w:bookmarkEnd w:id="14"/>
    </w:p>
    <w:p w14:paraId="2C5DD562" w14:textId="77777777" w:rsidR="00865AFD" w:rsidRDefault="00865AFD" w:rsidP="00865AFD">
      <w:r>
        <w:t>R</w:t>
      </w:r>
      <w:r w:rsidRPr="00691818">
        <w:t xml:space="preserve">equirement </w:t>
      </w:r>
      <w:r>
        <w:t>prioritisation is according to RFC-8174 defined terms. Their implication in the context of procurement is as below:</w:t>
      </w:r>
      <w:r w:rsidRPr="00691818">
        <w:t xml:space="preserve">  </w:t>
      </w:r>
    </w:p>
    <w:p w14:paraId="26CFE280" w14:textId="77777777" w:rsidR="00865AFD" w:rsidRDefault="00865AFD" w:rsidP="00CD70E7">
      <w:pPr>
        <w:numPr>
          <w:ilvl w:val="0"/>
          <w:numId w:val="6"/>
        </w:numPr>
        <w:spacing w:before="0" w:after="0" w:line="240" w:lineRule="auto"/>
      </w:pPr>
      <w:r>
        <w:rPr>
          <w:b/>
        </w:rPr>
        <w:t>MUST</w:t>
      </w:r>
      <w:r>
        <w:t xml:space="preserve"> - requirements expected to be deliver as defined. </w:t>
      </w:r>
      <w:r>
        <w:br/>
        <w:t xml:space="preserve">If technically </w:t>
      </w:r>
      <w:r w:rsidRPr="00296FFA">
        <w:rPr>
          <w:i/>
          <w:iCs/>
        </w:rPr>
        <w:t>unable</w:t>
      </w:r>
      <w:r>
        <w:t xml:space="preserve"> to (e.g.: because the service is a </w:t>
      </w:r>
      <w:r w:rsidRPr="00FE159A">
        <w:rPr>
          <w:b/>
          <w:bCs/>
        </w:rPr>
        <w:t>SaaS</w:t>
      </w:r>
      <w:r>
        <w:t>), propose a work-around</w:t>
      </w:r>
      <w:r w:rsidRPr="00691818">
        <w:t>.</w:t>
      </w:r>
    </w:p>
    <w:p w14:paraId="1031106F" w14:textId="77777777" w:rsidR="00865AFD" w:rsidRDefault="00865AFD" w:rsidP="00CD70E7">
      <w:pPr>
        <w:numPr>
          <w:ilvl w:val="0"/>
          <w:numId w:val="6"/>
        </w:numPr>
        <w:spacing w:before="0"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45503430" w14:textId="77777777" w:rsidR="00865AFD" w:rsidRDefault="00865AFD" w:rsidP="00CD70E7">
      <w:pPr>
        <w:numPr>
          <w:ilvl w:val="0"/>
          <w:numId w:val="6"/>
        </w:numPr>
        <w:spacing w:before="0"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30EEE251" w14:textId="77777777" w:rsidR="00865AFD" w:rsidRDefault="00865AFD" w:rsidP="00865AFD">
      <w:pPr>
        <w:spacing w:after="0" w:line="240" w:lineRule="auto"/>
      </w:pPr>
    </w:p>
    <w:p w14:paraId="576CFED6" w14:textId="77777777" w:rsidR="00865AFD" w:rsidRDefault="00865AFD" w:rsidP="00865AFD">
      <w:pPr>
        <w:pStyle w:val="Heading3"/>
      </w:pPr>
      <w:bookmarkStart w:id="15" w:name="_Toc149732240"/>
      <w:r>
        <w:t>Exemptions</w:t>
      </w:r>
      <w:bookmarkEnd w:id="15"/>
    </w:p>
    <w:p w14:paraId="0B79478A" w14:textId="77777777" w:rsidR="00865AFD" w:rsidRDefault="00865AFD" w:rsidP="00865AFD">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an </w:t>
      </w:r>
      <w:proofErr w:type="spellStart"/>
      <w:r>
        <w:t>endorsable</w:t>
      </w:r>
      <w:proofErr w:type="spellEnd"/>
      <w:r>
        <w:t xml:space="preserve"> work around that can meet the same obligations and/or objectives. </w:t>
      </w:r>
    </w:p>
    <w:p w14:paraId="46BA2CE8" w14:textId="77777777" w:rsidR="00865AFD" w:rsidRDefault="00865AFD" w:rsidP="00865AFD">
      <w:pPr>
        <w:pStyle w:val="Heading3"/>
      </w:pPr>
      <w:bookmarkStart w:id="16" w:name="_Toc149732241"/>
      <w:r>
        <w:t>Acceptance Criteria</w:t>
      </w:r>
      <w:bookmarkEnd w:id="16"/>
    </w:p>
    <w:p w14:paraId="6F59ADD3" w14:textId="77777777" w:rsidR="00865AFD" w:rsidRPr="00C26D7E" w:rsidRDefault="00865AFD" w:rsidP="00865AFD">
      <w:r>
        <w:t xml:space="preserve">Quantitative requirements are Measurable in their own right, therefore do not include accompanying Fit statements. </w:t>
      </w:r>
    </w:p>
    <w:p w14:paraId="10252987" w14:textId="77777777" w:rsidR="00865AFD" w:rsidRDefault="00865AFD" w:rsidP="00865AFD">
      <w:pPr>
        <w:pStyle w:val="BodyText"/>
      </w:pP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br w:type="page"/>
      </w:r>
    </w:p>
    <w:p w14:paraId="50E5011A" w14:textId="77777777" w:rsidR="00701FD5" w:rsidRDefault="00701FD5" w:rsidP="00701FD5">
      <w:pPr>
        <w:sectPr w:rsidR="00701FD5"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pPr>
    </w:p>
    <w:p w14:paraId="27EC0226" w14:textId="44469B5D" w:rsidR="00AB7FFA" w:rsidRDefault="00AB7FFA" w:rsidP="00733166">
      <w:pPr>
        <w:pStyle w:val="Heading1"/>
        <w:rPr>
          <w:rFonts w:eastAsiaTheme="minorHAnsi"/>
        </w:rPr>
      </w:pPr>
      <w:bookmarkStart w:id="17" w:name="_Toc149732242"/>
      <w:r>
        <w:rPr>
          <w:rFonts w:eastAsiaTheme="minorHAnsi"/>
        </w:rPr>
        <w:lastRenderedPageBreak/>
        <w:t>Quantitative Settings</w:t>
      </w:r>
      <w:bookmarkEnd w:id="17"/>
    </w:p>
    <w:p w14:paraId="63C31E3E" w14:textId="216F25A6" w:rsidR="00661F41" w:rsidRPr="00661F41" w:rsidRDefault="00661F41" w:rsidP="00661F41">
      <w:pPr>
        <w:pStyle w:val="BodyText"/>
      </w:pPr>
      <w:r w:rsidRPr="00661F41">
        <w:rPr>
          <w:highlight w:val="yellow"/>
        </w:rPr>
        <w:t>TO FILL IN PER PROJECT – OR DO IT IN A SEPARATE DOCUMENT (I THINK THE SECOND OPTION IS MY PREFERENCE)</w:t>
      </w:r>
    </w:p>
    <w:p w14:paraId="5738E094" w14:textId="5EBA30B9" w:rsidR="00733166" w:rsidRDefault="00733166" w:rsidP="00733166">
      <w:pPr>
        <w:pStyle w:val="Heading1"/>
        <w:rPr>
          <w:rFonts w:eastAsiaTheme="minorHAnsi"/>
        </w:rPr>
      </w:pPr>
      <w:bookmarkStart w:id="18" w:name="_Toc149732243"/>
      <w:r>
        <w:rPr>
          <w:rFonts w:eastAsiaTheme="minorHAnsi"/>
        </w:rPr>
        <w:lastRenderedPageBreak/>
        <w:t>Quality Requirements</w:t>
      </w:r>
      <w:bookmarkEnd w:id="18"/>
    </w:p>
    <w:p w14:paraId="5334F14F" w14:textId="4FC4C4E1" w:rsidR="00733166" w:rsidRDefault="00733166" w:rsidP="00733166">
      <w:pPr>
        <w:pStyle w:val="BodyText"/>
      </w:pPr>
      <w:r>
        <w:t>The Business Analysts Book of Knowledge (BABOK) defines Quality Requirements as one of the 5 types of categories requiring defining.</w:t>
      </w:r>
    </w:p>
    <w:p w14:paraId="4AC1D490" w14:textId="393532DF" w:rsidR="00733166" w:rsidRDefault="00733166" w:rsidP="00733166">
      <w:pPr>
        <w:pStyle w:val="Heading2"/>
      </w:pPr>
      <w:bookmarkStart w:id="19" w:name="_Toc149732244"/>
      <w:r>
        <w:t>ISO Defined Qualities</w:t>
      </w:r>
      <w:bookmarkEnd w:id="19"/>
    </w:p>
    <w:p w14:paraId="12D18622" w14:textId="77777777" w:rsidR="00733166" w:rsidRDefault="00733166" w:rsidP="00733166">
      <w:pPr>
        <w:pStyle w:val="BodyText"/>
      </w:pPr>
      <w:r>
        <w:t>ISO-25010 defines a list of system qualities considered valuable.</w:t>
      </w:r>
    </w:p>
    <w:p w14:paraId="17C9221E" w14:textId="35297746" w:rsidR="00733166" w:rsidRDefault="00733166" w:rsidP="00733166">
      <w:pPr>
        <w:pStyle w:val="BodyText"/>
      </w:pPr>
      <w:r>
        <w:t>ISO-25012 defines a list of qualities defined valuable when assessing data within a system.</w:t>
      </w:r>
    </w:p>
    <w:p w14:paraId="13A3F977" w14:textId="6C464BBA" w:rsidR="00733166" w:rsidRPr="00733166" w:rsidRDefault="00733166" w:rsidP="00733166">
      <w:pPr>
        <w:pStyle w:val="BodyText"/>
      </w:pPr>
      <w:r>
        <w:t xml:space="preserve">ISO-25022 defines a list of qualities that users expect to experience when using a system that contains information. </w:t>
      </w:r>
    </w:p>
    <w:p w14:paraId="5A1EB853" w14:textId="1F6420FF" w:rsidR="00733166" w:rsidRDefault="00733166" w:rsidP="00733166">
      <w:pPr>
        <w:pStyle w:val="Heading2"/>
      </w:pPr>
      <w:bookmarkStart w:id="20" w:name="_Toc149732245"/>
      <w:r>
        <w:t>Terminology Used</w:t>
      </w:r>
      <w:bookmarkEnd w:id="20"/>
    </w:p>
    <w:p w14:paraId="1EF20962" w14:textId="277F9242" w:rsidR="00733166" w:rsidRPr="00733166" w:rsidRDefault="00733166" w:rsidP="00733166">
      <w:pPr>
        <w:pStyle w:val="BodyText"/>
      </w:pPr>
      <w:r>
        <w:t xml:space="preserve">Specific terminology is used throughout this document, following guidance given in </w:t>
      </w:r>
      <w:r w:rsidRPr="00733166">
        <w:rPr>
          <w:i/>
          <w:iCs/>
        </w:rPr>
        <w:t>IT Project Guidance – Requirement Development</w:t>
      </w:r>
      <w:r>
        <w:t>.</w:t>
      </w:r>
    </w:p>
    <w:p w14:paraId="3D4C10AF" w14:textId="77777777" w:rsidR="00733166" w:rsidRDefault="00733166" w:rsidP="00733166">
      <w:pPr>
        <w:pStyle w:val="Heading3"/>
      </w:pPr>
      <w:bookmarkStart w:id="21" w:name="_Toc149732246"/>
      <w:r>
        <w:t>Prioritisation</w:t>
      </w:r>
      <w:bookmarkEnd w:id="21"/>
    </w:p>
    <w:p w14:paraId="5156ECE3" w14:textId="3382D5AD" w:rsidR="00733166" w:rsidRDefault="00733166">
      <w:r>
        <w:t xml:space="preserve">As per the Appendices, Requirements are Obligations. </w:t>
      </w:r>
    </w:p>
    <w:p w14:paraId="6A56A577" w14:textId="77777777" w:rsidR="00733166" w:rsidRDefault="00733166" w:rsidP="00733166">
      <w:pPr>
        <w:rPr>
          <w:rFonts w:asciiTheme="minorHAnsi" w:hAnsiTheme="minorHAnsi"/>
        </w:rPr>
      </w:pPr>
      <w:r>
        <w:t xml:space="preserve">The quality requirements outline the required or preferred capabilities of the solution by priority (Must, Should and Could).  </w:t>
      </w:r>
    </w:p>
    <w:p w14:paraId="1916A372" w14:textId="77777777" w:rsidR="00733166" w:rsidRDefault="00733166" w:rsidP="00CD70E7">
      <w:pPr>
        <w:numPr>
          <w:ilvl w:val="0"/>
          <w:numId w:val="4"/>
        </w:numPr>
        <w:spacing w:before="0" w:after="0" w:line="240" w:lineRule="auto"/>
      </w:pPr>
      <w:r>
        <w:rPr>
          <w:b/>
        </w:rPr>
        <w:t>Must</w:t>
      </w:r>
      <w:r>
        <w:t xml:space="preserve"> - the respondent must propose a   solution that, as a minimum standard, meets the requirements of the core functionality identified as “Must”.</w:t>
      </w:r>
    </w:p>
    <w:p w14:paraId="1488FE65" w14:textId="11CE6DC2" w:rsidR="00733166" w:rsidRDefault="00733166" w:rsidP="00CD70E7">
      <w:pPr>
        <w:numPr>
          <w:ilvl w:val="0"/>
          <w:numId w:val="4"/>
        </w:numPr>
        <w:spacing w:before="0" w:after="0" w:line="240" w:lineRule="auto"/>
      </w:pPr>
      <w:r>
        <w:rPr>
          <w:b/>
        </w:rPr>
        <w:t xml:space="preserve">Should </w:t>
      </w:r>
      <w:r>
        <w:t xml:space="preserve">- functional requirements that have been identified as “Should” are highly desirable functionality that should be </w:t>
      </w:r>
      <w:r w:rsidR="00853EFF">
        <w:t>included,</w:t>
      </w:r>
      <w:r>
        <w:t xml:space="preserve"> or workarounds may be available for this functionality.  </w:t>
      </w:r>
    </w:p>
    <w:p w14:paraId="66942216" w14:textId="05FCF0C4" w:rsidR="00733166" w:rsidRDefault="00733166" w:rsidP="00CD70E7">
      <w:pPr>
        <w:numPr>
          <w:ilvl w:val="0"/>
          <w:numId w:val="4"/>
        </w:numPr>
        <w:spacing w:before="0" w:after="0" w:line="240" w:lineRule="auto"/>
      </w:pPr>
      <w:r>
        <w:rPr>
          <w:b/>
        </w:rPr>
        <w:t>Could</w:t>
      </w:r>
      <w:r>
        <w:t xml:space="preserve"> - represents requirements that are ‘a    nice to    have’ (time and resources permitting), but not considered necessary functionality for the final solution.</w:t>
      </w:r>
    </w:p>
    <w:p w14:paraId="53AD4A2C" w14:textId="17F45C31" w:rsidR="00853EFF" w:rsidRDefault="00853EFF" w:rsidP="00853EFF">
      <w:pPr>
        <w:pStyle w:val="Heading3"/>
      </w:pPr>
      <w:bookmarkStart w:id="22" w:name="_Toc149732247"/>
      <w:r>
        <w:t>Headings</w:t>
      </w:r>
      <w:bookmarkEnd w:id="22"/>
    </w:p>
    <w:p w14:paraId="57D88BC5" w14:textId="21803EC9" w:rsidR="00733166" w:rsidRDefault="00733166">
      <w:pPr>
        <w:rPr>
          <w:rFonts w:cstheme="majorBidi"/>
          <w:b/>
          <w:i/>
          <w:color w:val="2F5496" w:themeColor="accent1" w:themeShade="BF"/>
          <w:sz w:val="28"/>
          <w:szCs w:val="32"/>
        </w:rPr>
      </w:pPr>
    </w:p>
    <w:p w14:paraId="6FF0B769" w14:textId="51C02797" w:rsidR="008A76FA" w:rsidRDefault="008A76FA" w:rsidP="008A76FA">
      <w:pPr>
        <w:pStyle w:val="Heading1"/>
        <w:rPr>
          <w:rFonts w:eastAsiaTheme="minorHAnsi"/>
        </w:rPr>
      </w:pPr>
      <w:bookmarkStart w:id="23" w:name="_Toc149732250"/>
      <w:r>
        <w:rPr>
          <w:rFonts w:eastAsiaTheme="minorHAnsi"/>
        </w:rPr>
        <w:lastRenderedPageBreak/>
        <w:t>Custom Developed Solution Qualities</w:t>
      </w:r>
      <w:bookmarkEnd w:id="23"/>
    </w:p>
    <w:p w14:paraId="53BB9B34" w14:textId="6B77F348" w:rsidR="009506A5" w:rsidRDefault="009506A5" w:rsidP="009506A5">
      <w:pPr>
        <w:pStyle w:val="BodyText"/>
      </w:pPr>
    </w:p>
    <w:p w14:paraId="6A8ED185" w14:textId="65C36249" w:rsidR="009506A5" w:rsidRDefault="00EC3D4F" w:rsidP="009506A5">
      <w:pPr>
        <w:pStyle w:val="BodyText"/>
        <w:keepNext/>
        <w:jc w:val="center"/>
      </w:pPr>
      <w:r>
        <w:rPr>
          <w:noProof/>
        </w:rPr>
        <w:drawing>
          <wp:inline distT="0" distB="0" distL="0" distR="0" wp14:anchorId="4CDE1ED4" wp14:editId="0F706445">
            <wp:extent cx="3638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73BCF914" w14:textId="3091EE59" w:rsidR="009506A5" w:rsidRDefault="009506A5" w:rsidP="009506A5">
      <w:pPr>
        <w:pStyle w:val="Caption"/>
        <w:jc w:val="center"/>
      </w:pPr>
      <w:bookmarkStart w:id="24" w:name="_Toc149570785"/>
      <w:r>
        <w:t xml:space="preserve">Figure </w:t>
      </w:r>
      <w:r w:rsidR="0034342D">
        <w:fldChar w:fldCharType="begin"/>
      </w:r>
      <w:r w:rsidR="0034342D">
        <w:instrText xml:space="preserve"> SEQ Figure \* ARABIC </w:instrText>
      </w:r>
      <w:r w:rsidR="0034342D">
        <w:fldChar w:fldCharType="separate"/>
      </w:r>
      <w:r w:rsidR="000363E8">
        <w:rPr>
          <w:noProof/>
        </w:rPr>
        <w:t>2</w:t>
      </w:r>
      <w:r w:rsidR="0034342D">
        <w:rPr>
          <w:noProof/>
        </w:rPr>
        <w:fldChar w:fldCharType="end"/>
      </w:r>
      <w:r>
        <w:t>: Custom Developed Specific Tier of Quality Requirements</w:t>
      </w:r>
      <w:bookmarkEnd w:id="24"/>
    </w:p>
    <w:p w14:paraId="366F6B66" w14:textId="77777777" w:rsidR="009506A5" w:rsidRPr="009506A5" w:rsidRDefault="009506A5" w:rsidP="009506A5">
      <w:pPr>
        <w:pStyle w:val="BodyText"/>
      </w:pPr>
    </w:p>
    <w:p w14:paraId="00B92B40" w14:textId="157447FA" w:rsidR="008A76FA" w:rsidRDefault="008A76FA" w:rsidP="008A76FA">
      <w:pPr>
        <w:pStyle w:val="BodyText"/>
      </w:pPr>
      <w:r>
        <w:t xml:space="preserve">This section lists qualities specific to </w:t>
      </w:r>
      <w:r w:rsidR="00804D6E">
        <w:t>custom developed components and services</w:t>
      </w:r>
      <w:r w:rsidR="007769F8">
        <w:t xml:space="preserve"> – </w:t>
      </w:r>
      <w:r>
        <w:t>as opposed to licensed, procured, and/or subscribed proprietary services.</w:t>
      </w:r>
    </w:p>
    <w:p w14:paraId="46A6ABA2" w14:textId="1B29D8FF" w:rsidR="00804D6E" w:rsidRPr="00DA233A" w:rsidRDefault="00804D6E" w:rsidP="008F7FD9">
      <w:pPr>
        <w:pStyle w:val="Importantpara"/>
        <w:pBdr>
          <w:right w:val="single" w:sz="8" w:space="21" w:color="FF0000"/>
        </w:pBdr>
      </w:pPr>
      <w:r w:rsidRPr="00804D6E">
        <w:rPr>
          <w:b/>
          <w:bCs/>
        </w:rPr>
        <w:t>Important:</w:t>
      </w:r>
      <w:r w:rsidRPr="00804D6E">
        <w:rPr>
          <w:b/>
          <w:bCs/>
        </w:rPr>
        <w:br/>
      </w:r>
      <w:r>
        <w:t xml:space="preserve">While most solution proposals will not contain custom developed services, it is highly recommended that proposals </w:t>
      </w:r>
      <w:r w:rsidR="007769F8">
        <w:t xml:space="preserve">are </w:t>
      </w:r>
      <w:r>
        <w:t xml:space="preserve">evaluated against what </w:t>
      </w:r>
      <w:r w:rsidRPr="007769F8">
        <w:rPr>
          <w:i/>
          <w:iCs/>
        </w:rPr>
        <w:t>could</w:t>
      </w:r>
      <w:r>
        <w:t xml:space="preserve"> be delivered if custom built. The resulting gap analysis can then be used to evaluate the solution proposals.</w:t>
      </w:r>
    </w:p>
    <w:p w14:paraId="27632DA8" w14:textId="77777777" w:rsidR="00ED632B" w:rsidRDefault="00ED632B">
      <w:pPr>
        <w:rPr>
          <w:rFonts w:eastAsiaTheme="majorEastAsia" w:cstheme="majorBidi"/>
          <w:b/>
          <w:color w:val="2F5496" w:themeColor="accent1" w:themeShade="BF"/>
          <w:sz w:val="32"/>
          <w:szCs w:val="26"/>
        </w:rPr>
      </w:pPr>
      <w:bookmarkStart w:id="25" w:name="_Toc149732251"/>
      <w:r>
        <w:br w:type="page"/>
      </w:r>
    </w:p>
    <w:p w14:paraId="5ABCE7ED" w14:textId="3D0FEF7C" w:rsidR="008A76FA" w:rsidRDefault="008A76FA" w:rsidP="008A76FA">
      <w:pPr>
        <w:pStyle w:val="Heading2"/>
      </w:pPr>
      <w:r>
        <w:lastRenderedPageBreak/>
        <w:t>Scope</w:t>
      </w:r>
      <w:bookmarkEnd w:id="25"/>
    </w:p>
    <w:p w14:paraId="1C1A595A" w14:textId="74EBCF15" w:rsidR="008A76FA" w:rsidRDefault="008A76FA" w:rsidP="008A76FA">
      <w:r w:rsidRPr="00BA662D">
        <w:t xml:space="preserve">The following </w:t>
      </w:r>
      <w:r w:rsidR="007769F8">
        <w:t xml:space="preserve">are the </w:t>
      </w:r>
      <w:r w:rsidRPr="00BA662D">
        <w:t>Requirements</w:t>
      </w:r>
      <w:r w:rsidR="007769F8">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405"/>
        <w:gridCol w:w="2268"/>
        <w:gridCol w:w="9923"/>
      </w:tblGrid>
      <w:tr w:rsidR="008A76FA" w:rsidRPr="00B46EA6" w14:paraId="5F569778" w14:textId="77777777" w:rsidTr="008F7FD9">
        <w:trPr>
          <w:cnfStyle w:val="100000000000" w:firstRow="1" w:lastRow="0" w:firstColumn="0" w:lastColumn="0" w:oddVBand="0" w:evenVBand="0" w:oddHBand="0" w:evenHBand="0" w:firstRowFirstColumn="0" w:firstRowLastColumn="0" w:lastRowFirstColumn="0" w:lastRowLastColumn="0"/>
          <w:trHeight w:val="20"/>
        </w:trPr>
        <w:tc>
          <w:tcPr>
            <w:tcW w:w="2405" w:type="dxa"/>
          </w:tcPr>
          <w:p w14:paraId="39E28000" w14:textId="77777777" w:rsidR="008A76FA" w:rsidRPr="00B46EA6" w:rsidRDefault="008A76FA" w:rsidP="000D3F7D">
            <w:pPr>
              <w:rPr>
                <w:lang w:eastAsia="en-NZ"/>
              </w:rPr>
            </w:pPr>
            <w:r>
              <w:rPr>
                <w:lang w:eastAsia="en-NZ"/>
              </w:rPr>
              <w:t>Defined</w:t>
            </w:r>
          </w:p>
        </w:tc>
        <w:tc>
          <w:tcPr>
            <w:tcW w:w="2268" w:type="dxa"/>
          </w:tcPr>
          <w:p w14:paraId="41556394" w14:textId="77777777" w:rsidR="008A76FA" w:rsidRPr="003A1472" w:rsidRDefault="008A76FA" w:rsidP="000D3F7D">
            <w:pPr>
              <w:rPr>
                <w:bCs/>
                <w:lang w:eastAsia="en-NZ"/>
              </w:rPr>
            </w:pPr>
            <w:r w:rsidRPr="003A1472">
              <w:rPr>
                <w:bCs/>
                <w:lang w:eastAsia="en-NZ"/>
              </w:rPr>
              <w:t>Undefined (Inherited)</w:t>
            </w:r>
          </w:p>
        </w:tc>
        <w:tc>
          <w:tcPr>
            <w:tcW w:w="9923" w:type="dxa"/>
          </w:tcPr>
          <w:p w14:paraId="03DA0DF8" w14:textId="77777777" w:rsidR="008A76FA" w:rsidRPr="003A1472" w:rsidRDefault="008A76FA" w:rsidP="000D3F7D">
            <w:pPr>
              <w:rPr>
                <w:bCs/>
                <w:lang w:eastAsia="en-NZ"/>
              </w:rPr>
            </w:pPr>
            <w:r>
              <w:rPr>
                <w:bCs/>
                <w:lang w:eastAsia="en-NZ"/>
              </w:rPr>
              <w:t>Details</w:t>
            </w:r>
          </w:p>
        </w:tc>
      </w:tr>
      <w:tr w:rsidR="008A76FA" w14:paraId="0B9228B5" w14:textId="77777777" w:rsidTr="008F7FD9">
        <w:trPr>
          <w:cnfStyle w:val="000000100000" w:firstRow="0" w:lastRow="0" w:firstColumn="0" w:lastColumn="0" w:oddVBand="0" w:evenVBand="0" w:oddHBand="1" w:evenHBand="0" w:firstRowFirstColumn="0" w:firstRowLastColumn="0" w:lastRowFirstColumn="0" w:lastRowLastColumn="0"/>
          <w:trHeight w:val="1588"/>
        </w:trPr>
        <w:tc>
          <w:tcPr>
            <w:tcW w:w="2405" w:type="dxa"/>
          </w:tcPr>
          <w:p w14:paraId="17FDAF29" w14:textId="77777777" w:rsidR="008A76FA" w:rsidRDefault="008A76FA" w:rsidP="00CD70E7">
            <w:pPr>
              <w:pStyle w:val="ListParagraph"/>
              <w:numPr>
                <w:ilvl w:val="0"/>
                <w:numId w:val="3"/>
              </w:numPr>
              <w:spacing w:before="80" w:after="40" w:line="240" w:lineRule="auto"/>
              <w:rPr>
                <w:lang w:eastAsia="en-NZ"/>
              </w:rPr>
            </w:pPr>
            <w:r>
              <w:rPr>
                <w:lang w:eastAsia="en-NZ"/>
              </w:rPr>
              <w:t>Security</w:t>
            </w:r>
          </w:p>
          <w:p w14:paraId="7A358631" w14:textId="77777777" w:rsidR="008A76FA" w:rsidRDefault="008A76FA" w:rsidP="00CD70E7">
            <w:pPr>
              <w:pStyle w:val="ListParagraph"/>
              <w:numPr>
                <w:ilvl w:val="0"/>
                <w:numId w:val="3"/>
              </w:numPr>
              <w:spacing w:before="80" w:after="40" w:line="240" w:lineRule="auto"/>
              <w:rPr>
                <w:lang w:eastAsia="en-NZ"/>
              </w:rPr>
            </w:pPr>
            <w:r>
              <w:rPr>
                <w:lang w:eastAsia="en-NZ"/>
              </w:rPr>
              <w:t>Usability</w:t>
            </w:r>
          </w:p>
          <w:p w14:paraId="7269FEE2" w14:textId="77777777" w:rsidR="008A76FA" w:rsidRDefault="008A76FA" w:rsidP="00CD70E7">
            <w:pPr>
              <w:pStyle w:val="ListParagraph"/>
              <w:numPr>
                <w:ilvl w:val="0"/>
                <w:numId w:val="3"/>
              </w:numPr>
              <w:spacing w:before="80" w:after="40" w:line="240" w:lineRule="auto"/>
              <w:rPr>
                <w:lang w:eastAsia="en-NZ"/>
              </w:rPr>
            </w:pPr>
            <w:r>
              <w:rPr>
                <w:lang w:eastAsia="en-NZ"/>
              </w:rPr>
              <w:t>Maintainability</w:t>
            </w:r>
          </w:p>
          <w:p w14:paraId="67641252" w14:textId="77777777" w:rsidR="008A76FA" w:rsidRDefault="008A76FA" w:rsidP="00CD70E7">
            <w:pPr>
              <w:pStyle w:val="ListParagraph"/>
              <w:numPr>
                <w:ilvl w:val="0"/>
                <w:numId w:val="3"/>
              </w:numPr>
              <w:spacing w:before="80" w:after="40" w:line="240" w:lineRule="auto"/>
              <w:rPr>
                <w:lang w:eastAsia="en-NZ"/>
              </w:rPr>
            </w:pPr>
            <w:r>
              <w:rPr>
                <w:lang w:eastAsia="en-NZ"/>
              </w:rPr>
              <w:t>Portability</w:t>
            </w:r>
          </w:p>
        </w:tc>
        <w:tc>
          <w:tcPr>
            <w:tcW w:w="2268" w:type="dxa"/>
          </w:tcPr>
          <w:p w14:paraId="051FB520" w14:textId="77777777" w:rsidR="008A76FA" w:rsidRDefault="008A76FA" w:rsidP="00CD70E7">
            <w:pPr>
              <w:pStyle w:val="ListParagraph"/>
              <w:numPr>
                <w:ilvl w:val="0"/>
                <w:numId w:val="3"/>
              </w:numPr>
            </w:pPr>
            <w:r>
              <w:t>Privacy</w:t>
            </w:r>
            <w:r>
              <w:br/>
              <w:t>Deliverability</w:t>
            </w:r>
          </w:p>
          <w:p w14:paraId="2C743E3B" w14:textId="77777777" w:rsidR="008A76FA" w:rsidRDefault="008A76FA" w:rsidP="00CD70E7">
            <w:pPr>
              <w:pStyle w:val="ListParagraph"/>
              <w:numPr>
                <w:ilvl w:val="0"/>
                <w:numId w:val="3"/>
              </w:numPr>
            </w:pPr>
            <w:r>
              <w:t>Functionality</w:t>
            </w:r>
          </w:p>
          <w:p w14:paraId="02841A5B" w14:textId="77777777" w:rsidR="008A76FA" w:rsidRDefault="008A76FA" w:rsidP="00CD70E7">
            <w:pPr>
              <w:pStyle w:val="ListParagraph"/>
              <w:numPr>
                <w:ilvl w:val="0"/>
                <w:numId w:val="3"/>
              </w:numPr>
            </w:pPr>
            <w:r w:rsidRPr="00BA662D">
              <w:t>Reliability</w:t>
            </w:r>
          </w:p>
          <w:p w14:paraId="20F3BC06" w14:textId="77777777" w:rsidR="008A76FA" w:rsidRPr="007F6B0D" w:rsidRDefault="008A76FA" w:rsidP="00CD70E7">
            <w:pPr>
              <w:pStyle w:val="ListParagraph"/>
              <w:numPr>
                <w:ilvl w:val="0"/>
                <w:numId w:val="3"/>
              </w:numPr>
            </w:pPr>
            <w:r>
              <w:t>Performance</w:t>
            </w:r>
          </w:p>
        </w:tc>
        <w:tc>
          <w:tcPr>
            <w:tcW w:w="9923" w:type="dxa"/>
          </w:tcPr>
          <w:p w14:paraId="4180F70B" w14:textId="77777777" w:rsidR="008A76FA" w:rsidRPr="00372CE0" w:rsidRDefault="008A76FA" w:rsidP="000D3F7D">
            <w:pPr>
              <w:rPr>
                <w:sz w:val="16"/>
              </w:rPr>
            </w:pPr>
            <w:r>
              <w:t>All systems, whether for government, education or other purposes, are required to abide by national laws and regulations that are applicable to all persons.</w:t>
            </w:r>
          </w:p>
        </w:tc>
      </w:tr>
    </w:tbl>
    <w:p w14:paraId="0C68B3AF" w14:textId="77777777" w:rsidR="008A76FA" w:rsidRDefault="008A76FA" w:rsidP="008A76FA">
      <w:pPr>
        <w:pStyle w:val="BodyText"/>
      </w:pPr>
    </w:p>
    <w:p w14:paraId="27C20642" w14:textId="77777777" w:rsidR="008A76FA" w:rsidRDefault="008A76FA" w:rsidP="008A76FA">
      <w:pPr>
        <w:pStyle w:val="Heading2"/>
      </w:pPr>
      <w:bookmarkStart w:id="26" w:name="_Toc149732252"/>
      <w:r>
        <w:t>Security</w:t>
      </w:r>
      <w:bookmarkEnd w:id="26"/>
    </w:p>
    <w:tbl>
      <w:tblPr>
        <w:tblStyle w:val="TINYBLUE"/>
        <w:tblW w:w="14596" w:type="dxa"/>
        <w:tblLayout w:type="fixed"/>
        <w:tblLook w:val="04A0" w:firstRow="1" w:lastRow="0" w:firstColumn="1" w:lastColumn="0" w:noHBand="0" w:noVBand="1"/>
      </w:tblPr>
      <w:tblGrid>
        <w:gridCol w:w="267"/>
        <w:gridCol w:w="721"/>
        <w:gridCol w:w="850"/>
        <w:gridCol w:w="1985"/>
        <w:gridCol w:w="2551"/>
        <w:gridCol w:w="1701"/>
        <w:gridCol w:w="1559"/>
        <w:gridCol w:w="1843"/>
        <w:gridCol w:w="1701"/>
        <w:gridCol w:w="1418"/>
      </w:tblGrid>
      <w:tr w:rsidR="00995572" w:rsidRPr="00372CE0" w14:paraId="391EC6D9" w14:textId="575FE07C" w:rsidTr="008F7FD9">
        <w:trPr>
          <w:cnfStyle w:val="100000000000" w:firstRow="1" w:lastRow="0" w:firstColumn="0" w:lastColumn="0" w:oddVBand="0" w:evenVBand="0" w:oddHBand="0" w:evenHBand="0" w:firstRowFirstColumn="0" w:firstRowLastColumn="0" w:lastRowFirstColumn="0" w:lastRowLastColumn="0"/>
          <w:trHeight w:val="20"/>
        </w:trPr>
        <w:tc>
          <w:tcPr>
            <w:tcW w:w="267" w:type="dxa"/>
          </w:tcPr>
          <w:p w14:paraId="5976E8F8" w14:textId="77777777" w:rsidR="00995572" w:rsidRPr="00372CE0" w:rsidRDefault="00995572" w:rsidP="000D3F7D"/>
        </w:tc>
        <w:tc>
          <w:tcPr>
            <w:tcW w:w="721" w:type="dxa"/>
          </w:tcPr>
          <w:p w14:paraId="41D44783" w14:textId="77777777" w:rsidR="00995572" w:rsidRPr="00372CE0" w:rsidRDefault="00995572" w:rsidP="000D3F7D">
            <w:r w:rsidRPr="00372CE0">
              <w:t>#</w:t>
            </w:r>
          </w:p>
        </w:tc>
        <w:tc>
          <w:tcPr>
            <w:tcW w:w="850" w:type="dxa"/>
            <w:hideMark/>
          </w:tcPr>
          <w:p w14:paraId="07C84921" w14:textId="77777777" w:rsidR="00995572" w:rsidRPr="00372CE0" w:rsidRDefault="00995572" w:rsidP="000D3F7D">
            <w:pPr>
              <w:spacing w:after="0"/>
            </w:pPr>
            <w:r w:rsidRPr="00372CE0">
              <w:t>ID</w:t>
            </w:r>
          </w:p>
        </w:tc>
        <w:tc>
          <w:tcPr>
            <w:tcW w:w="1985" w:type="dxa"/>
            <w:hideMark/>
          </w:tcPr>
          <w:p w14:paraId="29AA36FB" w14:textId="77777777" w:rsidR="00995572" w:rsidRPr="00372CE0" w:rsidRDefault="00995572" w:rsidP="000D3F7D">
            <w:r w:rsidRPr="00372CE0">
              <w:t>Statement</w:t>
            </w:r>
          </w:p>
        </w:tc>
        <w:tc>
          <w:tcPr>
            <w:tcW w:w="2551" w:type="dxa"/>
            <w:hideMark/>
          </w:tcPr>
          <w:p w14:paraId="020BF34F" w14:textId="77777777" w:rsidR="00995572" w:rsidRPr="00372CE0" w:rsidRDefault="00995572" w:rsidP="000D3F7D">
            <w:r w:rsidRPr="00372CE0">
              <w:t>Rationale</w:t>
            </w:r>
          </w:p>
        </w:tc>
        <w:tc>
          <w:tcPr>
            <w:tcW w:w="1701" w:type="dxa"/>
          </w:tcPr>
          <w:p w14:paraId="528A59CA" w14:textId="77777777" w:rsidR="00995572" w:rsidRPr="00372CE0" w:rsidRDefault="00995572" w:rsidP="000D3F7D">
            <w:r w:rsidRPr="00372CE0">
              <w:t>Fit Criteria</w:t>
            </w:r>
          </w:p>
        </w:tc>
        <w:tc>
          <w:tcPr>
            <w:tcW w:w="1559" w:type="dxa"/>
          </w:tcPr>
          <w:p w14:paraId="20A3707A" w14:textId="77777777" w:rsidR="00995572" w:rsidRPr="00372CE0" w:rsidRDefault="00995572" w:rsidP="000D3F7D">
            <w:r>
              <w:t>Response</w:t>
            </w:r>
          </w:p>
        </w:tc>
        <w:tc>
          <w:tcPr>
            <w:tcW w:w="1843" w:type="dxa"/>
          </w:tcPr>
          <w:p w14:paraId="6292CB51" w14:textId="2041141C" w:rsidR="00995572" w:rsidRDefault="00995572" w:rsidP="000D3F7D">
            <w:r>
              <w:t>Comments</w:t>
            </w:r>
          </w:p>
        </w:tc>
        <w:tc>
          <w:tcPr>
            <w:tcW w:w="1701" w:type="dxa"/>
          </w:tcPr>
          <w:p w14:paraId="7D32AB72" w14:textId="20C5E299" w:rsidR="00995572" w:rsidRDefault="00995572" w:rsidP="000D3F7D">
            <w:r>
              <w:t>Details</w:t>
            </w:r>
          </w:p>
        </w:tc>
        <w:tc>
          <w:tcPr>
            <w:tcW w:w="1418" w:type="dxa"/>
          </w:tcPr>
          <w:p w14:paraId="1433C84C" w14:textId="77777777" w:rsidR="00995572" w:rsidRDefault="00995572" w:rsidP="000D3F7D"/>
        </w:tc>
      </w:tr>
      <w:tr w:rsidR="00995572" w14:paraId="15498CFB" w14:textId="2197B785"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53C07EAC" w14:textId="77777777" w:rsidR="00995572" w:rsidRDefault="00995572" w:rsidP="000D3F7D">
            <w:pPr>
              <w:rPr>
                <w:b/>
                <w:bCs/>
              </w:rPr>
            </w:pPr>
          </w:p>
        </w:tc>
        <w:tc>
          <w:tcPr>
            <w:tcW w:w="6107" w:type="dxa"/>
            <w:gridSpan w:val="4"/>
            <w:shd w:val="clear" w:color="auto" w:fill="D9E2F3" w:themeFill="accent1" w:themeFillTint="33"/>
          </w:tcPr>
          <w:p w14:paraId="278C17CE" w14:textId="18608D4B" w:rsidR="00995572" w:rsidRDefault="00995572" w:rsidP="000D3F7D">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o</w:t>
            </w:r>
            <w:proofErr w:type="gramEnd"/>
            <w:r>
              <w:rPr>
                <w:b/>
                <w:bCs/>
              </w:rPr>
              <w:t xml:space="preserve"> Confidentiality</w:t>
            </w:r>
            <w:r>
              <w:rPr>
                <w:rFonts w:ascii="Wingdings" w:hAnsi="Wingdings" w:cs="Wingdings"/>
                <w:sz w:val="26"/>
                <w:szCs w:val="26"/>
              </w:rPr>
              <w:t xml:space="preserve"> þ</w:t>
            </w:r>
            <w:r>
              <w:rPr>
                <w:b/>
                <w:bCs/>
              </w:rPr>
              <w:t xml:space="preserve"> Integrity </w:t>
            </w:r>
            <w:r>
              <w:rPr>
                <w:b/>
                <w:bCs/>
              </w:rPr>
              <w:br/>
            </w:r>
            <w:r>
              <w:rPr>
                <w:rFonts w:ascii="Wingdings" w:hAnsi="Wingdings" w:cs="Wingdings"/>
                <w:sz w:val="26"/>
                <w:szCs w:val="26"/>
              </w:rPr>
              <w:t>o</w:t>
            </w:r>
            <w:r>
              <w:rPr>
                <w:b/>
                <w:bCs/>
              </w:rPr>
              <w:t xml:space="preserve"> Non-Repudiation </w:t>
            </w:r>
            <w:r>
              <w:rPr>
                <w:rFonts w:ascii="Wingdings" w:hAnsi="Wingdings" w:cs="Wingdings"/>
                <w:sz w:val="26"/>
                <w:szCs w:val="26"/>
              </w:rPr>
              <w:t>þ</w:t>
            </w:r>
            <w:r>
              <w:rPr>
                <w:b/>
                <w:bCs/>
              </w:rPr>
              <w:t xml:space="preserve"> Accountability </w:t>
            </w:r>
            <w:r>
              <w:rPr>
                <w:rFonts w:ascii="Wingdings" w:hAnsi="Wingdings" w:cs="Wingdings"/>
                <w:sz w:val="26"/>
                <w:szCs w:val="26"/>
              </w:rPr>
              <w:t>o</w:t>
            </w:r>
            <w:r>
              <w:rPr>
                <w:b/>
                <w:bCs/>
              </w:rPr>
              <w:t xml:space="preserve"> Authenticity </w:t>
            </w:r>
          </w:p>
        </w:tc>
        <w:tc>
          <w:tcPr>
            <w:tcW w:w="1701" w:type="dxa"/>
            <w:shd w:val="clear" w:color="auto" w:fill="D9E2F3" w:themeFill="accent1" w:themeFillTint="33"/>
          </w:tcPr>
          <w:p w14:paraId="154F9F34" w14:textId="77777777" w:rsidR="00995572" w:rsidRDefault="00995572" w:rsidP="000D3F7D">
            <w:pPr>
              <w:rPr>
                <w:b/>
                <w:bCs/>
              </w:rPr>
            </w:pPr>
          </w:p>
        </w:tc>
        <w:tc>
          <w:tcPr>
            <w:tcW w:w="1559" w:type="dxa"/>
            <w:shd w:val="clear" w:color="auto" w:fill="D9E2F3" w:themeFill="accent1" w:themeFillTint="33"/>
          </w:tcPr>
          <w:p w14:paraId="1AC867F9" w14:textId="0F255DCC" w:rsidR="00995572" w:rsidRDefault="00995572" w:rsidP="000D3F7D">
            <w:pPr>
              <w:rPr>
                <w:b/>
                <w:bCs/>
              </w:rPr>
            </w:pPr>
          </w:p>
        </w:tc>
        <w:tc>
          <w:tcPr>
            <w:tcW w:w="1843" w:type="dxa"/>
            <w:shd w:val="clear" w:color="auto" w:fill="D9E2F3" w:themeFill="accent1" w:themeFillTint="33"/>
          </w:tcPr>
          <w:p w14:paraId="640440EC" w14:textId="77777777" w:rsidR="00995572" w:rsidRDefault="00995572" w:rsidP="000D3F7D">
            <w:pPr>
              <w:rPr>
                <w:rFonts w:ascii="Wingdings" w:hAnsi="Wingdings" w:cs="Wingdings"/>
                <w:sz w:val="26"/>
                <w:szCs w:val="26"/>
              </w:rPr>
            </w:pPr>
          </w:p>
        </w:tc>
        <w:tc>
          <w:tcPr>
            <w:tcW w:w="1701" w:type="dxa"/>
            <w:shd w:val="clear" w:color="auto" w:fill="D9E2F3" w:themeFill="accent1" w:themeFillTint="33"/>
          </w:tcPr>
          <w:p w14:paraId="360C4503" w14:textId="348EC40F" w:rsidR="00995572" w:rsidRDefault="00995572" w:rsidP="000D3F7D">
            <w:pPr>
              <w:rPr>
                <w:rFonts w:ascii="Wingdings" w:hAnsi="Wingdings" w:cs="Wingdings"/>
                <w:sz w:val="26"/>
                <w:szCs w:val="26"/>
              </w:rPr>
            </w:pPr>
          </w:p>
        </w:tc>
        <w:tc>
          <w:tcPr>
            <w:tcW w:w="1418" w:type="dxa"/>
            <w:shd w:val="clear" w:color="auto" w:fill="D9E2F3" w:themeFill="accent1" w:themeFillTint="33"/>
          </w:tcPr>
          <w:p w14:paraId="54682DBA" w14:textId="77777777" w:rsidR="00995572" w:rsidRDefault="00995572" w:rsidP="000D3F7D">
            <w:pPr>
              <w:rPr>
                <w:rFonts w:ascii="Wingdings" w:hAnsi="Wingdings" w:cs="Wingdings"/>
                <w:sz w:val="26"/>
                <w:szCs w:val="26"/>
              </w:rPr>
            </w:pPr>
          </w:p>
        </w:tc>
      </w:tr>
      <w:tr w:rsidR="00995572" w:rsidRPr="00551766" w14:paraId="3FE86FE1" w14:textId="3BAF0C31" w:rsidTr="008F7FD9">
        <w:trPr>
          <w:cnfStyle w:val="000000010000" w:firstRow="0" w:lastRow="0" w:firstColumn="0" w:lastColumn="0" w:oddVBand="0" w:evenVBand="0" w:oddHBand="0" w:evenHBand="1" w:firstRowFirstColumn="0" w:firstRowLastColumn="0" w:lastRowFirstColumn="0" w:lastRowLastColumn="0"/>
          <w:trHeight w:val="331"/>
        </w:trPr>
        <w:tc>
          <w:tcPr>
            <w:tcW w:w="267" w:type="dxa"/>
            <w:shd w:val="clear" w:color="auto" w:fill="D9E2F3" w:themeFill="accent1" w:themeFillTint="33"/>
          </w:tcPr>
          <w:p w14:paraId="029B4EB4" w14:textId="77777777" w:rsidR="00995572" w:rsidRDefault="00995572" w:rsidP="000D3F7D">
            <w:pPr>
              <w:rPr>
                <w:b/>
                <w:bCs/>
              </w:rPr>
            </w:pPr>
          </w:p>
        </w:tc>
        <w:tc>
          <w:tcPr>
            <w:tcW w:w="6107" w:type="dxa"/>
            <w:gridSpan w:val="4"/>
            <w:shd w:val="clear" w:color="auto" w:fill="D9E2F3" w:themeFill="accent1" w:themeFillTint="33"/>
          </w:tcPr>
          <w:p w14:paraId="410AA990" w14:textId="77777777" w:rsidR="00995572" w:rsidRPr="00551766" w:rsidRDefault="00995572" w:rsidP="000D3F7D">
            <w:pPr>
              <w:rPr>
                <w:rFonts w:ascii="Wingdings 2" w:hAnsi="Wingdings 2" w:cs="Wingdings 2"/>
                <w:b/>
                <w:bCs/>
                <w:sz w:val="27"/>
                <w:szCs w:val="27"/>
              </w:rPr>
            </w:pPr>
            <w:r>
              <w:rPr>
                <w:b/>
                <w:bCs/>
              </w:rPr>
              <w:t>Integrity</w:t>
            </w:r>
          </w:p>
        </w:tc>
        <w:tc>
          <w:tcPr>
            <w:tcW w:w="1701" w:type="dxa"/>
            <w:shd w:val="clear" w:color="auto" w:fill="D9E2F3" w:themeFill="accent1" w:themeFillTint="33"/>
          </w:tcPr>
          <w:p w14:paraId="17B38BDF" w14:textId="77777777" w:rsidR="00995572" w:rsidRPr="00551766" w:rsidRDefault="00995572" w:rsidP="000D3F7D">
            <w:pPr>
              <w:rPr>
                <w:rFonts w:ascii="Wingdings 2" w:hAnsi="Wingdings 2" w:cs="Wingdings 2"/>
                <w:b/>
                <w:bCs/>
                <w:sz w:val="27"/>
                <w:szCs w:val="27"/>
              </w:rPr>
            </w:pPr>
          </w:p>
        </w:tc>
        <w:tc>
          <w:tcPr>
            <w:tcW w:w="1559" w:type="dxa"/>
            <w:shd w:val="clear" w:color="auto" w:fill="D9E2F3" w:themeFill="accent1" w:themeFillTint="33"/>
          </w:tcPr>
          <w:p w14:paraId="1B26F096" w14:textId="487163B3" w:rsidR="00995572" w:rsidRPr="00551766" w:rsidRDefault="00995572" w:rsidP="000D3F7D">
            <w:pPr>
              <w:rPr>
                <w:rFonts w:ascii="Wingdings 2" w:hAnsi="Wingdings 2" w:cs="Wingdings 2"/>
                <w:b/>
                <w:bCs/>
                <w:sz w:val="27"/>
                <w:szCs w:val="27"/>
              </w:rPr>
            </w:pPr>
          </w:p>
        </w:tc>
        <w:tc>
          <w:tcPr>
            <w:tcW w:w="1843" w:type="dxa"/>
            <w:shd w:val="clear" w:color="auto" w:fill="D9E2F3" w:themeFill="accent1" w:themeFillTint="33"/>
          </w:tcPr>
          <w:p w14:paraId="13189E05" w14:textId="77777777" w:rsidR="00995572" w:rsidRDefault="00995572" w:rsidP="000D3F7D">
            <w:pPr>
              <w:rPr>
                <w:b/>
                <w:bCs/>
              </w:rPr>
            </w:pPr>
          </w:p>
        </w:tc>
        <w:tc>
          <w:tcPr>
            <w:tcW w:w="1701" w:type="dxa"/>
            <w:shd w:val="clear" w:color="auto" w:fill="D9E2F3" w:themeFill="accent1" w:themeFillTint="33"/>
          </w:tcPr>
          <w:p w14:paraId="5F92FFA5" w14:textId="123B96E6" w:rsidR="00995572" w:rsidRDefault="00995572" w:rsidP="000D3F7D">
            <w:pPr>
              <w:rPr>
                <w:b/>
                <w:bCs/>
              </w:rPr>
            </w:pPr>
          </w:p>
        </w:tc>
        <w:tc>
          <w:tcPr>
            <w:tcW w:w="1418" w:type="dxa"/>
            <w:shd w:val="clear" w:color="auto" w:fill="D9E2F3" w:themeFill="accent1" w:themeFillTint="33"/>
          </w:tcPr>
          <w:p w14:paraId="4573828D" w14:textId="77777777" w:rsidR="00995572" w:rsidRDefault="00995572" w:rsidP="000D3F7D">
            <w:pPr>
              <w:rPr>
                <w:b/>
                <w:bCs/>
              </w:rPr>
            </w:pPr>
          </w:p>
        </w:tc>
      </w:tr>
      <w:tr w:rsidR="00995572" w:rsidRPr="00372CE0" w14:paraId="1AC7B3A4" w14:textId="7B643163"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5318DCDC" w14:textId="77777777" w:rsidR="00995572" w:rsidRPr="00372CE0" w:rsidRDefault="00995572" w:rsidP="000D3F7D"/>
        </w:tc>
        <w:tc>
          <w:tcPr>
            <w:tcW w:w="721" w:type="dxa"/>
          </w:tcPr>
          <w:p w14:paraId="7BDDC0C1" w14:textId="074A30FF" w:rsidR="00995572" w:rsidRPr="00372CE0" w:rsidRDefault="00995572" w:rsidP="000D3F7D">
            <w:r w:rsidRPr="00372CE0">
              <w:t>QR-</w:t>
            </w:r>
            <w:r>
              <w:t>CUS</w:t>
            </w:r>
            <w:r w:rsidRPr="00372CE0">
              <w:t>-SEC-</w:t>
            </w:r>
            <w:r>
              <w:br/>
              <w:t>00</w:t>
            </w:r>
          </w:p>
        </w:tc>
        <w:tc>
          <w:tcPr>
            <w:tcW w:w="850" w:type="dxa"/>
            <w:hideMark/>
          </w:tcPr>
          <w:p w14:paraId="0538AE58" w14:textId="77777777" w:rsidR="00995572" w:rsidRPr="00372CE0" w:rsidRDefault="00995572" w:rsidP="000D3F7D">
            <w:r>
              <w:t>Custom/</w:t>
            </w:r>
            <w:r>
              <w:br/>
              <w:t>Security/</w:t>
            </w:r>
            <w:r>
              <w:br/>
            </w:r>
            <w:r w:rsidRPr="00372CE0">
              <w:t>Integrity/</w:t>
            </w:r>
            <w:r>
              <w:br/>
            </w:r>
            <w:r w:rsidRPr="00372CE0">
              <w:t>Authorisation/</w:t>
            </w:r>
            <w:r>
              <w:br/>
            </w:r>
            <w:r w:rsidRPr="00372CE0">
              <w:t>Obligations based</w:t>
            </w:r>
          </w:p>
        </w:tc>
        <w:tc>
          <w:tcPr>
            <w:tcW w:w="1985" w:type="dxa"/>
            <w:hideMark/>
          </w:tcPr>
          <w:p w14:paraId="6A850DC1" w14:textId="77777777" w:rsidR="00995572" w:rsidRPr="00372CE0" w:rsidRDefault="00995572" w:rsidP="000D3F7D">
            <w:r w:rsidRPr="00372CE0">
              <w:t>The solution SHOULD present Responsibilities &amp; Obligations to Users for acceptance, before they are assigned a Roles Permissions.</w:t>
            </w:r>
          </w:p>
        </w:tc>
        <w:tc>
          <w:tcPr>
            <w:tcW w:w="2551" w:type="dxa"/>
            <w:hideMark/>
          </w:tcPr>
          <w:p w14:paraId="0D6D9044" w14:textId="77777777" w:rsidR="00995572" w:rsidRPr="00372CE0" w:rsidRDefault="00995572" w:rsidP="000D3F7D">
            <w:r w:rsidRPr="00372CE0">
              <w:t>Roles are a combination of accepted Responsibilities (SHOULDs) &amp; Obligations (MUSTs) in return for Permissions (MAYs).</w:t>
            </w:r>
          </w:p>
          <w:p w14:paraId="3F442A70" w14:textId="77777777" w:rsidR="00995572" w:rsidRPr="00372CE0" w:rsidRDefault="00995572" w:rsidP="000D3F7D">
            <w:r w:rsidRPr="00372CE0">
              <w:t>Adding them to Role definitions makes Invitation to Group or Resource Roles by Notification possible to be automated.</w:t>
            </w:r>
          </w:p>
        </w:tc>
        <w:tc>
          <w:tcPr>
            <w:tcW w:w="1701" w:type="dxa"/>
          </w:tcPr>
          <w:p w14:paraId="073DECAA" w14:textId="77777777" w:rsidR="00995572" w:rsidRPr="00372CE0" w:rsidRDefault="00995572" w:rsidP="000D3F7D"/>
        </w:tc>
        <w:tc>
          <w:tcPr>
            <w:tcW w:w="1559" w:type="dxa"/>
          </w:tcPr>
          <w:p w14:paraId="6DACD72C" w14:textId="77777777" w:rsidR="00995572" w:rsidRPr="00372CE0" w:rsidRDefault="00995572" w:rsidP="000D3F7D"/>
        </w:tc>
        <w:tc>
          <w:tcPr>
            <w:tcW w:w="1843" w:type="dxa"/>
          </w:tcPr>
          <w:p w14:paraId="7B855E39" w14:textId="77777777" w:rsidR="00995572" w:rsidRPr="00372CE0" w:rsidRDefault="00995572" w:rsidP="000D3F7D"/>
        </w:tc>
        <w:tc>
          <w:tcPr>
            <w:tcW w:w="1701" w:type="dxa"/>
          </w:tcPr>
          <w:p w14:paraId="1A733BAF" w14:textId="77777777" w:rsidR="00995572" w:rsidRPr="00372CE0" w:rsidRDefault="00995572" w:rsidP="00FD1317">
            <w:r w:rsidRPr="00372CE0">
              <w:t>The solution allows assigning Responsivities &amp; Obligations to Roles, which are in turn assigned to Users.</w:t>
            </w:r>
          </w:p>
          <w:p w14:paraId="0CF6BE72" w14:textId="77777777" w:rsidR="00995572" w:rsidRDefault="00995572" w:rsidP="00FD1317">
            <w:pPr>
              <w:rPr>
                <w:lang w:eastAsia="en-NZ"/>
              </w:rPr>
            </w:pPr>
            <w:r w:rsidRPr="00372CE0">
              <w:t xml:space="preserve">The solution allows fine tuning by adding or removing Obligations </w:t>
            </w:r>
            <w:r w:rsidRPr="00372CE0">
              <w:lastRenderedPageBreak/>
              <w:t>directly to Users.</w:t>
            </w:r>
            <w:r>
              <w:br/>
            </w:r>
            <w:r>
              <w:br/>
            </w:r>
            <w:r w:rsidRPr="00CB7B13">
              <w:rPr>
                <w:i/>
                <w:iCs/>
                <w:u w:val="single"/>
                <w:lang w:eastAsia="en-NZ"/>
              </w:rPr>
              <w:t>Note</w:t>
            </w:r>
            <w:r w:rsidRPr="00E642C2">
              <w:rPr>
                <w:i/>
                <w:iCs/>
                <w:lang w:eastAsia="en-NZ"/>
              </w:rPr>
              <w:t>:</w:t>
            </w:r>
            <w:r>
              <w:rPr>
                <w:i/>
                <w:iCs/>
                <w:lang w:eastAsia="en-NZ"/>
              </w:rPr>
              <w:t xml:space="preserve"> </w:t>
            </w:r>
            <w:r w:rsidRPr="00E642C2">
              <w:rPr>
                <w:i/>
                <w:iCs/>
                <w:lang w:eastAsia="en-NZ"/>
              </w:rPr>
              <w:t>These can be assigned to Users and Roles the same way as Permissions.</w:t>
            </w:r>
          </w:p>
          <w:p w14:paraId="605C7482" w14:textId="334C30BE" w:rsidR="00995572" w:rsidRDefault="00995572" w:rsidP="00FD1317">
            <w:pPr>
              <w:rPr>
                <w:lang w:eastAsia="en-NZ"/>
              </w:rPr>
            </w:pPr>
            <w:r w:rsidRPr="00B46EA6">
              <w:rPr>
                <w:lang w:eastAsia="en-NZ"/>
              </w:rPr>
              <w:t xml:space="preserve">Roles are a combination of accepted </w:t>
            </w:r>
            <w:r>
              <w:rPr>
                <w:lang w:eastAsia="en-NZ"/>
              </w:rPr>
              <w:t xml:space="preserve">Responsibilities (SHOULDs) &amp; </w:t>
            </w:r>
            <w:r w:rsidRPr="00B46EA6">
              <w:rPr>
                <w:lang w:eastAsia="en-NZ"/>
              </w:rPr>
              <w:t xml:space="preserve">Obligations </w:t>
            </w:r>
            <w:r>
              <w:rPr>
                <w:lang w:eastAsia="en-NZ"/>
              </w:rPr>
              <w:t xml:space="preserve">(MUSTs) </w:t>
            </w:r>
            <w:r w:rsidRPr="00B46EA6">
              <w:rPr>
                <w:lang w:eastAsia="en-NZ"/>
              </w:rPr>
              <w:t>in return for Permissions</w:t>
            </w:r>
            <w:r>
              <w:rPr>
                <w:lang w:eastAsia="en-NZ"/>
              </w:rPr>
              <w:t xml:space="preserve"> (MAYs)</w:t>
            </w:r>
            <w:r w:rsidRPr="00B46EA6">
              <w:rPr>
                <w:lang w:eastAsia="en-NZ"/>
              </w:rPr>
              <w:t>.</w:t>
            </w:r>
          </w:p>
          <w:p w14:paraId="5D5EC7AE" w14:textId="55EE8FB1" w:rsidR="00995572" w:rsidRPr="00372CE0" w:rsidRDefault="00995572" w:rsidP="00FD1317">
            <w:r w:rsidRPr="00B46EA6">
              <w:rPr>
                <w:lang w:eastAsia="en-NZ"/>
              </w:rPr>
              <w:t xml:space="preserve">Adding them to Role definitions makes Invitation to </w:t>
            </w:r>
            <w:r>
              <w:rPr>
                <w:lang w:eastAsia="en-NZ"/>
              </w:rPr>
              <w:t xml:space="preserve">Group or Resource </w:t>
            </w:r>
            <w:r w:rsidRPr="00B46EA6">
              <w:rPr>
                <w:lang w:eastAsia="en-NZ"/>
              </w:rPr>
              <w:t xml:space="preserve">Roles </w:t>
            </w:r>
            <w:r>
              <w:rPr>
                <w:lang w:eastAsia="en-NZ"/>
              </w:rPr>
              <w:t>by Notification possible to be automated</w:t>
            </w:r>
            <w:r w:rsidRPr="00B46EA6">
              <w:rPr>
                <w:lang w:eastAsia="en-NZ"/>
              </w:rPr>
              <w:t>.</w:t>
            </w:r>
            <w:r>
              <w:rPr>
                <w:lang w:eastAsia="en-NZ"/>
              </w:rPr>
              <w:br/>
            </w:r>
          </w:p>
        </w:tc>
        <w:tc>
          <w:tcPr>
            <w:tcW w:w="1418" w:type="dxa"/>
          </w:tcPr>
          <w:p w14:paraId="4DC79ED2" w14:textId="77777777" w:rsidR="00995572" w:rsidRPr="00372CE0" w:rsidRDefault="00995572" w:rsidP="00FD1317"/>
        </w:tc>
      </w:tr>
      <w:tr w:rsidR="00995572" w:rsidRPr="00372CE0" w14:paraId="7D7B4A1E" w14:textId="7E24C1DE"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7A434968" w14:textId="77777777" w:rsidR="00995572" w:rsidRPr="00372CE0" w:rsidRDefault="00995572" w:rsidP="000D3F7D"/>
        </w:tc>
        <w:tc>
          <w:tcPr>
            <w:tcW w:w="721" w:type="dxa"/>
          </w:tcPr>
          <w:p w14:paraId="026408C8" w14:textId="6F25E058" w:rsidR="00995572" w:rsidRPr="00372CE0" w:rsidRDefault="00995572" w:rsidP="000D3F7D">
            <w:r w:rsidRPr="00372CE0">
              <w:t>QR-</w:t>
            </w:r>
            <w:r>
              <w:t>CUS</w:t>
            </w:r>
            <w:r w:rsidRPr="00372CE0">
              <w:t>-SEC-</w:t>
            </w:r>
            <w:r>
              <w:br/>
              <w:t>00</w:t>
            </w:r>
          </w:p>
        </w:tc>
        <w:tc>
          <w:tcPr>
            <w:tcW w:w="850" w:type="dxa"/>
            <w:hideMark/>
          </w:tcPr>
          <w:p w14:paraId="52B186A5" w14:textId="77777777" w:rsidR="00995572" w:rsidRPr="00372CE0" w:rsidRDefault="00995572" w:rsidP="000D3F7D">
            <w:r>
              <w:t>Custom/</w:t>
            </w:r>
            <w:r>
              <w:br/>
              <w:t>Security/</w:t>
            </w:r>
            <w:r>
              <w:br/>
            </w:r>
            <w:r w:rsidRPr="00372CE0">
              <w:t>Integrity/</w:t>
            </w:r>
            <w:r>
              <w:br/>
            </w:r>
            <w:r w:rsidRPr="00372CE0">
              <w:t>Authorisation/</w:t>
            </w:r>
            <w:r>
              <w:br/>
            </w:r>
            <w:r w:rsidRPr="00372CE0">
              <w:t xml:space="preserve">Group </w:t>
            </w:r>
            <w:r w:rsidRPr="00372CE0">
              <w:lastRenderedPageBreak/>
              <w:t>specific Roles</w:t>
            </w:r>
          </w:p>
        </w:tc>
        <w:tc>
          <w:tcPr>
            <w:tcW w:w="1985" w:type="dxa"/>
            <w:hideMark/>
          </w:tcPr>
          <w:p w14:paraId="7F87454D" w14:textId="77777777" w:rsidR="00995572" w:rsidRPr="00372CE0" w:rsidRDefault="00995572" w:rsidP="000D3F7D">
            <w:r w:rsidRPr="00372CE0">
              <w:lastRenderedPageBreak/>
              <w:t>The solution MUST be capable of assigning group specific roles.</w:t>
            </w:r>
          </w:p>
        </w:tc>
        <w:tc>
          <w:tcPr>
            <w:tcW w:w="2551" w:type="dxa"/>
            <w:hideMark/>
          </w:tcPr>
          <w:p w14:paraId="037A9842" w14:textId="77777777" w:rsidR="00995572" w:rsidRPr="00372CE0" w:rsidRDefault="00995572" w:rsidP="000D3F7D">
            <w:r w:rsidRPr="00372CE0">
              <w:t>A user may belong to different groups, in different capacities/roles (Owner in one, Member in another, etc.).</w:t>
            </w:r>
          </w:p>
        </w:tc>
        <w:tc>
          <w:tcPr>
            <w:tcW w:w="1701" w:type="dxa"/>
          </w:tcPr>
          <w:p w14:paraId="70817A78" w14:textId="77777777" w:rsidR="00995572" w:rsidRPr="00372CE0" w:rsidRDefault="00995572" w:rsidP="000D3F7D"/>
        </w:tc>
        <w:tc>
          <w:tcPr>
            <w:tcW w:w="1559" w:type="dxa"/>
          </w:tcPr>
          <w:p w14:paraId="32443393" w14:textId="77777777" w:rsidR="00995572" w:rsidRPr="00372CE0" w:rsidRDefault="00995572" w:rsidP="000D3F7D"/>
        </w:tc>
        <w:tc>
          <w:tcPr>
            <w:tcW w:w="1843" w:type="dxa"/>
          </w:tcPr>
          <w:p w14:paraId="3A1CDB10" w14:textId="77777777" w:rsidR="00995572" w:rsidRPr="00372CE0" w:rsidRDefault="00995572" w:rsidP="000D3F7D"/>
        </w:tc>
        <w:tc>
          <w:tcPr>
            <w:tcW w:w="1701" w:type="dxa"/>
          </w:tcPr>
          <w:p w14:paraId="6F846045" w14:textId="77777777" w:rsidR="00995572" w:rsidRDefault="00995572" w:rsidP="00FD1317">
            <w:r w:rsidRPr="00372CE0">
              <w:t xml:space="preserve">The solution provides the capability of inviting the same users to different groups, in different Roles. </w:t>
            </w:r>
          </w:p>
          <w:p w14:paraId="60E2BC8C" w14:textId="77777777" w:rsidR="00995572" w:rsidRDefault="00995572" w:rsidP="00FD1317">
            <w:r w:rsidRPr="00372CE0">
              <w:lastRenderedPageBreak/>
              <w:t xml:space="preserve">For example, in one group, a user can be an Administrator, and in another, be a </w:t>
            </w:r>
            <w:proofErr w:type="gramStart"/>
            <w:r w:rsidRPr="00372CE0">
              <w:t>Member</w:t>
            </w:r>
            <w:proofErr w:type="gramEnd"/>
            <w:r w:rsidRPr="00372CE0">
              <w:t xml:space="preserve"> or Guest.</w:t>
            </w:r>
            <w:r>
              <w:br/>
            </w:r>
          </w:p>
          <w:p w14:paraId="034E1E86" w14:textId="75682B43" w:rsidR="00995572" w:rsidRPr="00372CE0" w:rsidRDefault="00995572" w:rsidP="00FD1317">
            <w:r>
              <w:t>Consider the following for Group Roles:</w:t>
            </w:r>
            <w:r>
              <w:br/>
            </w:r>
            <w:r>
              <w:br/>
              <w:t>- Accountable</w:t>
            </w:r>
            <w:r>
              <w:br/>
              <w:t>- Administrators</w:t>
            </w:r>
            <w:r>
              <w:br/>
              <w:t>- Approvers</w:t>
            </w:r>
            <w:r>
              <w:br/>
              <w:t>- Group Contact</w:t>
            </w:r>
            <w:r>
              <w:br/>
              <w:t xml:space="preserve">  Person</w:t>
            </w:r>
            <w:r>
              <w:br/>
              <w:t>- Members</w:t>
            </w:r>
            <w:r>
              <w:br/>
              <w:t>- Collaborators,</w:t>
            </w:r>
            <w:r>
              <w:br/>
              <w:t>- Guests observers,</w:t>
            </w:r>
          </w:p>
        </w:tc>
        <w:tc>
          <w:tcPr>
            <w:tcW w:w="1418" w:type="dxa"/>
          </w:tcPr>
          <w:p w14:paraId="632E4AD9" w14:textId="77777777" w:rsidR="00995572" w:rsidRPr="00372CE0" w:rsidRDefault="00995572" w:rsidP="00FD1317"/>
        </w:tc>
      </w:tr>
      <w:tr w:rsidR="00995572" w:rsidRPr="00372CE0" w14:paraId="79A70CA8" w14:textId="01FA4193"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7DD7582E" w14:textId="77777777" w:rsidR="00995572" w:rsidRPr="00372CE0" w:rsidRDefault="00995572" w:rsidP="000D3F7D"/>
        </w:tc>
        <w:tc>
          <w:tcPr>
            <w:tcW w:w="721" w:type="dxa"/>
          </w:tcPr>
          <w:p w14:paraId="495EE382" w14:textId="431C50E8" w:rsidR="00995572" w:rsidRPr="00372CE0" w:rsidRDefault="00995572" w:rsidP="000D3F7D">
            <w:r w:rsidRPr="00372CE0">
              <w:t>QR-</w:t>
            </w:r>
            <w:r>
              <w:t>CUS</w:t>
            </w:r>
            <w:r w:rsidRPr="00372CE0">
              <w:t>-SEC-</w:t>
            </w:r>
            <w:r>
              <w:br/>
              <w:t>00</w:t>
            </w:r>
          </w:p>
        </w:tc>
        <w:tc>
          <w:tcPr>
            <w:tcW w:w="850" w:type="dxa"/>
            <w:hideMark/>
          </w:tcPr>
          <w:p w14:paraId="584AC35F" w14:textId="77777777" w:rsidR="00995572" w:rsidRPr="00372CE0" w:rsidRDefault="00995572" w:rsidP="000D3F7D">
            <w:r>
              <w:t>Custom/</w:t>
            </w:r>
            <w:r>
              <w:br/>
              <w:t>Security/</w:t>
            </w:r>
            <w:r>
              <w:br/>
            </w:r>
            <w:r w:rsidRPr="00372CE0">
              <w:t>Integrity/</w:t>
            </w:r>
            <w:r>
              <w:br/>
            </w:r>
            <w:r w:rsidRPr="00372CE0">
              <w:t>Authorisation/</w:t>
            </w:r>
            <w:r>
              <w:br/>
            </w:r>
            <w:r w:rsidRPr="00372CE0">
              <w:t>Resource specific Roles</w:t>
            </w:r>
          </w:p>
        </w:tc>
        <w:tc>
          <w:tcPr>
            <w:tcW w:w="1985" w:type="dxa"/>
            <w:hideMark/>
          </w:tcPr>
          <w:p w14:paraId="473608D9" w14:textId="77777777" w:rsidR="00995572" w:rsidRPr="00372CE0" w:rsidRDefault="00995572" w:rsidP="000D3F7D">
            <w:r w:rsidRPr="00372CE0">
              <w:t>The solution MUST be capable of associating Users in different Roles to Resource.</w:t>
            </w:r>
          </w:p>
        </w:tc>
        <w:tc>
          <w:tcPr>
            <w:tcW w:w="2551" w:type="dxa"/>
            <w:hideMark/>
          </w:tcPr>
          <w:p w14:paraId="7EFE57E7" w14:textId="77777777" w:rsidR="00995572" w:rsidRPr="00372CE0" w:rsidRDefault="00995572" w:rsidP="000D3F7D">
            <w:r w:rsidRPr="00372CE0">
              <w:t>A resource can be commenced, collaborated on, approved, published and managed by different users.</w:t>
            </w:r>
          </w:p>
        </w:tc>
        <w:tc>
          <w:tcPr>
            <w:tcW w:w="1701" w:type="dxa"/>
          </w:tcPr>
          <w:p w14:paraId="5C5F93EF" w14:textId="77777777" w:rsidR="00995572" w:rsidRPr="00372CE0" w:rsidRDefault="00995572" w:rsidP="000D3F7D"/>
        </w:tc>
        <w:tc>
          <w:tcPr>
            <w:tcW w:w="1559" w:type="dxa"/>
          </w:tcPr>
          <w:p w14:paraId="59BB187B" w14:textId="77777777" w:rsidR="00995572" w:rsidRPr="00372CE0" w:rsidRDefault="00995572" w:rsidP="000D3F7D"/>
        </w:tc>
        <w:tc>
          <w:tcPr>
            <w:tcW w:w="1843" w:type="dxa"/>
          </w:tcPr>
          <w:p w14:paraId="05161D37" w14:textId="77777777" w:rsidR="00995572" w:rsidRPr="00372CE0" w:rsidRDefault="00995572" w:rsidP="000D3F7D"/>
        </w:tc>
        <w:tc>
          <w:tcPr>
            <w:tcW w:w="1701" w:type="dxa"/>
          </w:tcPr>
          <w:p w14:paraId="574E5920" w14:textId="77777777" w:rsidR="00995572" w:rsidRPr="00372CE0" w:rsidRDefault="00995572" w:rsidP="00FD1317">
            <w:r w:rsidRPr="00372CE0">
              <w:t>The solution associates a user that starts a new resource the owner role.</w:t>
            </w:r>
          </w:p>
          <w:p w14:paraId="18D05926" w14:textId="77777777" w:rsidR="00995572" w:rsidRPr="00372CE0" w:rsidRDefault="00995572" w:rsidP="00FD1317">
            <w:r w:rsidRPr="00372CE0">
              <w:t>Other users are invited to work on the resource in one capacity or another (collaborator, etc.)</w:t>
            </w:r>
          </w:p>
          <w:p w14:paraId="57DF8BAF" w14:textId="77777777" w:rsidR="00995572" w:rsidRDefault="00995572" w:rsidP="000D3F7D">
            <w:r w:rsidRPr="00372CE0">
              <w:t xml:space="preserve">The solution’s Inheritable </w:t>
            </w:r>
            <w:r w:rsidRPr="00372CE0">
              <w:lastRenderedPageBreak/>
              <w:t>Group configuration settings will determine if resources that belong to a group inherit default roles from the group.</w:t>
            </w:r>
          </w:p>
          <w:p w14:paraId="7B26DAB1" w14:textId="35FE9290" w:rsidR="00995572" w:rsidRPr="00372CE0" w:rsidRDefault="00995572" w:rsidP="000D3F7D">
            <w:r>
              <w:t>Consider the following for Resource Roles:</w:t>
            </w:r>
            <w:r>
              <w:br/>
            </w:r>
            <w:r>
              <w:br/>
              <w:t>- Creator</w:t>
            </w:r>
            <w:r>
              <w:br/>
              <w:t>- Contributor</w:t>
            </w:r>
            <w:r>
              <w:br/>
              <w:t xml:space="preserve">- Reviewer (may be several types: purpose, structure, accuracy according to SMEs, completeness, legal and/or copyright, etc.) </w:t>
            </w:r>
            <w:r>
              <w:br/>
              <w:t>- Approver</w:t>
            </w:r>
            <w:r>
              <w:br/>
              <w:t>- Maintainer</w:t>
            </w:r>
            <w:r>
              <w:br/>
              <w:t>- Endorser (may be several types)</w:t>
            </w:r>
            <w:r>
              <w:br/>
              <w:t>- Accessor/User</w:t>
            </w:r>
          </w:p>
        </w:tc>
        <w:tc>
          <w:tcPr>
            <w:tcW w:w="1418" w:type="dxa"/>
          </w:tcPr>
          <w:p w14:paraId="78B2569A" w14:textId="77777777" w:rsidR="00995572" w:rsidRPr="00372CE0" w:rsidRDefault="00995572" w:rsidP="00FD1317"/>
        </w:tc>
      </w:tr>
      <w:tr w:rsidR="00995572" w:rsidRPr="00372CE0" w14:paraId="40B3B533" w14:textId="6CB1469C"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189D9167" w14:textId="77777777" w:rsidR="00995572" w:rsidRPr="00372CE0" w:rsidRDefault="00995572" w:rsidP="000D3F7D"/>
        </w:tc>
        <w:tc>
          <w:tcPr>
            <w:tcW w:w="721" w:type="dxa"/>
          </w:tcPr>
          <w:p w14:paraId="6FDFE65F" w14:textId="10EA2F19" w:rsidR="00995572" w:rsidRPr="00372CE0" w:rsidRDefault="00995572" w:rsidP="000D3F7D">
            <w:r w:rsidRPr="00372CE0">
              <w:t>QR-</w:t>
            </w:r>
            <w:r>
              <w:t>CUS</w:t>
            </w:r>
            <w:r w:rsidRPr="00372CE0">
              <w:t>-SEC-</w:t>
            </w:r>
            <w:r>
              <w:br/>
              <w:t>00</w:t>
            </w:r>
          </w:p>
        </w:tc>
        <w:tc>
          <w:tcPr>
            <w:tcW w:w="850" w:type="dxa"/>
            <w:hideMark/>
          </w:tcPr>
          <w:p w14:paraId="7B95AF10" w14:textId="77777777" w:rsidR="00995572" w:rsidRPr="00372CE0" w:rsidRDefault="00995572" w:rsidP="000D3F7D">
            <w:r>
              <w:t>Custom/</w:t>
            </w:r>
            <w:r>
              <w:br/>
              <w:t>Security/</w:t>
            </w:r>
            <w:r>
              <w:br/>
              <w:t>Integrit</w:t>
            </w:r>
            <w:r>
              <w:lastRenderedPageBreak/>
              <w:t>y</w:t>
            </w:r>
            <w:r w:rsidRPr="00372CE0">
              <w:t>/</w:t>
            </w:r>
            <w:r>
              <w:br/>
            </w:r>
            <w:r w:rsidRPr="00372CE0">
              <w:t>Authorisation/</w:t>
            </w:r>
            <w:r>
              <w:br/>
            </w:r>
            <w:r w:rsidRPr="00372CE0">
              <w:t>Permission based</w:t>
            </w:r>
          </w:p>
        </w:tc>
        <w:tc>
          <w:tcPr>
            <w:tcW w:w="1985" w:type="dxa"/>
            <w:hideMark/>
          </w:tcPr>
          <w:p w14:paraId="3869F006" w14:textId="77777777" w:rsidR="00995572" w:rsidRPr="00372CE0" w:rsidRDefault="00995572" w:rsidP="000D3F7D">
            <w:r w:rsidRPr="00372CE0">
              <w:lastRenderedPageBreak/>
              <w:t xml:space="preserve">The solution MUST be Permission based, using Roles to collect several </w:t>
            </w:r>
            <w:r w:rsidRPr="00372CE0">
              <w:lastRenderedPageBreak/>
              <w:t>Permissions together.</w:t>
            </w:r>
          </w:p>
        </w:tc>
        <w:tc>
          <w:tcPr>
            <w:tcW w:w="2551" w:type="dxa"/>
            <w:hideMark/>
          </w:tcPr>
          <w:p w14:paraId="5329EFB8" w14:textId="77777777" w:rsidR="00995572" w:rsidRPr="00372CE0" w:rsidRDefault="00995572" w:rsidP="000D3F7D">
            <w:r w:rsidRPr="00372CE0">
              <w:lastRenderedPageBreak/>
              <w:t>Roles are descriptions of a person's activities, but do not allow fine grain control.</w:t>
            </w:r>
          </w:p>
        </w:tc>
        <w:tc>
          <w:tcPr>
            <w:tcW w:w="1701" w:type="dxa"/>
          </w:tcPr>
          <w:p w14:paraId="6E3FCA01" w14:textId="77777777" w:rsidR="00995572" w:rsidRPr="00372CE0" w:rsidRDefault="00995572" w:rsidP="000D3F7D"/>
        </w:tc>
        <w:tc>
          <w:tcPr>
            <w:tcW w:w="1559" w:type="dxa"/>
          </w:tcPr>
          <w:p w14:paraId="2035881E" w14:textId="77777777" w:rsidR="00995572" w:rsidRPr="00372CE0" w:rsidRDefault="00995572" w:rsidP="000D3F7D"/>
        </w:tc>
        <w:tc>
          <w:tcPr>
            <w:tcW w:w="1843" w:type="dxa"/>
          </w:tcPr>
          <w:p w14:paraId="043CC334" w14:textId="77777777" w:rsidR="00995572" w:rsidRPr="00372CE0" w:rsidRDefault="00995572" w:rsidP="000D3F7D"/>
        </w:tc>
        <w:tc>
          <w:tcPr>
            <w:tcW w:w="1701" w:type="dxa"/>
          </w:tcPr>
          <w:p w14:paraId="123C23F6" w14:textId="77777777" w:rsidR="00995572" w:rsidRPr="00372CE0" w:rsidRDefault="00995572" w:rsidP="00AF65D3">
            <w:r w:rsidRPr="00B46EA6">
              <w:rPr>
                <w:lang w:eastAsia="en-NZ"/>
              </w:rPr>
              <w:t xml:space="preserve">Roles are descriptions of a person's activities, but do not allow fine </w:t>
            </w:r>
            <w:r w:rsidRPr="00B46EA6">
              <w:rPr>
                <w:lang w:eastAsia="en-NZ"/>
              </w:rPr>
              <w:lastRenderedPageBreak/>
              <w:t>grain control</w:t>
            </w:r>
            <w:r>
              <w:rPr>
                <w:lang w:eastAsia="en-NZ"/>
              </w:rPr>
              <w:t xml:space="preserve"> over permissions</w:t>
            </w:r>
            <w:r w:rsidRPr="00B46EA6">
              <w:rPr>
                <w:lang w:eastAsia="en-NZ"/>
              </w:rPr>
              <w:t>.</w:t>
            </w:r>
            <w:r>
              <w:rPr>
                <w:lang w:eastAsia="en-NZ"/>
              </w:rPr>
              <w:br/>
            </w:r>
            <w:r>
              <w:rPr>
                <w:lang w:eastAsia="en-NZ"/>
              </w:rPr>
              <w:br/>
            </w:r>
            <w:r w:rsidRPr="00372CE0">
              <w:t>The solution allows Assigning or Removing Permissions to Roles.</w:t>
            </w:r>
          </w:p>
          <w:p w14:paraId="283C5FBF" w14:textId="77777777" w:rsidR="00995572" w:rsidRPr="00372CE0" w:rsidRDefault="00995572" w:rsidP="00AF65D3">
            <w:r w:rsidRPr="00372CE0">
              <w:t>The solution allows assigning Roles to Users.</w:t>
            </w:r>
          </w:p>
          <w:p w14:paraId="2F31F1E3" w14:textId="77777777" w:rsidR="00995572" w:rsidRPr="00372CE0" w:rsidRDefault="00995572" w:rsidP="00AF65D3">
            <w:r w:rsidRPr="00372CE0">
              <w:t>The solution allows adding or removing Permissions directly to Users.</w:t>
            </w:r>
          </w:p>
          <w:p w14:paraId="5CFB3CCC" w14:textId="2A196097" w:rsidR="00995572" w:rsidRPr="00372CE0" w:rsidRDefault="00995572" w:rsidP="00AF65D3">
            <w:r w:rsidRPr="00372CE0">
              <w:t>If a Permission has been assigned multiple times, either directly or via assigned Roles, and one of the assignments is a Removal of the Permission, then the Permission is not given to the target user.</w:t>
            </w:r>
          </w:p>
        </w:tc>
        <w:tc>
          <w:tcPr>
            <w:tcW w:w="1418" w:type="dxa"/>
          </w:tcPr>
          <w:p w14:paraId="67EEB865" w14:textId="77777777" w:rsidR="00995572" w:rsidRPr="00B46EA6" w:rsidRDefault="00995572" w:rsidP="00AF65D3">
            <w:pPr>
              <w:rPr>
                <w:lang w:eastAsia="en-NZ"/>
              </w:rPr>
            </w:pPr>
          </w:p>
        </w:tc>
      </w:tr>
      <w:tr w:rsidR="00995572" w:rsidRPr="00372CE0" w14:paraId="4969BBE5" w14:textId="4C24DFEB"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C3A9455" w14:textId="77777777" w:rsidR="00995572" w:rsidRPr="00372CE0" w:rsidRDefault="00995572" w:rsidP="000D3F7D"/>
        </w:tc>
        <w:tc>
          <w:tcPr>
            <w:tcW w:w="721" w:type="dxa"/>
          </w:tcPr>
          <w:p w14:paraId="0E593149" w14:textId="7FBD1811"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0EC47E09" w14:textId="2FE5331D" w:rsidR="00995572" w:rsidRDefault="00995572" w:rsidP="000D3F7D">
            <w:r>
              <w:t>Custom/</w:t>
            </w:r>
            <w:r>
              <w:br/>
              <w:t>Security/</w:t>
            </w:r>
            <w:r>
              <w:br/>
              <w:t>Integrity/</w:t>
            </w:r>
            <w:r>
              <w:br/>
              <w:t>Roles/</w:t>
            </w:r>
            <w:r>
              <w:br/>
              <w:t>Duration</w:t>
            </w:r>
          </w:p>
        </w:tc>
        <w:tc>
          <w:tcPr>
            <w:tcW w:w="1985" w:type="dxa"/>
          </w:tcPr>
          <w:p w14:paraId="2323E1CF" w14:textId="3481A2E1" w:rsidR="00995572" w:rsidRPr="00372CE0" w:rsidRDefault="00995572" w:rsidP="000D3F7D">
            <w:r>
              <w:t xml:space="preserve">Role Assignments MUST have a Start and End </w:t>
            </w:r>
            <w:proofErr w:type="spellStart"/>
            <w:r>
              <w:t>DateTime</w:t>
            </w:r>
            <w:proofErr w:type="spellEnd"/>
            <w:r>
              <w:t>.</w:t>
            </w:r>
          </w:p>
        </w:tc>
        <w:tc>
          <w:tcPr>
            <w:tcW w:w="2551" w:type="dxa"/>
          </w:tcPr>
          <w:p w14:paraId="329A8111" w14:textId="25D77953" w:rsidR="00995572" w:rsidRPr="00372CE0" w:rsidRDefault="00995572" w:rsidP="000D3F7D">
            <w:r>
              <w:t>Reduces the risk of Users having access to Roles after they have left their current contract.</w:t>
            </w:r>
          </w:p>
        </w:tc>
        <w:tc>
          <w:tcPr>
            <w:tcW w:w="1701" w:type="dxa"/>
          </w:tcPr>
          <w:p w14:paraId="40DD8A16" w14:textId="77777777" w:rsidR="00995572" w:rsidRPr="00372CE0" w:rsidRDefault="00995572" w:rsidP="000D3F7D"/>
        </w:tc>
        <w:tc>
          <w:tcPr>
            <w:tcW w:w="1559" w:type="dxa"/>
          </w:tcPr>
          <w:p w14:paraId="0E074EE1" w14:textId="77777777" w:rsidR="00995572" w:rsidRPr="00372CE0" w:rsidRDefault="00995572" w:rsidP="000D3F7D"/>
        </w:tc>
        <w:tc>
          <w:tcPr>
            <w:tcW w:w="1843" w:type="dxa"/>
          </w:tcPr>
          <w:p w14:paraId="292C05FA" w14:textId="77777777" w:rsidR="00995572" w:rsidRPr="00372CE0" w:rsidRDefault="00995572" w:rsidP="000D3F7D"/>
        </w:tc>
        <w:tc>
          <w:tcPr>
            <w:tcW w:w="1701" w:type="dxa"/>
          </w:tcPr>
          <w:p w14:paraId="303B6ADA" w14:textId="61F29121" w:rsidR="00995572" w:rsidRPr="00372CE0" w:rsidRDefault="00995572" w:rsidP="000D3F7D">
            <w:r>
              <w:t>This implies a reliance on a scheduled job to Notify members of subscribed roles that that the role is expiring soon (by some configurable delay) permitting them to extend the contract if so desired.</w:t>
            </w:r>
          </w:p>
        </w:tc>
        <w:tc>
          <w:tcPr>
            <w:tcW w:w="1418" w:type="dxa"/>
          </w:tcPr>
          <w:p w14:paraId="3DAF236C" w14:textId="77777777" w:rsidR="00995572" w:rsidRDefault="00995572" w:rsidP="000D3F7D"/>
        </w:tc>
      </w:tr>
      <w:tr w:rsidR="00995572" w:rsidRPr="00372CE0" w14:paraId="74D4F6F6" w14:textId="02EEB30A"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591E1255" w14:textId="77777777" w:rsidR="00995572" w:rsidRPr="00372CE0" w:rsidRDefault="00995572" w:rsidP="000D3F7D"/>
        </w:tc>
        <w:tc>
          <w:tcPr>
            <w:tcW w:w="721" w:type="dxa"/>
          </w:tcPr>
          <w:p w14:paraId="71B22BF4" w14:textId="61B88B19"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5B4D311E" w14:textId="3036A20B" w:rsidR="00995572" w:rsidRDefault="00995572" w:rsidP="000D3F7D">
            <w:r>
              <w:t>Custom/</w:t>
            </w:r>
            <w:r>
              <w:br/>
              <w:t>Security/</w:t>
            </w:r>
            <w:r>
              <w:br/>
              <w:t>Integrity/</w:t>
            </w:r>
            <w:r>
              <w:br/>
              <w:t>Information/</w:t>
            </w:r>
            <w:r>
              <w:br/>
              <w:t>In Transit/</w:t>
            </w:r>
            <w:r>
              <w:br/>
              <w:t>Cookies/</w:t>
            </w:r>
            <w:r>
              <w:br/>
              <w:t>Secure &amp;HttpOnly</w:t>
            </w:r>
            <w:r>
              <w:br/>
            </w:r>
          </w:p>
        </w:tc>
        <w:tc>
          <w:tcPr>
            <w:tcW w:w="1985" w:type="dxa"/>
          </w:tcPr>
          <w:p w14:paraId="3B6220F1" w14:textId="531780BC" w:rsidR="00995572" w:rsidRPr="00372CE0" w:rsidRDefault="00995572" w:rsidP="000D3F7D">
            <w:r>
              <w:t>HTTP Cookies MUST be marked ‘Secure’ and ‘</w:t>
            </w:r>
            <w:proofErr w:type="spellStart"/>
            <w:r>
              <w:t>HTTPOnly</w:t>
            </w:r>
            <w:proofErr w:type="spellEnd"/>
            <w:r>
              <w:t>’</w:t>
            </w:r>
          </w:p>
        </w:tc>
        <w:tc>
          <w:tcPr>
            <w:tcW w:w="2551" w:type="dxa"/>
          </w:tcPr>
          <w:p w14:paraId="3E969D9C" w14:textId="77777777" w:rsidR="00995572" w:rsidRPr="00372CE0" w:rsidRDefault="00995572" w:rsidP="000D3F7D"/>
        </w:tc>
        <w:tc>
          <w:tcPr>
            <w:tcW w:w="1701" w:type="dxa"/>
          </w:tcPr>
          <w:p w14:paraId="50469350" w14:textId="77777777" w:rsidR="00995572" w:rsidRPr="00372CE0" w:rsidRDefault="00995572" w:rsidP="000D3F7D"/>
        </w:tc>
        <w:tc>
          <w:tcPr>
            <w:tcW w:w="1559" w:type="dxa"/>
          </w:tcPr>
          <w:p w14:paraId="3E8E5162" w14:textId="77777777" w:rsidR="00995572" w:rsidRPr="00372CE0" w:rsidRDefault="00995572" w:rsidP="000D3F7D"/>
        </w:tc>
        <w:tc>
          <w:tcPr>
            <w:tcW w:w="1843" w:type="dxa"/>
          </w:tcPr>
          <w:p w14:paraId="00663AE7" w14:textId="77777777" w:rsidR="00995572" w:rsidRPr="00372CE0" w:rsidRDefault="00995572" w:rsidP="000D3F7D"/>
        </w:tc>
        <w:tc>
          <w:tcPr>
            <w:tcW w:w="1701" w:type="dxa"/>
          </w:tcPr>
          <w:p w14:paraId="0A8C007E" w14:textId="585417D6" w:rsidR="00995572" w:rsidRPr="00372CE0" w:rsidRDefault="00995572" w:rsidP="000D3F7D">
            <w:r>
              <w:t>T</w:t>
            </w:r>
            <w:r w:rsidRPr="00051F63">
              <w:t>he HttpOnly flag helps mitigate the risk of client</w:t>
            </w:r>
            <w:r>
              <w:t>-</w:t>
            </w:r>
            <w:r w:rsidRPr="00051F63">
              <w:t xml:space="preserve">side script accessing </w:t>
            </w:r>
            <w:r>
              <w:t xml:space="preserve">and/or modifying </w:t>
            </w:r>
            <w:r w:rsidRPr="00051F63">
              <w:t>the</w:t>
            </w:r>
            <w:r>
              <w:t xml:space="preserve"> contents of</w:t>
            </w:r>
            <w:r w:rsidRPr="00051F63">
              <w:t xml:space="preserve"> protected cookie</w:t>
            </w:r>
            <w:r>
              <w:t xml:space="preserve"> issued by a server (e.g.: session identifiers).</w:t>
            </w:r>
            <w:r>
              <w:br/>
            </w:r>
            <w:r>
              <w:br/>
              <w:t>The Secure flag ensures cookies are not transmitted on encrypted HTTPS channels.</w:t>
            </w:r>
          </w:p>
        </w:tc>
        <w:tc>
          <w:tcPr>
            <w:tcW w:w="1418" w:type="dxa"/>
          </w:tcPr>
          <w:p w14:paraId="1A574114" w14:textId="77777777" w:rsidR="00995572" w:rsidRDefault="00995572" w:rsidP="000D3F7D"/>
        </w:tc>
      </w:tr>
      <w:tr w:rsidR="00995572" w:rsidRPr="00372CE0" w14:paraId="593B60B0" w14:textId="206869D2"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0D6004F0" w14:textId="77777777" w:rsidR="00995572" w:rsidRPr="00372CE0" w:rsidRDefault="00995572" w:rsidP="000D3F7D"/>
        </w:tc>
        <w:tc>
          <w:tcPr>
            <w:tcW w:w="721" w:type="dxa"/>
          </w:tcPr>
          <w:p w14:paraId="37AA330B" w14:textId="4A8815C9"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17750E41" w14:textId="0AC91B50" w:rsidR="00995572" w:rsidRDefault="00995572" w:rsidP="000D3F7D">
            <w:r>
              <w:t>Custom/</w:t>
            </w:r>
            <w:r>
              <w:br/>
              <w:t>Security/</w:t>
            </w:r>
            <w:r>
              <w:br/>
              <w:t>Integrity/</w:t>
            </w:r>
            <w:r>
              <w:br/>
              <w:t>Information/</w:t>
            </w:r>
            <w:r>
              <w:br/>
              <w:t>In Transit/</w:t>
            </w:r>
            <w:r>
              <w:br/>
              <w:t>SQL</w:t>
            </w:r>
          </w:p>
        </w:tc>
        <w:tc>
          <w:tcPr>
            <w:tcW w:w="1985" w:type="dxa"/>
          </w:tcPr>
          <w:p w14:paraId="00B0A49D" w14:textId="27D63EBF" w:rsidR="00995572" w:rsidRDefault="00995572" w:rsidP="0068477C">
            <w:r>
              <w:t>Communication to Data stores MUST be Encrypted.</w:t>
            </w:r>
          </w:p>
        </w:tc>
        <w:tc>
          <w:tcPr>
            <w:tcW w:w="2551" w:type="dxa"/>
          </w:tcPr>
          <w:p w14:paraId="13A7DC13" w14:textId="3B9EE590" w:rsidR="00995572" w:rsidRPr="00372CE0" w:rsidRDefault="00995572" w:rsidP="000D3F7D">
            <w:r>
              <w:t>Steps must be taken to protect communication between devices via comms established within 3</w:t>
            </w:r>
            <w:r w:rsidRPr="0068477C">
              <w:rPr>
                <w:vertAlign w:val="superscript"/>
              </w:rPr>
              <w:t>rd</w:t>
            </w:r>
            <w:r>
              <w:t xml:space="preserve"> party managed networks.</w:t>
            </w:r>
          </w:p>
        </w:tc>
        <w:tc>
          <w:tcPr>
            <w:tcW w:w="1701" w:type="dxa"/>
          </w:tcPr>
          <w:p w14:paraId="42925271" w14:textId="77777777" w:rsidR="00995572" w:rsidRPr="00372CE0" w:rsidRDefault="00995572" w:rsidP="000D3F7D"/>
        </w:tc>
        <w:tc>
          <w:tcPr>
            <w:tcW w:w="1559" w:type="dxa"/>
          </w:tcPr>
          <w:p w14:paraId="02718D03" w14:textId="77777777" w:rsidR="00995572" w:rsidRPr="00372CE0" w:rsidRDefault="00995572" w:rsidP="000D3F7D"/>
        </w:tc>
        <w:tc>
          <w:tcPr>
            <w:tcW w:w="1843" w:type="dxa"/>
          </w:tcPr>
          <w:p w14:paraId="0E2EC4F9" w14:textId="77777777" w:rsidR="00995572" w:rsidRPr="00372CE0" w:rsidRDefault="00995572" w:rsidP="000D3F7D"/>
        </w:tc>
        <w:tc>
          <w:tcPr>
            <w:tcW w:w="1701" w:type="dxa"/>
          </w:tcPr>
          <w:p w14:paraId="6D319728" w14:textId="77777777" w:rsidR="00995572" w:rsidRDefault="00995572" w:rsidP="00AF65D3">
            <w:r>
              <w:t>In SQL Server (other databases may be different), this means that the Connection String includes the following flags:</w:t>
            </w:r>
          </w:p>
          <w:p w14:paraId="2280C0DC" w14:textId="77777777" w:rsidR="00995572" w:rsidRDefault="00995572" w:rsidP="00AF65D3">
            <w:pPr>
              <w:pStyle w:val="HTMLPreformatted"/>
              <w:textAlignment w:val="baseline"/>
              <w:rPr>
                <w:rFonts w:ascii="var(--ff-mono)" w:hAnsi="var(--ff-mono)"/>
                <w:color w:val="0C0D0E"/>
              </w:rPr>
            </w:pPr>
            <w:r>
              <w:rPr>
                <w:rStyle w:val="hljs-string"/>
                <w:rFonts w:ascii="inherit" w:eastAsiaTheme="majorEastAsia" w:hAnsi="inherit"/>
                <w:color w:val="0C0D0E"/>
                <w:bdr w:val="none" w:sz="0" w:space="0" w:color="auto" w:frame="1"/>
              </w:rPr>
              <w:t>Encrypt=True;</w:t>
            </w:r>
            <w:r>
              <w:rPr>
                <w:rStyle w:val="hljs-string"/>
                <w:rFonts w:ascii="inherit" w:eastAsiaTheme="majorEastAsia" w:hAnsi="inherit"/>
                <w:color w:val="0C0D0E"/>
                <w:bdr w:val="none" w:sz="0" w:space="0" w:color="auto" w:frame="1"/>
              </w:rPr>
              <w:br/>
            </w:r>
            <w:proofErr w:type="spellStart"/>
            <w:r>
              <w:rPr>
                <w:rStyle w:val="hljs-string"/>
                <w:rFonts w:ascii="inherit" w:eastAsiaTheme="majorEastAsia" w:hAnsi="inherit"/>
                <w:color w:val="0C0D0E"/>
                <w:bdr w:val="none" w:sz="0" w:space="0" w:color="auto" w:frame="1"/>
              </w:rPr>
              <w:t>TrustServerCertificate</w:t>
            </w:r>
            <w:proofErr w:type="spellEnd"/>
            <w:r>
              <w:rPr>
                <w:rStyle w:val="hljs-string"/>
                <w:rFonts w:ascii="inherit" w:eastAsiaTheme="majorEastAsia" w:hAnsi="inherit"/>
                <w:color w:val="0C0D0E"/>
                <w:bdr w:val="none" w:sz="0" w:space="0" w:color="auto" w:frame="1"/>
              </w:rPr>
              <w:t>=True</w:t>
            </w:r>
          </w:p>
          <w:p w14:paraId="4B8233F0" w14:textId="6CEE548E" w:rsidR="00995572" w:rsidRPr="00372CE0" w:rsidRDefault="00995572" w:rsidP="000D3F7D"/>
        </w:tc>
        <w:tc>
          <w:tcPr>
            <w:tcW w:w="1418" w:type="dxa"/>
          </w:tcPr>
          <w:p w14:paraId="60B067B1" w14:textId="77777777" w:rsidR="00995572" w:rsidRDefault="00995572" w:rsidP="00AF65D3"/>
        </w:tc>
      </w:tr>
      <w:tr w:rsidR="00995572" w:rsidRPr="00372CE0" w14:paraId="383ABA8E" w14:textId="6A86D94D"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1C0DA7B7" w14:textId="77777777" w:rsidR="00995572" w:rsidRPr="00372CE0" w:rsidRDefault="00995572" w:rsidP="000D3F7D"/>
        </w:tc>
        <w:tc>
          <w:tcPr>
            <w:tcW w:w="721" w:type="dxa"/>
          </w:tcPr>
          <w:p w14:paraId="52E7D273" w14:textId="62F77673"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22815DBF" w14:textId="45AD7435" w:rsidR="00995572" w:rsidRDefault="00995572" w:rsidP="000D3F7D">
            <w:r>
              <w:t>Custom/</w:t>
            </w:r>
            <w:r>
              <w:br/>
              <w:t>Security/</w:t>
            </w:r>
            <w:r>
              <w:br/>
              <w:t>Integrity/</w:t>
            </w:r>
            <w:r>
              <w:br/>
              <w:t>Information/</w:t>
            </w:r>
            <w:r>
              <w:br/>
              <w:t>PII Storage</w:t>
            </w:r>
          </w:p>
        </w:tc>
        <w:tc>
          <w:tcPr>
            <w:tcW w:w="1985" w:type="dxa"/>
          </w:tcPr>
          <w:p w14:paraId="57F6254D" w14:textId="3AB950D6" w:rsidR="00995572" w:rsidRDefault="00995572" w:rsidP="0068477C">
            <w:r>
              <w:t>The solution MUST protect to a higher level at rest Persons and Users Person Information (PI).</w:t>
            </w:r>
          </w:p>
        </w:tc>
        <w:tc>
          <w:tcPr>
            <w:tcW w:w="2551" w:type="dxa"/>
          </w:tcPr>
          <w:p w14:paraId="1901EEAA" w14:textId="5A628E01" w:rsidR="00995572" w:rsidRDefault="00995572" w:rsidP="000D3F7D">
            <w:r>
              <w:t xml:space="preserve">Protection of Users Personal Information is protected by regulation. </w:t>
            </w:r>
            <w:r>
              <w:br/>
            </w:r>
            <w:r>
              <w:br/>
              <w:t>The obligation contributes significantly to this desired outcome.</w:t>
            </w:r>
          </w:p>
        </w:tc>
        <w:tc>
          <w:tcPr>
            <w:tcW w:w="1701" w:type="dxa"/>
          </w:tcPr>
          <w:p w14:paraId="4676E877" w14:textId="77777777" w:rsidR="00995572" w:rsidRPr="00372CE0" w:rsidRDefault="00995572" w:rsidP="000D3F7D"/>
        </w:tc>
        <w:tc>
          <w:tcPr>
            <w:tcW w:w="1559" w:type="dxa"/>
          </w:tcPr>
          <w:p w14:paraId="5AC0F9C4" w14:textId="77777777" w:rsidR="00995572" w:rsidRPr="00372CE0" w:rsidRDefault="00995572" w:rsidP="000D3F7D"/>
        </w:tc>
        <w:tc>
          <w:tcPr>
            <w:tcW w:w="1843" w:type="dxa"/>
          </w:tcPr>
          <w:p w14:paraId="51DCF398" w14:textId="77777777" w:rsidR="00995572" w:rsidRPr="00372CE0" w:rsidRDefault="00995572" w:rsidP="000D3F7D"/>
        </w:tc>
        <w:tc>
          <w:tcPr>
            <w:tcW w:w="1701" w:type="dxa"/>
          </w:tcPr>
          <w:p w14:paraId="7410FB42" w14:textId="77777777" w:rsidR="00995572" w:rsidRDefault="00995572" w:rsidP="000D3F7D">
            <w:r>
              <w:t>By removing PI information from a database, the information that remains is effectively anonymised users’ activity, safer to share as is with reporting services, data warehouses, etc.</w:t>
            </w:r>
            <w:r>
              <w:br/>
            </w:r>
          </w:p>
          <w:p w14:paraId="4A83F8BB" w14:textId="77777777" w:rsidR="00995572" w:rsidRDefault="00995572" w:rsidP="00AF65D3">
            <w:r>
              <w:t xml:space="preserve">The approach implies merging of information before caching and/or presentation. While at appearing </w:t>
            </w:r>
            <w:r>
              <w:lastRenderedPageBreak/>
              <w:t>daunting, this quickly becomes second nature when needed, which is relatively rarer than one would naively assume.</w:t>
            </w:r>
          </w:p>
          <w:p w14:paraId="2F1E6852" w14:textId="43E9EB2F" w:rsidR="00995572" w:rsidRPr="00372CE0" w:rsidRDefault="00995572" w:rsidP="00AF65D3">
            <w:r>
              <w:t>If using a second database is not an achievable option, consider encrypting the columns containing personal information (PI) of Users.</w:t>
            </w:r>
          </w:p>
        </w:tc>
        <w:tc>
          <w:tcPr>
            <w:tcW w:w="1418" w:type="dxa"/>
          </w:tcPr>
          <w:p w14:paraId="524B3D4E" w14:textId="77777777" w:rsidR="00995572" w:rsidRDefault="00995572" w:rsidP="000D3F7D"/>
        </w:tc>
      </w:tr>
      <w:tr w:rsidR="00995572" w:rsidRPr="00372CE0" w14:paraId="1FF4A7C1" w14:textId="2B7BCD7A"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216872D" w14:textId="77777777" w:rsidR="00995572" w:rsidRPr="00372CE0" w:rsidRDefault="00995572" w:rsidP="000C5509"/>
        </w:tc>
        <w:tc>
          <w:tcPr>
            <w:tcW w:w="721" w:type="dxa"/>
          </w:tcPr>
          <w:p w14:paraId="054C78EF" w14:textId="59A8391F" w:rsidR="00995572" w:rsidRPr="00372CE0" w:rsidRDefault="00995572" w:rsidP="000C5509">
            <w:r w:rsidRPr="00372CE0">
              <w:t>QR-</w:t>
            </w:r>
            <w:r>
              <w:t>CUS</w:t>
            </w:r>
            <w:r w:rsidRPr="00372CE0">
              <w:t>-SEC-</w:t>
            </w:r>
            <w:r>
              <w:br/>
              <w:t>00</w:t>
            </w:r>
          </w:p>
        </w:tc>
        <w:tc>
          <w:tcPr>
            <w:tcW w:w="850" w:type="dxa"/>
            <w:hideMark/>
          </w:tcPr>
          <w:p w14:paraId="61C81A0D" w14:textId="2709CBD1" w:rsidR="00995572" w:rsidRPr="00372CE0" w:rsidRDefault="00995572" w:rsidP="000C5509">
            <w:r>
              <w:t>Custom/</w:t>
            </w:r>
            <w:r>
              <w:br/>
              <w:t>Security/</w:t>
            </w:r>
            <w:r>
              <w:br/>
            </w:r>
            <w:r w:rsidRPr="00372CE0">
              <w:t>Integrity/</w:t>
            </w:r>
            <w:r>
              <w:br/>
              <w:t>Information/</w:t>
            </w:r>
            <w:r>
              <w:br/>
              <w:t>At Rest/</w:t>
            </w:r>
            <w:r>
              <w:br/>
            </w:r>
            <w:r w:rsidRPr="00372CE0">
              <w:t>Key</w:t>
            </w:r>
            <w:r>
              <w:t>s</w:t>
            </w:r>
          </w:p>
        </w:tc>
        <w:tc>
          <w:tcPr>
            <w:tcW w:w="1985" w:type="dxa"/>
            <w:hideMark/>
          </w:tcPr>
          <w:p w14:paraId="549C4B86" w14:textId="77777777" w:rsidR="00995572" w:rsidRPr="00372CE0" w:rsidRDefault="00995572" w:rsidP="000C5509">
            <w:r w:rsidRPr="00372CE0">
              <w:t>The solution design and operational processes MUST demonstrate appropriate encryption key management.  </w:t>
            </w:r>
          </w:p>
        </w:tc>
        <w:tc>
          <w:tcPr>
            <w:tcW w:w="2551" w:type="dxa"/>
            <w:hideMark/>
          </w:tcPr>
          <w:p w14:paraId="0B0A359D" w14:textId="77777777" w:rsidR="00995572" w:rsidRPr="00372CE0" w:rsidRDefault="00995572" w:rsidP="000C5509"/>
        </w:tc>
        <w:tc>
          <w:tcPr>
            <w:tcW w:w="1701" w:type="dxa"/>
          </w:tcPr>
          <w:p w14:paraId="4FBFFF07" w14:textId="77777777" w:rsidR="00995572" w:rsidRPr="00372CE0" w:rsidRDefault="00995572" w:rsidP="000C5509"/>
        </w:tc>
        <w:tc>
          <w:tcPr>
            <w:tcW w:w="1559" w:type="dxa"/>
          </w:tcPr>
          <w:p w14:paraId="13A79B11" w14:textId="77777777" w:rsidR="00995572" w:rsidRPr="00372CE0" w:rsidRDefault="00995572" w:rsidP="000C5509"/>
        </w:tc>
        <w:tc>
          <w:tcPr>
            <w:tcW w:w="1843" w:type="dxa"/>
          </w:tcPr>
          <w:p w14:paraId="74D68CF6" w14:textId="77777777" w:rsidR="00995572" w:rsidRPr="00372CE0" w:rsidRDefault="00995572" w:rsidP="000C5509"/>
        </w:tc>
        <w:tc>
          <w:tcPr>
            <w:tcW w:w="1701" w:type="dxa"/>
          </w:tcPr>
          <w:p w14:paraId="76ECBC69" w14:textId="77777777" w:rsidR="00995572" w:rsidRPr="00372CE0" w:rsidRDefault="00995572" w:rsidP="00AF65D3">
            <w:r w:rsidRPr="00372CE0">
              <w:t>The solution uses a cloud based secure credentials/key storage service to persist keys.</w:t>
            </w:r>
          </w:p>
          <w:p w14:paraId="77239B99" w14:textId="77777777" w:rsidR="00995572" w:rsidRPr="00372CE0" w:rsidRDefault="00995572" w:rsidP="00AF65D3">
            <w:r w:rsidRPr="00372CE0">
              <w:t xml:space="preserve">Access to the key storage solution is limited to the deployment pipeline's service account, which uses this access to retrieve credentials and </w:t>
            </w:r>
            <w:r w:rsidRPr="00372CE0">
              <w:lastRenderedPageBreak/>
              <w:t>inject them into the deployed system's config file.</w:t>
            </w:r>
          </w:p>
          <w:p w14:paraId="2C15227C" w14:textId="77777777" w:rsidR="00995572" w:rsidRPr="00372CE0" w:rsidRDefault="00995572" w:rsidP="00AF65D3">
            <w:r w:rsidRPr="00372CE0">
              <w:t>Access to the service is monitored and audited.</w:t>
            </w:r>
          </w:p>
          <w:p w14:paraId="38488F5A" w14:textId="41D8CA16" w:rsidR="00995572" w:rsidRPr="00372CE0" w:rsidRDefault="00995572" w:rsidP="00AF65D3">
            <w:r w:rsidRPr="00372CE0">
              <w:t>References: NZISM v2.7 - Section 17.9 Key Management</w:t>
            </w:r>
          </w:p>
        </w:tc>
        <w:tc>
          <w:tcPr>
            <w:tcW w:w="1418" w:type="dxa"/>
          </w:tcPr>
          <w:p w14:paraId="478689A0" w14:textId="77777777" w:rsidR="00995572" w:rsidRPr="00372CE0" w:rsidRDefault="00995572" w:rsidP="00AF65D3"/>
        </w:tc>
      </w:tr>
      <w:tr w:rsidR="00995572" w:rsidRPr="001D5FCA" w14:paraId="52CB71DA" w14:textId="0F5AA3D5"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19ED710" w14:textId="77777777" w:rsidR="00995572" w:rsidRPr="001D5FCA" w:rsidRDefault="00995572" w:rsidP="000C5509">
            <w:pPr>
              <w:pStyle w:val="BodyTextSmall"/>
              <w:rPr>
                <w:sz w:val="20"/>
              </w:rPr>
            </w:pPr>
          </w:p>
        </w:tc>
        <w:tc>
          <w:tcPr>
            <w:tcW w:w="721" w:type="dxa"/>
          </w:tcPr>
          <w:p w14:paraId="45AD351D" w14:textId="185C8BAE" w:rsidR="00995572" w:rsidRPr="001D5FCA" w:rsidRDefault="00995572" w:rsidP="000C5509">
            <w:pPr>
              <w:pStyle w:val="BodyTextSmall"/>
              <w:rPr>
                <w:sz w:val="20"/>
              </w:rPr>
            </w:pPr>
            <w:r w:rsidRPr="001D5FCA">
              <w:rPr>
                <w:sz w:val="20"/>
              </w:rPr>
              <w:t>QR-</w:t>
            </w:r>
            <w:r>
              <w:rPr>
                <w:sz w:val="20"/>
              </w:rPr>
              <w:t>CUS</w:t>
            </w:r>
            <w:r w:rsidRPr="001D5FCA">
              <w:rPr>
                <w:sz w:val="20"/>
              </w:rPr>
              <w:t>-SEC-</w:t>
            </w:r>
            <w:r>
              <w:rPr>
                <w:sz w:val="20"/>
              </w:rPr>
              <w:br/>
            </w:r>
            <w:r w:rsidRPr="001D5FCA">
              <w:rPr>
                <w:sz w:val="20"/>
              </w:rPr>
              <w:t>0</w:t>
            </w:r>
            <w:r>
              <w:rPr>
                <w:sz w:val="20"/>
              </w:rPr>
              <w:t>0</w:t>
            </w:r>
          </w:p>
        </w:tc>
        <w:tc>
          <w:tcPr>
            <w:tcW w:w="850" w:type="dxa"/>
            <w:hideMark/>
          </w:tcPr>
          <w:p w14:paraId="20DB6B23" w14:textId="3F232A44" w:rsidR="00995572" w:rsidRPr="001D5FCA" w:rsidRDefault="00995572" w:rsidP="000C5509">
            <w:pPr>
              <w:pStyle w:val="BodyTextSmall"/>
              <w:rPr>
                <w:sz w:val="20"/>
              </w:rPr>
            </w:pPr>
            <w:r>
              <w:rPr>
                <w:sz w:val="20"/>
              </w:rPr>
              <w:t>Custom/</w:t>
            </w:r>
            <w:r>
              <w:rPr>
                <w:sz w:val="20"/>
              </w:rPr>
              <w:br/>
              <w:t>Security/</w:t>
            </w:r>
            <w:r>
              <w:rPr>
                <w:sz w:val="20"/>
              </w:rPr>
              <w:br/>
            </w:r>
            <w:r w:rsidRPr="001D5FCA">
              <w:rPr>
                <w:sz w:val="20"/>
              </w:rPr>
              <w:t>Integrity/</w:t>
            </w:r>
            <w:r>
              <w:rPr>
                <w:sz w:val="20"/>
              </w:rPr>
              <w:br/>
            </w:r>
            <w:r w:rsidRPr="001D5FCA">
              <w:rPr>
                <w:sz w:val="20"/>
              </w:rPr>
              <w:t>Source Code/</w:t>
            </w:r>
            <w:r>
              <w:rPr>
                <w:sz w:val="20"/>
              </w:rPr>
              <w:br/>
            </w:r>
            <w:r w:rsidRPr="001D5FCA">
              <w:rPr>
                <w:sz w:val="20"/>
              </w:rPr>
              <w:t>Contamination</w:t>
            </w:r>
          </w:p>
        </w:tc>
        <w:tc>
          <w:tcPr>
            <w:tcW w:w="1985" w:type="dxa"/>
            <w:hideMark/>
          </w:tcPr>
          <w:p w14:paraId="1CA9D53D" w14:textId="77777777" w:rsidR="00995572" w:rsidRPr="001D5FCA" w:rsidRDefault="00995572" w:rsidP="000C5509">
            <w:pPr>
              <w:pStyle w:val="BodyTextSmall"/>
              <w:rPr>
                <w:sz w:val="20"/>
              </w:rPr>
            </w:pPr>
            <w:r w:rsidRPr="001D5FCA">
              <w:rPr>
                <w:sz w:val="20"/>
              </w:rPr>
              <w:t>If credentials and/or environment specific properties are checked in, steps must be taken to:</w:t>
            </w:r>
          </w:p>
          <w:p w14:paraId="3A664F7D" w14:textId="32AE2D74" w:rsidR="00995572" w:rsidRPr="001D5FCA" w:rsidRDefault="00995572" w:rsidP="000C5509">
            <w:pPr>
              <w:pStyle w:val="BodyTextSmall"/>
              <w:rPr>
                <w:sz w:val="20"/>
              </w:rPr>
            </w:pPr>
            <w:r w:rsidRPr="001D5FCA">
              <w:rPr>
                <w:sz w:val="20"/>
              </w:rPr>
              <w:t xml:space="preserve">remove the credentials from the code repository and </w:t>
            </w:r>
          </w:p>
          <w:p w14:paraId="02044F72" w14:textId="77777777" w:rsidR="00995572" w:rsidRPr="001D5FCA" w:rsidRDefault="00995572" w:rsidP="000C5509">
            <w:pPr>
              <w:pStyle w:val="BodyTextSmall"/>
              <w:rPr>
                <w:sz w:val="20"/>
              </w:rPr>
            </w:pPr>
            <w:r w:rsidRPr="001D5FCA">
              <w:rPr>
                <w:sz w:val="20"/>
              </w:rPr>
              <w:t>rotate the credentials so the information is no longer a potential risk.</w:t>
            </w:r>
          </w:p>
        </w:tc>
        <w:tc>
          <w:tcPr>
            <w:tcW w:w="2551" w:type="dxa"/>
            <w:hideMark/>
          </w:tcPr>
          <w:p w14:paraId="7A688481" w14:textId="77777777" w:rsidR="00995572" w:rsidRPr="001D5FCA" w:rsidRDefault="00995572" w:rsidP="000C5509">
            <w:pPr>
              <w:pStyle w:val="BodyTextSmall"/>
              <w:rPr>
                <w:sz w:val="20"/>
              </w:rPr>
            </w:pPr>
            <w:r w:rsidRPr="001D5FCA">
              <w:rPr>
                <w:sz w:val="20"/>
              </w:rPr>
              <w:t>Environments, whether production or non-production environments, must be protected.</w:t>
            </w:r>
          </w:p>
          <w:p w14:paraId="16B03CA2" w14:textId="77777777" w:rsidR="00995572" w:rsidRPr="001D5FCA" w:rsidRDefault="00995572" w:rsidP="000C5509">
            <w:pPr>
              <w:pStyle w:val="BodyTextSmall"/>
              <w:rPr>
                <w:sz w:val="20"/>
              </w:rPr>
            </w:pPr>
            <w:r w:rsidRPr="001D5FCA">
              <w:rPr>
                <w:sz w:val="20"/>
              </w:rPr>
              <w:t>Publicly accessible source code must not become a means of discovering means to bypass a solution's security controls.</w:t>
            </w:r>
          </w:p>
          <w:p w14:paraId="0212CF53" w14:textId="77777777" w:rsidR="00995572" w:rsidRPr="001D5FCA" w:rsidRDefault="00995572" w:rsidP="000C5509">
            <w:pPr>
              <w:pStyle w:val="BodyTextSmall"/>
              <w:rPr>
                <w:rStyle w:val="Emphasis"/>
                <w:sz w:val="20"/>
                <w:lang w:eastAsia="en-US"/>
              </w:rPr>
            </w:pPr>
            <w:r w:rsidRPr="001D5FCA">
              <w:rPr>
                <w:sz w:val="20"/>
              </w:rPr>
              <w:br/>
            </w:r>
            <w:r w:rsidRPr="001D5FCA">
              <w:rPr>
                <w:rStyle w:val="Emphasis"/>
                <w:sz w:val="20"/>
              </w:rPr>
              <w:t xml:space="preserve">Note: </w:t>
            </w:r>
            <w:r w:rsidRPr="001D5FCA">
              <w:rPr>
                <w:i/>
                <w:iCs/>
                <w:sz w:val="20"/>
              </w:rPr>
              <w:br/>
            </w:r>
            <w:r w:rsidRPr="001D5FCA">
              <w:rPr>
                <w:rStyle w:val="Emphasis"/>
                <w:sz w:val="20"/>
              </w:rPr>
              <w:t>Until the source code repository is cleansed the incident must be registered on the project's risk register.</w:t>
            </w:r>
          </w:p>
        </w:tc>
        <w:tc>
          <w:tcPr>
            <w:tcW w:w="1701" w:type="dxa"/>
          </w:tcPr>
          <w:p w14:paraId="20ABEBB6" w14:textId="77777777" w:rsidR="00995572" w:rsidRPr="001D5FCA" w:rsidRDefault="00995572" w:rsidP="000C5509">
            <w:pPr>
              <w:pStyle w:val="BodyTextSmall"/>
              <w:rPr>
                <w:rStyle w:val="Emphasis"/>
                <w:sz w:val="20"/>
              </w:rPr>
            </w:pPr>
          </w:p>
        </w:tc>
        <w:tc>
          <w:tcPr>
            <w:tcW w:w="1559" w:type="dxa"/>
          </w:tcPr>
          <w:p w14:paraId="7E7E6A92" w14:textId="77777777" w:rsidR="00995572" w:rsidRPr="001D5FCA" w:rsidRDefault="00995572" w:rsidP="000C5509">
            <w:pPr>
              <w:pStyle w:val="BodyTextSmall"/>
              <w:rPr>
                <w:rStyle w:val="Emphasis"/>
                <w:sz w:val="20"/>
              </w:rPr>
            </w:pPr>
          </w:p>
        </w:tc>
        <w:tc>
          <w:tcPr>
            <w:tcW w:w="1843" w:type="dxa"/>
          </w:tcPr>
          <w:p w14:paraId="783CEF06" w14:textId="77777777" w:rsidR="00995572" w:rsidRPr="001D5FCA" w:rsidRDefault="00995572" w:rsidP="000C5509">
            <w:pPr>
              <w:pStyle w:val="BodyTextSmall"/>
              <w:rPr>
                <w:rStyle w:val="Emphasis"/>
                <w:sz w:val="20"/>
              </w:rPr>
            </w:pPr>
          </w:p>
        </w:tc>
        <w:tc>
          <w:tcPr>
            <w:tcW w:w="1701" w:type="dxa"/>
          </w:tcPr>
          <w:p w14:paraId="4D0B0095" w14:textId="65EAB55F" w:rsidR="00995572" w:rsidRPr="001D5FCA" w:rsidRDefault="00995572" w:rsidP="000C5509">
            <w:pPr>
              <w:pStyle w:val="BodyTextSmall"/>
              <w:rPr>
                <w:rStyle w:val="Emphasis"/>
                <w:sz w:val="20"/>
              </w:rPr>
            </w:pPr>
          </w:p>
        </w:tc>
        <w:tc>
          <w:tcPr>
            <w:tcW w:w="1418" w:type="dxa"/>
          </w:tcPr>
          <w:p w14:paraId="234BDAA7" w14:textId="77777777" w:rsidR="00995572" w:rsidRPr="001D5FCA" w:rsidRDefault="00995572" w:rsidP="000C5509">
            <w:pPr>
              <w:pStyle w:val="BodyTextSmall"/>
              <w:rPr>
                <w:rStyle w:val="Emphasis"/>
                <w:sz w:val="20"/>
              </w:rPr>
            </w:pPr>
          </w:p>
        </w:tc>
      </w:tr>
      <w:tr w:rsidR="00995572" w:rsidRPr="00551766" w14:paraId="705ECDF7" w14:textId="300FFBF4"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23D9A9E7" w14:textId="77777777" w:rsidR="00995572" w:rsidRDefault="00995572" w:rsidP="000D3F7D">
            <w:pPr>
              <w:rPr>
                <w:b/>
                <w:bCs/>
              </w:rPr>
            </w:pPr>
          </w:p>
        </w:tc>
        <w:tc>
          <w:tcPr>
            <w:tcW w:w="6107" w:type="dxa"/>
            <w:gridSpan w:val="4"/>
            <w:shd w:val="clear" w:color="auto" w:fill="D9E2F3" w:themeFill="accent1" w:themeFillTint="33"/>
          </w:tcPr>
          <w:p w14:paraId="697C3AC8" w14:textId="77777777" w:rsidR="00995572" w:rsidRPr="00551766" w:rsidRDefault="00995572" w:rsidP="000D3F7D">
            <w:pPr>
              <w:rPr>
                <w:rFonts w:ascii="Wingdings 2" w:hAnsi="Wingdings 2" w:cs="Wingdings 2"/>
                <w:b/>
                <w:bCs/>
                <w:sz w:val="27"/>
                <w:szCs w:val="27"/>
              </w:rPr>
            </w:pPr>
            <w:r>
              <w:rPr>
                <w:b/>
                <w:bCs/>
              </w:rPr>
              <w:t>Accountability</w:t>
            </w:r>
          </w:p>
        </w:tc>
        <w:tc>
          <w:tcPr>
            <w:tcW w:w="1701" w:type="dxa"/>
            <w:shd w:val="clear" w:color="auto" w:fill="D9E2F3" w:themeFill="accent1" w:themeFillTint="33"/>
          </w:tcPr>
          <w:p w14:paraId="27186C93" w14:textId="77777777" w:rsidR="00995572" w:rsidRPr="00551766" w:rsidRDefault="00995572" w:rsidP="000D3F7D">
            <w:pPr>
              <w:rPr>
                <w:rFonts w:ascii="Wingdings 2" w:hAnsi="Wingdings 2" w:cs="Wingdings 2"/>
                <w:b/>
                <w:bCs/>
                <w:sz w:val="27"/>
                <w:szCs w:val="27"/>
              </w:rPr>
            </w:pPr>
          </w:p>
        </w:tc>
        <w:tc>
          <w:tcPr>
            <w:tcW w:w="1559" w:type="dxa"/>
            <w:shd w:val="clear" w:color="auto" w:fill="D9E2F3" w:themeFill="accent1" w:themeFillTint="33"/>
          </w:tcPr>
          <w:p w14:paraId="7057B8F0" w14:textId="540F494F" w:rsidR="00995572" w:rsidRPr="00551766" w:rsidRDefault="00995572" w:rsidP="000D3F7D">
            <w:pPr>
              <w:rPr>
                <w:rFonts w:ascii="Wingdings 2" w:hAnsi="Wingdings 2" w:cs="Wingdings 2"/>
                <w:b/>
                <w:bCs/>
                <w:sz w:val="27"/>
                <w:szCs w:val="27"/>
              </w:rPr>
            </w:pPr>
          </w:p>
        </w:tc>
        <w:tc>
          <w:tcPr>
            <w:tcW w:w="1843" w:type="dxa"/>
            <w:shd w:val="clear" w:color="auto" w:fill="D9E2F3" w:themeFill="accent1" w:themeFillTint="33"/>
          </w:tcPr>
          <w:p w14:paraId="35A7CA23" w14:textId="77777777" w:rsidR="00995572" w:rsidRDefault="00995572" w:rsidP="000D3F7D">
            <w:pPr>
              <w:rPr>
                <w:b/>
                <w:bCs/>
              </w:rPr>
            </w:pPr>
          </w:p>
        </w:tc>
        <w:tc>
          <w:tcPr>
            <w:tcW w:w="1701" w:type="dxa"/>
            <w:shd w:val="clear" w:color="auto" w:fill="D9E2F3" w:themeFill="accent1" w:themeFillTint="33"/>
          </w:tcPr>
          <w:p w14:paraId="4E49FDBF" w14:textId="54AAC080" w:rsidR="00995572" w:rsidRDefault="00995572" w:rsidP="000D3F7D">
            <w:pPr>
              <w:rPr>
                <w:b/>
                <w:bCs/>
              </w:rPr>
            </w:pPr>
          </w:p>
        </w:tc>
        <w:tc>
          <w:tcPr>
            <w:tcW w:w="1418" w:type="dxa"/>
            <w:shd w:val="clear" w:color="auto" w:fill="D9E2F3" w:themeFill="accent1" w:themeFillTint="33"/>
          </w:tcPr>
          <w:p w14:paraId="70419DD3" w14:textId="77777777" w:rsidR="00995572" w:rsidRDefault="00995572" w:rsidP="000D3F7D">
            <w:pPr>
              <w:rPr>
                <w:b/>
                <w:bCs/>
              </w:rPr>
            </w:pPr>
          </w:p>
        </w:tc>
      </w:tr>
      <w:tr w:rsidR="00995572" w:rsidRPr="00372CE0" w14:paraId="4786FDB4" w14:textId="20508DDB"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0106376" w14:textId="77777777" w:rsidR="00995572" w:rsidRPr="00372CE0" w:rsidRDefault="00995572" w:rsidP="000D3F7D"/>
        </w:tc>
        <w:tc>
          <w:tcPr>
            <w:tcW w:w="721" w:type="dxa"/>
          </w:tcPr>
          <w:p w14:paraId="0FC45A8C" w14:textId="4D832CEF" w:rsidR="00995572" w:rsidRPr="00372CE0" w:rsidRDefault="00995572" w:rsidP="000D3F7D">
            <w:r w:rsidRPr="00372CE0">
              <w:t>QR-</w:t>
            </w:r>
            <w:r>
              <w:t>CUS</w:t>
            </w:r>
            <w:r w:rsidRPr="00372CE0">
              <w:t>-SEC-</w:t>
            </w:r>
            <w:r>
              <w:br/>
              <w:t>00</w:t>
            </w:r>
          </w:p>
        </w:tc>
        <w:tc>
          <w:tcPr>
            <w:tcW w:w="850" w:type="dxa"/>
            <w:hideMark/>
          </w:tcPr>
          <w:p w14:paraId="7AD25492" w14:textId="77777777" w:rsidR="00995572" w:rsidRPr="00372CE0" w:rsidRDefault="00995572" w:rsidP="000D3F7D">
            <w:r>
              <w:t>Custom/</w:t>
            </w:r>
            <w:r>
              <w:br/>
              <w:t>Security/</w:t>
            </w:r>
            <w:r>
              <w:br/>
            </w:r>
            <w:r w:rsidRPr="00372CE0">
              <w:t>Accountability/</w:t>
            </w:r>
            <w:r>
              <w:br/>
            </w:r>
            <w:r w:rsidRPr="00372CE0">
              <w:t>Multiple Digital Identities</w:t>
            </w:r>
          </w:p>
        </w:tc>
        <w:tc>
          <w:tcPr>
            <w:tcW w:w="1985" w:type="dxa"/>
            <w:hideMark/>
          </w:tcPr>
          <w:p w14:paraId="720356DF" w14:textId="77777777" w:rsidR="00995572" w:rsidRPr="00372CE0" w:rsidRDefault="00995572" w:rsidP="000D3F7D">
            <w:r w:rsidRPr="00372CE0">
              <w:t>The solution SHOULD allow a user to associate multiple digital Identities to their system user's record.</w:t>
            </w:r>
          </w:p>
        </w:tc>
        <w:tc>
          <w:tcPr>
            <w:tcW w:w="2551" w:type="dxa"/>
            <w:hideMark/>
          </w:tcPr>
          <w:p w14:paraId="05289E21" w14:textId="2F804DBA" w:rsidR="00995572" w:rsidRPr="00372CE0" w:rsidRDefault="00995572" w:rsidP="000D3F7D">
            <w:r w:rsidRPr="00372CE0">
              <w:t>Users belong to multiple organisations (schools,</w:t>
            </w:r>
            <w:r>
              <w:t xml:space="preserve"> </w:t>
            </w:r>
            <w:r w:rsidRPr="00372CE0">
              <w:t>organisations, groups) each of which may have their own Identity Provider Service.</w:t>
            </w:r>
          </w:p>
          <w:p w14:paraId="024707DF" w14:textId="77777777" w:rsidR="00995572" w:rsidRPr="00372CE0" w:rsidRDefault="00995572" w:rsidP="000D3F7D">
            <w:r w:rsidRPr="00372CE0">
              <w:t>A user should be able to use either identity to sign in.  But also keep them separate in case they prefer to keep their system identities separate.</w:t>
            </w:r>
          </w:p>
        </w:tc>
        <w:tc>
          <w:tcPr>
            <w:tcW w:w="1701" w:type="dxa"/>
          </w:tcPr>
          <w:p w14:paraId="299BA270" w14:textId="77777777" w:rsidR="00995572" w:rsidRPr="00372CE0" w:rsidRDefault="00995572" w:rsidP="000D3F7D"/>
        </w:tc>
        <w:tc>
          <w:tcPr>
            <w:tcW w:w="1559" w:type="dxa"/>
          </w:tcPr>
          <w:p w14:paraId="52B36719" w14:textId="77777777" w:rsidR="00995572" w:rsidRPr="00372CE0" w:rsidRDefault="00995572" w:rsidP="000D3F7D"/>
        </w:tc>
        <w:tc>
          <w:tcPr>
            <w:tcW w:w="1843" w:type="dxa"/>
          </w:tcPr>
          <w:p w14:paraId="57FC018F" w14:textId="77777777" w:rsidR="00995572" w:rsidRPr="00372CE0" w:rsidRDefault="00995572" w:rsidP="000D3F7D"/>
        </w:tc>
        <w:tc>
          <w:tcPr>
            <w:tcW w:w="1701" w:type="dxa"/>
          </w:tcPr>
          <w:p w14:paraId="7D6A6E75" w14:textId="77777777" w:rsidR="00995572" w:rsidRPr="00372CE0" w:rsidRDefault="00995572" w:rsidP="00DF12DB">
            <w:r>
              <w:t>T</w:t>
            </w:r>
            <w:r w:rsidRPr="00372CE0">
              <w:t>he solution uses external IdPs to persist user credentials.</w:t>
            </w:r>
          </w:p>
          <w:p w14:paraId="771C8958" w14:textId="77777777" w:rsidR="00995572" w:rsidRPr="00372CE0" w:rsidRDefault="00995572" w:rsidP="00DF12DB">
            <w:r>
              <w:t>T</w:t>
            </w:r>
            <w:r w:rsidRPr="00372CE0">
              <w:t>he solution allows integration with multiple social IdPs (Microsoft Accounts, Google Accounts, etc.).</w:t>
            </w:r>
          </w:p>
          <w:p w14:paraId="7B39A588" w14:textId="1CCDE524" w:rsidR="00995572" w:rsidRPr="00372CE0" w:rsidRDefault="00995572" w:rsidP="00DF12DB">
            <w:r w:rsidRPr="00372CE0">
              <w:t>the solution allows easy integration with Azure AD.</w:t>
            </w:r>
          </w:p>
        </w:tc>
        <w:tc>
          <w:tcPr>
            <w:tcW w:w="1418" w:type="dxa"/>
          </w:tcPr>
          <w:p w14:paraId="4D5EDB1B" w14:textId="77777777" w:rsidR="00995572" w:rsidRDefault="00995572" w:rsidP="00DF12DB"/>
        </w:tc>
      </w:tr>
    </w:tbl>
    <w:p w14:paraId="3FB6FD3E" w14:textId="77777777" w:rsidR="008A76FA" w:rsidRDefault="008A76FA" w:rsidP="008A76FA">
      <w:pPr>
        <w:pStyle w:val="Heading2"/>
      </w:pPr>
      <w:bookmarkStart w:id="27" w:name="_Toc149732253"/>
      <w:r>
        <w:t>Functionality</w:t>
      </w:r>
      <w:bookmarkEnd w:id="27"/>
    </w:p>
    <w:tbl>
      <w:tblPr>
        <w:tblStyle w:val="TINYBLUE"/>
        <w:tblW w:w="14596" w:type="dxa"/>
        <w:tblLayout w:type="fixed"/>
        <w:tblLook w:val="04A0" w:firstRow="1" w:lastRow="0" w:firstColumn="1" w:lastColumn="0" w:noHBand="0" w:noVBand="1"/>
      </w:tblPr>
      <w:tblGrid>
        <w:gridCol w:w="264"/>
        <w:gridCol w:w="769"/>
        <w:gridCol w:w="110"/>
        <w:gridCol w:w="1262"/>
        <w:gridCol w:w="1701"/>
        <w:gridCol w:w="2268"/>
        <w:gridCol w:w="1701"/>
        <w:gridCol w:w="1559"/>
        <w:gridCol w:w="1843"/>
        <w:gridCol w:w="1701"/>
        <w:gridCol w:w="1418"/>
      </w:tblGrid>
      <w:tr w:rsidR="008F7FD9" w:rsidRPr="00372CE0" w14:paraId="58D7C9D5" w14:textId="37DD9D16" w:rsidTr="00AD56A2">
        <w:trPr>
          <w:cnfStyle w:val="100000000000" w:firstRow="1" w:lastRow="0" w:firstColumn="0" w:lastColumn="0" w:oddVBand="0" w:evenVBand="0" w:oddHBand="0" w:evenHBand="0" w:firstRowFirstColumn="0" w:firstRowLastColumn="0" w:lastRowFirstColumn="0" w:lastRowLastColumn="0"/>
          <w:trHeight w:val="20"/>
        </w:trPr>
        <w:tc>
          <w:tcPr>
            <w:tcW w:w="264" w:type="dxa"/>
          </w:tcPr>
          <w:p w14:paraId="6A1E0245" w14:textId="77777777" w:rsidR="008F7FD9" w:rsidRPr="00372CE0" w:rsidRDefault="008F7FD9" w:rsidP="000D3F7D"/>
        </w:tc>
        <w:tc>
          <w:tcPr>
            <w:tcW w:w="769" w:type="dxa"/>
          </w:tcPr>
          <w:p w14:paraId="1C4A0D9A" w14:textId="77777777" w:rsidR="008F7FD9" w:rsidRPr="00372CE0" w:rsidRDefault="008F7FD9" w:rsidP="000D3F7D">
            <w:r w:rsidRPr="00372CE0">
              <w:t>#</w:t>
            </w:r>
          </w:p>
        </w:tc>
        <w:tc>
          <w:tcPr>
            <w:tcW w:w="1372" w:type="dxa"/>
            <w:gridSpan w:val="2"/>
            <w:hideMark/>
          </w:tcPr>
          <w:p w14:paraId="5FF87C13" w14:textId="77777777" w:rsidR="008F7FD9" w:rsidRPr="00372CE0" w:rsidRDefault="008F7FD9" w:rsidP="000D3F7D">
            <w:pPr>
              <w:spacing w:after="0"/>
            </w:pPr>
            <w:r w:rsidRPr="00372CE0">
              <w:t>ID</w:t>
            </w:r>
          </w:p>
        </w:tc>
        <w:tc>
          <w:tcPr>
            <w:tcW w:w="1701" w:type="dxa"/>
            <w:hideMark/>
          </w:tcPr>
          <w:p w14:paraId="5ABCC868" w14:textId="77777777" w:rsidR="008F7FD9" w:rsidRPr="00372CE0" w:rsidRDefault="008F7FD9" w:rsidP="000D3F7D">
            <w:r w:rsidRPr="00372CE0">
              <w:t>Statement</w:t>
            </w:r>
          </w:p>
        </w:tc>
        <w:tc>
          <w:tcPr>
            <w:tcW w:w="2268" w:type="dxa"/>
            <w:hideMark/>
          </w:tcPr>
          <w:p w14:paraId="17612004" w14:textId="77777777" w:rsidR="008F7FD9" w:rsidRPr="00372CE0" w:rsidRDefault="008F7FD9" w:rsidP="000D3F7D">
            <w:r w:rsidRPr="00372CE0">
              <w:t>Rationale</w:t>
            </w:r>
          </w:p>
        </w:tc>
        <w:tc>
          <w:tcPr>
            <w:tcW w:w="1701" w:type="dxa"/>
          </w:tcPr>
          <w:p w14:paraId="58EFCF77" w14:textId="77777777" w:rsidR="008F7FD9" w:rsidRPr="00372CE0" w:rsidRDefault="008F7FD9" w:rsidP="000D3F7D">
            <w:r w:rsidRPr="00372CE0">
              <w:t>Fit Criteria</w:t>
            </w:r>
          </w:p>
        </w:tc>
        <w:tc>
          <w:tcPr>
            <w:tcW w:w="1559" w:type="dxa"/>
          </w:tcPr>
          <w:p w14:paraId="6B066274" w14:textId="5E0A4B65" w:rsidR="008F7FD9" w:rsidRDefault="008F7FD9" w:rsidP="000D3F7D">
            <w:r>
              <w:t>Response</w:t>
            </w:r>
          </w:p>
        </w:tc>
        <w:tc>
          <w:tcPr>
            <w:tcW w:w="1843" w:type="dxa"/>
          </w:tcPr>
          <w:p w14:paraId="70892854" w14:textId="45107583" w:rsidR="008F7FD9" w:rsidRDefault="008F7FD9" w:rsidP="000D3F7D">
            <w:r>
              <w:t>Comments</w:t>
            </w:r>
          </w:p>
        </w:tc>
        <w:tc>
          <w:tcPr>
            <w:tcW w:w="1701" w:type="dxa"/>
          </w:tcPr>
          <w:p w14:paraId="367AD933" w14:textId="2E4848A7" w:rsidR="008F7FD9" w:rsidRDefault="008F7FD9" w:rsidP="000D3F7D">
            <w:r>
              <w:t>Details</w:t>
            </w:r>
          </w:p>
        </w:tc>
        <w:tc>
          <w:tcPr>
            <w:tcW w:w="1418" w:type="dxa"/>
          </w:tcPr>
          <w:p w14:paraId="4BE01F3F" w14:textId="77777777" w:rsidR="008F7FD9" w:rsidRDefault="008F7FD9" w:rsidP="000D3F7D"/>
        </w:tc>
      </w:tr>
      <w:tr w:rsidR="008F7FD9" w14:paraId="7A78825E" w14:textId="701B8DF3" w:rsidTr="008F7FD9">
        <w:trPr>
          <w:cnfStyle w:val="000000100000" w:firstRow="0" w:lastRow="0" w:firstColumn="0" w:lastColumn="0" w:oddVBand="0" w:evenVBand="0" w:oddHBand="1" w:evenHBand="0" w:firstRowFirstColumn="0" w:firstRowLastColumn="0" w:lastRowFirstColumn="0" w:lastRowLastColumn="0"/>
          <w:trHeight w:val="20"/>
        </w:trPr>
        <w:tc>
          <w:tcPr>
            <w:tcW w:w="264" w:type="dxa"/>
            <w:shd w:val="clear" w:color="auto" w:fill="D9E2F3" w:themeFill="accent1" w:themeFillTint="33"/>
          </w:tcPr>
          <w:p w14:paraId="4B4400C1" w14:textId="77777777" w:rsidR="008F7FD9" w:rsidRDefault="008F7FD9" w:rsidP="000D3F7D">
            <w:pPr>
              <w:rPr>
                <w:b/>
                <w:bCs/>
              </w:rPr>
            </w:pPr>
          </w:p>
        </w:tc>
        <w:tc>
          <w:tcPr>
            <w:tcW w:w="879" w:type="dxa"/>
            <w:gridSpan w:val="2"/>
            <w:shd w:val="clear" w:color="auto" w:fill="D9E2F3" w:themeFill="accent1" w:themeFillTint="33"/>
          </w:tcPr>
          <w:p w14:paraId="78269A3C" w14:textId="77777777" w:rsidR="008F7FD9" w:rsidRDefault="008F7FD9" w:rsidP="000D3F7D">
            <w:pPr>
              <w:rPr>
                <w:rFonts w:ascii="Wingdings" w:hAnsi="Wingdings" w:cs="Wingdings"/>
                <w:sz w:val="26"/>
                <w:szCs w:val="26"/>
              </w:rPr>
            </w:pPr>
          </w:p>
        </w:tc>
        <w:tc>
          <w:tcPr>
            <w:tcW w:w="5231" w:type="dxa"/>
            <w:gridSpan w:val="3"/>
            <w:shd w:val="clear" w:color="auto" w:fill="D9E2F3" w:themeFill="accent1" w:themeFillTint="33"/>
          </w:tcPr>
          <w:p w14:paraId="56AE8991" w14:textId="3CA525D5" w:rsidR="008F7FD9" w:rsidRDefault="008F7FD9" w:rsidP="000D3F7D">
            <w:pPr>
              <w:rPr>
                <w:b/>
                <w:bCs/>
              </w:rPr>
            </w:pPr>
            <w:r>
              <w:rPr>
                <w:rFonts w:ascii="Wingdings" w:hAnsi="Wingdings" w:cs="Wingdings"/>
                <w:sz w:val="26"/>
                <w:szCs w:val="26"/>
              </w:rPr>
              <w:t>o</w:t>
            </w:r>
            <w:r>
              <w:rPr>
                <w:b/>
                <w:bCs/>
              </w:rPr>
              <w:t xml:space="preserve"> General </w:t>
            </w:r>
            <w:r>
              <w:rPr>
                <w:rFonts w:ascii="Wingdings" w:hAnsi="Wingdings" w:cs="Wingdings"/>
                <w:sz w:val="26"/>
                <w:szCs w:val="26"/>
              </w:rPr>
              <w:t>þ</w:t>
            </w:r>
            <w:r>
              <w:rPr>
                <w:b/>
                <w:bCs/>
              </w:rPr>
              <w:t xml:space="preserve"> Completeness</w:t>
            </w:r>
            <w:r>
              <w:rPr>
                <w:rFonts w:ascii="Wingdings" w:hAnsi="Wingdings" w:cs="Wingdings"/>
                <w:sz w:val="26"/>
                <w:szCs w:val="26"/>
              </w:rPr>
              <w:t xml:space="preserve"> </w:t>
            </w:r>
            <w:r>
              <w:rPr>
                <w:rFonts w:ascii="Wingdings" w:hAnsi="Wingdings" w:cs="Wingdings"/>
                <w:sz w:val="26"/>
                <w:szCs w:val="26"/>
              </w:rPr>
              <w:br/>
              <w:t>o</w:t>
            </w:r>
            <w:r>
              <w:rPr>
                <w:b/>
                <w:bCs/>
              </w:rPr>
              <w:t xml:space="preserve"> Correctness </w:t>
            </w:r>
            <w:r>
              <w:rPr>
                <w:rFonts w:ascii="Wingdings" w:hAnsi="Wingdings" w:cs="Wingdings"/>
                <w:sz w:val="26"/>
                <w:szCs w:val="26"/>
              </w:rPr>
              <w:t>o</w:t>
            </w:r>
            <w:r>
              <w:rPr>
                <w:b/>
                <w:bCs/>
              </w:rPr>
              <w:t xml:space="preserve"> Appropriateness</w:t>
            </w:r>
          </w:p>
        </w:tc>
        <w:tc>
          <w:tcPr>
            <w:tcW w:w="1701" w:type="dxa"/>
            <w:shd w:val="clear" w:color="auto" w:fill="D9E2F3" w:themeFill="accent1" w:themeFillTint="33"/>
          </w:tcPr>
          <w:p w14:paraId="6376C1A6" w14:textId="77777777" w:rsidR="008F7FD9" w:rsidRDefault="008F7FD9" w:rsidP="000D3F7D">
            <w:pPr>
              <w:rPr>
                <w:b/>
                <w:bCs/>
              </w:rPr>
            </w:pPr>
          </w:p>
        </w:tc>
        <w:tc>
          <w:tcPr>
            <w:tcW w:w="1559" w:type="dxa"/>
            <w:shd w:val="clear" w:color="auto" w:fill="D9E2F3" w:themeFill="accent1" w:themeFillTint="33"/>
          </w:tcPr>
          <w:p w14:paraId="512CAED2" w14:textId="77777777" w:rsidR="008F7FD9" w:rsidRDefault="008F7FD9" w:rsidP="000D3F7D">
            <w:pPr>
              <w:rPr>
                <w:rFonts w:ascii="Wingdings" w:hAnsi="Wingdings" w:cs="Wingdings"/>
                <w:sz w:val="26"/>
                <w:szCs w:val="26"/>
              </w:rPr>
            </w:pPr>
          </w:p>
        </w:tc>
        <w:tc>
          <w:tcPr>
            <w:tcW w:w="1843" w:type="dxa"/>
            <w:shd w:val="clear" w:color="auto" w:fill="D9E2F3" w:themeFill="accent1" w:themeFillTint="33"/>
          </w:tcPr>
          <w:p w14:paraId="335B2856" w14:textId="77777777" w:rsidR="008F7FD9" w:rsidRDefault="008F7FD9" w:rsidP="000D3F7D">
            <w:pPr>
              <w:rPr>
                <w:rFonts w:ascii="Wingdings" w:hAnsi="Wingdings" w:cs="Wingdings"/>
                <w:sz w:val="26"/>
                <w:szCs w:val="26"/>
              </w:rPr>
            </w:pPr>
          </w:p>
        </w:tc>
        <w:tc>
          <w:tcPr>
            <w:tcW w:w="1701" w:type="dxa"/>
            <w:shd w:val="clear" w:color="auto" w:fill="D9E2F3" w:themeFill="accent1" w:themeFillTint="33"/>
          </w:tcPr>
          <w:p w14:paraId="599CC955" w14:textId="77777777" w:rsidR="008F7FD9" w:rsidRDefault="008F7FD9" w:rsidP="000D3F7D">
            <w:pPr>
              <w:rPr>
                <w:rFonts w:ascii="Wingdings" w:hAnsi="Wingdings" w:cs="Wingdings"/>
                <w:sz w:val="26"/>
                <w:szCs w:val="26"/>
              </w:rPr>
            </w:pPr>
          </w:p>
        </w:tc>
        <w:tc>
          <w:tcPr>
            <w:tcW w:w="1418" w:type="dxa"/>
            <w:shd w:val="clear" w:color="auto" w:fill="D9E2F3" w:themeFill="accent1" w:themeFillTint="33"/>
          </w:tcPr>
          <w:p w14:paraId="6C2189DA" w14:textId="77777777" w:rsidR="008F7FD9" w:rsidRDefault="008F7FD9" w:rsidP="000D3F7D">
            <w:pPr>
              <w:rPr>
                <w:rFonts w:ascii="Wingdings" w:hAnsi="Wingdings" w:cs="Wingdings"/>
                <w:sz w:val="26"/>
                <w:szCs w:val="26"/>
              </w:rPr>
            </w:pPr>
          </w:p>
        </w:tc>
      </w:tr>
      <w:tr w:rsidR="008F7FD9" w14:paraId="1081994E" w14:textId="5DB263A9" w:rsidTr="008F7FD9">
        <w:trPr>
          <w:cnfStyle w:val="000000010000" w:firstRow="0" w:lastRow="0" w:firstColumn="0" w:lastColumn="0" w:oddVBand="0" w:evenVBand="0" w:oddHBand="0" w:evenHBand="1" w:firstRowFirstColumn="0" w:firstRowLastColumn="0" w:lastRowFirstColumn="0" w:lastRowLastColumn="0"/>
          <w:trHeight w:val="20"/>
        </w:trPr>
        <w:tc>
          <w:tcPr>
            <w:tcW w:w="264" w:type="dxa"/>
            <w:shd w:val="clear" w:color="auto" w:fill="D9E2F3" w:themeFill="accent1" w:themeFillTint="33"/>
          </w:tcPr>
          <w:p w14:paraId="3DECCA03" w14:textId="77777777" w:rsidR="008F7FD9" w:rsidRDefault="008F7FD9" w:rsidP="000D3F7D">
            <w:pPr>
              <w:rPr>
                <w:b/>
                <w:bCs/>
              </w:rPr>
            </w:pPr>
          </w:p>
        </w:tc>
        <w:tc>
          <w:tcPr>
            <w:tcW w:w="879" w:type="dxa"/>
            <w:gridSpan w:val="2"/>
            <w:shd w:val="clear" w:color="auto" w:fill="D9E2F3" w:themeFill="accent1" w:themeFillTint="33"/>
          </w:tcPr>
          <w:p w14:paraId="707D103B" w14:textId="77777777" w:rsidR="008F7FD9" w:rsidRDefault="008F7FD9" w:rsidP="000D3F7D">
            <w:pPr>
              <w:rPr>
                <w:b/>
                <w:bCs/>
              </w:rPr>
            </w:pPr>
          </w:p>
        </w:tc>
        <w:tc>
          <w:tcPr>
            <w:tcW w:w="5231" w:type="dxa"/>
            <w:gridSpan w:val="3"/>
            <w:shd w:val="clear" w:color="auto" w:fill="D9E2F3" w:themeFill="accent1" w:themeFillTint="33"/>
          </w:tcPr>
          <w:p w14:paraId="344DADA3" w14:textId="77777777" w:rsidR="008F7FD9" w:rsidRDefault="008F7FD9" w:rsidP="000D3F7D">
            <w:pPr>
              <w:rPr>
                <w:b/>
                <w:bCs/>
              </w:rPr>
            </w:pPr>
            <w:r>
              <w:rPr>
                <w:b/>
                <w:bCs/>
              </w:rPr>
              <w:t>Completeness</w:t>
            </w:r>
          </w:p>
        </w:tc>
        <w:tc>
          <w:tcPr>
            <w:tcW w:w="1701" w:type="dxa"/>
            <w:shd w:val="clear" w:color="auto" w:fill="D9E2F3" w:themeFill="accent1" w:themeFillTint="33"/>
          </w:tcPr>
          <w:p w14:paraId="4BE8241C" w14:textId="77777777" w:rsidR="008F7FD9" w:rsidRDefault="008F7FD9" w:rsidP="000D3F7D">
            <w:pPr>
              <w:rPr>
                <w:b/>
                <w:bCs/>
              </w:rPr>
            </w:pPr>
          </w:p>
        </w:tc>
        <w:tc>
          <w:tcPr>
            <w:tcW w:w="1559" w:type="dxa"/>
            <w:shd w:val="clear" w:color="auto" w:fill="D9E2F3" w:themeFill="accent1" w:themeFillTint="33"/>
          </w:tcPr>
          <w:p w14:paraId="1CBEFF2D" w14:textId="77777777" w:rsidR="008F7FD9" w:rsidRDefault="008F7FD9" w:rsidP="000D3F7D">
            <w:pPr>
              <w:rPr>
                <w:b/>
                <w:bCs/>
              </w:rPr>
            </w:pPr>
          </w:p>
        </w:tc>
        <w:tc>
          <w:tcPr>
            <w:tcW w:w="1843" w:type="dxa"/>
            <w:shd w:val="clear" w:color="auto" w:fill="D9E2F3" w:themeFill="accent1" w:themeFillTint="33"/>
          </w:tcPr>
          <w:p w14:paraId="3BDCF073" w14:textId="77777777" w:rsidR="008F7FD9" w:rsidRDefault="008F7FD9" w:rsidP="000D3F7D">
            <w:pPr>
              <w:rPr>
                <w:b/>
                <w:bCs/>
              </w:rPr>
            </w:pPr>
          </w:p>
        </w:tc>
        <w:tc>
          <w:tcPr>
            <w:tcW w:w="1701" w:type="dxa"/>
            <w:shd w:val="clear" w:color="auto" w:fill="D9E2F3" w:themeFill="accent1" w:themeFillTint="33"/>
          </w:tcPr>
          <w:p w14:paraId="534512DE" w14:textId="77777777" w:rsidR="008F7FD9" w:rsidRDefault="008F7FD9" w:rsidP="000D3F7D">
            <w:pPr>
              <w:rPr>
                <w:b/>
                <w:bCs/>
              </w:rPr>
            </w:pPr>
          </w:p>
        </w:tc>
        <w:tc>
          <w:tcPr>
            <w:tcW w:w="1418" w:type="dxa"/>
            <w:shd w:val="clear" w:color="auto" w:fill="D9E2F3" w:themeFill="accent1" w:themeFillTint="33"/>
          </w:tcPr>
          <w:p w14:paraId="1FA620CA" w14:textId="77777777" w:rsidR="008F7FD9" w:rsidRDefault="008F7FD9" w:rsidP="000D3F7D">
            <w:pPr>
              <w:rPr>
                <w:b/>
                <w:bCs/>
              </w:rPr>
            </w:pPr>
          </w:p>
        </w:tc>
      </w:tr>
      <w:tr w:rsidR="008F7FD9" w:rsidRPr="00372CE0" w14:paraId="6CE6F259" w14:textId="4344A96B" w:rsidTr="00AD56A2">
        <w:trPr>
          <w:cnfStyle w:val="000000100000" w:firstRow="0" w:lastRow="0" w:firstColumn="0" w:lastColumn="0" w:oddVBand="0" w:evenVBand="0" w:oddHBand="1" w:evenHBand="0" w:firstRowFirstColumn="0" w:firstRowLastColumn="0" w:lastRowFirstColumn="0" w:lastRowLastColumn="0"/>
          <w:trHeight w:val="20"/>
        </w:trPr>
        <w:tc>
          <w:tcPr>
            <w:tcW w:w="264" w:type="dxa"/>
          </w:tcPr>
          <w:p w14:paraId="13E0DD61" w14:textId="77777777" w:rsidR="008F7FD9" w:rsidRPr="00372CE0" w:rsidRDefault="008F7FD9" w:rsidP="000D3F7D"/>
        </w:tc>
        <w:tc>
          <w:tcPr>
            <w:tcW w:w="769" w:type="dxa"/>
          </w:tcPr>
          <w:p w14:paraId="34999B4B" w14:textId="77777777" w:rsidR="008F7FD9" w:rsidRPr="00372CE0" w:rsidRDefault="008F7FD9" w:rsidP="000D3F7D">
            <w:r>
              <w:t>QR-</w:t>
            </w:r>
            <w:r>
              <w:br/>
              <w:t>CUS-FUNC-</w:t>
            </w:r>
            <w:r>
              <w:br/>
              <w:t>00</w:t>
            </w:r>
            <w:r>
              <w:br/>
            </w:r>
          </w:p>
        </w:tc>
        <w:tc>
          <w:tcPr>
            <w:tcW w:w="1372" w:type="dxa"/>
            <w:gridSpan w:val="2"/>
            <w:hideMark/>
          </w:tcPr>
          <w:p w14:paraId="03E769E9" w14:textId="75540068" w:rsidR="008F7FD9" w:rsidRPr="00372CE0" w:rsidRDefault="008F7FD9" w:rsidP="000D3F7D">
            <w:r>
              <w:t>Custom/</w:t>
            </w:r>
            <w:r>
              <w:br/>
              <w:t>Functionality/</w:t>
            </w:r>
            <w:r>
              <w:br/>
              <w:t>Completeness/</w:t>
            </w:r>
            <w:r>
              <w:br/>
              <w:t>Services</w:t>
            </w:r>
          </w:p>
        </w:tc>
        <w:tc>
          <w:tcPr>
            <w:tcW w:w="1701" w:type="dxa"/>
            <w:hideMark/>
          </w:tcPr>
          <w:p w14:paraId="5FD6C511" w14:textId="77777777" w:rsidR="008F7FD9" w:rsidRDefault="008F7FD9" w:rsidP="000D3F7D">
            <w:r>
              <w:t>The solution MUST be capable of managing the following core capabilities:</w:t>
            </w:r>
            <w:r>
              <w:br/>
              <w:t xml:space="preserve">- Diagnostics Logging &amp; Error </w:t>
            </w:r>
            <w:proofErr w:type="spellStart"/>
            <w:r>
              <w:t>Mgmt</w:t>
            </w:r>
            <w:proofErr w:type="spellEnd"/>
          </w:p>
          <w:p w14:paraId="4D530A92" w14:textId="77777777" w:rsidR="008F7FD9" w:rsidRDefault="008F7FD9" w:rsidP="000D3F7D">
            <w:r>
              <w:lastRenderedPageBreak/>
              <w:t xml:space="preserve">- Permissions </w:t>
            </w:r>
            <w:proofErr w:type="spellStart"/>
            <w:r>
              <w:t>Mgmt</w:t>
            </w:r>
            <w:proofErr w:type="spellEnd"/>
          </w:p>
          <w:p w14:paraId="05C96460" w14:textId="77777777" w:rsidR="008F7FD9" w:rsidRDefault="008F7FD9" w:rsidP="000D3F7D">
            <w:r>
              <w:t xml:space="preserve">- Session </w:t>
            </w:r>
            <w:proofErr w:type="spellStart"/>
            <w:r>
              <w:t>Mgmt</w:t>
            </w:r>
            <w:proofErr w:type="spellEnd"/>
          </w:p>
          <w:p w14:paraId="1A1C687B" w14:textId="77777777" w:rsidR="008F7FD9" w:rsidRDefault="008F7FD9" w:rsidP="000D3F7D">
            <w:r>
              <w:t xml:space="preserve">- Session Operation Auditing </w:t>
            </w:r>
            <w:proofErr w:type="spellStart"/>
            <w:r>
              <w:t>Mgmt</w:t>
            </w:r>
            <w:proofErr w:type="spellEnd"/>
          </w:p>
          <w:p w14:paraId="4EE0F39A" w14:textId="77777777" w:rsidR="008F7FD9" w:rsidRDefault="008F7FD9" w:rsidP="000D3F7D">
            <w:r>
              <w:t xml:space="preserve">- User </w:t>
            </w:r>
            <w:proofErr w:type="spellStart"/>
            <w:r>
              <w:t>Mgmt</w:t>
            </w:r>
            <w:proofErr w:type="spellEnd"/>
          </w:p>
          <w:p w14:paraId="26EE2846" w14:textId="77777777" w:rsidR="008F7FD9" w:rsidRDefault="008F7FD9" w:rsidP="000D3F7D">
            <w:r>
              <w:t xml:space="preserve">- User Digital Identity </w:t>
            </w:r>
            <w:proofErr w:type="spellStart"/>
            <w:r>
              <w:t>Mgmt</w:t>
            </w:r>
            <w:proofErr w:type="spellEnd"/>
          </w:p>
          <w:p w14:paraId="198BCA4B" w14:textId="77777777" w:rsidR="008F7FD9" w:rsidRDefault="008F7FD9" w:rsidP="000D3F7D">
            <w:r>
              <w:t xml:space="preserve">- Nestable Group </w:t>
            </w:r>
            <w:proofErr w:type="spellStart"/>
            <w:r>
              <w:t>Mgmt</w:t>
            </w:r>
            <w:proofErr w:type="spellEnd"/>
          </w:p>
          <w:p w14:paraId="22DC4FF4" w14:textId="77777777" w:rsidR="008F7FD9" w:rsidRDefault="008F7FD9" w:rsidP="000D3F7D">
            <w:r>
              <w:t>- Organisations/ (</w:t>
            </w:r>
            <w:proofErr w:type="spellStart"/>
            <w:r>
              <w:t>ie</w:t>
            </w:r>
            <w:proofErr w:type="spellEnd"/>
            <w:r>
              <w:t xml:space="preserve"> Parent Groups) </w:t>
            </w:r>
            <w:proofErr w:type="spellStart"/>
            <w:r>
              <w:t>Mgmt</w:t>
            </w:r>
            <w:proofErr w:type="spellEnd"/>
          </w:p>
          <w:p w14:paraId="78F3F9A9" w14:textId="77777777" w:rsidR="008F7FD9" w:rsidRDefault="008F7FD9" w:rsidP="000D3F7D">
            <w:r>
              <w:t xml:space="preserve">- Permission to Group Role </w:t>
            </w:r>
            <w:proofErr w:type="spellStart"/>
            <w:r>
              <w:t>Mgmt</w:t>
            </w:r>
            <w:proofErr w:type="spellEnd"/>
          </w:p>
          <w:p w14:paraId="42BDC72C" w14:textId="77777777" w:rsidR="008F7FD9" w:rsidRDefault="008F7FD9" w:rsidP="000D3F7D">
            <w:r>
              <w:t xml:space="preserve">- Role Request, Invitation, Acceptance, and Assignment </w:t>
            </w:r>
            <w:proofErr w:type="spellStart"/>
            <w:r>
              <w:t>Mgmt</w:t>
            </w:r>
            <w:proofErr w:type="spellEnd"/>
          </w:p>
          <w:p w14:paraId="058EC9B7" w14:textId="77777777" w:rsidR="008F7FD9" w:rsidRDefault="008F7FD9" w:rsidP="000D3F7D">
            <w:r>
              <w:t xml:space="preserve">- User to Group Role </w:t>
            </w:r>
            <w:proofErr w:type="spellStart"/>
            <w:r>
              <w:t>Assigment</w:t>
            </w:r>
            <w:proofErr w:type="spellEnd"/>
            <w:r>
              <w:t xml:space="preserve"> </w:t>
            </w:r>
            <w:proofErr w:type="spellStart"/>
            <w:r>
              <w:t>Mgmt</w:t>
            </w:r>
            <w:proofErr w:type="spellEnd"/>
          </w:p>
          <w:p w14:paraId="51DD2614" w14:textId="77777777" w:rsidR="008F7FD9" w:rsidRDefault="008F7FD9" w:rsidP="000D3F7D">
            <w:r>
              <w:t xml:space="preserve">- Resource </w:t>
            </w:r>
            <w:proofErr w:type="spellStart"/>
            <w:r>
              <w:t>Mgmt</w:t>
            </w:r>
            <w:proofErr w:type="spellEnd"/>
          </w:p>
          <w:p w14:paraId="2C0ABABD" w14:textId="77777777" w:rsidR="008F7FD9" w:rsidRDefault="008F7FD9" w:rsidP="000D3F7D">
            <w:r>
              <w:t xml:space="preserve">- Resource </w:t>
            </w:r>
            <w:proofErr w:type="spellStart"/>
            <w:r>
              <w:t>Medata</w:t>
            </w:r>
            <w:proofErr w:type="spellEnd"/>
            <w:r>
              <w:t xml:space="preserve"> </w:t>
            </w:r>
            <w:proofErr w:type="spellStart"/>
            <w:r>
              <w:t>Mgmt</w:t>
            </w:r>
            <w:proofErr w:type="spellEnd"/>
          </w:p>
          <w:p w14:paraId="32AAA699" w14:textId="77777777" w:rsidR="008F7FD9" w:rsidRPr="00372CE0" w:rsidRDefault="008F7FD9" w:rsidP="000D3F7D">
            <w:r>
              <w:lastRenderedPageBreak/>
              <w:t xml:space="preserve">- Resource Route </w:t>
            </w:r>
            <w:proofErr w:type="spellStart"/>
            <w:r>
              <w:t>Mgmt</w:t>
            </w:r>
            <w:proofErr w:type="spellEnd"/>
            <w:r>
              <w:br/>
              <w:t xml:space="preserve">- Resource Role Allocation </w:t>
            </w:r>
            <w:proofErr w:type="spellStart"/>
            <w:r>
              <w:t>Mgmt</w:t>
            </w:r>
            <w:proofErr w:type="spellEnd"/>
            <w:r>
              <w:br/>
            </w:r>
          </w:p>
        </w:tc>
        <w:tc>
          <w:tcPr>
            <w:tcW w:w="2268" w:type="dxa"/>
            <w:hideMark/>
          </w:tcPr>
          <w:p w14:paraId="57C60F6D" w14:textId="77777777" w:rsidR="008F7FD9" w:rsidRPr="00372CE0" w:rsidRDefault="008F7FD9" w:rsidP="000D3F7D">
            <w:r>
              <w:lastRenderedPageBreak/>
              <w:t>The solution is required to be capable of enabling:</w:t>
            </w:r>
            <w:r>
              <w:br/>
              <w:t>- maintenance specialists investigate unexpected behaviour</w:t>
            </w:r>
            <w:r>
              <w:br/>
              <w:t>- maintenance specialists report of rate of errors still being reported</w:t>
            </w:r>
            <w:r>
              <w:br/>
            </w:r>
            <w:r>
              <w:lastRenderedPageBreak/>
              <w:t>- audit all operations done by users in any session</w:t>
            </w:r>
            <w:r>
              <w:br/>
              <w:t>- provide fine grain control over the permissions provided directly to or inherited by users with roles within one or more nestable groups</w:t>
            </w:r>
            <w:r>
              <w:br/>
              <w:t>- permit users to invite others to accept roles within their groups,</w:t>
            </w:r>
            <w:r>
              <w:br/>
              <w:t>- permit users to collaborate in different roles (collaborator, reviewer, approver, etc.) on the development of resources (whether they be Records with or without associated uploaded Media) categorised with Metadata</w:t>
            </w:r>
            <w:r>
              <w:br/>
              <w:t xml:space="preserve">- operations specialists route users to replacement resources </w:t>
            </w:r>
            <w:r>
              <w:br/>
              <w:t>- permit resource managers to merge, unmerge, replace, remove, restore resources.</w:t>
            </w:r>
          </w:p>
        </w:tc>
        <w:tc>
          <w:tcPr>
            <w:tcW w:w="1701" w:type="dxa"/>
          </w:tcPr>
          <w:p w14:paraId="1FBF036C" w14:textId="77777777" w:rsidR="008F7FD9" w:rsidRPr="00372CE0" w:rsidRDefault="008F7FD9" w:rsidP="000D3F7D"/>
        </w:tc>
        <w:tc>
          <w:tcPr>
            <w:tcW w:w="1559" w:type="dxa"/>
          </w:tcPr>
          <w:p w14:paraId="296F71FF" w14:textId="77777777" w:rsidR="008F7FD9" w:rsidRPr="00372CE0" w:rsidRDefault="008F7FD9" w:rsidP="000D3F7D"/>
        </w:tc>
        <w:tc>
          <w:tcPr>
            <w:tcW w:w="1843" w:type="dxa"/>
          </w:tcPr>
          <w:p w14:paraId="1871403D" w14:textId="77777777" w:rsidR="008F7FD9" w:rsidRPr="00372CE0" w:rsidRDefault="008F7FD9" w:rsidP="000D3F7D"/>
        </w:tc>
        <w:tc>
          <w:tcPr>
            <w:tcW w:w="1701" w:type="dxa"/>
          </w:tcPr>
          <w:p w14:paraId="23747715" w14:textId="77777777" w:rsidR="008F7FD9" w:rsidRPr="00372CE0" w:rsidRDefault="008F7FD9" w:rsidP="000D3F7D"/>
        </w:tc>
        <w:tc>
          <w:tcPr>
            <w:tcW w:w="1418" w:type="dxa"/>
          </w:tcPr>
          <w:p w14:paraId="3C244503" w14:textId="77777777" w:rsidR="008F7FD9" w:rsidRPr="00372CE0" w:rsidRDefault="008F7FD9" w:rsidP="000D3F7D"/>
        </w:tc>
      </w:tr>
    </w:tbl>
    <w:p w14:paraId="7E0B9B1A" w14:textId="77777777" w:rsidR="008A76FA" w:rsidRDefault="008A76FA" w:rsidP="008A76FA">
      <w:pPr>
        <w:pStyle w:val="BodyText"/>
      </w:pPr>
    </w:p>
    <w:p w14:paraId="1E4A1ED9" w14:textId="77777777" w:rsidR="008A76FA" w:rsidRDefault="008A76FA" w:rsidP="008A76FA">
      <w:pPr>
        <w:pStyle w:val="BodyText"/>
      </w:pPr>
    </w:p>
    <w:tbl>
      <w:tblPr>
        <w:tblStyle w:val="TINYBLUE"/>
        <w:tblW w:w="14596" w:type="dxa"/>
        <w:tblLayout w:type="fixed"/>
        <w:tblLook w:val="04A0" w:firstRow="1" w:lastRow="0" w:firstColumn="1" w:lastColumn="0" w:noHBand="0" w:noVBand="1"/>
      </w:tblPr>
      <w:tblGrid>
        <w:gridCol w:w="275"/>
        <w:gridCol w:w="930"/>
        <w:gridCol w:w="1200"/>
        <w:gridCol w:w="1701"/>
        <w:gridCol w:w="2268"/>
        <w:gridCol w:w="1701"/>
        <w:gridCol w:w="1701"/>
        <w:gridCol w:w="1701"/>
        <w:gridCol w:w="1701"/>
        <w:gridCol w:w="1418"/>
      </w:tblGrid>
      <w:tr w:rsidR="00A51A02" w:rsidRPr="00424DEF" w14:paraId="45C4A782" w14:textId="3CCBD703" w:rsidTr="00FC0E31">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1C8E1B9D" w14:textId="77777777" w:rsidR="00A51A02" w:rsidRPr="00551567" w:rsidRDefault="00A51A02" w:rsidP="000D3F7D">
            <w:pPr>
              <w:rPr>
                <w:highlight w:val="yellow"/>
              </w:rPr>
            </w:pPr>
          </w:p>
        </w:tc>
        <w:tc>
          <w:tcPr>
            <w:tcW w:w="930" w:type="dxa"/>
          </w:tcPr>
          <w:p w14:paraId="12C61308" w14:textId="7FDEAF3D" w:rsidR="00A51A02" w:rsidRPr="00551567" w:rsidRDefault="00A51A02" w:rsidP="000D3F7D">
            <w:pPr>
              <w:rPr>
                <w:highlight w:val="yellow"/>
              </w:rPr>
            </w:pPr>
            <w:r w:rsidRPr="00551567">
              <w:rPr>
                <w:highlight w:val="yellow"/>
              </w:rPr>
              <w:t>QR-CUF-MAIN-00</w:t>
            </w:r>
          </w:p>
        </w:tc>
        <w:tc>
          <w:tcPr>
            <w:tcW w:w="1200" w:type="dxa"/>
            <w:hideMark/>
          </w:tcPr>
          <w:p w14:paraId="53D4C7D6" w14:textId="77777777" w:rsidR="00A51A02" w:rsidRPr="00551567" w:rsidRDefault="00A51A02" w:rsidP="000D3F7D">
            <w:pPr>
              <w:rPr>
                <w:highlight w:val="yellow"/>
              </w:rPr>
            </w:pPr>
            <w:r w:rsidRPr="00551567">
              <w:rPr>
                <w:highlight w:val="yellow"/>
              </w:rPr>
              <w:t>Group Invitations</w:t>
            </w:r>
          </w:p>
        </w:tc>
        <w:tc>
          <w:tcPr>
            <w:tcW w:w="1701" w:type="dxa"/>
            <w:hideMark/>
          </w:tcPr>
          <w:p w14:paraId="250343D8" w14:textId="77777777" w:rsidR="00A51A02" w:rsidRPr="00424DEF" w:rsidRDefault="00A51A02" w:rsidP="000D3F7D">
            <w:r w:rsidRPr="00424DEF">
              <w:t xml:space="preserve">The solution </w:t>
            </w:r>
            <w:r w:rsidRPr="00DA684C">
              <w:rPr>
                <w:rStyle w:val="BodyTextKeywordChar"/>
              </w:rPr>
              <w:t>MUST</w:t>
            </w:r>
            <w:r w:rsidRPr="00424DEF">
              <w:t xml:space="preserve"> allow appropriate users to invite by notification other users to </w:t>
            </w:r>
            <w:r>
              <w:t xml:space="preserve">a role in </w:t>
            </w:r>
            <w:r w:rsidRPr="00424DEF">
              <w:t>one of their groups.</w:t>
            </w:r>
          </w:p>
        </w:tc>
        <w:tc>
          <w:tcPr>
            <w:tcW w:w="2268" w:type="dxa"/>
            <w:hideMark/>
          </w:tcPr>
          <w:p w14:paraId="094E8CEA" w14:textId="77777777" w:rsidR="00A51A02" w:rsidRPr="00424DEF" w:rsidRDefault="00A51A02" w:rsidP="000D3F7D">
            <w:r w:rsidRPr="00424DEF">
              <w:t>Centrally controlled group and user provisioning requires unwieldy processes that do not scale efficiently.</w:t>
            </w:r>
          </w:p>
          <w:p w14:paraId="25809F83" w14:textId="77777777" w:rsidR="00A51A02" w:rsidRDefault="00A51A02" w:rsidP="000D3F7D">
            <w:r w:rsidRPr="00424DEF">
              <w:t>Letting appropriate users organize groups as they see fit improves the speed with which users can begin to benefit from using a system.</w:t>
            </w:r>
          </w:p>
          <w:p w14:paraId="52742866" w14:textId="77777777" w:rsidR="00A51A02" w:rsidRPr="00424DEF" w:rsidRDefault="00A51A02" w:rsidP="000D3F7D"/>
        </w:tc>
        <w:tc>
          <w:tcPr>
            <w:tcW w:w="1701" w:type="dxa"/>
            <w:hideMark/>
          </w:tcPr>
          <w:p w14:paraId="163E4823" w14:textId="0A5D4707" w:rsidR="00A51A02" w:rsidRPr="00424DEF" w:rsidRDefault="00A51A02" w:rsidP="000D3F7D"/>
        </w:tc>
        <w:tc>
          <w:tcPr>
            <w:tcW w:w="1701" w:type="dxa"/>
          </w:tcPr>
          <w:p w14:paraId="6E62322A" w14:textId="77777777" w:rsidR="00A51A02" w:rsidRPr="00424DEF" w:rsidRDefault="00A51A02" w:rsidP="000D3F7D"/>
        </w:tc>
        <w:tc>
          <w:tcPr>
            <w:tcW w:w="1701" w:type="dxa"/>
          </w:tcPr>
          <w:p w14:paraId="29E33143" w14:textId="77777777" w:rsidR="00A51A02" w:rsidRPr="00424DEF" w:rsidRDefault="00A51A02" w:rsidP="000D3F7D"/>
        </w:tc>
        <w:tc>
          <w:tcPr>
            <w:tcW w:w="1701" w:type="dxa"/>
          </w:tcPr>
          <w:p w14:paraId="44BC1EEB" w14:textId="77777777" w:rsidR="00A51A02" w:rsidRPr="00424DEF" w:rsidRDefault="00A51A02" w:rsidP="00DF12DB">
            <w:r w:rsidRPr="00424DEF">
              <w:t>the solution allows for a non-centralised process of inviting users, whether internal or external organisation users, to join a group within the solution.</w:t>
            </w:r>
          </w:p>
          <w:p w14:paraId="7FFAEAC5" w14:textId="77777777" w:rsidR="00A51A02" w:rsidRDefault="00A51A02" w:rsidP="00DF12DB">
            <w:r w:rsidRPr="00424DEF">
              <w:t>The solution allows requiring approval in some cases of invitations. </w:t>
            </w:r>
          </w:p>
          <w:p w14:paraId="119CBAEF" w14:textId="580D79C2" w:rsidR="00A51A02" w:rsidRPr="00424DEF" w:rsidRDefault="00A51A02" w:rsidP="00DF12DB">
            <w:r w:rsidRPr="00F41396">
              <w:rPr>
                <w:i/>
                <w:u w:val="single"/>
                <w:lang w:eastAsia="en-NZ"/>
              </w:rPr>
              <w:t>Note:</w:t>
            </w:r>
            <w:r w:rsidRPr="00F41396">
              <w:rPr>
                <w:i/>
                <w:lang w:eastAsia="en-NZ"/>
              </w:rPr>
              <w:t xml:space="preserve"> Group configuration can configure that approval is required before issuing invitations.</w:t>
            </w:r>
          </w:p>
        </w:tc>
        <w:tc>
          <w:tcPr>
            <w:tcW w:w="1418" w:type="dxa"/>
          </w:tcPr>
          <w:p w14:paraId="730457AB" w14:textId="77777777" w:rsidR="00A51A02" w:rsidRPr="00424DEF" w:rsidRDefault="00A51A02" w:rsidP="00DF12DB"/>
        </w:tc>
      </w:tr>
    </w:tbl>
    <w:p w14:paraId="245B0730" w14:textId="77777777" w:rsidR="008A76FA" w:rsidRDefault="008A76FA" w:rsidP="008A76FA">
      <w:pPr>
        <w:pStyle w:val="BodyText"/>
      </w:pPr>
    </w:p>
    <w:p w14:paraId="68C0B17A" w14:textId="05303902" w:rsidR="003F6112" w:rsidRDefault="003F6112" w:rsidP="003F6112">
      <w:pPr>
        <w:pStyle w:val="Heading2"/>
      </w:pPr>
      <w:bookmarkStart w:id="28" w:name="_Toc149732254"/>
      <w:r>
        <w:lastRenderedPageBreak/>
        <w:t>Reliability</w:t>
      </w:r>
      <w:bookmarkEnd w:id="28"/>
    </w:p>
    <w:tbl>
      <w:tblPr>
        <w:tblStyle w:val="TINYBLUE"/>
        <w:tblW w:w="14596" w:type="dxa"/>
        <w:tblLayout w:type="fixed"/>
        <w:tblLook w:val="04A0" w:firstRow="1" w:lastRow="0" w:firstColumn="1" w:lastColumn="0" w:noHBand="0" w:noVBand="1"/>
      </w:tblPr>
      <w:tblGrid>
        <w:gridCol w:w="272"/>
        <w:gridCol w:w="860"/>
        <w:gridCol w:w="1273"/>
        <w:gridCol w:w="1701"/>
        <w:gridCol w:w="2268"/>
        <w:gridCol w:w="1701"/>
        <w:gridCol w:w="1701"/>
        <w:gridCol w:w="1701"/>
        <w:gridCol w:w="1701"/>
        <w:gridCol w:w="1418"/>
      </w:tblGrid>
      <w:tr w:rsidR="00AD56A2" w:rsidRPr="00372CE0" w14:paraId="2AE0A128" w14:textId="73319E29" w:rsidTr="00AD56A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43659380" w14:textId="77777777" w:rsidR="008F7FD9" w:rsidRPr="00372CE0" w:rsidRDefault="008F7FD9" w:rsidP="000C5509"/>
        </w:tc>
        <w:tc>
          <w:tcPr>
            <w:tcW w:w="860" w:type="dxa"/>
          </w:tcPr>
          <w:p w14:paraId="2AD86AD8" w14:textId="77777777" w:rsidR="008F7FD9" w:rsidRPr="00372CE0" w:rsidRDefault="008F7FD9" w:rsidP="000C5509">
            <w:r w:rsidRPr="00372CE0">
              <w:t>#</w:t>
            </w:r>
          </w:p>
        </w:tc>
        <w:tc>
          <w:tcPr>
            <w:tcW w:w="1273" w:type="dxa"/>
            <w:hideMark/>
          </w:tcPr>
          <w:p w14:paraId="4B87B609" w14:textId="77777777" w:rsidR="008F7FD9" w:rsidRPr="00372CE0" w:rsidRDefault="008F7FD9" w:rsidP="000C5509">
            <w:pPr>
              <w:spacing w:after="0"/>
            </w:pPr>
            <w:r w:rsidRPr="00372CE0">
              <w:t>ID</w:t>
            </w:r>
          </w:p>
        </w:tc>
        <w:tc>
          <w:tcPr>
            <w:tcW w:w="1701" w:type="dxa"/>
            <w:hideMark/>
          </w:tcPr>
          <w:p w14:paraId="305F61BE" w14:textId="77777777" w:rsidR="008F7FD9" w:rsidRPr="00372CE0" w:rsidRDefault="008F7FD9" w:rsidP="000C5509">
            <w:r w:rsidRPr="00372CE0">
              <w:t>Statement</w:t>
            </w:r>
          </w:p>
        </w:tc>
        <w:tc>
          <w:tcPr>
            <w:tcW w:w="2268" w:type="dxa"/>
            <w:hideMark/>
          </w:tcPr>
          <w:p w14:paraId="56359422" w14:textId="77777777" w:rsidR="008F7FD9" w:rsidRPr="00372CE0" w:rsidRDefault="008F7FD9" w:rsidP="000C5509">
            <w:r w:rsidRPr="00372CE0">
              <w:t>Rationale</w:t>
            </w:r>
          </w:p>
        </w:tc>
        <w:tc>
          <w:tcPr>
            <w:tcW w:w="1701" w:type="dxa"/>
          </w:tcPr>
          <w:p w14:paraId="45A93E29" w14:textId="77777777" w:rsidR="008F7FD9" w:rsidRPr="00372CE0" w:rsidRDefault="008F7FD9" w:rsidP="000C5509">
            <w:r w:rsidRPr="00372CE0">
              <w:t>Fit Criteria</w:t>
            </w:r>
          </w:p>
        </w:tc>
        <w:tc>
          <w:tcPr>
            <w:tcW w:w="1701" w:type="dxa"/>
          </w:tcPr>
          <w:p w14:paraId="51CF30E9" w14:textId="707B38EF" w:rsidR="008F7FD9" w:rsidRDefault="008F7FD9" w:rsidP="000C5509">
            <w:r>
              <w:t>Response</w:t>
            </w:r>
          </w:p>
        </w:tc>
        <w:tc>
          <w:tcPr>
            <w:tcW w:w="1701" w:type="dxa"/>
          </w:tcPr>
          <w:p w14:paraId="3AAB4AAF" w14:textId="19119008" w:rsidR="008F7FD9" w:rsidRDefault="008F7FD9" w:rsidP="000C5509">
            <w:r>
              <w:t>Comments</w:t>
            </w:r>
          </w:p>
        </w:tc>
        <w:tc>
          <w:tcPr>
            <w:tcW w:w="1701" w:type="dxa"/>
          </w:tcPr>
          <w:p w14:paraId="5376D966" w14:textId="40FAAAC7" w:rsidR="008F7FD9" w:rsidRDefault="008F7FD9" w:rsidP="000C5509">
            <w:r>
              <w:t>Details</w:t>
            </w:r>
          </w:p>
        </w:tc>
        <w:tc>
          <w:tcPr>
            <w:tcW w:w="1418" w:type="dxa"/>
          </w:tcPr>
          <w:p w14:paraId="518D8733" w14:textId="77777777" w:rsidR="008F7FD9" w:rsidRDefault="008F7FD9" w:rsidP="000C5509"/>
        </w:tc>
      </w:tr>
      <w:tr w:rsidR="008F7FD9" w14:paraId="454FFD94" w14:textId="3D88968E"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3CE9D03A" w14:textId="77777777" w:rsidR="008F7FD9" w:rsidRDefault="008F7FD9" w:rsidP="000C5509">
            <w:pPr>
              <w:rPr>
                <w:b/>
                <w:bCs/>
              </w:rPr>
            </w:pPr>
          </w:p>
        </w:tc>
        <w:tc>
          <w:tcPr>
            <w:tcW w:w="6102" w:type="dxa"/>
            <w:gridSpan w:val="4"/>
            <w:shd w:val="clear" w:color="auto" w:fill="D9E2F3" w:themeFill="accent1" w:themeFillTint="33"/>
          </w:tcPr>
          <w:p w14:paraId="6DF09DC6" w14:textId="7C1C0231" w:rsidR="008F7FD9" w:rsidRDefault="008F7FD9" w:rsidP="000C5509">
            <w:pPr>
              <w:rPr>
                <w:b/>
                <w:bCs/>
              </w:rPr>
            </w:pPr>
            <w:r>
              <w:rPr>
                <w:rFonts w:ascii="Wingdings" w:hAnsi="Wingdings" w:cs="Wingdings"/>
                <w:sz w:val="26"/>
                <w:szCs w:val="26"/>
              </w:rPr>
              <w:t>o</w:t>
            </w:r>
            <w:r>
              <w:rPr>
                <w:b/>
                <w:bCs/>
              </w:rPr>
              <w:t xml:space="preserve"> General </w:t>
            </w:r>
            <w:r>
              <w:rPr>
                <w:rFonts w:ascii="Wingdings" w:hAnsi="Wingdings" w:cs="Wingdings"/>
                <w:sz w:val="26"/>
                <w:szCs w:val="26"/>
              </w:rPr>
              <w:t>o</w:t>
            </w:r>
            <w:r>
              <w:rPr>
                <w:b/>
                <w:bCs/>
              </w:rPr>
              <w:t xml:space="preserve"> Maturity</w:t>
            </w:r>
            <w:r>
              <w:rPr>
                <w:rFonts w:ascii="Wingdings" w:hAnsi="Wingdings" w:cs="Wingdings"/>
                <w:sz w:val="26"/>
                <w:szCs w:val="26"/>
              </w:rPr>
              <w:t xml:space="preserve"> þ</w:t>
            </w:r>
            <w:r>
              <w:rPr>
                <w:b/>
                <w:bCs/>
              </w:rPr>
              <w:t xml:space="preserve"> Availability</w:t>
            </w:r>
            <w:r>
              <w:rPr>
                <w:rFonts w:ascii="Wingdings" w:hAnsi="Wingdings" w:cs="Wingdings"/>
                <w:sz w:val="26"/>
                <w:szCs w:val="26"/>
              </w:rPr>
              <w:t xml:space="preserve"> </w:t>
            </w:r>
            <w:r w:rsidR="00AD56A2">
              <w:rPr>
                <w:rFonts w:ascii="Wingdings" w:hAnsi="Wingdings" w:cs="Wingdings"/>
                <w:sz w:val="26"/>
                <w:szCs w:val="26"/>
              </w:rPr>
              <w:br/>
            </w:r>
            <w:r>
              <w:rPr>
                <w:rFonts w:ascii="Wingdings" w:hAnsi="Wingdings" w:cs="Wingdings"/>
                <w:sz w:val="26"/>
                <w:szCs w:val="26"/>
              </w:rPr>
              <w:t>o</w:t>
            </w:r>
            <w:r>
              <w:rPr>
                <w:b/>
                <w:bCs/>
              </w:rPr>
              <w:t xml:space="preserve"> Fault Tolerance</w:t>
            </w:r>
            <w:r>
              <w:rPr>
                <w:rFonts w:ascii="Wingdings" w:hAnsi="Wingdings" w:cs="Wingdings"/>
                <w:sz w:val="26"/>
                <w:szCs w:val="26"/>
              </w:rPr>
              <w:t xml:space="preserve"> o</w:t>
            </w:r>
            <w:r>
              <w:rPr>
                <w:b/>
                <w:bCs/>
              </w:rPr>
              <w:t xml:space="preserve"> Recoverability </w:t>
            </w:r>
          </w:p>
        </w:tc>
        <w:tc>
          <w:tcPr>
            <w:tcW w:w="1701" w:type="dxa"/>
            <w:shd w:val="clear" w:color="auto" w:fill="D9E2F3" w:themeFill="accent1" w:themeFillTint="33"/>
          </w:tcPr>
          <w:p w14:paraId="67DD6BDF" w14:textId="77777777" w:rsidR="008F7FD9" w:rsidRDefault="008F7FD9" w:rsidP="000C5509">
            <w:pPr>
              <w:rPr>
                <w:b/>
                <w:bCs/>
              </w:rPr>
            </w:pPr>
          </w:p>
        </w:tc>
        <w:tc>
          <w:tcPr>
            <w:tcW w:w="1701" w:type="dxa"/>
            <w:shd w:val="clear" w:color="auto" w:fill="D9E2F3" w:themeFill="accent1" w:themeFillTint="33"/>
          </w:tcPr>
          <w:p w14:paraId="17B667CE" w14:textId="77777777" w:rsidR="008F7FD9" w:rsidRDefault="008F7FD9" w:rsidP="000C5509">
            <w:pPr>
              <w:rPr>
                <w:rFonts w:ascii="Wingdings" w:hAnsi="Wingdings" w:cs="Wingdings"/>
                <w:sz w:val="26"/>
                <w:szCs w:val="26"/>
              </w:rPr>
            </w:pPr>
          </w:p>
        </w:tc>
        <w:tc>
          <w:tcPr>
            <w:tcW w:w="1701" w:type="dxa"/>
            <w:shd w:val="clear" w:color="auto" w:fill="D9E2F3" w:themeFill="accent1" w:themeFillTint="33"/>
          </w:tcPr>
          <w:p w14:paraId="00CF9A3A" w14:textId="149448B8" w:rsidR="008F7FD9" w:rsidRDefault="008F7FD9" w:rsidP="000C5509">
            <w:pPr>
              <w:rPr>
                <w:rFonts w:ascii="Wingdings" w:hAnsi="Wingdings" w:cs="Wingdings"/>
                <w:sz w:val="26"/>
                <w:szCs w:val="26"/>
              </w:rPr>
            </w:pPr>
          </w:p>
        </w:tc>
        <w:tc>
          <w:tcPr>
            <w:tcW w:w="1701" w:type="dxa"/>
            <w:shd w:val="clear" w:color="auto" w:fill="D9E2F3" w:themeFill="accent1" w:themeFillTint="33"/>
          </w:tcPr>
          <w:p w14:paraId="4DF62981" w14:textId="77777777" w:rsidR="008F7FD9" w:rsidRDefault="008F7FD9" w:rsidP="000C5509">
            <w:pPr>
              <w:rPr>
                <w:rFonts w:ascii="Wingdings" w:hAnsi="Wingdings" w:cs="Wingdings"/>
                <w:sz w:val="26"/>
                <w:szCs w:val="26"/>
              </w:rPr>
            </w:pPr>
          </w:p>
        </w:tc>
        <w:tc>
          <w:tcPr>
            <w:tcW w:w="1418" w:type="dxa"/>
            <w:shd w:val="clear" w:color="auto" w:fill="D9E2F3" w:themeFill="accent1" w:themeFillTint="33"/>
          </w:tcPr>
          <w:p w14:paraId="3C04960F" w14:textId="77777777" w:rsidR="008F7FD9" w:rsidRDefault="008F7FD9" w:rsidP="000C5509">
            <w:pPr>
              <w:rPr>
                <w:rFonts w:ascii="Wingdings" w:hAnsi="Wingdings" w:cs="Wingdings"/>
                <w:sz w:val="26"/>
                <w:szCs w:val="26"/>
              </w:rPr>
            </w:pPr>
          </w:p>
        </w:tc>
      </w:tr>
      <w:tr w:rsidR="008F7FD9" w:rsidRPr="00551766" w14:paraId="341D62BF" w14:textId="16FD9A70"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58E79060" w14:textId="77777777" w:rsidR="008F7FD9" w:rsidRDefault="008F7FD9" w:rsidP="000C5509">
            <w:pPr>
              <w:rPr>
                <w:b/>
                <w:bCs/>
              </w:rPr>
            </w:pPr>
          </w:p>
        </w:tc>
        <w:tc>
          <w:tcPr>
            <w:tcW w:w="6102" w:type="dxa"/>
            <w:gridSpan w:val="4"/>
            <w:shd w:val="clear" w:color="auto" w:fill="D9E2F3" w:themeFill="accent1" w:themeFillTint="33"/>
          </w:tcPr>
          <w:p w14:paraId="391039D0" w14:textId="77777777" w:rsidR="008F7FD9" w:rsidRPr="00551766" w:rsidRDefault="008F7FD9" w:rsidP="000C5509">
            <w:pPr>
              <w:rPr>
                <w:rFonts w:ascii="Wingdings 2" w:hAnsi="Wingdings 2" w:cs="Wingdings 2"/>
                <w:b/>
                <w:bCs/>
                <w:sz w:val="27"/>
                <w:szCs w:val="27"/>
              </w:rPr>
            </w:pPr>
            <w:r>
              <w:rPr>
                <w:b/>
                <w:bCs/>
              </w:rPr>
              <w:t>Availability</w:t>
            </w:r>
          </w:p>
        </w:tc>
        <w:tc>
          <w:tcPr>
            <w:tcW w:w="1701" w:type="dxa"/>
            <w:shd w:val="clear" w:color="auto" w:fill="D9E2F3" w:themeFill="accent1" w:themeFillTint="33"/>
          </w:tcPr>
          <w:p w14:paraId="4F0C1139" w14:textId="77777777" w:rsidR="008F7FD9" w:rsidRPr="00551766" w:rsidRDefault="008F7FD9" w:rsidP="000C5509">
            <w:pPr>
              <w:rPr>
                <w:rFonts w:ascii="Wingdings 2" w:hAnsi="Wingdings 2" w:cs="Wingdings 2"/>
                <w:b/>
                <w:bCs/>
                <w:sz w:val="27"/>
                <w:szCs w:val="27"/>
              </w:rPr>
            </w:pPr>
          </w:p>
        </w:tc>
        <w:tc>
          <w:tcPr>
            <w:tcW w:w="1701" w:type="dxa"/>
            <w:shd w:val="clear" w:color="auto" w:fill="D9E2F3" w:themeFill="accent1" w:themeFillTint="33"/>
          </w:tcPr>
          <w:p w14:paraId="12C3B8C6" w14:textId="77777777" w:rsidR="008F7FD9" w:rsidRDefault="008F7FD9" w:rsidP="000C5509">
            <w:pPr>
              <w:rPr>
                <w:b/>
                <w:bCs/>
              </w:rPr>
            </w:pPr>
          </w:p>
        </w:tc>
        <w:tc>
          <w:tcPr>
            <w:tcW w:w="1701" w:type="dxa"/>
            <w:shd w:val="clear" w:color="auto" w:fill="D9E2F3" w:themeFill="accent1" w:themeFillTint="33"/>
          </w:tcPr>
          <w:p w14:paraId="6D769EC3" w14:textId="4BB8FCB6" w:rsidR="008F7FD9" w:rsidRDefault="008F7FD9" w:rsidP="000C5509">
            <w:pPr>
              <w:rPr>
                <w:b/>
                <w:bCs/>
              </w:rPr>
            </w:pPr>
          </w:p>
        </w:tc>
        <w:tc>
          <w:tcPr>
            <w:tcW w:w="1701" w:type="dxa"/>
            <w:shd w:val="clear" w:color="auto" w:fill="D9E2F3" w:themeFill="accent1" w:themeFillTint="33"/>
          </w:tcPr>
          <w:p w14:paraId="443DC8D3" w14:textId="77777777" w:rsidR="008F7FD9" w:rsidRDefault="008F7FD9" w:rsidP="000C5509">
            <w:pPr>
              <w:rPr>
                <w:b/>
                <w:bCs/>
              </w:rPr>
            </w:pPr>
          </w:p>
        </w:tc>
        <w:tc>
          <w:tcPr>
            <w:tcW w:w="1418" w:type="dxa"/>
            <w:shd w:val="clear" w:color="auto" w:fill="D9E2F3" w:themeFill="accent1" w:themeFillTint="33"/>
          </w:tcPr>
          <w:p w14:paraId="1A1A7E20" w14:textId="77777777" w:rsidR="008F7FD9" w:rsidRDefault="008F7FD9" w:rsidP="000C5509">
            <w:pPr>
              <w:rPr>
                <w:b/>
                <w:bCs/>
              </w:rPr>
            </w:pPr>
          </w:p>
        </w:tc>
      </w:tr>
      <w:tr w:rsidR="00AD56A2" w:rsidRPr="00372CE0" w14:paraId="1A8EA502" w14:textId="05655763"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66201C4" w14:textId="77777777" w:rsidR="008F7FD9" w:rsidRPr="00372CE0" w:rsidRDefault="008F7FD9" w:rsidP="000C5509"/>
        </w:tc>
        <w:tc>
          <w:tcPr>
            <w:tcW w:w="860" w:type="dxa"/>
          </w:tcPr>
          <w:p w14:paraId="58EAA7E0" w14:textId="26D5748F" w:rsidR="008F7FD9" w:rsidRPr="00372CE0" w:rsidRDefault="008F7FD9" w:rsidP="000C5509">
            <w:r w:rsidRPr="00551567">
              <w:rPr>
                <w:highlight w:val="yellow"/>
              </w:rPr>
              <w:t>QR-</w:t>
            </w:r>
            <w:r w:rsidRPr="00551567">
              <w:rPr>
                <w:highlight w:val="yellow"/>
              </w:rPr>
              <w:br/>
              <w:t>CUS-</w:t>
            </w:r>
            <w:r w:rsidRPr="00551567">
              <w:rPr>
                <w:highlight w:val="yellow"/>
              </w:rPr>
              <w:br/>
              <w:t>REL-</w:t>
            </w:r>
            <w:r w:rsidRPr="00551567">
              <w:rPr>
                <w:highlight w:val="yellow"/>
              </w:rPr>
              <w:br/>
              <w:t>00</w:t>
            </w:r>
          </w:p>
        </w:tc>
        <w:tc>
          <w:tcPr>
            <w:tcW w:w="1273" w:type="dxa"/>
            <w:hideMark/>
          </w:tcPr>
          <w:p w14:paraId="3D3716E4" w14:textId="06FA5F01" w:rsidR="008F7FD9" w:rsidRPr="00372CE0" w:rsidRDefault="008F7FD9" w:rsidP="000C5509">
            <w:r>
              <w:t>Custom/</w:t>
            </w:r>
            <w:r>
              <w:br/>
              <w:t>Reliability/</w:t>
            </w:r>
            <w:r>
              <w:br/>
              <w:t>Availability/</w:t>
            </w:r>
            <w:r>
              <w:br/>
            </w:r>
            <w:r w:rsidRPr="00094050">
              <w:rPr>
                <w:highlight w:val="yellow"/>
              </w:rPr>
              <w:t>???</w:t>
            </w:r>
          </w:p>
        </w:tc>
        <w:tc>
          <w:tcPr>
            <w:tcW w:w="1701" w:type="dxa"/>
            <w:hideMark/>
          </w:tcPr>
          <w:p w14:paraId="0575EC7E" w14:textId="76031EE8" w:rsidR="008F7FD9" w:rsidRPr="00372CE0" w:rsidRDefault="008F7FD9" w:rsidP="000C5509">
            <w:r>
              <w:t>The solution MUST meet the Maximum Tolerable Downtime (MTD)</w:t>
            </w:r>
          </w:p>
        </w:tc>
        <w:tc>
          <w:tcPr>
            <w:tcW w:w="2268" w:type="dxa"/>
            <w:hideMark/>
          </w:tcPr>
          <w:p w14:paraId="17FE5213" w14:textId="77777777" w:rsidR="008F7FD9" w:rsidRPr="00372CE0" w:rsidRDefault="008F7FD9" w:rsidP="000C5509"/>
        </w:tc>
        <w:tc>
          <w:tcPr>
            <w:tcW w:w="1701" w:type="dxa"/>
          </w:tcPr>
          <w:p w14:paraId="0A4524ED" w14:textId="77777777" w:rsidR="008F7FD9" w:rsidRPr="00372CE0" w:rsidRDefault="008F7FD9" w:rsidP="000C5509"/>
        </w:tc>
        <w:tc>
          <w:tcPr>
            <w:tcW w:w="1701" w:type="dxa"/>
          </w:tcPr>
          <w:p w14:paraId="453E2C8A" w14:textId="77777777" w:rsidR="008F7FD9" w:rsidRPr="00372CE0" w:rsidRDefault="008F7FD9" w:rsidP="000C5509"/>
        </w:tc>
        <w:tc>
          <w:tcPr>
            <w:tcW w:w="1701" w:type="dxa"/>
          </w:tcPr>
          <w:p w14:paraId="21D49B14" w14:textId="7994318F" w:rsidR="008F7FD9" w:rsidRPr="00372CE0" w:rsidRDefault="008F7FD9" w:rsidP="000C5509"/>
        </w:tc>
        <w:tc>
          <w:tcPr>
            <w:tcW w:w="1701" w:type="dxa"/>
          </w:tcPr>
          <w:p w14:paraId="5728E455" w14:textId="77777777" w:rsidR="008F7FD9" w:rsidRPr="00C751CF" w:rsidRDefault="008F7FD9" w:rsidP="00DF12DB">
            <w:pPr>
              <w:spacing w:after="0"/>
              <w:rPr>
                <w:lang w:eastAsia="en-NZ"/>
              </w:rPr>
            </w:pPr>
            <w:r w:rsidRPr="00C751CF">
              <w:t>Strategies include:</w:t>
            </w:r>
          </w:p>
          <w:p w14:paraId="56CC78A7" w14:textId="77777777" w:rsidR="008F7FD9" w:rsidRDefault="008F7FD9" w:rsidP="00DF12DB">
            <w:pPr>
              <w:spacing w:after="0"/>
              <w:rPr>
                <w:lang w:eastAsia="en-NZ"/>
              </w:rPr>
            </w:pPr>
          </w:p>
          <w:p w14:paraId="7D3D8E75" w14:textId="77777777" w:rsidR="008F7FD9" w:rsidRDefault="008F7FD9" w:rsidP="00DF12DB">
            <w:pPr>
              <w:spacing w:after="0"/>
              <w:rPr>
                <w:lang w:eastAsia="en-NZ"/>
              </w:rPr>
            </w:pPr>
            <w:r w:rsidRPr="00C751CF">
              <w:rPr>
                <w:lang w:eastAsia="en-NZ"/>
              </w:rPr>
              <w:t>Cloud Provider hosted</w:t>
            </w:r>
            <w:r>
              <w:rPr>
                <w:lang w:eastAsia="en-NZ"/>
              </w:rPr>
              <w:t>.</w:t>
            </w:r>
            <w:r w:rsidRPr="00C751CF">
              <w:rPr>
                <w:lang w:eastAsia="en-NZ"/>
              </w:rPr>
              <w:br/>
            </w:r>
          </w:p>
          <w:p w14:paraId="3D8F1F02" w14:textId="77777777" w:rsidR="008F7FD9" w:rsidRPr="00C751CF" w:rsidRDefault="008F7FD9" w:rsidP="00DF12DB">
            <w:pPr>
              <w:spacing w:after="0"/>
              <w:rPr>
                <w:lang w:eastAsia="en-NZ"/>
              </w:rPr>
            </w:pPr>
            <w:r>
              <w:rPr>
                <w:lang w:eastAsia="en-NZ"/>
              </w:rPr>
              <w:t xml:space="preserve">Behind a </w:t>
            </w:r>
            <w:r w:rsidRPr="00C751CF">
              <w:rPr>
                <w:lang w:eastAsia="en-NZ"/>
              </w:rPr>
              <w:t>WAF</w:t>
            </w:r>
            <w:r w:rsidRPr="00C751CF">
              <w:rPr>
                <w:lang w:eastAsia="en-NZ"/>
              </w:rPr>
              <w:br/>
            </w:r>
          </w:p>
          <w:p w14:paraId="36A556FC" w14:textId="77777777" w:rsidR="008F7FD9" w:rsidRPr="00C751CF" w:rsidRDefault="008F7FD9" w:rsidP="00DF12DB">
            <w:pPr>
              <w:spacing w:after="0"/>
              <w:rPr>
                <w:lang w:eastAsia="en-NZ"/>
              </w:rPr>
            </w:pPr>
            <w:r w:rsidRPr="00C751CF">
              <w:rPr>
                <w:lang w:eastAsia="en-NZ"/>
              </w:rPr>
              <w:t>Minimising Database connections by design first and local host caching second (for immutable data), and distributed caching last (for mutable data)</w:t>
            </w:r>
          </w:p>
          <w:p w14:paraId="0006D16D" w14:textId="77777777" w:rsidR="008F7FD9" w:rsidRDefault="008F7FD9" w:rsidP="00DF12DB">
            <w:pPr>
              <w:spacing w:after="0"/>
              <w:rPr>
                <w:lang w:eastAsia="en-NZ"/>
              </w:rPr>
            </w:pPr>
          </w:p>
          <w:p w14:paraId="209CE7D7" w14:textId="77777777" w:rsidR="008F7FD9" w:rsidRPr="00C751CF" w:rsidRDefault="008F7FD9" w:rsidP="00DF12DB">
            <w:pPr>
              <w:spacing w:after="0"/>
              <w:rPr>
                <w:lang w:eastAsia="en-NZ"/>
              </w:rPr>
            </w:pPr>
            <w:r w:rsidRPr="00C751CF">
              <w:rPr>
                <w:lang w:eastAsia="en-NZ"/>
              </w:rPr>
              <w:t xml:space="preserve">Avoiding Data Locking of records by reducing the length of open Transactions, performing updates at the </w:t>
            </w:r>
            <w:r w:rsidRPr="00C751CF">
              <w:rPr>
                <w:lang w:eastAsia="en-NZ"/>
              </w:rPr>
              <w:lastRenderedPageBreak/>
              <w:t>end of Requests.</w:t>
            </w:r>
          </w:p>
          <w:p w14:paraId="3E76E126" w14:textId="77777777" w:rsidR="008F7FD9" w:rsidRDefault="008F7FD9" w:rsidP="00CD70E7">
            <w:pPr>
              <w:pStyle w:val="ListParagraph"/>
              <w:numPr>
                <w:ilvl w:val="0"/>
                <w:numId w:val="8"/>
              </w:numPr>
              <w:spacing w:after="0" w:line="240" w:lineRule="auto"/>
              <w:rPr>
                <w:lang w:eastAsia="en-NZ"/>
              </w:rPr>
            </w:pPr>
            <w:r w:rsidRPr="0B509863">
              <w:rPr>
                <w:lang w:eastAsia="en-NZ"/>
              </w:rPr>
              <w:t>Complex reporting queries are relegated to a reporting database</w:t>
            </w:r>
          </w:p>
          <w:p w14:paraId="71A83F33" w14:textId="77777777" w:rsidR="008F7FD9" w:rsidRDefault="008F7FD9" w:rsidP="00CD70E7">
            <w:pPr>
              <w:pStyle w:val="ListParagraph"/>
              <w:numPr>
                <w:ilvl w:val="0"/>
                <w:numId w:val="8"/>
              </w:numPr>
              <w:spacing w:after="0" w:line="240" w:lineRule="auto"/>
              <w:rPr>
                <w:lang w:eastAsia="en-NZ"/>
              </w:rPr>
            </w:pPr>
            <w:r w:rsidRPr="0B509863">
              <w:rPr>
                <w:lang w:eastAsia="en-NZ"/>
              </w:rPr>
              <w:t>Backups are taken regularly</w:t>
            </w:r>
          </w:p>
          <w:p w14:paraId="5E8D83E8" w14:textId="77777777" w:rsidR="008F7FD9" w:rsidRDefault="008F7FD9" w:rsidP="00CD70E7">
            <w:pPr>
              <w:pStyle w:val="ListParagraph"/>
              <w:numPr>
                <w:ilvl w:val="0"/>
                <w:numId w:val="8"/>
              </w:numPr>
              <w:spacing w:after="0" w:line="240" w:lineRule="auto"/>
              <w:rPr>
                <w:lang w:eastAsia="en-NZ"/>
              </w:rPr>
            </w:pPr>
            <w:r w:rsidRPr="0B509863">
              <w:rPr>
                <w:lang w:eastAsia="en-NZ"/>
              </w:rPr>
              <w:t>DR utilizes automated deployment and data restoration pipeline</w:t>
            </w:r>
          </w:p>
          <w:p w14:paraId="760A4933" w14:textId="77777777" w:rsidR="008F7FD9" w:rsidRDefault="008F7FD9" w:rsidP="00CD70E7">
            <w:pPr>
              <w:pStyle w:val="ListParagraph"/>
              <w:numPr>
                <w:ilvl w:val="0"/>
                <w:numId w:val="8"/>
              </w:numPr>
              <w:spacing w:after="0" w:line="240" w:lineRule="auto"/>
              <w:rPr>
                <w:lang w:eastAsia="en-NZ"/>
              </w:rPr>
            </w:pPr>
            <w:r w:rsidRPr="0B509863">
              <w:rPr>
                <w:lang w:eastAsia="en-NZ"/>
              </w:rPr>
              <w:t>Automated deployments utilize infrastructure as code and database schema as code to ensure infrastructure and DBs are current.</w:t>
            </w:r>
          </w:p>
          <w:p w14:paraId="7CABDA2B" w14:textId="03A71547" w:rsidR="008F7FD9" w:rsidRPr="00372CE0" w:rsidRDefault="008F7FD9" w:rsidP="00DF12DB">
            <w:r w:rsidRPr="0B509863">
              <w:rPr>
                <w:lang w:eastAsia="en-NZ"/>
              </w:rPr>
              <w:t>Automated deployments must take down the system for as short a time as possible.</w:t>
            </w:r>
          </w:p>
        </w:tc>
        <w:tc>
          <w:tcPr>
            <w:tcW w:w="1418" w:type="dxa"/>
          </w:tcPr>
          <w:p w14:paraId="1BD62890" w14:textId="77777777" w:rsidR="008F7FD9" w:rsidRPr="00C751CF" w:rsidRDefault="008F7FD9" w:rsidP="00DF12DB">
            <w:pPr>
              <w:spacing w:after="0"/>
            </w:pPr>
          </w:p>
        </w:tc>
      </w:tr>
      <w:tr w:rsidR="00AD56A2" w:rsidRPr="00372CE0" w14:paraId="76522F6F" w14:textId="01DEED9D"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68011F0" w14:textId="77777777" w:rsidR="008F7FD9" w:rsidRPr="00372CE0" w:rsidRDefault="008F7FD9" w:rsidP="000C5509"/>
        </w:tc>
        <w:tc>
          <w:tcPr>
            <w:tcW w:w="860" w:type="dxa"/>
          </w:tcPr>
          <w:p w14:paraId="3A3CEFF1" w14:textId="77777777" w:rsidR="008F7FD9" w:rsidRPr="00551567" w:rsidRDefault="008F7FD9" w:rsidP="000C5509">
            <w:pPr>
              <w:rPr>
                <w:highlight w:val="yellow"/>
              </w:rPr>
            </w:pPr>
          </w:p>
        </w:tc>
        <w:tc>
          <w:tcPr>
            <w:tcW w:w="1273" w:type="dxa"/>
          </w:tcPr>
          <w:p w14:paraId="4ECDBC87" w14:textId="77777777" w:rsidR="008F7FD9" w:rsidRDefault="008F7FD9" w:rsidP="000C5509"/>
        </w:tc>
        <w:tc>
          <w:tcPr>
            <w:tcW w:w="1701" w:type="dxa"/>
          </w:tcPr>
          <w:p w14:paraId="45C667ED" w14:textId="1A70AA4D" w:rsidR="008F7FD9" w:rsidRDefault="008F7FD9" w:rsidP="000C5509">
            <w:r>
              <w:rPr>
                <w:lang w:eastAsia="en-NZ"/>
              </w:rPr>
              <w:t xml:space="preserve">Services </w:t>
            </w:r>
            <w:r w:rsidRPr="00384CD4">
              <w:rPr>
                <w:b/>
                <w:lang w:eastAsia="en-NZ"/>
              </w:rPr>
              <w:t>MUST</w:t>
            </w:r>
            <w:r>
              <w:rPr>
                <w:lang w:eastAsia="en-NZ"/>
              </w:rPr>
              <w:t xml:space="preserve"> allow users to undo Operations, by using Logical versus Physical state changes. </w:t>
            </w:r>
          </w:p>
        </w:tc>
        <w:tc>
          <w:tcPr>
            <w:tcW w:w="2268" w:type="dxa"/>
          </w:tcPr>
          <w:p w14:paraId="678DC39D" w14:textId="20B6CFE7" w:rsidR="008F7FD9" w:rsidRPr="00372CE0" w:rsidRDefault="008F7FD9" w:rsidP="007D5FD8">
            <w:r>
              <w:rPr>
                <w:lang w:eastAsia="en-NZ"/>
              </w:rPr>
              <w:t>Users make mistakes.  Beyond being and embarrassing and frustrating experience, having support specialists on call to undo mistakes, and designing a system to provide the necessary permissions on behalf of users, is costly to create and provide over the whole service lifespan.</w:t>
            </w:r>
          </w:p>
        </w:tc>
        <w:tc>
          <w:tcPr>
            <w:tcW w:w="1701" w:type="dxa"/>
          </w:tcPr>
          <w:p w14:paraId="57092313" w14:textId="77777777" w:rsidR="008F7FD9" w:rsidRPr="00372CE0" w:rsidRDefault="008F7FD9" w:rsidP="000C5509"/>
        </w:tc>
        <w:tc>
          <w:tcPr>
            <w:tcW w:w="1701" w:type="dxa"/>
          </w:tcPr>
          <w:p w14:paraId="0AD320D2" w14:textId="77777777" w:rsidR="008F7FD9" w:rsidRPr="00372CE0" w:rsidRDefault="008F7FD9" w:rsidP="000C5509"/>
        </w:tc>
        <w:tc>
          <w:tcPr>
            <w:tcW w:w="1701" w:type="dxa"/>
          </w:tcPr>
          <w:p w14:paraId="6FCDE5E2" w14:textId="7D3F920E" w:rsidR="008F7FD9" w:rsidRPr="00372CE0" w:rsidRDefault="008F7FD9" w:rsidP="000C5509"/>
        </w:tc>
        <w:tc>
          <w:tcPr>
            <w:tcW w:w="1701" w:type="dxa"/>
          </w:tcPr>
          <w:p w14:paraId="76C0727B" w14:textId="77777777" w:rsidR="008F7FD9" w:rsidRDefault="008F7FD9" w:rsidP="000C5509">
            <w:pPr>
              <w:rPr>
                <w:lang w:eastAsia="en-NZ"/>
              </w:rPr>
            </w:pPr>
            <w:r>
              <w:rPr>
                <w:lang w:eastAsia="en-NZ"/>
              </w:rPr>
              <w:t xml:space="preserve">Use State [Active… Removed, </w:t>
            </w:r>
            <w:proofErr w:type="gramStart"/>
            <w:r>
              <w:rPr>
                <w:lang w:eastAsia="en-NZ"/>
              </w:rPr>
              <w:t>Deleted</w:t>
            </w:r>
            <w:proofErr w:type="gramEnd"/>
            <w:r>
              <w:rPr>
                <w:lang w:eastAsia="en-NZ"/>
              </w:rPr>
              <w:t>] versus Physical changes to records.</w:t>
            </w:r>
            <w:r>
              <w:rPr>
                <w:lang w:eastAsia="en-NZ"/>
              </w:rPr>
              <w:br/>
              <w:t>(consider indexing optimisations to adjust for larger record count).</w:t>
            </w:r>
          </w:p>
          <w:p w14:paraId="3A700398" w14:textId="4FF4CE18" w:rsidR="008F7FD9" w:rsidRPr="00372CE0" w:rsidRDefault="008F7FD9" w:rsidP="000C5509">
            <w:r>
              <w:rPr>
                <w:lang w:eastAsia="en-NZ"/>
              </w:rPr>
              <w:t xml:space="preserve">Consider queuing &amp; delaying by a </w:t>
            </w:r>
            <w:proofErr w:type="gramStart"/>
            <w:r>
              <w:rPr>
                <w:lang w:eastAsia="en-NZ"/>
              </w:rPr>
              <w:t>configurable delay operations</w:t>
            </w:r>
            <w:proofErr w:type="gramEnd"/>
            <w:r>
              <w:rPr>
                <w:lang w:eastAsia="en-NZ"/>
              </w:rPr>
              <w:t xml:space="preserve"> that change state outside of the system (e.g., send emails) permitting the operation to be aborted and returned to an edit state (see Google Mail approach as an example implementation).</w:t>
            </w:r>
          </w:p>
        </w:tc>
        <w:tc>
          <w:tcPr>
            <w:tcW w:w="1418" w:type="dxa"/>
          </w:tcPr>
          <w:p w14:paraId="604E5695" w14:textId="77777777" w:rsidR="008F7FD9" w:rsidRDefault="008F7FD9" w:rsidP="000C5509">
            <w:pPr>
              <w:rPr>
                <w:lang w:eastAsia="en-NZ"/>
              </w:rPr>
            </w:pPr>
          </w:p>
        </w:tc>
      </w:tr>
    </w:tbl>
    <w:p w14:paraId="532F7190" w14:textId="77777777" w:rsidR="008A76FA" w:rsidRDefault="008A76FA" w:rsidP="008A76FA">
      <w:pPr>
        <w:pStyle w:val="Heading2"/>
      </w:pPr>
      <w:bookmarkStart w:id="29" w:name="_Toc149732255"/>
      <w:r>
        <w:t>Usability</w:t>
      </w:r>
      <w:bookmarkEnd w:id="29"/>
    </w:p>
    <w:tbl>
      <w:tblPr>
        <w:tblStyle w:val="TINYBLUE"/>
        <w:tblW w:w="14596" w:type="dxa"/>
        <w:tblLayout w:type="fixed"/>
        <w:tblLook w:val="04A0" w:firstRow="1" w:lastRow="0" w:firstColumn="1" w:lastColumn="0" w:noHBand="0" w:noVBand="1"/>
      </w:tblPr>
      <w:tblGrid>
        <w:gridCol w:w="277"/>
        <w:gridCol w:w="821"/>
        <w:gridCol w:w="1307"/>
        <w:gridCol w:w="1701"/>
        <w:gridCol w:w="2268"/>
        <w:gridCol w:w="1701"/>
        <w:gridCol w:w="708"/>
        <w:gridCol w:w="993"/>
        <w:gridCol w:w="1701"/>
        <w:gridCol w:w="1701"/>
        <w:gridCol w:w="1418"/>
      </w:tblGrid>
      <w:tr w:rsidR="00AD56A2" w:rsidRPr="00372CE0" w14:paraId="642C7C64" w14:textId="1A0F66A5" w:rsidTr="00AD56A2">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5E2472D5" w14:textId="77777777" w:rsidR="00AD56A2" w:rsidRPr="00372CE0" w:rsidRDefault="00AD56A2" w:rsidP="000D3F7D"/>
        </w:tc>
        <w:tc>
          <w:tcPr>
            <w:tcW w:w="821" w:type="dxa"/>
          </w:tcPr>
          <w:p w14:paraId="37564732" w14:textId="77777777" w:rsidR="00AD56A2" w:rsidRPr="00372CE0" w:rsidRDefault="00AD56A2" w:rsidP="000D3F7D">
            <w:r w:rsidRPr="00372CE0">
              <w:t>#</w:t>
            </w:r>
          </w:p>
        </w:tc>
        <w:tc>
          <w:tcPr>
            <w:tcW w:w="1307" w:type="dxa"/>
            <w:hideMark/>
          </w:tcPr>
          <w:p w14:paraId="03F61FA3" w14:textId="77777777" w:rsidR="00AD56A2" w:rsidRPr="00372CE0" w:rsidRDefault="00AD56A2" w:rsidP="000D3F7D">
            <w:pPr>
              <w:spacing w:after="0"/>
            </w:pPr>
            <w:r w:rsidRPr="00372CE0">
              <w:t>ID</w:t>
            </w:r>
          </w:p>
        </w:tc>
        <w:tc>
          <w:tcPr>
            <w:tcW w:w="1701" w:type="dxa"/>
            <w:hideMark/>
          </w:tcPr>
          <w:p w14:paraId="142854DC" w14:textId="77777777" w:rsidR="00AD56A2" w:rsidRPr="00372CE0" w:rsidRDefault="00AD56A2" w:rsidP="000D3F7D">
            <w:r w:rsidRPr="00372CE0">
              <w:t>Statement</w:t>
            </w:r>
          </w:p>
        </w:tc>
        <w:tc>
          <w:tcPr>
            <w:tcW w:w="2268" w:type="dxa"/>
            <w:hideMark/>
          </w:tcPr>
          <w:p w14:paraId="6A4C2894" w14:textId="77777777" w:rsidR="00AD56A2" w:rsidRPr="00372CE0" w:rsidRDefault="00AD56A2" w:rsidP="000D3F7D">
            <w:r w:rsidRPr="00372CE0">
              <w:t>Rationale</w:t>
            </w:r>
          </w:p>
        </w:tc>
        <w:tc>
          <w:tcPr>
            <w:tcW w:w="1701" w:type="dxa"/>
          </w:tcPr>
          <w:p w14:paraId="32B66DE9" w14:textId="77777777" w:rsidR="00AD56A2" w:rsidRPr="00372CE0" w:rsidRDefault="00AD56A2" w:rsidP="000D3F7D">
            <w:r w:rsidRPr="00372CE0">
              <w:t>Fit Criteria</w:t>
            </w:r>
          </w:p>
        </w:tc>
        <w:tc>
          <w:tcPr>
            <w:tcW w:w="1701" w:type="dxa"/>
            <w:gridSpan w:val="2"/>
          </w:tcPr>
          <w:p w14:paraId="1BA35625" w14:textId="77777777" w:rsidR="00AD56A2" w:rsidRPr="00372CE0" w:rsidRDefault="00AD56A2" w:rsidP="000D3F7D">
            <w:r>
              <w:t>Response</w:t>
            </w:r>
          </w:p>
        </w:tc>
        <w:tc>
          <w:tcPr>
            <w:tcW w:w="1701" w:type="dxa"/>
          </w:tcPr>
          <w:p w14:paraId="6C004E3F" w14:textId="458DB19E" w:rsidR="00AD56A2" w:rsidRDefault="00AD56A2" w:rsidP="000D3F7D">
            <w:r>
              <w:t>Comments</w:t>
            </w:r>
          </w:p>
        </w:tc>
        <w:tc>
          <w:tcPr>
            <w:tcW w:w="1701" w:type="dxa"/>
          </w:tcPr>
          <w:p w14:paraId="2CBBD4BF" w14:textId="484A8E27" w:rsidR="00AD56A2" w:rsidRDefault="00AD56A2" w:rsidP="000D3F7D">
            <w:r>
              <w:t>Details</w:t>
            </w:r>
          </w:p>
        </w:tc>
        <w:tc>
          <w:tcPr>
            <w:tcW w:w="1418" w:type="dxa"/>
          </w:tcPr>
          <w:p w14:paraId="5BE18D66" w14:textId="77777777" w:rsidR="00AD56A2" w:rsidRDefault="00AD56A2" w:rsidP="000D3F7D"/>
        </w:tc>
      </w:tr>
      <w:tr w:rsidR="00AD56A2" w14:paraId="09004717" w14:textId="3CDD773B"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F091A0D" w14:textId="77777777" w:rsidR="00AD56A2" w:rsidRDefault="00AD56A2" w:rsidP="000C5509">
            <w:pPr>
              <w:rPr>
                <w:b/>
                <w:bCs/>
              </w:rPr>
            </w:pPr>
          </w:p>
        </w:tc>
        <w:tc>
          <w:tcPr>
            <w:tcW w:w="6097" w:type="dxa"/>
            <w:gridSpan w:val="4"/>
            <w:shd w:val="clear" w:color="auto" w:fill="D9E2F3" w:themeFill="accent1" w:themeFillTint="33"/>
          </w:tcPr>
          <w:p w14:paraId="6AC612A6" w14:textId="5ACFB4D0" w:rsidR="00AD56A2" w:rsidRPr="00CD70E7" w:rsidRDefault="00AD56A2" w:rsidP="000C5509">
            <w:pPr>
              <w:rPr>
                <w:szCs w:val="20"/>
              </w:rPr>
            </w:pPr>
            <w:r w:rsidRPr="00CD70E7">
              <w:rPr>
                <w:rFonts w:ascii="Wingdings" w:hAnsi="Wingdings" w:cs="Wingdings"/>
                <w:szCs w:val="20"/>
              </w:rPr>
              <w:t>o</w:t>
            </w:r>
            <w:r w:rsidRPr="00CD70E7">
              <w:rPr>
                <w:szCs w:val="20"/>
              </w:rPr>
              <w:t xml:space="preserve">General </w:t>
            </w:r>
            <w:r w:rsidRPr="00CD70E7">
              <w:rPr>
                <w:rFonts w:ascii="Wingdings" w:hAnsi="Wingdings" w:cs="Wingdings"/>
                <w:szCs w:val="20"/>
              </w:rPr>
              <w:t>o</w:t>
            </w:r>
            <w:r w:rsidRPr="00CD70E7">
              <w:rPr>
                <w:szCs w:val="20"/>
              </w:rPr>
              <w:t xml:space="preserve"> Appropriate Recognisability</w:t>
            </w:r>
            <w:r w:rsidRPr="00CD70E7">
              <w:rPr>
                <w:rFonts w:ascii="Wingdings" w:hAnsi="Wingdings" w:cs="Wingdings"/>
                <w:szCs w:val="20"/>
              </w:rPr>
              <w:t xml:space="preserve"> o</w:t>
            </w:r>
            <w:r w:rsidRPr="00CD70E7">
              <w:rPr>
                <w:szCs w:val="20"/>
              </w:rPr>
              <w:t xml:space="preserve"> Learnability</w:t>
            </w:r>
            <w:r w:rsidRPr="00CD70E7">
              <w:rPr>
                <w:rFonts w:ascii="Wingdings" w:hAnsi="Wingdings" w:cs="Wingdings"/>
                <w:szCs w:val="20"/>
              </w:rPr>
              <w:t xml:space="preserve"> </w:t>
            </w:r>
            <w:r>
              <w:rPr>
                <w:rFonts w:ascii="Wingdings" w:hAnsi="Wingdings" w:cs="Wingdings"/>
                <w:szCs w:val="20"/>
              </w:rPr>
              <w:br/>
            </w:r>
            <w:r w:rsidRPr="00CD70E7">
              <w:rPr>
                <w:rFonts w:ascii="Wingdings" w:hAnsi="Wingdings" w:cs="Wingdings"/>
                <w:szCs w:val="20"/>
              </w:rPr>
              <w:t>þ</w:t>
            </w:r>
            <w:r w:rsidRPr="00CD70E7">
              <w:rPr>
                <w:szCs w:val="20"/>
              </w:rPr>
              <w:t xml:space="preserve"> Operability</w:t>
            </w:r>
            <w:r w:rsidRPr="00CD70E7">
              <w:rPr>
                <w:rFonts w:ascii="Wingdings" w:hAnsi="Wingdings" w:cs="Wingdings"/>
                <w:szCs w:val="20"/>
              </w:rPr>
              <w:t xml:space="preserve"> o</w:t>
            </w:r>
            <w:r w:rsidRPr="00CD70E7">
              <w:rPr>
                <w:szCs w:val="20"/>
              </w:rPr>
              <w:t xml:space="preserve"> User Error Protection </w:t>
            </w:r>
            <w:r>
              <w:rPr>
                <w:szCs w:val="20"/>
              </w:rPr>
              <w:br/>
            </w:r>
            <w:r w:rsidRPr="00CD70E7">
              <w:rPr>
                <w:rFonts w:ascii="Wingdings" w:hAnsi="Wingdings" w:cs="Wingdings"/>
                <w:szCs w:val="20"/>
              </w:rPr>
              <w:t>o</w:t>
            </w:r>
            <w:r w:rsidRPr="00CD70E7">
              <w:rPr>
                <w:szCs w:val="20"/>
              </w:rPr>
              <w:t xml:space="preserve"> User Interface Aesthetics</w:t>
            </w:r>
          </w:p>
        </w:tc>
        <w:tc>
          <w:tcPr>
            <w:tcW w:w="2409" w:type="dxa"/>
            <w:gridSpan w:val="2"/>
            <w:shd w:val="clear" w:color="auto" w:fill="D9E2F3" w:themeFill="accent1" w:themeFillTint="33"/>
          </w:tcPr>
          <w:p w14:paraId="155595F6" w14:textId="77777777" w:rsidR="00AD56A2" w:rsidRPr="00CD70E7" w:rsidRDefault="00AD56A2" w:rsidP="000C5509">
            <w:pPr>
              <w:rPr>
                <w:szCs w:val="20"/>
              </w:rPr>
            </w:pPr>
          </w:p>
        </w:tc>
        <w:tc>
          <w:tcPr>
            <w:tcW w:w="993" w:type="dxa"/>
            <w:shd w:val="clear" w:color="auto" w:fill="D9E2F3" w:themeFill="accent1" w:themeFillTint="33"/>
          </w:tcPr>
          <w:p w14:paraId="6B391C51" w14:textId="7BF7C178" w:rsidR="00AD56A2" w:rsidRPr="00CD70E7" w:rsidRDefault="00AD56A2" w:rsidP="000C5509">
            <w:pPr>
              <w:rPr>
                <w:szCs w:val="20"/>
              </w:rPr>
            </w:pPr>
          </w:p>
        </w:tc>
        <w:tc>
          <w:tcPr>
            <w:tcW w:w="1701" w:type="dxa"/>
            <w:shd w:val="clear" w:color="auto" w:fill="D9E2F3" w:themeFill="accent1" w:themeFillTint="33"/>
          </w:tcPr>
          <w:p w14:paraId="7E9711AF" w14:textId="77777777" w:rsidR="00AD56A2" w:rsidRPr="00CD70E7" w:rsidRDefault="00AD56A2" w:rsidP="000C5509">
            <w:pPr>
              <w:rPr>
                <w:rFonts w:ascii="Wingdings" w:hAnsi="Wingdings" w:cs="Wingdings"/>
                <w:szCs w:val="20"/>
              </w:rPr>
            </w:pPr>
          </w:p>
        </w:tc>
        <w:tc>
          <w:tcPr>
            <w:tcW w:w="1701" w:type="dxa"/>
            <w:shd w:val="clear" w:color="auto" w:fill="D9E2F3" w:themeFill="accent1" w:themeFillTint="33"/>
          </w:tcPr>
          <w:p w14:paraId="7FD4B8A4" w14:textId="77777777" w:rsidR="00AD56A2" w:rsidRPr="00CD70E7" w:rsidRDefault="00AD56A2" w:rsidP="000C5509">
            <w:pPr>
              <w:rPr>
                <w:rFonts w:ascii="Wingdings" w:hAnsi="Wingdings" w:cs="Wingdings"/>
                <w:szCs w:val="20"/>
              </w:rPr>
            </w:pPr>
          </w:p>
        </w:tc>
        <w:tc>
          <w:tcPr>
            <w:tcW w:w="1418" w:type="dxa"/>
            <w:shd w:val="clear" w:color="auto" w:fill="D9E2F3" w:themeFill="accent1" w:themeFillTint="33"/>
          </w:tcPr>
          <w:p w14:paraId="1733F617" w14:textId="76FA6A80" w:rsidR="00AD56A2" w:rsidRPr="00CD70E7" w:rsidRDefault="00AD56A2" w:rsidP="000C5509">
            <w:pPr>
              <w:rPr>
                <w:rFonts w:ascii="Wingdings" w:hAnsi="Wingdings" w:cs="Wingdings"/>
                <w:szCs w:val="20"/>
              </w:rPr>
            </w:pPr>
          </w:p>
        </w:tc>
      </w:tr>
      <w:tr w:rsidR="00AD56A2" w14:paraId="1DDBD11F" w14:textId="3F749A29"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6587AB7D" w14:textId="77777777" w:rsidR="00AD56A2" w:rsidRDefault="00AD56A2" w:rsidP="000D3F7D">
            <w:pPr>
              <w:rPr>
                <w:b/>
                <w:bCs/>
              </w:rPr>
            </w:pPr>
          </w:p>
        </w:tc>
        <w:tc>
          <w:tcPr>
            <w:tcW w:w="6097" w:type="dxa"/>
            <w:gridSpan w:val="4"/>
            <w:shd w:val="clear" w:color="auto" w:fill="D9E2F3" w:themeFill="accent1" w:themeFillTint="33"/>
          </w:tcPr>
          <w:p w14:paraId="166751EA" w14:textId="77777777" w:rsidR="00AD56A2" w:rsidRDefault="00AD56A2" w:rsidP="000D3F7D">
            <w:pPr>
              <w:rPr>
                <w:b/>
                <w:bCs/>
              </w:rPr>
            </w:pPr>
            <w:r>
              <w:rPr>
                <w:b/>
                <w:bCs/>
              </w:rPr>
              <w:t>Operability</w:t>
            </w:r>
          </w:p>
        </w:tc>
        <w:tc>
          <w:tcPr>
            <w:tcW w:w="2409" w:type="dxa"/>
            <w:gridSpan w:val="2"/>
            <w:shd w:val="clear" w:color="auto" w:fill="D9E2F3" w:themeFill="accent1" w:themeFillTint="33"/>
          </w:tcPr>
          <w:p w14:paraId="6012ACFE" w14:textId="77777777" w:rsidR="00AD56A2" w:rsidRDefault="00AD56A2" w:rsidP="000D3F7D">
            <w:pPr>
              <w:rPr>
                <w:b/>
                <w:bCs/>
              </w:rPr>
            </w:pPr>
          </w:p>
        </w:tc>
        <w:tc>
          <w:tcPr>
            <w:tcW w:w="993" w:type="dxa"/>
            <w:shd w:val="clear" w:color="auto" w:fill="D9E2F3" w:themeFill="accent1" w:themeFillTint="33"/>
          </w:tcPr>
          <w:p w14:paraId="20CAC45C" w14:textId="7F450896" w:rsidR="00AD56A2" w:rsidRDefault="00AD56A2" w:rsidP="000D3F7D">
            <w:pPr>
              <w:rPr>
                <w:b/>
                <w:bCs/>
              </w:rPr>
            </w:pPr>
          </w:p>
        </w:tc>
        <w:tc>
          <w:tcPr>
            <w:tcW w:w="1701" w:type="dxa"/>
            <w:shd w:val="clear" w:color="auto" w:fill="D9E2F3" w:themeFill="accent1" w:themeFillTint="33"/>
          </w:tcPr>
          <w:p w14:paraId="67DE3D08" w14:textId="77777777" w:rsidR="00AD56A2" w:rsidRDefault="00AD56A2" w:rsidP="000D3F7D">
            <w:pPr>
              <w:rPr>
                <w:b/>
                <w:bCs/>
              </w:rPr>
            </w:pPr>
          </w:p>
        </w:tc>
        <w:tc>
          <w:tcPr>
            <w:tcW w:w="1701" w:type="dxa"/>
            <w:shd w:val="clear" w:color="auto" w:fill="D9E2F3" w:themeFill="accent1" w:themeFillTint="33"/>
          </w:tcPr>
          <w:p w14:paraId="3DBEE68F" w14:textId="77777777" w:rsidR="00AD56A2" w:rsidRDefault="00AD56A2" w:rsidP="000D3F7D">
            <w:pPr>
              <w:rPr>
                <w:b/>
                <w:bCs/>
              </w:rPr>
            </w:pPr>
          </w:p>
        </w:tc>
        <w:tc>
          <w:tcPr>
            <w:tcW w:w="1418" w:type="dxa"/>
            <w:shd w:val="clear" w:color="auto" w:fill="D9E2F3" w:themeFill="accent1" w:themeFillTint="33"/>
          </w:tcPr>
          <w:p w14:paraId="774AED82" w14:textId="1EBC6D6E" w:rsidR="00AD56A2" w:rsidRDefault="00AD56A2" w:rsidP="000D3F7D">
            <w:pPr>
              <w:rPr>
                <w:b/>
                <w:bCs/>
              </w:rPr>
            </w:pPr>
          </w:p>
        </w:tc>
      </w:tr>
      <w:tr w:rsidR="00AD56A2" w:rsidRPr="00372CE0" w14:paraId="70350D9F" w14:textId="5F9FCE5E"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509E20D" w14:textId="77777777" w:rsidR="00AD56A2" w:rsidRPr="00372CE0" w:rsidRDefault="00AD56A2" w:rsidP="007D5FD8"/>
        </w:tc>
        <w:tc>
          <w:tcPr>
            <w:tcW w:w="821" w:type="dxa"/>
          </w:tcPr>
          <w:p w14:paraId="6731CA89" w14:textId="77777777" w:rsidR="00AD56A2" w:rsidRDefault="00AD56A2" w:rsidP="007D5FD8"/>
        </w:tc>
        <w:tc>
          <w:tcPr>
            <w:tcW w:w="1307" w:type="dxa"/>
          </w:tcPr>
          <w:p w14:paraId="7C33E459" w14:textId="77777777" w:rsidR="00AD56A2" w:rsidRDefault="00AD56A2" w:rsidP="007D5FD8"/>
        </w:tc>
        <w:tc>
          <w:tcPr>
            <w:tcW w:w="1701" w:type="dxa"/>
          </w:tcPr>
          <w:p w14:paraId="6DCC30D3" w14:textId="3E5886D2" w:rsidR="00AD56A2" w:rsidRDefault="00AD56A2" w:rsidP="007D5FD8">
            <w:pPr>
              <w:rPr>
                <w:lang w:eastAsia="en-NZ"/>
              </w:rPr>
            </w:pPr>
            <w:r>
              <w:rPr>
                <w:lang w:eastAsia="en-NZ"/>
              </w:rPr>
              <w:t>The System MUST be usable without a Mouse</w:t>
            </w:r>
          </w:p>
        </w:tc>
        <w:tc>
          <w:tcPr>
            <w:tcW w:w="2268" w:type="dxa"/>
          </w:tcPr>
          <w:p w14:paraId="4D7A10A7" w14:textId="6A443A4D" w:rsidR="00AD56A2" w:rsidRDefault="00AD56A2" w:rsidP="007D5FD8">
            <w:r>
              <w:t>Blind and low vision users have difficulties using devices to select visual targets.</w:t>
            </w:r>
          </w:p>
        </w:tc>
        <w:tc>
          <w:tcPr>
            <w:tcW w:w="1701" w:type="dxa"/>
          </w:tcPr>
          <w:p w14:paraId="7AA3B311" w14:textId="77777777" w:rsidR="00AD56A2" w:rsidRPr="00372CE0" w:rsidRDefault="00AD56A2" w:rsidP="007D5FD8"/>
        </w:tc>
        <w:tc>
          <w:tcPr>
            <w:tcW w:w="1701" w:type="dxa"/>
            <w:gridSpan w:val="2"/>
          </w:tcPr>
          <w:p w14:paraId="75198CA2" w14:textId="77777777" w:rsidR="00AD56A2" w:rsidRPr="00372CE0" w:rsidRDefault="00AD56A2" w:rsidP="007D5FD8"/>
        </w:tc>
        <w:tc>
          <w:tcPr>
            <w:tcW w:w="1701" w:type="dxa"/>
          </w:tcPr>
          <w:p w14:paraId="2D699A52" w14:textId="77777777" w:rsidR="00AD56A2" w:rsidRPr="00372CE0" w:rsidRDefault="00AD56A2" w:rsidP="007D5FD8"/>
        </w:tc>
        <w:tc>
          <w:tcPr>
            <w:tcW w:w="1701" w:type="dxa"/>
          </w:tcPr>
          <w:p w14:paraId="15D69343" w14:textId="77777777" w:rsidR="00AD56A2" w:rsidRPr="00372CE0" w:rsidRDefault="00AD56A2" w:rsidP="007D5FD8"/>
        </w:tc>
        <w:tc>
          <w:tcPr>
            <w:tcW w:w="1418" w:type="dxa"/>
          </w:tcPr>
          <w:p w14:paraId="10BCE4DC" w14:textId="77777777" w:rsidR="00AD56A2" w:rsidRPr="00372CE0" w:rsidRDefault="00AD56A2" w:rsidP="007D5FD8"/>
        </w:tc>
      </w:tr>
      <w:tr w:rsidR="00AD56A2" w:rsidRPr="00372CE0" w14:paraId="395CE135" w14:textId="39A4974D"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D4DAEB8" w14:textId="77777777" w:rsidR="00AD56A2" w:rsidRPr="00372CE0" w:rsidRDefault="00AD56A2" w:rsidP="007D5FD8"/>
        </w:tc>
        <w:tc>
          <w:tcPr>
            <w:tcW w:w="821" w:type="dxa"/>
          </w:tcPr>
          <w:p w14:paraId="48347859" w14:textId="07941215" w:rsidR="00AD56A2" w:rsidRDefault="00AD56A2" w:rsidP="007D5FD8">
            <w:r>
              <w:t>QR-</w:t>
            </w:r>
            <w:r>
              <w:br/>
              <w:t>DEF-</w:t>
            </w:r>
            <w:r>
              <w:br/>
            </w:r>
            <w:r w:rsidR="00FC58D9">
              <w:t>USA</w:t>
            </w:r>
            <w:r>
              <w:t>-</w:t>
            </w:r>
            <w:r>
              <w:br/>
              <w:t>00</w:t>
            </w:r>
          </w:p>
        </w:tc>
        <w:tc>
          <w:tcPr>
            <w:tcW w:w="1307" w:type="dxa"/>
          </w:tcPr>
          <w:p w14:paraId="1FF9CE51" w14:textId="706FBF0A" w:rsidR="00AD56A2" w:rsidRDefault="00AD56A2" w:rsidP="007D5FD8">
            <w:r>
              <w:t>Custom/</w:t>
            </w:r>
            <w:r>
              <w:br/>
              <w:t>Portability/</w:t>
            </w:r>
            <w:r>
              <w:br/>
              <w:t>Adaptability/</w:t>
            </w:r>
            <w:r>
              <w:br/>
              <w:t>Configurability/</w:t>
            </w:r>
            <w:r>
              <w:br/>
              <w:t>GUI</w:t>
            </w:r>
          </w:p>
        </w:tc>
        <w:tc>
          <w:tcPr>
            <w:tcW w:w="1701" w:type="dxa"/>
          </w:tcPr>
          <w:p w14:paraId="4D6CC70D" w14:textId="0B1EBFB0" w:rsidR="00AD56A2" w:rsidRDefault="00AD56A2" w:rsidP="007D5FD8">
            <w:r>
              <w:rPr>
                <w:lang w:eastAsia="en-NZ"/>
              </w:rPr>
              <w:t xml:space="preserve">The solution </w:t>
            </w:r>
            <w:r>
              <w:rPr>
                <w:b/>
                <w:bCs/>
                <w:lang w:eastAsia="en-NZ"/>
              </w:rPr>
              <w:t>MUST</w:t>
            </w:r>
            <w:r>
              <w:rPr>
                <w:lang w:eastAsia="en-NZ"/>
              </w:rPr>
              <w:t xml:space="preserve"> be configurable by API and GUI.</w:t>
            </w:r>
          </w:p>
        </w:tc>
        <w:tc>
          <w:tcPr>
            <w:tcW w:w="2268" w:type="dxa"/>
          </w:tcPr>
          <w:p w14:paraId="611D1E74" w14:textId="2E13F3BF" w:rsidR="00AD56A2" w:rsidRPr="00372CE0" w:rsidRDefault="00AD56A2" w:rsidP="007D5FD8">
            <w:r>
              <w:t>Operations specialists may be required to change a system setting before the next scheduled release (which will re-apply the setting via API).</w:t>
            </w:r>
          </w:p>
        </w:tc>
        <w:tc>
          <w:tcPr>
            <w:tcW w:w="1701" w:type="dxa"/>
          </w:tcPr>
          <w:p w14:paraId="15CF6AE1" w14:textId="77777777" w:rsidR="00AD56A2" w:rsidRPr="00372CE0" w:rsidRDefault="00AD56A2" w:rsidP="007D5FD8"/>
        </w:tc>
        <w:tc>
          <w:tcPr>
            <w:tcW w:w="1701" w:type="dxa"/>
            <w:gridSpan w:val="2"/>
          </w:tcPr>
          <w:p w14:paraId="51440411" w14:textId="77777777" w:rsidR="00AD56A2" w:rsidRPr="00372CE0" w:rsidRDefault="00AD56A2" w:rsidP="007D5FD8"/>
        </w:tc>
        <w:tc>
          <w:tcPr>
            <w:tcW w:w="1701" w:type="dxa"/>
          </w:tcPr>
          <w:p w14:paraId="314B87B9" w14:textId="77777777" w:rsidR="00AD56A2" w:rsidRPr="00372CE0" w:rsidRDefault="00AD56A2" w:rsidP="007D5FD8"/>
        </w:tc>
        <w:tc>
          <w:tcPr>
            <w:tcW w:w="1701" w:type="dxa"/>
          </w:tcPr>
          <w:p w14:paraId="1220B936" w14:textId="77777777" w:rsidR="00AD56A2" w:rsidRPr="00372CE0" w:rsidRDefault="00AD56A2" w:rsidP="007D5FD8"/>
        </w:tc>
        <w:tc>
          <w:tcPr>
            <w:tcW w:w="1418" w:type="dxa"/>
          </w:tcPr>
          <w:p w14:paraId="7A4D3478" w14:textId="77777777" w:rsidR="00AD56A2" w:rsidRPr="00372CE0" w:rsidRDefault="00AD56A2" w:rsidP="007D5FD8"/>
        </w:tc>
      </w:tr>
      <w:tr w:rsidR="00E956CC" w:rsidRPr="00372CE0" w14:paraId="0257122E" w14:textId="77777777"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3A86AD5" w14:textId="77777777" w:rsidR="00E956CC" w:rsidRPr="00372CE0" w:rsidRDefault="00E956CC" w:rsidP="007D5FD8"/>
        </w:tc>
        <w:tc>
          <w:tcPr>
            <w:tcW w:w="821" w:type="dxa"/>
          </w:tcPr>
          <w:p w14:paraId="7F174950" w14:textId="646807D9" w:rsidR="00E956CC" w:rsidRDefault="00FC58D9" w:rsidP="007D5FD8">
            <w:r>
              <w:t>QR-DEF-USA-00</w:t>
            </w:r>
          </w:p>
        </w:tc>
        <w:tc>
          <w:tcPr>
            <w:tcW w:w="1307" w:type="dxa"/>
          </w:tcPr>
          <w:p w14:paraId="3B647D65" w14:textId="3BB523A7" w:rsidR="00E956CC" w:rsidRDefault="00E956CC" w:rsidP="007D5FD8">
            <w:r>
              <w:t>Custom/</w:t>
            </w:r>
            <w:r>
              <w:br/>
              <w:t>Portability/</w:t>
            </w:r>
            <w:r>
              <w:br/>
              <w:t>Operability/</w:t>
            </w:r>
            <w:r>
              <w:br/>
              <w:t>Search/</w:t>
            </w:r>
            <w:r>
              <w:br/>
            </w:r>
            <w:proofErr w:type="spellStart"/>
            <w:r>
              <w:t>SearchSummaryItem</w:t>
            </w:r>
            <w:proofErr w:type="spellEnd"/>
          </w:p>
        </w:tc>
        <w:tc>
          <w:tcPr>
            <w:tcW w:w="1701" w:type="dxa"/>
          </w:tcPr>
          <w:p w14:paraId="192B64EF" w14:textId="0FFB65BA" w:rsidR="00E956CC" w:rsidRDefault="00E956CC" w:rsidP="007D5FD8">
            <w:pPr>
              <w:rPr>
                <w:lang w:eastAsia="en-NZ"/>
              </w:rPr>
            </w:pPr>
            <w:r>
              <w:rPr>
                <w:lang w:eastAsia="en-NZ"/>
              </w:rPr>
              <w:t>The solution MUST provide the means to search across one or more resource types.</w:t>
            </w:r>
          </w:p>
        </w:tc>
        <w:tc>
          <w:tcPr>
            <w:tcW w:w="2268" w:type="dxa"/>
          </w:tcPr>
          <w:p w14:paraId="30CBE51D" w14:textId="42ED5E6E" w:rsidR="00E956CC" w:rsidRDefault="00E956CC" w:rsidP="007D5FD8">
            <w:r>
              <w:t xml:space="preserve">Using a single Search entry point </w:t>
            </w:r>
            <w:r w:rsidR="00FC58D9">
              <w:t>improves efficiency by lowering having to find different search entry points.</w:t>
            </w:r>
          </w:p>
        </w:tc>
        <w:tc>
          <w:tcPr>
            <w:tcW w:w="1701" w:type="dxa"/>
          </w:tcPr>
          <w:p w14:paraId="19215D88" w14:textId="77777777" w:rsidR="00E956CC" w:rsidRPr="00372CE0" w:rsidRDefault="00E956CC" w:rsidP="007D5FD8"/>
        </w:tc>
        <w:tc>
          <w:tcPr>
            <w:tcW w:w="1701" w:type="dxa"/>
            <w:gridSpan w:val="2"/>
          </w:tcPr>
          <w:p w14:paraId="300DF5A3" w14:textId="77777777" w:rsidR="00E956CC" w:rsidRPr="00372CE0" w:rsidRDefault="00E956CC" w:rsidP="007D5FD8"/>
        </w:tc>
        <w:tc>
          <w:tcPr>
            <w:tcW w:w="1701" w:type="dxa"/>
          </w:tcPr>
          <w:p w14:paraId="22952FC7" w14:textId="77777777" w:rsidR="00E956CC" w:rsidRPr="00372CE0" w:rsidRDefault="00E956CC" w:rsidP="007D5FD8"/>
        </w:tc>
        <w:tc>
          <w:tcPr>
            <w:tcW w:w="1701" w:type="dxa"/>
          </w:tcPr>
          <w:p w14:paraId="5056BCA9" w14:textId="6F982ECC" w:rsidR="00E956CC" w:rsidRPr="00372CE0" w:rsidRDefault="00E956CC" w:rsidP="007D5FD8">
            <w:r>
              <w:t xml:space="preserve">Consider searching across various forms of records, returning the various types of records mapped to a common </w:t>
            </w:r>
            <w:proofErr w:type="spellStart"/>
            <w:r>
              <w:t>SearchSummaryItem</w:t>
            </w:r>
            <w:proofErr w:type="spellEnd"/>
            <w:r>
              <w:t>.</w:t>
            </w:r>
            <w:r>
              <w:br/>
            </w:r>
            <w:r>
              <w:br/>
              <w:t xml:space="preserve">Consider enabling the ability to define what types to search over. </w:t>
            </w:r>
          </w:p>
        </w:tc>
        <w:tc>
          <w:tcPr>
            <w:tcW w:w="1418" w:type="dxa"/>
          </w:tcPr>
          <w:p w14:paraId="2A90714B" w14:textId="77777777" w:rsidR="00E956CC" w:rsidRPr="00372CE0" w:rsidRDefault="00E956CC" w:rsidP="007D5FD8"/>
        </w:tc>
      </w:tr>
      <w:tr w:rsidR="00AD56A2" w:rsidRPr="00372CE0" w14:paraId="6AFFD068" w14:textId="7EE2D514"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4F2419F" w14:textId="77777777" w:rsidR="00AD56A2" w:rsidRPr="00372CE0" w:rsidRDefault="00AD56A2" w:rsidP="00AD56A2"/>
        </w:tc>
        <w:tc>
          <w:tcPr>
            <w:tcW w:w="821" w:type="dxa"/>
          </w:tcPr>
          <w:p w14:paraId="2CCC1C72" w14:textId="5D186A0B" w:rsidR="00AD56A2" w:rsidRPr="00372CE0" w:rsidRDefault="00AD56A2" w:rsidP="00AD56A2">
            <w:r>
              <w:t>QR-</w:t>
            </w:r>
            <w:r>
              <w:br/>
              <w:t>CUS-</w:t>
            </w:r>
            <w:r>
              <w:br/>
            </w:r>
            <w:r>
              <w:lastRenderedPageBreak/>
              <w:t>USA-</w:t>
            </w:r>
            <w:r>
              <w:br/>
              <w:t>00</w:t>
            </w:r>
          </w:p>
        </w:tc>
        <w:tc>
          <w:tcPr>
            <w:tcW w:w="1307" w:type="dxa"/>
          </w:tcPr>
          <w:p w14:paraId="2D6C1749" w14:textId="67BAB682" w:rsidR="00AD56A2" w:rsidRPr="00372CE0" w:rsidRDefault="00AD56A2" w:rsidP="00AD56A2">
            <w:r>
              <w:lastRenderedPageBreak/>
              <w:t>Custom/</w:t>
            </w:r>
            <w:r>
              <w:br/>
              <w:t>Usability/</w:t>
            </w:r>
            <w:r>
              <w:br/>
            </w:r>
            <w:r>
              <w:lastRenderedPageBreak/>
              <w:t>Operability/</w:t>
            </w:r>
            <w:r>
              <w:br/>
              <w:t>System Wide</w:t>
            </w:r>
          </w:p>
        </w:tc>
        <w:tc>
          <w:tcPr>
            <w:tcW w:w="1701" w:type="dxa"/>
          </w:tcPr>
          <w:p w14:paraId="26C60524" w14:textId="77777777" w:rsidR="00AD56A2" w:rsidRPr="00372CE0" w:rsidRDefault="00AD56A2" w:rsidP="00AD56A2">
            <w:r>
              <w:lastRenderedPageBreak/>
              <w:t xml:space="preserve">The solution SHOULD be </w:t>
            </w:r>
            <w:r>
              <w:lastRenderedPageBreak/>
              <w:t>capable of assigning System Wide Roles.</w:t>
            </w:r>
          </w:p>
        </w:tc>
        <w:tc>
          <w:tcPr>
            <w:tcW w:w="2268" w:type="dxa"/>
          </w:tcPr>
          <w:p w14:paraId="15C003B5" w14:textId="321D6005" w:rsidR="00AD56A2" w:rsidRPr="00372CE0" w:rsidRDefault="00AD56A2" w:rsidP="00AD56A2"/>
        </w:tc>
        <w:tc>
          <w:tcPr>
            <w:tcW w:w="1701" w:type="dxa"/>
          </w:tcPr>
          <w:p w14:paraId="75E11F34" w14:textId="77777777" w:rsidR="00AD56A2" w:rsidRPr="00372CE0" w:rsidRDefault="00AD56A2" w:rsidP="00AD56A2"/>
        </w:tc>
        <w:tc>
          <w:tcPr>
            <w:tcW w:w="1701" w:type="dxa"/>
            <w:gridSpan w:val="2"/>
          </w:tcPr>
          <w:p w14:paraId="58771224" w14:textId="2DB6482E" w:rsidR="00AD56A2" w:rsidRPr="00372CE0" w:rsidRDefault="00AD56A2" w:rsidP="00AD56A2"/>
        </w:tc>
        <w:tc>
          <w:tcPr>
            <w:tcW w:w="1701" w:type="dxa"/>
          </w:tcPr>
          <w:p w14:paraId="2EFA9F82" w14:textId="77777777" w:rsidR="00AD56A2" w:rsidRDefault="00AD56A2" w:rsidP="00AD56A2"/>
        </w:tc>
        <w:tc>
          <w:tcPr>
            <w:tcW w:w="1701" w:type="dxa"/>
          </w:tcPr>
          <w:p w14:paraId="718DDB54" w14:textId="64A68DB9" w:rsidR="00AD56A2" w:rsidRDefault="00AD56A2" w:rsidP="00AD56A2">
            <w:r>
              <w:t xml:space="preserve">Role Management is </w:t>
            </w:r>
            <w:r>
              <w:lastRenderedPageBreak/>
              <w:t>the most basic form of authentication.</w:t>
            </w:r>
            <w:r>
              <w:br/>
              <w:t xml:space="preserve">When only applicable System Wide, it is only really usable in an </w:t>
            </w:r>
            <w:proofErr w:type="gramStart"/>
            <w:r>
              <w:t>small controlled</w:t>
            </w:r>
            <w:proofErr w:type="gramEnd"/>
            <w:r>
              <w:t xml:space="preserve"> environment (e.g. small organisation), generally failing to be adaptable to the increasing complexity of Medium-sized organisations or large Enterprises – and certainly not the management of external users grouped as distinct organisations (e.g.: schools).</w:t>
            </w:r>
          </w:p>
        </w:tc>
        <w:tc>
          <w:tcPr>
            <w:tcW w:w="1418" w:type="dxa"/>
          </w:tcPr>
          <w:p w14:paraId="5F155946" w14:textId="77777777" w:rsidR="00AD56A2" w:rsidRDefault="00AD56A2" w:rsidP="00AD56A2"/>
        </w:tc>
      </w:tr>
      <w:tr w:rsidR="00AD56A2" w:rsidRPr="00372CE0" w14:paraId="0804412C" w14:textId="510EB9C1"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2EB241C" w14:textId="77777777" w:rsidR="00AD56A2" w:rsidRPr="00372CE0" w:rsidRDefault="00AD56A2" w:rsidP="00AD56A2"/>
        </w:tc>
        <w:tc>
          <w:tcPr>
            <w:tcW w:w="821" w:type="dxa"/>
          </w:tcPr>
          <w:p w14:paraId="41D5299A" w14:textId="72AF2093" w:rsidR="00AD56A2" w:rsidRDefault="00AD56A2" w:rsidP="00AD56A2">
            <w:r>
              <w:t>QR-</w:t>
            </w:r>
            <w:r>
              <w:br/>
              <w:t>CUS-</w:t>
            </w:r>
            <w:r>
              <w:br/>
              <w:t>USA-</w:t>
            </w:r>
            <w:r>
              <w:br/>
              <w:t>00</w:t>
            </w:r>
          </w:p>
        </w:tc>
        <w:tc>
          <w:tcPr>
            <w:tcW w:w="1307" w:type="dxa"/>
          </w:tcPr>
          <w:p w14:paraId="29A9D449" w14:textId="4500DD10" w:rsidR="00AD56A2" w:rsidRDefault="00AD56A2" w:rsidP="00AD56A2">
            <w:r>
              <w:t>Custom/</w:t>
            </w:r>
            <w:r>
              <w:br/>
              <w:t>Usability/</w:t>
            </w:r>
            <w:r>
              <w:br/>
              <w:t>Operability/</w:t>
            </w:r>
            <w:r>
              <w:br/>
              <w:t>Roles/</w:t>
            </w:r>
            <w:r>
              <w:br/>
              <w:t>Tenancy Wide</w:t>
            </w:r>
          </w:p>
        </w:tc>
        <w:tc>
          <w:tcPr>
            <w:tcW w:w="1701" w:type="dxa"/>
          </w:tcPr>
          <w:p w14:paraId="7341B81A" w14:textId="77777777" w:rsidR="00AD56A2" w:rsidRDefault="00AD56A2" w:rsidP="00AD56A2">
            <w:r>
              <w:t>The solution SHOULD be capable of assigning Roles specific to Tenancies</w:t>
            </w:r>
          </w:p>
        </w:tc>
        <w:tc>
          <w:tcPr>
            <w:tcW w:w="2268" w:type="dxa"/>
          </w:tcPr>
          <w:p w14:paraId="3B40B781" w14:textId="77777777" w:rsidR="00AD56A2" w:rsidRPr="00372CE0" w:rsidRDefault="00AD56A2" w:rsidP="00AD56A2"/>
        </w:tc>
        <w:tc>
          <w:tcPr>
            <w:tcW w:w="1701" w:type="dxa"/>
          </w:tcPr>
          <w:p w14:paraId="11FBF70D" w14:textId="77777777" w:rsidR="00AD56A2" w:rsidRPr="00372CE0" w:rsidRDefault="00AD56A2" w:rsidP="00AD56A2"/>
        </w:tc>
        <w:tc>
          <w:tcPr>
            <w:tcW w:w="1701" w:type="dxa"/>
            <w:gridSpan w:val="2"/>
          </w:tcPr>
          <w:p w14:paraId="0A41591C" w14:textId="62B4A1E7" w:rsidR="00AD56A2" w:rsidRPr="00372CE0" w:rsidRDefault="00AD56A2" w:rsidP="00AD56A2"/>
        </w:tc>
        <w:tc>
          <w:tcPr>
            <w:tcW w:w="1701" w:type="dxa"/>
          </w:tcPr>
          <w:p w14:paraId="4926A8EE" w14:textId="77777777" w:rsidR="00AD56A2" w:rsidRDefault="00AD56A2" w:rsidP="00AD56A2"/>
        </w:tc>
        <w:tc>
          <w:tcPr>
            <w:tcW w:w="1701" w:type="dxa"/>
          </w:tcPr>
          <w:p w14:paraId="0820F1A9" w14:textId="46B3FB80" w:rsidR="00AD56A2" w:rsidRDefault="00AD56A2" w:rsidP="00AD56A2">
            <w:r>
              <w:t xml:space="preserve">Permitting the assignment of Roles to users within different Tenancies improves minorly on System-Wide Role </w:t>
            </w:r>
            <w:proofErr w:type="gramStart"/>
            <w:r>
              <w:t>control, but</w:t>
            </w:r>
            <w:proofErr w:type="gramEnd"/>
            <w:r>
              <w:t xml:space="preserve"> </w:t>
            </w:r>
            <w:r>
              <w:lastRenderedPageBreak/>
              <w:t xml:space="preserve">does allow for limited assigning of Roles to users in external organisations (e.g. schools). </w:t>
            </w:r>
            <w:r>
              <w:br/>
            </w:r>
            <w:r>
              <w:br/>
              <w:t>Note that the larger the number of external organisations, the larger the risk that there will be exceptions to a common pattern.</w:t>
            </w:r>
          </w:p>
        </w:tc>
        <w:tc>
          <w:tcPr>
            <w:tcW w:w="1418" w:type="dxa"/>
          </w:tcPr>
          <w:p w14:paraId="3CF90D76" w14:textId="77777777" w:rsidR="00AD56A2" w:rsidRDefault="00AD56A2" w:rsidP="00AD56A2"/>
        </w:tc>
      </w:tr>
      <w:tr w:rsidR="00AD56A2" w:rsidRPr="00372CE0" w14:paraId="45C87D63" w14:textId="3986345F"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2644D8BA" w14:textId="77777777" w:rsidR="00AD56A2" w:rsidRPr="00372CE0" w:rsidRDefault="00AD56A2" w:rsidP="00AD56A2"/>
        </w:tc>
        <w:tc>
          <w:tcPr>
            <w:tcW w:w="821" w:type="dxa"/>
          </w:tcPr>
          <w:p w14:paraId="3A3B23B3" w14:textId="5041A5A9" w:rsidR="00AD56A2" w:rsidRDefault="00AD56A2" w:rsidP="00AD56A2">
            <w:r>
              <w:t>QR-CUF-USA-</w:t>
            </w:r>
            <w:r>
              <w:br/>
              <w:t>00</w:t>
            </w:r>
          </w:p>
        </w:tc>
        <w:tc>
          <w:tcPr>
            <w:tcW w:w="1307" w:type="dxa"/>
          </w:tcPr>
          <w:p w14:paraId="09D5527D" w14:textId="5C92CC60" w:rsidR="00AD56A2" w:rsidRDefault="00AD56A2" w:rsidP="00AD56A2">
            <w:r>
              <w:t>Custom/</w:t>
            </w:r>
            <w:r>
              <w:br/>
              <w:t>Usability/</w:t>
            </w:r>
            <w:r>
              <w:br/>
              <w:t>Operability/</w:t>
            </w:r>
            <w:r>
              <w:br/>
              <w:t>Roles/</w:t>
            </w:r>
            <w:r>
              <w:br/>
              <w:t>Group Based</w:t>
            </w:r>
          </w:p>
        </w:tc>
        <w:tc>
          <w:tcPr>
            <w:tcW w:w="1701" w:type="dxa"/>
          </w:tcPr>
          <w:p w14:paraId="57CA2B53" w14:textId="77777777" w:rsidR="00AD56A2" w:rsidRDefault="00AD56A2" w:rsidP="00AD56A2">
            <w:r>
              <w:t>The solution SHOULD be capable of assigning Roles specific to nestable Groups.</w:t>
            </w:r>
          </w:p>
        </w:tc>
        <w:tc>
          <w:tcPr>
            <w:tcW w:w="2268" w:type="dxa"/>
          </w:tcPr>
          <w:p w14:paraId="01ECE58C" w14:textId="77777777" w:rsidR="00AD56A2" w:rsidRPr="00372CE0" w:rsidRDefault="00AD56A2" w:rsidP="00AD56A2"/>
        </w:tc>
        <w:tc>
          <w:tcPr>
            <w:tcW w:w="1701" w:type="dxa"/>
          </w:tcPr>
          <w:p w14:paraId="3BB5FB56" w14:textId="77777777" w:rsidR="00AD56A2" w:rsidRPr="00372CE0" w:rsidRDefault="00AD56A2" w:rsidP="00AD56A2"/>
        </w:tc>
        <w:tc>
          <w:tcPr>
            <w:tcW w:w="1701" w:type="dxa"/>
            <w:gridSpan w:val="2"/>
          </w:tcPr>
          <w:p w14:paraId="4F77E63C" w14:textId="4BA2C5A4" w:rsidR="00AD56A2" w:rsidRPr="00372CE0" w:rsidRDefault="00AD56A2" w:rsidP="00AD56A2"/>
        </w:tc>
        <w:tc>
          <w:tcPr>
            <w:tcW w:w="1701" w:type="dxa"/>
          </w:tcPr>
          <w:p w14:paraId="031C3BD8" w14:textId="77777777" w:rsidR="00AD56A2" w:rsidRDefault="00AD56A2" w:rsidP="00AD56A2"/>
        </w:tc>
        <w:tc>
          <w:tcPr>
            <w:tcW w:w="1701" w:type="dxa"/>
          </w:tcPr>
          <w:p w14:paraId="1FCC4243" w14:textId="3E84FD4B" w:rsidR="00AD56A2" w:rsidRDefault="00AD56A2" w:rsidP="00AD56A2">
            <w:r>
              <w:t>As expressed above, System Wide Role Management is the most basic form of authentication that has few applicable scenarios.</w:t>
            </w:r>
            <w:r>
              <w:br/>
              <w:t xml:space="preserve">Providing for the assignment of inheritable Roles associated to Nestable Groups permits </w:t>
            </w:r>
            <w:r>
              <w:lastRenderedPageBreak/>
              <w:t>a wider range of use cases.</w:t>
            </w:r>
          </w:p>
        </w:tc>
        <w:tc>
          <w:tcPr>
            <w:tcW w:w="1418" w:type="dxa"/>
          </w:tcPr>
          <w:p w14:paraId="6C93E571" w14:textId="77777777" w:rsidR="00AD56A2" w:rsidRDefault="00AD56A2" w:rsidP="00AD56A2"/>
        </w:tc>
      </w:tr>
      <w:tr w:rsidR="00AD56A2" w:rsidRPr="00372CE0" w14:paraId="07BDEFF9" w14:textId="00D62474"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77F26E4" w14:textId="77777777" w:rsidR="00AD56A2" w:rsidRPr="00372CE0" w:rsidRDefault="00AD56A2" w:rsidP="00AD56A2"/>
        </w:tc>
        <w:tc>
          <w:tcPr>
            <w:tcW w:w="821" w:type="dxa"/>
          </w:tcPr>
          <w:p w14:paraId="2403D032" w14:textId="5098DE4F" w:rsidR="00AD56A2" w:rsidRDefault="00AD56A2" w:rsidP="00AD56A2">
            <w:r>
              <w:t>QR-CUS-</w:t>
            </w:r>
            <w:r>
              <w:br/>
              <w:t>USA-</w:t>
            </w:r>
            <w:r>
              <w:br/>
              <w:t>00</w:t>
            </w:r>
          </w:p>
        </w:tc>
        <w:tc>
          <w:tcPr>
            <w:tcW w:w="1307" w:type="dxa"/>
          </w:tcPr>
          <w:p w14:paraId="4156E010" w14:textId="6539A4CA" w:rsidR="00AD56A2" w:rsidRDefault="00AD56A2" w:rsidP="00AD56A2">
            <w:r>
              <w:t>Custom/</w:t>
            </w:r>
            <w:r>
              <w:br/>
              <w:t>Usability/</w:t>
            </w:r>
            <w:r>
              <w:br/>
              <w:t>Operability/</w:t>
            </w:r>
            <w:r>
              <w:br/>
              <w:t>Roles/</w:t>
            </w:r>
            <w:r>
              <w:br/>
              <w:t>Resources</w:t>
            </w:r>
          </w:p>
        </w:tc>
        <w:tc>
          <w:tcPr>
            <w:tcW w:w="1701" w:type="dxa"/>
          </w:tcPr>
          <w:p w14:paraId="3CDE8DBF" w14:textId="77777777" w:rsidR="00AD56A2" w:rsidRDefault="00AD56A2" w:rsidP="00AD56A2">
            <w:r>
              <w:t xml:space="preserve">The solution SHOULD be capable of assigning Roles specific to </w:t>
            </w:r>
            <w:r>
              <w:br/>
              <w:t>Resources</w:t>
            </w:r>
          </w:p>
        </w:tc>
        <w:tc>
          <w:tcPr>
            <w:tcW w:w="2268" w:type="dxa"/>
          </w:tcPr>
          <w:p w14:paraId="40F09A40" w14:textId="77777777" w:rsidR="00AD56A2" w:rsidRPr="00372CE0" w:rsidRDefault="00AD56A2" w:rsidP="00AD56A2"/>
        </w:tc>
        <w:tc>
          <w:tcPr>
            <w:tcW w:w="1701" w:type="dxa"/>
          </w:tcPr>
          <w:p w14:paraId="49A6F167" w14:textId="77777777" w:rsidR="00AD56A2" w:rsidRPr="00372CE0" w:rsidRDefault="00AD56A2" w:rsidP="00AD56A2"/>
        </w:tc>
        <w:tc>
          <w:tcPr>
            <w:tcW w:w="1701" w:type="dxa"/>
            <w:gridSpan w:val="2"/>
          </w:tcPr>
          <w:p w14:paraId="2487C5DA" w14:textId="430E2677" w:rsidR="00AD56A2" w:rsidRPr="00372CE0" w:rsidRDefault="00AD56A2" w:rsidP="00AD56A2"/>
        </w:tc>
        <w:tc>
          <w:tcPr>
            <w:tcW w:w="1701" w:type="dxa"/>
          </w:tcPr>
          <w:p w14:paraId="78345C92" w14:textId="77777777" w:rsidR="00AD56A2" w:rsidRDefault="00AD56A2" w:rsidP="00AD56A2"/>
        </w:tc>
        <w:tc>
          <w:tcPr>
            <w:tcW w:w="1701" w:type="dxa"/>
          </w:tcPr>
          <w:p w14:paraId="593CA90E" w14:textId="7F34FEB4" w:rsidR="00AD56A2" w:rsidRDefault="00AD56A2" w:rsidP="00AD56A2">
            <w:r>
              <w:t xml:space="preserve">Example Resource roles include: </w:t>
            </w:r>
            <w:r>
              <w:br/>
              <w:t xml:space="preserve">Creator, </w:t>
            </w:r>
            <w:r>
              <w:br/>
              <w:t xml:space="preserve">Collaborator, Reviewer, </w:t>
            </w:r>
            <w:r>
              <w:br/>
              <w:t xml:space="preserve">Approver, </w:t>
            </w:r>
            <w:r>
              <w:br/>
              <w:t>Maintainer,</w:t>
            </w:r>
            <w:r>
              <w:br/>
              <w:t xml:space="preserve">Consumer, </w:t>
            </w:r>
            <w:r>
              <w:br/>
              <w:t>etc.</w:t>
            </w:r>
          </w:p>
        </w:tc>
        <w:tc>
          <w:tcPr>
            <w:tcW w:w="1418" w:type="dxa"/>
          </w:tcPr>
          <w:p w14:paraId="3241281E" w14:textId="77777777" w:rsidR="00AD56A2" w:rsidRDefault="00AD56A2" w:rsidP="00AD56A2"/>
        </w:tc>
      </w:tr>
      <w:tr w:rsidR="00AD56A2" w:rsidRPr="00372CE0" w14:paraId="32F84069" w14:textId="08ACE6A9"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CABEAA4" w14:textId="77777777" w:rsidR="00AD56A2" w:rsidRPr="00372CE0" w:rsidRDefault="00AD56A2" w:rsidP="00AD56A2"/>
        </w:tc>
        <w:tc>
          <w:tcPr>
            <w:tcW w:w="821" w:type="dxa"/>
          </w:tcPr>
          <w:p w14:paraId="0A555E7D" w14:textId="18A8DE0C" w:rsidR="00AD56A2" w:rsidRPr="00372CE0" w:rsidRDefault="00AD56A2" w:rsidP="00AD56A2">
            <w:r>
              <w:t>QR-</w:t>
            </w:r>
            <w:r>
              <w:br/>
              <w:t>CUS-</w:t>
            </w:r>
            <w:r>
              <w:br/>
              <w:t>USA-</w:t>
            </w:r>
            <w:r>
              <w:br/>
              <w:t>00</w:t>
            </w:r>
          </w:p>
        </w:tc>
        <w:tc>
          <w:tcPr>
            <w:tcW w:w="1307" w:type="dxa"/>
            <w:hideMark/>
          </w:tcPr>
          <w:p w14:paraId="08168AC6" w14:textId="169161B4" w:rsidR="00AD56A2" w:rsidRPr="00372CE0" w:rsidRDefault="00AD56A2" w:rsidP="00AD56A2">
            <w:r>
              <w:t>Custom/</w:t>
            </w:r>
            <w:r>
              <w:br/>
              <w:t>Usability/</w:t>
            </w:r>
            <w:r>
              <w:br/>
              <w:t>Operability/</w:t>
            </w:r>
            <w:r>
              <w:br/>
              <w:t>Invite</w:t>
            </w:r>
          </w:p>
        </w:tc>
        <w:tc>
          <w:tcPr>
            <w:tcW w:w="1701" w:type="dxa"/>
            <w:hideMark/>
          </w:tcPr>
          <w:p w14:paraId="63D68B98" w14:textId="77777777" w:rsidR="00AD56A2" w:rsidRPr="00372CE0" w:rsidRDefault="00AD56A2" w:rsidP="00AD56A2">
            <w:r>
              <w:t>Permitted Users SHOULD be capable of inviting external Persons to Accept a Role within a Group they belong to.</w:t>
            </w:r>
          </w:p>
        </w:tc>
        <w:tc>
          <w:tcPr>
            <w:tcW w:w="2268" w:type="dxa"/>
            <w:hideMark/>
          </w:tcPr>
          <w:p w14:paraId="38B632DE" w14:textId="77777777" w:rsidR="00AD56A2" w:rsidRPr="00372CE0" w:rsidRDefault="00AD56A2" w:rsidP="00AD56A2">
            <w:r>
              <w:t>Support and Operation costs are reduced when Users who know best their own needs have agency and the capabilities to enable collaboration without reliance on a central authority.</w:t>
            </w:r>
          </w:p>
        </w:tc>
        <w:tc>
          <w:tcPr>
            <w:tcW w:w="1701" w:type="dxa"/>
          </w:tcPr>
          <w:p w14:paraId="16F736CA" w14:textId="77777777" w:rsidR="00AD56A2" w:rsidRPr="00372CE0" w:rsidRDefault="00AD56A2" w:rsidP="00AD56A2"/>
        </w:tc>
        <w:tc>
          <w:tcPr>
            <w:tcW w:w="1701" w:type="dxa"/>
            <w:gridSpan w:val="2"/>
          </w:tcPr>
          <w:p w14:paraId="24FDAD90" w14:textId="06E81711" w:rsidR="00AD56A2" w:rsidRPr="00372CE0" w:rsidRDefault="00AD56A2" w:rsidP="00AD56A2"/>
        </w:tc>
        <w:tc>
          <w:tcPr>
            <w:tcW w:w="1701" w:type="dxa"/>
          </w:tcPr>
          <w:p w14:paraId="4DAF3D9F" w14:textId="77777777" w:rsidR="00AD56A2" w:rsidRDefault="00AD56A2" w:rsidP="00AD56A2"/>
        </w:tc>
        <w:tc>
          <w:tcPr>
            <w:tcW w:w="1701" w:type="dxa"/>
          </w:tcPr>
          <w:p w14:paraId="10C9A332" w14:textId="77777777" w:rsidR="00AD56A2" w:rsidRDefault="00AD56A2" w:rsidP="00AD56A2">
            <w:r>
              <w:t>This requirement is associated to the requirement for JIT User table entry development.</w:t>
            </w:r>
          </w:p>
          <w:p w14:paraId="1AE6CEA1" w14:textId="22867B99" w:rsidR="00AD56A2" w:rsidRDefault="00AD56A2" w:rsidP="00AD56A2">
            <w:r w:rsidRPr="00D2460B">
              <w:rPr>
                <w:highlight w:val="yellow"/>
              </w:rPr>
              <w:t>This requirement is tied to the security requirement of only enabling Role allocations to specified future dates.</w:t>
            </w:r>
          </w:p>
        </w:tc>
        <w:tc>
          <w:tcPr>
            <w:tcW w:w="1418" w:type="dxa"/>
          </w:tcPr>
          <w:p w14:paraId="6C19A59D" w14:textId="77777777" w:rsidR="00AD56A2" w:rsidRDefault="00AD56A2" w:rsidP="00AD56A2"/>
        </w:tc>
      </w:tr>
      <w:tr w:rsidR="00AD56A2" w:rsidRPr="00372CE0" w14:paraId="710D248D" w14:textId="2EF373C8"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145B8EC" w14:textId="77777777" w:rsidR="00AD56A2" w:rsidRPr="00372CE0" w:rsidRDefault="00AD56A2" w:rsidP="00AD56A2"/>
        </w:tc>
        <w:tc>
          <w:tcPr>
            <w:tcW w:w="821" w:type="dxa"/>
          </w:tcPr>
          <w:p w14:paraId="4AD42EAB" w14:textId="428FEDF1" w:rsidR="00AD56A2" w:rsidRDefault="00AD56A2" w:rsidP="00AD56A2">
            <w:r>
              <w:t>QR-CUS-</w:t>
            </w:r>
            <w:r>
              <w:br/>
              <w:t>USA-</w:t>
            </w:r>
            <w:r>
              <w:br/>
              <w:t>00</w:t>
            </w:r>
          </w:p>
        </w:tc>
        <w:tc>
          <w:tcPr>
            <w:tcW w:w="1307" w:type="dxa"/>
          </w:tcPr>
          <w:p w14:paraId="490F3667" w14:textId="72053CFC" w:rsidR="00AD56A2" w:rsidRDefault="00AD56A2" w:rsidP="00AD56A2">
            <w:r>
              <w:t>Custom/</w:t>
            </w:r>
            <w:r>
              <w:br/>
              <w:t>Usability/</w:t>
            </w:r>
            <w:r>
              <w:br/>
              <w:t>Operability/</w:t>
            </w:r>
            <w:r>
              <w:br/>
              <w:t>Media Malware Detection</w:t>
            </w:r>
          </w:p>
        </w:tc>
        <w:tc>
          <w:tcPr>
            <w:tcW w:w="1701" w:type="dxa"/>
          </w:tcPr>
          <w:p w14:paraId="67A6F6EA" w14:textId="46AA3F75" w:rsidR="00AD56A2" w:rsidRDefault="00AD56A2" w:rsidP="00AD56A2">
            <w:r>
              <w:t>Media uploaded by Malware MUST be scanned by the system itself.</w:t>
            </w:r>
          </w:p>
        </w:tc>
        <w:tc>
          <w:tcPr>
            <w:tcW w:w="2268" w:type="dxa"/>
          </w:tcPr>
          <w:p w14:paraId="0B5B659F" w14:textId="21BEBA62" w:rsidR="00AD56A2" w:rsidRDefault="00AD56A2" w:rsidP="00AD56A2">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do them and their </w:t>
            </w:r>
            <w:r w:rsidRPr="00B46EA6">
              <w:rPr>
                <w:lang w:eastAsia="en-NZ"/>
              </w:rPr>
              <w:lastRenderedPageBreak/>
              <w:t xml:space="preserve">group </w:t>
            </w:r>
            <w:r>
              <w:rPr>
                <w:lang w:eastAsia="en-NZ"/>
              </w:rPr>
              <w:t>or</w:t>
            </w:r>
            <w:r w:rsidRPr="00B46EA6">
              <w:rPr>
                <w:lang w:eastAsia="en-NZ"/>
              </w:rPr>
              <w:t xml:space="preserve"> organisation no harm.</w:t>
            </w:r>
          </w:p>
        </w:tc>
        <w:tc>
          <w:tcPr>
            <w:tcW w:w="1701" w:type="dxa"/>
          </w:tcPr>
          <w:p w14:paraId="25CECA45" w14:textId="77777777" w:rsidR="00AD56A2" w:rsidRPr="00372CE0" w:rsidRDefault="00AD56A2" w:rsidP="00AD56A2"/>
        </w:tc>
        <w:tc>
          <w:tcPr>
            <w:tcW w:w="1701" w:type="dxa"/>
            <w:gridSpan w:val="2"/>
          </w:tcPr>
          <w:p w14:paraId="09327DB4" w14:textId="3624AA1B" w:rsidR="00AD56A2" w:rsidRPr="00372CE0" w:rsidRDefault="00AD56A2" w:rsidP="00AD56A2"/>
        </w:tc>
        <w:tc>
          <w:tcPr>
            <w:tcW w:w="1701" w:type="dxa"/>
          </w:tcPr>
          <w:p w14:paraId="48F5D870" w14:textId="77777777" w:rsidR="00AD56A2" w:rsidRDefault="00AD56A2" w:rsidP="00AD56A2"/>
        </w:tc>
        <w:tc>
          <w:tcPr>
            <w:tcW w:w="1701" w:type="dxa"/>
          </w:tcPr>
          <w:p w14:paraId="29CFD0C3" w14:textId="379E9105" w:rsidR="00AD56A2" w:rsidRDefault="00AD56A2" w:rsidP="00AD56A2">
            <w:r>
              <w:t xml:space="preserve">The use of a WAF in front of services is acceptable, but brutish in that it won’t return a rich explanatory </w:t>
            </w:r>
            <w:r>
              <w:lastRenderedPageBreak/>
              <w:t>message as to why the message won’t be accepted.</w:t>
            </w:r>
          </w:p>
        </w:tc>
        <w:tc>
          <w:tcPr>
            <w:tcW w:w="1418" w:type="dxa"/>
          </w:tcPr>
          <w:p w14:paraId="4CAD8590" w14:textId="77777777" w:rsidR="00AD56A2" w:rsidRDefault="00AD56A2" w:rsidP="00AD56A2"/>
        </w:tc>
      </w:tr>
      <w:tr w:rsidR="00AD56A2" w:rsidRPr="00372CE0" w14:paraId="176D2010" w14:textId="37E9D136"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095200AF" w14:textId="77777777" w:rsidR="00AD56A2" w:rsidRPr="00372CE0" w:rsidRDefault="00AD56A2" w:rsidP="00AD56A2"/>
        </w:tc>
        <w:tc>
          <w:tcPr>
            <w:tcW w:w="821" w:type="dxa"/>
          </w:tcPr>
          <w:p w14:paraId="29F0F90A" w14:textId="7D5B9F2B" w:rsidR="00AD56A2" w:rsidRDefault="00AD56A2" w:rsidP="00AD56A2">
            <w:r>
              <w:t>QR-CUS-USA-</w:t>
            </w:r>
            <w:r>
              <w:br/>
              <w:t>00</w:t>
            </w:r>
          </w:p>
        </w:tc>
        <w:tc>
          <w:tcPr>
            <w:tcW w:w="1307" w:type="dxa"/>
          </w:tcPr>
          <w:p w14:paraId="1C8EC8B4" w14:textId="4B318E37" w:rsidR="00AD56A2" w:rsidRDefault="00AD56A2" w:rsidP="00AD56A2">
            <w:r>
              <w:t>Custom/</w:t>
            </w:r>
            <w:r>
              <w:br/>
              <w:t>Usability/</w:t>
            </w:r>
            <w:r>
              <w:br/>
              <w:t>Operability/</w:t>
            </w:r>
            <w:r>
              <w:br/>
              <w:t>Media/</w:t>
            </w:r>
            <w:r>
              <w:br/>
              <w:t>Malware Detection/</w:t>
            </w:r>
            <w:r>
              <w:br/>
              <w:t>Periodic</w:t>
            </w:r>
          </w:p>
        </w:tc>
        <w:tc>
          <w:tcPr>
            <w:tcW w:w="1701" w:type="dxa"/>
          </w:tcPr>
          <w:p w14:paraId="2CB67397" w14:textId="08B2B01B" w:rsidR="00AD56A2" w:rsidRDefault="00AD56A2" w:rsidP="00AD56A2">
            <w:r>
              <w:t>Stored Media MUST be periodically scanned.</w:t>
            </w:r>
          </w:p>
        </w:tc>
        <w:tc>
          <w:tcPr>
            <w:tcW w:w="2268" w:type="dxa"/>
          </w:tcPr>
          <w:p w14:paraId="6E7D254B" w14:textId="1DFB4E29" w:rsidR="00AD56A2" w:rsidRDefault="00AD56A2" w:rsidP="00AD56A2">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do them and their group </w:t>
            </w:r>
            <w:r>
              <w:rPr>
                <w:lang w:eastAsia="en-NZ"/>
              </w:rPr>
              <w:t>or</w:t>
            </w:r>
            <w:r w:rsidRPr="00B46EA6">
              <w:rPr>
                <w:lang w:eastAsia="en-NZ"/>
              </w:rPr>
              <w:t xml:space="preserve"> organisation no harm.</w:t>
            </w:r>
          </w:p>
        </w:tc>
        <w:tc>
          <w:tcPr>
            <w:tcW w:w="1701" w:type="dxa"/>
          </w:tcPr>
          <w:p w14:paraId="4B3CC725" w14:textId="77777777" w:rsidR="00AD56A2" w:rsidRPr="00372CE0" w:rsidRDefault="00AD56A2" w:rsidP="00AD56A2"/>
        </w:tc>
        <w:tc>
          <w:tcPr>
            <w:tcW w:w="1701" w:type="dxa"/>
            <w:gridSpan w:val="2"/>
          </w:tcPr>
          <w:p w14:paraId="75B0B719" w14:textId="0E8C2404" w:rsidR="00AD56A2" w:rsidRPr="00372CE0" w:rsidRDefault="00AD56A2" w:rsidP="00AD56A2"/>
        </w:tc>
        <w:tc>
          <w:tcPr>
            <w:tcW w:w="1701" w:type="dxa"/>
          </w:tcPr>
          <w:p w14:paraId="4E104BF6" w14:textId="77777777" w:rsidR="00AD56A2" w:rsidRDefault="00AD56A2" w:rsidP="00AD56A2"/>
        </w:tc>
        <w:tc>
          <w:tcPr>
            <w:tcW w:w="1701" w:type="dxa"/>
          </w:tcPr>
          <w:p w14:paraId="256066B8" w14:textId="043BE30E" w:rsidR="00AD56A2" w:rsidRDefault="00AD56A2" w:rsidP="00AD56A2">
            <w:r>
              <w:t>Media may have been uploaded before malware detection services have been received an update capable of detecting the virus.</w:t>
            </w:r>
          </w:p>
        </w:tc>
        <w:tc>
          <w:tcPr>
            <w:tcW w:w="1418" w:type="dxa"/>
          </w:tcPr>
          <w:p w14:paraId="200BCDAD" w14:textId="77777777" w:rsidR="00AD56A2" w:rsidRDefault="00AD56A2" w:rsidP="00AD56A2"/>
        </w:tc>
      </w:tr>
    </w:tbl>
    <w:p w14:paraId="6997ABDA" w14:textId="77777777" w:rsidR="008A76FA" w:rsidRDefault="008A76FA" w:rsidP="008A76FA">
      <w:pPr>
        <w:pStyle w:val="Heading2"/>
      </w:pPr>
      <w:bookmarkStart w:id="30" w:name="_Toc149732256"/>
      <w:r>
        <w:t>Performance</w:t>
      </w:r>
      <w:bookmarkEnd w:id="30"/>
    </w:p>
    <w:tbl>
      <w:tblPr>
        <w:tblStyle w:val="TINYBLUE"/>
        <w:tblW w:w="14596" w:type="dxa"/>
        <w:tblLayout w:type="fixed"/>
        <w:tblLook w:val="04A0" w:firstRow="1" w:lastRow="0" w:firstColumn="1" w:lastColumn="0" w:noHBand="0" w:noVBand="1"/>
      </w:tblPr>
      <w:tblGrid>
        <w:gridCol w:w="267"/>
        <w:gridCol w:w="784"/>
        <w:gridCol w:w="1302"/>
        <w:gridCol w:w="1714"/>
        <w:gridCol w:w="2307"/>
        <w:gridCol w:w="1701"/>
        <w:gridCol w:w="1701"/>
        <w:gridCol w:w="1873"/>
        <w:gridCol w:w="1580"/>
        <w:gridCol w:w="1367"/>
      </w:tblGrid>
      <w:tr w:rsidR="00AD56A2" w:rsidRPr="00372CE0" w14:paraId="73EE31E3" w14:textId="553D6E7F" w:rsidTr="00AD56A2">
        <w:trPr>
          <w:cnfStyle w:val="100000000000" w:firstRow="1" w:lastRow="0" w:firstColumn="0" w:lastColumn="0" w:oddVBand="0" w:evenVBand="0" w:oddHBand="0" w:evenHBand="0" w:firstRowFirstColumn="0" w:firstRowLastColumn="0" w:lastRowFirstColumn="0" w:lastRowLastColumn="0"/>
          <w:trHeight w:val="20"/>
        </w:trPr>
        <w:tc>
          <w:tcPr>
            <w:tcW w:w="267" w:type="dxa"/>
          </w:tcPr>
          <w:p w14:paraId="7AA8C440" w14:textId="77777777" w:rsidR="00AD56A2" w:rsidRPr="00372CE0" w:rsidRDefault="00AD56A2" w:rsidP="000D3F7D"/>
        </w:tc>
        <w:tc>
          <w:tcPr>
            <w:tcW w:w="784" w:type="dxa"/>
          </w:tcPr>
          <w:p w14:paraId="377DC755" w14:textId="77777777" w:rsidR="00AD56A2" w:rsidRPr="00372CE0" w:rsidRDefault="00AD56A2" w:rsidP="000D3F7D">
            <w:r w:rsidRPr="00372CE0">
              <w:t>#</w:t>
            </w:r>
          </w:p>
        </w:tc>
        <w:tc>
          <w:tcPr>
            <w:tcW w:w="1302" w:type="dxa"/>
            <w:hideMark/>
          </w:tcPr>
          <w:p w14:paraId="6F54D9EC" w14:textId="77777777" w:rsidR="00AD56A2" w:rsidRPr="00372CE0" w:rsidRDefault="00AD56A2" w:rsidP="000D3F7D">
            <w:pPr>
              <w:spacing w:after="0"/>
            </w:pPr>
            <w:r w:rsidRPr="00372CE0">
              <w:t>ID</w:t>
            </w:r>
          </w:p>
        </w:tc>
        <w:tc>
          <w:tcPr>
            <w:tcW w:w="1714" w:type="dxa"/>
            <w:hideMark/>
          </w:tcPr>
          <w:p w14:paraId="25392EF8" w14:textId="77777777" w:rsidR="00AD56A2" w:rsidRPr="00372CE0" w:rsidRDefault="00AD56A2" w:rsidP="000D3F7D">
            <w:r w:rsidRPr="00372CE0">
              <w:t>Statement</w:t>
            </w:r>
          </w:p>
        </w:tc>
        <w:tc>
          <w:tcPr>
            <w:tcW w:w="2307" w:type="dxa"/>
            <w:hideMark/>
          </w:tcPr>
          <w:p w14:paraId="04D17E7D" w14:textId="70714D41" w:rsidR="00AD56A2" w:rsidRPr="00372CE0" w:rsidRDefault="00AD56A2" w:rsidP="000D3F7D">
            <w:r w:rsidRPr="00372CE0">
              <w:t>Rationale</w:t>
            </w:r>
          </w:p>
        </w:tc>
        <w:tc>
          <w:tcPr>
            <w:tcW w:w="1701" w:type="dxa"/>
          </w:tcPr>
          <w:p w14:paraId="37156D7D" w14:textId="4D3BDB6B" w:rsidR="00AD56A2" w:rsidRDefault="00AD56A2" w:rsidP="000D3F7D">
            <w:r>
              <w:t>Fit Criteria</w:t>
            </w:r>
          </w:p>
        </w:tc>
        <w:tc>
          <w:tcPr>
            <w:tcW w:w="1701" w:type="dxa"/>
          </w:tcPr>
          <w:p w14:paraId="06E74FEA" w14:textId="1BCA330E" w:rsidR="00AD56A2" w:rsidRDefault="00AD56A2" w:rsidP="000D3F7D">
            <w:r>
              <w:t>Response</w:t>
            </w:r>
          </w:p>
        </w:tc>
        <w:tc>
          <w:tcPr>
            <w:tcW w:w="1873" w:type="dxa"/>
          </w:tcPr>
          <w:p w14:paraId="0D5C5D9E" w14:textId="606E6A0D" w:rsidR="00AD56A2" w:rsidRDefault="00AD56A2" w:rsidP="000D3F7D">
            <w:r>
              <w:t>Comments</w:t>
            </w:r>
          </w:p>
        </w:tc>
        <w:tc>
          <w:tcPr>
            <w:tcW w:w="1580" w:type="dxa"/>
          </w:tcPr>
          <w:p w14:paraId="79C23674" w14:textId="29F5CDF3" w:rsidR="00AD56A2" w:rsidRDefault="00AD56A2" w:rsidP="000D3F7D">
            <w:r>
              <w:t>Details</w:t>
            </w:r>
          </w:p>
        </w:tc>
        <w:tc>
          <w:tcPr>
            <w:tcW w:w="1367" w:type="dxa"/>
          </w:tcPr>
          <w:p w14:paraId="30C4ED8E" w14:textId="77777777" w:rsidR="00AD56A2" w:rsidRDefault="00AD56A2" w:rsidP="000D3F7D"/>
        </w:tc>
      </w:tr>
      <w:tr w:rsidR="00AD56A2" w14:paraId="152907F1" w14:textId="0DDA3E40"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767311E3" w14:textId="77777777" w:rsidR="00AD56A2" w:rsidRDefault="00AD56A2" w:rsidP="000D3F7D">
            <w:pPr>
              <w:rPr>
                <w:b/>
                <w:bCs/>
              </w:rPr>
            </w:pPr>
          </w:p>
        </w:tc>
        <w:tc>
          <w:tcPr>
            <w:tcW w:w="6107" w:type="dxa"/>
            <w:gridSpan w:val="4"/>
            <w:shd w:val="clear" w:color="auto" w:fill="D9E2F3" w:themeFill="accent1" w:themeFillTint="33"/>
          </w:tcPr>
          <w:p w14:paraId="378219EA" w14:textId="74B0AF87" w:rsidR="00AD56A2" w:rsidRDefault="00AD56A2" w:rsidP="000D3F7D">
            <w:pPr>
              <w:rPr>
                <w:b/>
                <w:bCs/>
              </w:rPr>
            </w:pPr>
            <w:r>
              <w:rPr>
                <w:rFonts w:ascii="Wingdings" w:hAnsi="Wingdings" w:cs="Wingdings"/>
                <w:sz w:val="26"/>
                <w:szCs w:val="26"/>
              </w:rPr>
              <w:t>o</w:t>
            </w:r>
            <w:r>
              <w:rPr>
                <w:b/>
                <w:bCs/>
              </w:rPr>
              <w:t xml:space="preserve">General </w:t>
            </w:r>
            <w:r>
              <w:rPr>
                <w:rFonts w:ascii="Wingdings" w:hAnsi="Wingdings" w:cs="Wingdings"/>
                <w:sz w:val="26"/>
                <w:szCs w:val="26"/>
              </w:rPr>
              <w:t>þ</w:t>
            </w:r>
            <w:r>
              <w:rPr>
                <w:b/>
                <w:bCs/>
              </w:rPr>
              <w:t xml:space="preserve"> Time Behaviour</w:t>
            </w:r>
            <w:r>
              <w:rPr>
                <w:rFonts w:ascii="Wingdings" w:hAnsi="Wingdings" w:cs="Wingdings"/>
                <w:sz w:val="26"/>
                <w:szCs w:val="26"/>
              </w:rPr>
              <w:t xml:space="preserve"> þ</w:t>
            </w:r>
            <w:r>
              <w:rPr>
                <w:b/>
                <w:bCs/>
              </w:rPr>
              <w:t xml:space="preserve"> Resource Utilisation </w:t>
            </w:r>
          </w:p>
        </w:tc>
        <w:tc>
          <w:tcPr>
            <w:tcW w:w="1701" w:type="dxa"/>
            <w:shd w:val="clear" w:color="auto" w:fill="D9E2F3" w:themeFill="accent1" w:themeFillTint="33"/>
          </w:tcPr>
          <w:p w14:paraId="07DF971C" w14:textId="77777777" w:rsidR="00AD56A2" w:rsidRDefault="00AD56A2" w:rsidP="000D3F7D">
            <w:pPr>
              <w:rPr>
                <w:rFonts w:ascii="Wingdings" w:hAnsi="Wingdings" w:cs="Wingdings"/>
                <w:sz w:val="26"/>
                <w:szCs w:val="26"/>
              </w:rPr>
            </w:pPr>
          </w:p>
        </w:tc>
        <w:tc>
          <w:tcPr>
            <w:tcW w:w="1701" w:type="dxa"/>
            <w:shd w:val="clear" w:color="auto" w:fill="D9E2F3" w:themeFill="accent1" w:themeFillTint="33"/>
          </w:tcPr>
          <w:p w14:paraId="34D4FDF8" w14:textId="4C16203D" w:rsidR="00AD56A2" w:rsidRDefault="00AD56A2" w:rsidP="000D3F7D">
            <w:pPr>
              <w:rPr>
                <w:rFonts w:ascii="Wingdings" w:hAnsi="Wingdings" w:cs="Wingdings"/>
                <w:sz w:val="26"/>
                <w:szCs w:val="26"/>
              </w:rPr>
            </w:pPr>
          </w:p>
        </w:tc>
        <w:tc>
          <w:tcPr>
            <w:tcW w:w="1873" w:type="dxa"/>
            <w:shd w:val="clear" w:color="auto" w:fill="D9E2F3" w:themeFill="accent1" w:themeFillTint="33"/>
          </w:tcPr>
          <w:p w14:paraId="6E718C71" w14:textId="72F179A7" w:rsidR="00AD56A2" w:rsidRDefault="00AD56A2" w:rsidP="000D3F7D">
            <w:pPr>
              <w:rPr>
                <w:rFonts w:ascii="Wingdings" w:hAnsi="Wingdings" w:cs="Wingdings"/>
                <w:sz w:val="26"/>
                <w:szCs w:val="26"/>
              </w:rPr>
            </w:pPr>
          </w:p>
        </w:tc>
        <w:tc>
          <w:tcPr>
            <w:tcW w:w="1580" w:type="dxa"/>
            <w:shd w:val="clear" w:color="auto" w:fill="D9E2F3" w:themeFill="accent1" w:themeFillTint="33"/>
          </w:tcPr>
          <w:p w14:paraId="3AC55BD7" w14:textId="77777777" w:rsidR="00AD56A2" w:rsidRDefault="00AD56A2" w:rsidP="000D3F7D">
            <w:pPr>
              <w:rPr>
                <w:rFonts w:ascii="Wingdings" w:hAnsi="Wingdings" w:cs="Wingdings"/>
                <w:sz w:val="26"/>
                <w:szCs w:val="26"/>
              </w:rPr>
            </w:pPr>
          </w:p>
        </w:tc>
        <w:tc>
          <w:tcPr>
            <w:tcW w:w="1367" w:type="dxa"/>
            <w:shd w:val="clear" w:color="auto" w:fill="D9E2F3" w:themeFill="accent1" w:themeFillTint="33"/>
          </w:tcPr>
          <w:p w14:paraId="0892D2AD" w14:textId="77777777" w:rsidR="00AD56A2" w:rsidRDefault="00AD56A2" w:rsidP="000D3F7D">
            <w:pPr>
              <w:rPr>
                <w:rFonts w:ascii="Wingdings" w:hAnsi="Wingdings" w:cs="Wingdings"/>
                <w:sz w:val="26"/>
                <w:szCs w:val="26"/>
              </w:rPr>
            </w:pPr>
          </w:p>
        </w:tc>
      </w:tr>
      <w:tr w:rsidR="00AD56A2" w14:paraId="6A57D3AA" w14:textId="03A8FDE2" w:rsidTr="00AD56A2">
        <w:trPr>
          <w:cnfStyle w:val="000000010000" w:firstRow="0" w:lastRow="0" w:firstColumn="0" w:lastColumn="0" w:oddVBand="0" w:evenVBand="0" w:oddHBand="0" w:evenHBand="1" w:firstRowFirstColumn="0" w:firstRowLastColumn="0" w:lastRowFirstColumn="0" w:lastRowLastColumn="0"/>
          <w:trHeight w:val="20"/>
        </w:trPr>
        <w:tc>
          <w:tcPr>
            <w:tcW w:w="267" w:type="dxa"/>
            <w:shd w:val="clear" w:color="auto" w:fill="D9E2F3" w:themeFill="accent1" w:themeFillTint="33"/>
          </w:tcPr>
          <w:p w14:paraId="13FCBF50" w14:textId="77777777" w:rsidR="00AD56A2" w:rsidRDefault="00AD56A2" w:rsidP="000D3F7D">
            <w:pPr>
              <w:rPr>
                <w:b/>
                <w:bCs/>
              </w:rPr>
            </w:pPr>
          </w:p>
        </w:tc>
        <w:tc>
          <w:tcPr>
            <w:tcW w:w="6107" w:type="dxa"/>
            <w:gridSpan w:val="4"/>
            <w:shd w:val="clear" w:color="auto" w:fill="D9E2F3" w:themeFill="accent1" w:themeFillTint="33"/>
          </w:tcPr>
          <w:p w14:paraId="62441EA0" w14:textId="77777777" w:rsidR="00AD56A2" w:rsidRDefault="00AD56A2" w:rsidP="000D3F7D">
            <w:pPr>
              <w:rPr>
                <w:b/>
                <w:bCs/>
              </w:rPr>
            </w:pPr>
            <w:r>
              <w:rPr>
                <w:b/>
                <w:bCs/>
              </w:rPr>
              <w:t>Time Behaviour</w:t>
            </w:r>
          </w:p>
        </w:tc>
        <w:tc>
          <w:tcPr>
            <w:tcW w:w="1701" w:type="dxa"/>
            <w:shd w:val="clear" w:color="auto" w:fill="D9E2F3" w:themeFill="accent1" w:themeFillTint="33"/>
          </w:tcPr>
          <w:p w14:paraId="5CBF8CEE" w14:textId="77777777" w:rsidR="00AD56A2" w:rsidRDefault="00AD56A2" w:rsidP="000D3F7D">
            <w:pPr>
              <w:rPr>
                <w:b/>
                <w:bCs/>
              </w:rPr>
            </w:pPr>
          </w:p>
        </w:tc>
        <w:tc>
          <w:tcPr>
            <w:tcW w:w="1701" w:type="dxa"/>
            <w:shd w:val="clear" w:color="auto" w:fill="D9E2F3" w:themeFill="accent1" w:themeFillTint="33"/>
          </w:tcPr>
          <w:p w14:paraId="651966C5" w14:textId="27B4C392" w:rsidR="00AD56A2" w:rsidRDefault="00AD56A2" w:rsidP="000D3F7D">
            <w:pPr>
              <w:rPr>
                <w:b/>
                <w:bCs/>
              </w:rPr>
            </w:pPr>
          </w:p>
        </w:tc>
        <w:tc>
          <w:tcPr>
            <w:tcW w:w="1873" w:type="dxa"/>
            <w:shd w:val="clear" w:color="auto" w:fill="D9E2F3" w:themeFill="accent1" w:themeFillTint="33"/>
          </w:tcPr>
          <w:p w14:paraId="63E26627" w14:textId="6A1FE823" w:rsidR="00AD56A2" w:rsidRDefault="00AD56A2" w:rsidP="000D3F7D">
            <w:pPr>
              <w:rPr>
                <w:b/>
                <w:bCs/>
              </w:rPr>
            </w:pPr>
          </w:p>
        </w:tc>
        <w:tc>
          <w:tcPr>
            <w:tcW w:w="1580" w:type="dxa"/>
            <w:shd w:val="clear" w:color="auto" w:fill="D9E2F3" w:themeFill="accent1" w:themeFillTint="33"/>
          </w:tcPr>
          <w:p w14:paraId="68791E40" w14:textId="77777777" w:rsidR="00AD56A2" w:rsidRDefault="00AD56A2" w:rsidP="000D3F7D">
            <w:pPr>
              <w:rPr>
                <w:b/>
                <w:bCs/>
              </w:rPr>
            </w:pPr>
          </w:p>
        </w:tc>
        <w:tc>
          <w:tcPr>
            <w:tcW w:w="1367" w:type="dxa"/>
            <w:shd w:val="clear" w:color="auto" w:fill="D9E2F3" w:themeFill="accent1" w:themeFillTint="33"/>
          </w:tcPr>
          <w:p w14:paraId="05208213" w14:textId="77777777" w:rsidR="00AD56A2" w:rsidRDefault="00AD56A2" w:rsidP="000D3F7D">
            <w:pPr>
              <w:rPr>
                <w:b/>
                <w:bCs/>
              </w:rPr>
            </w:pPr>
          </w:p>
        </w:tc>
      </w:tr>
      <w:tr w:rsidR="00AD56A2" w:rsidRPr="00372CE0" w14:paraId="63364D86" w14:textId="4B2AC481"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465FFE0B" w14:textId="77777777" w:rsidR="00AD56A2" w:rsidRPr="00372CE0" w:rsidRDefault="00AD56A2" w:rsidP="000D3F7D"/>
        </w:tc>
        <w:tc>
          <w:tcPr>
            <w:tcW w:w="784" w:type="dxa"/>
          </w:tcPr>
          <w:p w14:paraId="6BA1CB4D" w14:textId="1CF5B08C" w:rsidR="00AD56A2" w:rsidRPr="00372CE0" w:rsidRDefault="00AD56A2" w:rsidP="000D3F7D">
            <w:r>
              <w:t>QR-CUS-</w:t>
            </w:r>
            <w:r>
              <w:br/>
              <w:t>PER-</w:t>
            </w:r>
            <w:r>
              <w:br/>
              <w:t>00</w:t>
            </w:r>
          </w:p>
        </w:tc>
        <w:tc>
          <w:tcPr>
            <w:tcW w:w="1302" w:type="dxa"/>
            <w:hideMark/>
          </w:tcPr>
          <w:p w14:paraId="39014AF9" w14:textId="77777777" w:rsidR="00AD56A2" w:rsidRPr="00372CE0" w:rsidRDefault="00AD56A2" w:rsidP="000D3F7D">
            <w:r>
              <w:t>Custom/</w:t>
            </w:r>
            <w:r>
              <w:br/>
              <w:t>Performance/</w:t>
            </w:r>
            <w:r>
              <w:br/>
              <w:t>Time/</w:t>
            </w:r>
            <w:r>
              <w:br/>
              <w:t>Operation Readiness</w:t>
            </w:r>
          </w:p>
        </w:tc>
        <w:tc>
          <w:tcPr>
            <w:tcW w:w="1714" w:type="dxa"/>
            <w:hideMark/>
          </w:tcPr>
          <w:p w14:paraId="01A611FF" w14:textId="77777777" w:rsidR="00AD56A2" w:rsidRPr="00372CE0" w:rsidRDefault="00AD56A2" w:rsidP="000D3F7D">
            <w:r>
              <w:t>90% of Web Views MUST be ready for next Operation within 0.6 seconds, the maximum permitted for the remaining % being 10 times as long, 6 seconds.</w:t>
            </w:r>
          </w:p>
        </w:tc>
        <w:tc>
          <w:tcPr>
            <w:tcW w:w="2307" w:type="dxa"/>
            <w:hideMark/>
          </w:tcPr>
          <w:p w14:paraId="10CEA901" w14:textId="397FD606" w:rsidR="00AD56A2" w:rsidRPr="00372CE0" w:rsidRDefault="00AD56A2" w:rsidP="000D3F7D">
            <w:r>
              <w:t>Users must be provided an efficient system to improve their perceptions their ISO-25022 defined qualities.</w:t>
            </w:r>
          </w:p>
        </w:tc>
        <w:tc>
          <w:tcPr>
            <w:tcW w:w="1701" w:type="dxa"/>
          </w:tcPr>
          <w:p w14:paraId="64A8E6C0" w14:textId="77777777" w:rsidR="00AD56A2" w:rsidRDefault="00AD56A2" w:rsidP="000D3F7D"/>
        </w:tc>
        <w:tc>
          <w:tcPr>
            <w:tcW w:w="1701" w:type="dxa"/>
          </w:tcPr>
          <w:p w14:paraId="03D0874C" w14:textId="3B8E7EF2" w:rsidR="00AD56A2" w:rsidRDefault="00AD56A2" w:rsidP="000D3F7D"/>
        </w:tc>
        <w:tc>
          <w:tcPr>
            <w:tcW w:w="1873" w:type="dxa"/>
          </w:tcPr>
          <w:p w14:paraId="68B4C073" w14:textId="1A888E87" w:rsidR="00AD56A2" w:rsidRDefault="00AD56A2" w:rsidP="000D3F7D"/>
        </w:tc>
        <w:tc>
          <w:tcPr>
            <w:tcW w:w="1580" w:type="dxa"/>
          </w:tcPr>
          <w:p w14:paraId="1C4CF2BE" w14:textId="4B81725C" w:rsidR="00AD56A2" w:rsidRDefault="00AD56A2" w:rsidP="000D3F7D">
            <w:r>
              <w:t xml:space="preserve">When developing custom solutions, where one has more control over the enforcement of design, development obligations, a higher expectation of performance </w:t>
            </w:r>
            <w:r>
              <w:lastRenderedPageBreak/>
              <w:t>can be met, therefore obligated.</w:t>
            </w:r>
          </w:p>
        </w:tc>
        <w:tc>
          <w:tcPr>
            <w:tcW w:w="1367" w:type="dxa"/>
          </w:tcPr>
          <w:p w14:paraId="42C16C25" w14:textId="77777777" w:rsidR="00AD56A2" w:rsidRDefault="00AD56A2" w:rsidP="000D3F7D"/>
        </w:tc>
      </w:tr>
      <w:tr w:rsidR="00AD56A2" w:rsidRPr="00551766" w14:paraId="0CF6D58C" w14:textId="115E94C5" w:rsidTr="00AD56A2">
        <w:trPr>
          <w:cnfStyle w:val="000000010000" w:firstRow="0" w:lastRow="0" w:firstColumn="0" w:lastColumn="0" w:oddVBand="0" w:evenVBand="0" w:oddHBand="0" w:evenHBand="1" w:firstRowFirstColumn="0" w:firstRowLastColumn="0" w:lastRowFirstColumn="0" w:lastRowLastColumn="0"/>
          <w:trHeight w:val="20"/>
        </w:trPr>
        <w:tc>
          <w:tcPr>
            <w:tcW w:w="267" w:type="dxa"/>
            <w:shd w:val="clear" w:color="auto" w:fill="D9E2F3" w:themeFill="accent1" w:themeFillTint="33"/>
          </w:tcPr>
          <w:p w14:paraId="3548F66E" w14:textId="77777777" w:rsidR="00AD56A2" w:rsidRDefault="00AD56A2" w:rsidP="000D3F7D">
            <w:pPr>
              <w:rPr>
                <w:b/>
                <w:bCs/>
              </w:rPr>
            </w:pPr>
          </w:p>
        </w:tc>
        <w:tc>
          <w:tcPr>
            <w:tcW w:w="6107" w:type="dxa"/>
            <w:gridSpan w:val="4"/>
            <w:shd w:val="clear" w:color="auto" w:fill="D9E2F3" w:themeFill="accent1" w:themeFillTint="33"/>
          </w:tcPr>
          <w:p w14:paraId="4B22B141" w14:textId="77777777" w:rsidR="00AD56A2" w:rsidRPr="00551766" w:rsidRDefault="00AD56A2" w:rsidP="000D3F7D">
            <w:pPr>
              <w:rPr>
                <w:rFonts w:ascii="Wingdings 2" w:hAnsi="Wingdings 2" w:cs="Wingdings 2"/>
                <w:b/>
                <w:bCs/>
                <w:sz w:val="27"/>
                <w:szCs w:val="27"/>
              </w:rPr>
            </w:pPr>
            <w:r>
              <w:rPr>
                <w:b/>
                <w:bCs/>
              </w:rPr>
              <w:t>Resource Utilisation</w:t>
            </w:r>
          </w:p>
        </w:tc>
        <w:tc>
          <w:tcPr>
            <w:tcW w:w="1701" w:type="dxa"/>
            <w:shd w:val="clear" w:color="auto" w:fill="D9E2F3" w:themeFill="accent1" w:themeFillTint="33"/>
          </w:tcPr>
          <w:p w14:paraId="7B946808" w14:textId="77777777" w:rsidR="00AD56A2" w:rsidRDefault="00AD56A2" w:rsidP="000D3F7D">
            <w:pPr>
              <w:rPr>
                <w:b/>
                <w:bCs/>
              </w:rPr>
            </w:pPr>
          </w:p>
        </w:tc>
        <w:tc>
          <w:tcPr>
            <w:tcW w:w="1701" w:type="dxa"/>
            <w:shd w:val="clear" w:color="auto" w:fill="D9E2F3" w:themeFill="accent1" w:themeFillTint="33"/>
          </w:tcPr>
          <w:p w14:paraId="2ECB1841" w14:textId="3EA92F9D" w:rsidR="00AD56A2" w:rsidRDefault="00AD56A2" w:rsidP="000D3F7D">
            <w:pPr>
              <w:rPr>
                <w:b/>
                <w:bCs/>
              </w:rPr>
            </w:pPr>
          </w:p>
        </w:tc>
        <w:tc>
          <w:tcPr>
            <w:tcW w:w="1873" w:type="dxa"/>
            <w:shd w:val="clear" w:color="auto" w:fill="D9E2F3" w:themeFill="accent1" w:themeFillTint="33"/>
          </w:tcPr>
          <w:p w14:paraId="56EE7CA2" w14:textId="71E30F33" w:rsidR="00AD56A2" w:rsidRDefault="00AD56A2" w:rsidP="000D3F7D">
            <w:pPr>
              <w:rPr>
                <w:b/>
                <w:bCs/>
              </w:rPr>
            </w:pPr>
          </w:p>
        </w:tc>
        <w:tc>
          <w:tcPr>
            <w:tcW w:w="1580" w:type="dxa"/>
            <w:shd w:val="clear" w:color="auto" w:fill="D9E2F3" w:themeFill="accent1" w:themeFillTint="33"/>
          </w:tcPr>
          <w:p w14:paraId="2F31AA50" w14:textId="77777777" w:rsidR="00AD56A2" w:rsidRDefault="00AD56A2" w:rsidP="000D3F7D">
            <w:pPr>
              <w:rPr>
                <w:b/>
                <w:bCs/>
              </w:rPr>
            </w:pPr>
          </w:p>
        </w:tc>
        <w:tc>
          <w:tcPr>
            <w:tcW w:w="1367" w:type="dxa"/>
            <w:shd w:val="clear" w:color="auto" w:fill="D9E2F3" w:themeFill="accent1" w:themeFillTint="33"/>
          </w:tcPr>
          <w:p w14:paraId="747E0E6C" w14:textId="77777777" w:rsidR="00AD56A2" w:rsidRDefault="00AD56A2" w:rsidP="000D3F7D">
            <w:pPr>
              <w:rPr>
                <w:b/>
                <w:bCs/>
              </w:rPr>
            </w:pPr>
          </w:p>
        </w:tc>
      </w:tr>
      <w:tr w:rsidR="00AD56A2" w:rsidRPr="00372CE0" w14:paraId="2C9A6606" w14:textId="22FC42AB"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746B018C" w14:textId="77777777" w:rsidR="00AD56A2" w:rsidRPr="00372CE0" w:rsidRDefault="00AD56A2" w:rsidP="000D3F7D">
            <w:bookmarkStart w:id="31" w:name="_Hlk149398749"/>
          </w:p>
        </w:tc>
        <w:tc>
          <w:tcPr>
            <w:tcW w:w="784" w:type="dxa"/>
          </w:tcPr>
          <w:p w14:paraId="48273FB6" w14:textId="499A5A30" w:rsidR="00AD56A2" w:rsidRPr="00EE7393" w:rsidRDefault="00AD56A2" w:rsidP="000D3F7D">
            <w:pPr>
              <w:rPr>
                <w:highlight w:val="yellow"/>
              </w:rPr>
            </w:pPr>
            <w:r w:rsidRPr="00EE7393">
              <w:rPr>
                <w:highlight w:val="yellow"/>
              </w:rPr>
              <w:t>QR-CUS-</w:t>
            </w:r>
            <w:r w:rsidRPr="00EE7393">
              <w:rPr>
                <w:highlight w:val="yellow"/>
              </w:rPr>
              <w:br/>
              <w:t>PER-</w:t>
            </w:r>
            <w:r w:rsidRPr="00EE7393">
              <w:rPr>
                <w:highlight w:val="yellow"/>
              </w:rPr>
              <w:br/>
              <w:t>00</w:t>
            </w:r>
          </w:p>
        </w:tc>
        <w:tc>
          <w:tcPr>
            <w:tcW w:w="1302" w:type="dxa"/>
            <w:hideMark/>
          </w:tcPr>
          <w:p w14:paraId="24C3F9AB" w14:textId="77777777" w:rsidR="00AD56A2" w:rsidRPr="00EE7393" w:rsidRDefault="00AD56A2" w:rsidP="000D3F7D">
            <w:pPr>
              <w:rPr>
                <w:highlight w:val="yellow"/>
              </w:rPr>
            </w:pPr>
            <w:r w:rsidRPr="00EE7393">
              <w:rPr>
                <w:highlight w:val="yellow"/>
              </w:rPr>
              <w:t>Custom/</w:t>
            </w:r>
            <w:r w:rsidRPr="00EE7393">
              <w:rPr>
                <w:highlight w:val="yellow"/>
              </w:rPr>
              <w:br/>
              <w:t>Performance/</w:t>
            </w:r>
            <w:r w:rsidRPr="00EE7393">
              <w:rPr>
                <w:highlight w:val="yellow"/>
              </w:rPr>
              <w:br/>
              <w:t>Resource Utilisation/</w:t>
            </w:r>
            <w:r w:rsidRPr="00EE7393">
              <w:rPr>
                <w:highlight w:val="yellow"/>
              </w:rPr>
              <w:br/>
              <w:t>CPU</w:t>
            </w:r>
          </w:p>
        </w:tc>
        <w:tc>
          <w:tcPr>
            <w:tcW w:w="1714" w:type="dxa"/>
            <w:hideMark/>
          </w:tcPr>
          <w:p w14:paraId="0D4DD2B7" w14:textId="77777777" w:rsidR="00AD56A2" w:rsidRPr="00372CE0" w:rsidRDefault="00AD56A2" w:rsidP="000D3F7D"/>
        </w:tc>
        <w:tc>
          <w:tcPr>
            <w:tcW w:w="2307" w:type="dxa"/>
            <w:hideMark/>
          </w:tcPr>
          <w:p w14:paraId="7EFC356C" w14:textId="77777777" w:rsidR="00AD56A2" w:rsidRPr="00372CE0" w:rsidRDefault="00AD56A2" w:rsidP="000D3F7D"/>
        </w:tc>
        <w:tc>
          <w:tcPr>
            <w:tcW w:w="1701" w:type="dxa"/>
          </w:tcPr>
          <w:p w14:paraId="3B9A8D06" w14:textId="77777777" w:rsidR="00AD56A2" w:rsidRPr="00372CE0" w:rsidRDefault="00AD56A2" w:rsidP="000D3F7D"/>
        </w:tc>
        <w:tc>
          <w:tcPr>
            <w:tcW w:w="1701" w:type="dxa"/>
          </w:tcPr>
          <w:p w14:paraId="6346E2AC" w14:textId="0767FE7C" w:rsidR="00AD56A2" w:rsidRPr="00372CE0" w:rsidRDefault="00AD56A2" w:rsidP="000D3F7D"/>
        </w:tc>
        <w:tc>
          <w:tcPr>
            <w:tcW w:w="1873" w:type="dxa"/>
          </w:tcPr>
          <w:p w14:paraId="545FAF3E" w14:textId="406E51DA" w:rsidR="00AD56A2" w:rsidRPr="00372CE0" w:rsidRDefault="00AD56A2" w:rsidP="000D3F7D"/>
        </w:tc>
        <w:tc>
          <w:tcPr>
            <w:tcW w:w="1580" w:type="dxa"/>
          </w:tcPr>
          <w:p w14:paraId="30F84D69" w14:textId="77777777" w:rsidR="00AD56A2" w:rsidRPr="00372CE0" w:rsidRDefault="00AD56A2" w:rsidP="000D3F7D"/>
        </w:tc>
        <w:tc>
          <w:tcPr>
            <w:tcW w:w="1367" w:type="dxa"/>
          </w:tcPr>
          <w:p w14:paraId="4296504B" w14:textId="77777777" w:rsidR="00AD56A2" w:rsidRPr="00372CE0" w:rsidRDefault="00AD56A2" w:rsidP="000D3F7D"/>
        </w:tc>
      </w:tr>
    </w:tbl>
    <w:p w14:paraId="3A48BC56" w14:textId="77777777" w:rsidR="008A76FA" w:rsidRDefault="008A76FA" w:rsidP="008A76FA">
      <w:pPr>
        <w:pStyle w:val="Heading2"/>
      </w:pPr>
      <w:bookmarkStart w:id="32" w:name="_Toc149732257"/>
      <w:bookmarkEnd w:id="31"/>
      <w:r>
        <w:t>Maintainability</w:t>
      </w:r>
      <w:bookmarkEnd w:id="32"/>
    </w:p>
    <w:tbl>
      <w:tblPr>
        <w:tblStyle w:val="TINYBLUE"/>
        <w:tblW w:w="14596" w:type="dxa"/>
        <w:tblLayout w:type="fixed"/>
        <w:tblLook w:val="04A0" w:firstRow="1" w:lastRow="0" w:firstColumn="1" w:lastColumn="0" w:noHBand="0" w:noVBand="1"/>
      </w:tblPr>
      <w:tblGrid>
        <w:gridCol w:w="273"/>
        <w:gridCol w:w="894"/>
        <w:gridCol w:w="1513"/>
        <w:gridCol w:w="1426"/>
        <w:gridCol w:w="2268"/>
        <w:gridCol w:w="1245"/>
        <w:gridCol w:w="456"/>
        <w:gridCol w:w="1701"/>
        <w:gridCol w:w="68"/>
        <w:gridCol w:w="1775"/>
        <w:gridCol w:w="1559"/>
        <w:gridCol w:w="1418"/>
      </w:tblGrid>
      <w:tr w:rsidR="00AD56A2" w:rsidRPr="00372CE0" w14:paraId="4A5464EC" w14:textId="7E310872" w:rsidTr="00AD56A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136E0603" w14:textId="77777777" w:rsidR="00AD56A2" w:rsidRPr="00372CE0" w:rsidRDefault="00AD56A2" w:rsidP="000D3F7D"/>
        </w:tc>
        <w:tc>
          <w:tcPr>
            <w:tcW w:w="894" w:type="dxa"/>
          </w:tcPr>
          <w:p w14:paraId="7EE96199" w14:textId="77777777" w:rsidR="00AD56A2" w:rsidRPr="00372CE0" w:rsidRDefault="00AD56A2" w:rsidP="000D3F7D">
            <w:r w:rsidRPr="00372CE0">
              <w:t>#</w:t>
            </w:r>
          </w:p>
        </w:tc>
        <w:tc>
          <w:tcPr>
            <w:tcW w:w="1513" w:type="dxa"/>
            <w:hideMark/>
          </w:tcPr>
          <w:p w14:paraId="5A5239D8" w14:textId="77777777" w:rsidR="00AD56A2" w:rsidRPr="00372CE0" w:rsidRDefault="00AD56A2" w:rsidP="000D3F7D">
            <w:pPr>
              <w:spacing w:after="0"/>
            </w:pPr>
            <w:r w:rsidRPr="00372CE0">
              <w:t>ID</w:t>
            </w:r>
          </w:p>
        </w:tc>
        <w:tc>
          <w:tcPr>
            <w:tcW w:w="1426" w:type="dxa"/>
            <w:hideMark/>
          </w:tcPr>
          <w:p w14:paraId="1F81F8B3" w14:textId="77777777" w:rsidR="00AD56A2" w:rsidRPr="00372CE0" w:rsidRDefault="00AD56A2" w:rsidP="000D3F7D">
            <w:r w:rsidRPr="00372CE0">
              <w:t>Statement</w:t>
            </w:r>
          </w:p>
        </w:tc>
        <w:tc>
          <w:tcPr>
            <w:tcW w:w="2268" w:type="dxa"/>
            <w:hideMark/>
          </w:tcPr>
          <w:p w14:paraId="582EADB6" w14:textId="77777777" w:rsidR="00AD56A2" w:rsidRPr="00372CE0" w:rsidRDefault="00AD56A2" w:rsidP="000D3F7D">
            <w:r w:rsidRPr="00372CE0">
              <w:t>Rationale</w:t>
            </w:r>
          </w:p>
        </w:tc>
        <w:tc>
          <w:tcPr>
            <w:tcW w:w="1701" w:type="dxa"/>
            <w:gridSpan w:val="2"/>
          </w:tcPr>
          <w:p w14:paraId="368934F7" w14:textId="77777777" w:rsidR="00AD56A2" w:rsidRPr="00372CE0" w:rsidRDefault="00AD56A2" w:rsidP="000D3F7D">
            <w:r w:rsidRPr="00372CE0">
              <w:t>Fit Criteria</w:t>
            </w:r>
          </w:p>
        </w:tc>
        <w:tc>
          <w:tcPr>
            <w:tcW w:w="1701" w:type="dxa"/>
          </w:tcPr>
          <w:p w14:paraId="48C1B548" w14:textId="77777777" w:rsidR="00AD56A2" w:rsidRPr="00372CE0" w:rsidRDefault="00AD56A2" w:rsidP="000D3F7D">
            <w:r>
              <w:t>Response</w:t>
            </w:r>
          </w:p>
        </w:tc>
        <w:tc>
          <w:tcPr>
            <w:tcW w:w="1843" w:type="dxa"/>
            <w:gridSpan w:val="2"/>
          </w:tcPr>
          <w:p w14:paraId="4DD497F8" w14:textId="540D91D1" w:rsidR="00AD56A2" w:rsidRDefault="00AD56A2" w:rsidP="000D3F7D">
            <w:r>
              <w:t>Comments</w:t>
            </w:r>
          </w:p>
        </w:tc>
        <w:tc>
          <w:tcPr>
            <w:tcW w:w="1559" w:type="dxa"/>
          </w:tcPr>
          <w:p w14:paraId="34D27588" w14:textId="7316E57B" w:rsidR="00AD56A2" w:rsidRDefault="00AD56A2" w:rsidP="000D3F7D">
            <w:r>
              <w:t>Details</w:t>
            </w:r>
          </w:p>
        </w:tc>
        <w:tc>
          <w:tcPr>
            <w:tcW w:w="1418" w:type="dxa"/>
          </w:tcPr>
          <w:p w14:paraId="3A1DF839" w14:textId="77777777" w:rsidR="00AD56A2" w:rsidRDefault="00AD56A2" w:rsidP="000D3F7D"/>
        </w:tc>
      </w:tr>
      <w:tr w:rsidR="00AD56A2" w14:paraId="267E4739" w14:textId="2AC87175"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shd w:val="clear" w:color="auto" w:fill="D9E2F3" w:themeFill="accent1" w:themeFillTint="33"/>
          </w:tcPr>
          <w:p w14:paraId="4BDC303D" w14:textId="77777777" w:rsidR="00AD56A2" w:rsidRDefault="00AD56A2" w:rsidP="008F5578">
            <w:pPr>
              <w:rPr>
                <w:b/>
                <w:bCs/>
              </w:rPr>
            </w:pPr>
          </w:p>
        </w:tc>
        <w:tc>
          <w:tcPr>
            <w:tcW w:w="6101" w:type="dxa"/>
            <w:gridSpan w:val="4"/>
            <w:shd w:val="clear" w:color="auto" w:fill="D9E2F3" w:themeFill="accent1" w:themeFillTint="33"/>
          </w:tcPr>
          <w:p w14:paraId="70A5A944" w14:textId="77777777" w:rsidR="00AD56A2" w:rsidRDefault="00AD56A2" w:rsidP="008F5578">
            <w:pPr>
              <w:rPr>
                <w:b/>
                <w:bCs/>
              </w:rPr>
            </w:pPr>
            <w:r>
              <w:rPr>
                <w:rFonts w:ascii="Wingdings" w:hAnsi="Wingdings" w:cs="Wingdings"/>
                <w:sz w:val="26"/>
                <w:szCs w:val="26"/>
              </w:rPr>
              <w:t>þ</w:t>
            </w:r>
            <w:r>
              <w:rPr>
                <w:b/>
                <w:bCs/>
              </w:rPr>
              <w:t xml:space="preserve">General </w:t>
            </w:r>
            <w:r>
              <w:rPr>
                <w:rFonts w:ascii="Wingdings" w:hAnsi="Wingdings" w:cs="Wingdings"/>
                <w:sz w:val="26"/>
                <w:szCs w:val="26"/>
              </w:rPr>
              <w:t>o</w:t>
            </w:r>
            <w:r>
              <w:rPr>
                <w:b/>
                <w:bCs/>
              </w:rPr>
              <w:t>Modularity</w:t>
            </w:r>
            <w:r>
              <w:rPr>
                <w:rFonts w:ascii="Wingdings" w:hAnsi="Wingdings" w:cs="Wingdings"/>
                <w:sz w:val="26"/>
                <w:szCs w:val="26"/>
              </w:rPr>
              <w:t xml:space="preserve"> þ</w:t>
            </w:r>
            <w:r>
              <w:rPr>
                <w:b/>
                <w:bCs/>
              </w:rPr>
              <w:t>Reusability</w:t>
            </w:r>
            <w:r>
              <w:rPr>
                <w:rFonts w:ascii="Wingdings" w:hAnsi="Wingdings" w:cs="Wingdings"/>
                <w:sz w:val="26"/>
                <w:szCs w:val="26"/>
              </w:rPr>
              <w:t xml:space="preserve"> o</w:t>
            </w:r>
            <w:r>
              <w:rPr>
                <w:b/>
                <w:bCs/>
              </w:rPr>
              <w:t xml:space="preserve">Analysability </w:t>
            </w:r>
            <w:r>
              <w:rPr>
                <w:rFonts w:ascii="Wingdings" w:hAnsi="Wingdings" w:cs="Wingdings"/>
                <w:sz w:val="26"/>
                <w:szCs w:val="26"/>
              </w:rPr>
              <w:t>þ</w:t>
            </w:r>
            <w:r>
              <w:rPr>
                <w:b/>
                <w:bCs/>
              </w:rPr>
              <w:t xml:space="preserve">Modifiability </w:t>
            </w:r>
            <w:r>
              <w:rPr>
                <w:rFonts w:ascii="Wingdings" w:hAnsi="Wingdings" w:cs="Wingdings"/>
                <w:sz w:val="26"/>
                <w:szCs w:val="26"/>
              </w:rPr>
              <w:t>þ</w:t>
            </w:r>
            <w:r>
              <w:rPr>
                <w:b/>
                <w:bCs/>
              </w:rPr>
              <w:t xml:space="preserve">Testability </w:t>
            </w:r>
          </w:p>
        </w:tc>
        <w:tc>
          <w:tcPr>
            <w:tcW w:w="1701" w:type="dxa"/>
            <w:gridSpan w:val="2"/>
            <w:shd w:val="clear" w:color="auto" w:fill="D9E2F3" w:themeFill="accent1" w:themeFillTint="33"/>
          </w:tcPr>
          <w:p w14:paraId="3984832F" w14:textId="77777777" w:rsidR="00AD56A2" w:rsidRDefault="00AD56A2" w:rsidP="008F5578">
            <w:pPr>
              <w:rPr>
                <w:b/>
                <w:bCs/>
              </w:rPr>
            </w:pPr>
          </w:p>
        </w:tc>
        <w:tc>
          <w:tcPr>
            <w:tcW w:w="1769" w:type="dxa"/>
            <w:gridSpan w:val="2"/>
            <w:shd w:val="clear" w:color="auto" w:fill="D9E2F3" w:themeFill="accent1" w:themeFillTint="33"/>
          </w:tcPr>
          <w:p w14:paraId="5933778D" w14:textId="5F739846" w:rsidR="00AD56A2" w:rsidRDefault="00AD56A2" w:rsidP="008F5578">
            <w:pPr>
              <w:rPr>
                <w:b/>
                <w:bCs/>
              </w:rPr>
            </w:pPr>
          </w:p>
        </w:tc>
        <w:tc>
          <w:tcPr>
            <w:tcW w:w="1775" w:type="dxa"/>
            <w:shd w:val="clear" w:color="auto" w:fill="D9E2F3" w:themeFill="accent1" w:themeFillTint="33"/>
          </w:tcPr>
          <w:p w14:paraId="21A64353" w14:textId="77777777" w:rsidR="00AD56A2" w:rsidRDefault="00AD56A2" w:rsidP="008F5578">
            <w:pPr>
              <w:rPr>
                <w:b/>
                <w:bCs/>
              </w:rPr>
            </w:pPr>
          </w:p>
        </w:tc>
        <w:tc>
          <w:tcPr>
            <w:tcW w:w="1559" w:type="dxa"/>
            <w:shd w:val="clear" w:color="auto" w:fill="D9E2F3" w:themeFill="accent1" w:themeFillTint="33"/>
          </w:tcPr>
          <w:p w14:paraId="09F9A985" w14:textId="77777777" w:rsidR="00AD56A2" w:rsidRDefault="00AD56A2" w:rsidP="008F5578">
            <w:pPr>
              <w:rPr>
                <w:b/>
                <w:bCs/>
              </w:rPr>
            </w:pPr>
          </w:p>
        </w:tc>
        <w:tc>
          <w:tcPr>
            <w:tcW w:w="1418" w:type="dxa"/>
            <w:shd w:val="clear" w:color="auto" w:fill="D9E2F3" w:themeFill="accent1" w:themeFillTint="33"/>
          </w:tcPr>
          <w:p w14:paraId="66B56BAB" w14:textId="77777777" w:rsidR="00AD56A2" w:rsidRDefault="00AD56A2" w:rsidP="008F5578">
            <w:pPr>
              <w:rPr>
                <w:b/>
                <w:bCs/>
              </w:rPr>
            </w:pPr>
          </w:p>
        </w:tc>
      </w:tr>
      <w:tr w:rsidR="00AD56A2" w14:paraId="679B1C60" w14:textId="58F07AFA"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22B07C71" w14:textId="77777777" w:rsidR="00AD56A2" w:rsidRDefault="00AD56A2" w:rsidP="008F5578">
            <w:pPr>
              <w:rPr>
                <w:b/>
                <w:bCs/>
              </w:rPr>
            </w:pPr>
            <w:bookmarkStart w:id="33" w:name="_Hlk149392665"/>
          </w:p>
        </w:tc>
        <w:tc>
          <w:tcPr>
            <w:tcW w:w="6101" w:type="dxa"/>
            <w:gridSpan w:val="4"/>
            <w:shd w:val="clear" w:color="auto" w:fill="D9E2F3" w:themeFill="accent1" w:themeFillTint="33"/>
          </w:tcPr>
          <w:p w14:paraId="3E342A35" w14:textId="77777777" w:rsidR="00AD56A2" w:rsidRDefault="00AD56A2" w:rsidP="008F5578">
            <w:pPr>
              <w:rPr>
                <w:b/>
                <w:bCs/>
              </w:rPr>
            </w:pPr>
            <w:r>
              <w:rPr>
                <w:b/>
                <w:bCs/>
              </w:rPr>
              <w:t>General</w:t>
            </w:r>
          </w:p>
        </w:tc>
        <w:tc>
          <w:tcPr>
            <w:tcW w:w="1245" w:type="dxa"/>
            <w:shd w:val="clear" w:color="auto" w:fill="D9E2F3" w:themeFill="accent1" w:themeFillTint="33"/>
          </w:tcPr>
          <w:p w14:paraId="399A0DAA" w14:textId="77777777" w:rsidR="00AD56A2" w:rsidRDefault="00AD56A2" w:rsidP="008F5578">
            <w:pPr>
              <w:rPr>
                <w:b/>
                <w:bCs/>
              </w:rPr>
            </w:pPr>
          </w:p>
        </w:tc>
        <w:tc>
          <w:tcPr>
            <w:tcW w:w="2225" w:type="dxa"/>
            <w:gridSpan w:val="3"/>
            <w:shd w:val="clear" w:color="auto" w:fill="D9E2F3" w:themeFill="accent1" w:themeFillTint="33"/>
          </w:tcPr>
          <w:p w14:paraId="67A2B232" w14:textId="3E00C28B" w:rsidR="00AD56A2" w:rsidRDefault="00AD56A2" w:rsidP="008F5578">
            <w:pPr>
              <w:rPr>
                <w:b/>
                <w:bCs/>
              </w:rPr>
            </w:pPr>
          </w:p>
        </w:tc>
        <w:tc>
          <w:tcPr>
            <w:tcW w:w="1775" w:type="dxa"/>
            <w:shd w:val="clear" w:color="auto" w:fill="D9E2F3" w:themeFill="accent1" w:themeFillTint="33"/>
          </w:tcPr>
          <w:p w14:paraId="5A79961E" w14:textId="77777777" w:rsidR="00AD56A2" w:rsidRDefault="00AD56A2" w:rsidP="008F5578">
            <w:pPr>
              <w:rPr>
                <w:b/>
                <w:bCs/>
              </w:rPr>
            </w:pPr>
          </w:p>
        </w:tc>
        <w:tc>
          <w:tcPr>
            <w:tcW w:w="1559" w:type="dxa"/>
            <w:shd w:val="clear" w:color="auto" w:fill="D9E2F3" w:themeFill="accent1" w:themeFillTint="33"/>
          </w:tcPr>
          <w:p w14:paraId="0A8E58BE" w14:textId="77777777" w:rsidR="00AD56A2" w:rsidRDefault="00AD56A2" w:rsidP="008F5578">
            <w:pPr>
              <w:rPr>
                <w:b/>
                <w:bCs/>
              </w:rPr>
            </w:pPr>
          </w:p>
        </w:tc>
        <w:tc>
          <w:tcPr>
            <w:tcW w:w="1418" w:type="dxa"/>
            <w:shd w:val="clear" w:color="auto" w:fill="D9E2F3" w:themeFill="accent1" w:themeFillTint="33"/>
          </w:tcPr>
          <w:p w14:paraId="1CAAAC54" w14:textId="77777777" w:rsidR="00AD56A2" w:rsidRDefault="00AD56A2" w:rsidP="008F5578">
            <w:pPr>
              <w:rPr>
                <w:b/>
                <w:bCs/>
              </w:rPr>
            </w:pPr>
          </w:p>
        </w:tc>
      </w:tr>
      <w:tr w:rsidR="00AD56A2" w:rsidRPr="00424DEF" w14:paraId="4C507268" w14:textId="5AA1CE62"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49C8483" w14:textId="77777777" w:rsidR="00AD56A2" w:rsidRPr="00424DEF" w:rsidRDefault="00AD56A2" w:rsidP="008F5578"/>
        </w:tc>
        <w:tc>
          <w:tcPr>
            <w:tcW w:w="894" w:type="dxa"/>
          </w:tcPr>
          <w:p w14:paraId="4394762C" w14:textId="77777777" w:rsidR="00AD56A2" w:rsidRPr="00424DEF" w:rsidRDefault="00AD56A2" w:rsidP="008F5578">
            <w:r w:rsidRPr="00424DEF">
              <w:t>QR-</w:t>
            </w:r>
            <w:r>
              <w:t>CUS</w:t>
            </w:r>
            <w:r w:rsidRPr="00424DEF">
              <w:t>-MNT-</w:t>
            </w:r>
            <w:r>
              <w:br/>
            </w:r>
            <w:r w:rsidRPr="00424DEF">
              <w:t>00</w:t>
            </w:r>
          </w:p>
        </w:tc>
        <w:tc>
          <w:tcPr>
            <w:tcW w:w="1513" w:type="dxa"/>
          </w:tcPr>
          <w:p w14:paraId="318654FF" w14:textId="77777777" w:rsidR="00AD56A2" w:rsidRPr="00424DEF" w:rsidRDefault="00AD56A2" w:rsidP="008F5578">
            <w:r>
              <w:t>Custom/</w:t>
            </w:r>
            <w:r>
              <w:br/>
              <w:t>Maintainability/</w:t>
            </w:r>
            <w:r>
              <w:br/>
              <w:t>General/</w:t>
            </w:r>
            <w:r>
              <w:br/>
              <w:t>PaaS</w:t>
            </w:r>
            <w:r>
              <w:br/>
            </w:r>
          </w:p>
        </w:tc>
        <w:tc>
          <w:tcPr>
            <w:tcW w:w="1426" w:type="dxa"/>
          </w:tcPr>
          <w:p w14:paraId="09777A68" w14:textId="77777777" w:rsidR="00AD56A2" w:rsidRPr="00DC09B2" w:rsidRDefault="00AD56A2" w:rsidP="008F5578">
            <w:r>
              <w:t xml:space="preserve">The solution MUST be designed as a PaaS service before requiring a Decision to permit a CaaS based solution. </w:t>
            </w:r>
          </w:p>
        </w:tc>
        <w:tc>
          <w:tcPr>
            <w:tcW w:w="2268" w:type="dxa"/>
          </w:tcPr>
          <w:p w14:paraId="479F8AFF" w14:textId="77777777" w:rsidR="00AD56A2" w:rsidRPr="00424DEF" w:rsidRDefault="00AD56A2" w:rsidP="008F5578">
            <w:r>
              <w:t>PaaS based solutions require less operational responsibility and therefore Cost compared to CaaS based solutions.</w:t>
            </w:r>
          </w:p>
        </w:tc>
        <w:tc>
          <w:tcPr>
            <w:tcW w:w="1701" w:type="dxa"/>
            <w:gridSpan w:val="2"/>
          </w:tcPr>
          <w:p w14:paraId="314CD7E4" w14:textId="77777777" w:rsidR="00AD56A2" w:rsidRPr="00424DEF" w:rsidRDefault="00AD56A2" w:rsidP="008F5578"/>
        </w:tc>
        <w:tc>
          <w:tcPr>
            <w:tcW w:w="1769" w:type="dxa"/>
            <w:gridSpan w:val="2"/>
          </w:tcPr>
          <w:p w14:paraId="6C030E82" w14:textId="51A3C0F1" w:rsidR="00AD56A2" w:rsidRPr="00424DEF" w:rsidRDefault="00AD56A2" w:rsidP="00CD70E7"/>
        </w:tc>
        <w:tc>
          <w:tcPr>
            <w:tcW w:w="1775" w:type="dxa"/>
          </w:tcPr>
          <w:p w14:paraId="3F0507EF" w14:textId="77777777" w:rsidR="00AD56A2" w:rsidRDefault="00AD56A2" w:rsidP="00CD70E7"/>
        </w:tc>
        <w:tc>
          <w:tcPr>
            <w:tcW w:w="1559" w:type="dxa"/>
          </w:tcPr>
          <w:p w14:paraId="122DC3AE" w14:textId="77777777" w:rsidR="00AD56A2" w:rsidRDefault="00AD56A2" w:rsidP="00AD56A2">
            <w:r>
              <w:t>Development using PaaS is more economical permitting a longer service lifespan and better Cost/Benefit.</w:t>
            </w:r>
          </w:p>
          <w:p w14:paraId="1EA5B0AF" w14:textId="00B8B3CB" w:rsidR="00AD56A2" w:rsidRDefault="00AD56A2" w:rsidP="00AD56A2">
            <w:r>
              <w:t xml:space="preserve">Some implications exist regarding constraints on the ability to use subnets to </w:t>
            </w:r>
            <w:r>
              <w:lastRenderedPageBreak/>
              <w:t>control traffic between solution devices.</w:t>
            </w:r>
          </w:p>
        </w:tc>
        <w:tc>
          <w:tcPr>
            <w:tcW w:w="1418" w:type="dxa"/>
          </w:tcPr>
          <w:p w14:paraId="0C776477" w14:textId="77777777" w:rsidR="00AD56A2" w:rsidRDefault="00AD56A2" w:rsidP="00CD70E7"/>
        </w:tc>
      </w:tr>
      <w:bookmarkEnd w:id="33"/>
      <w:tr w:rsidR="00AD56A2" w14:paraId="32F0E05E" w14:textId="5B55DB0E"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6628276B" w14:textId="77777777" w:rsidR="00AD56A2" w:rsidRDefault="00AD56A2" w:rsidP="008F5578">
            <w:pPr>
              <w:rPr>
                <w:b/>
                <w:bCs/>
              </w:rPr>
            </w:pPr>
          </w:p>
        </w:tc>
        <w:tc>
          <w:tcPr>
            <w:tcW w:w="6101" w:type="dxa"/>
            <w:gridSpan w:val="4"/>
            <w:shd w:val="clear" w:color="auto" w:fill="D9E2F3" w:themeFill="accent1" w:themeFillTint="33"/>
          </w:tcPr>
          <w:p w14:paraId="2B9A209D" w14:textId="77777777" w:rsidR="00AD56A2" w:rsidRDefault="00AD56A2" w:rsidP="008F5578">
            <w:pPr>
              <w:rPr>
                <w:b/>
                <w:bCs/>
              </w:rPr>
            </w:pPr>
            <w:r>
              <w:rPr>
                <w:b/>
                <w:bCs/>
              </w:rPr>
              <w:t>Reusability</w:t>
            </w:r>
          </w:p>
        </w:tc>
        <w:tc>
          <w:tcPr>
            <w:tcW w:w="1701" w:type="dxa"/>
            <w:gridSpan w:val="2"/>
            <w:shd w:val="clear" w:color="auto" w:fill="D9E2F3" w:themeFill="accent1" w:themeFillTint="33"/>
          </w:tcPr>
          <w:p w14:paraId="41C174A3" w14:textId="77777777" w:rsidR="00AD56A2" w:rsidRDefault="00AD56A2" w:rsidP="008F5578">
            <w:pPr>
              <w:rPr>
                <w:b/>
                <w:bCs/>
              </w:rPr>
            </w:pPr>
          </w:p>
        </w:tc>
        <w:tc>
          <w:tcPr>
            <w:tcW w:w="1769" w:type="dxa"/>
            <w:gridSpan w:val="2"/>
            <w:shd w:val="clear" w:color="auto" w:fill="D9E2F3" w:themeFill="accent1" w:themeFillTint="33"/>
          </w:tcPr>
          <w:p w14:paraId="2D7D173A" w14:textId="7DE74049" w:rsidR="00AD56A2" w:rsidRDefault="00AD56A2" w:rsidP="008F5578">
            <w:pPr>
              <w:rPr>
                <w:b/>
                <w:bCs/>
              </w:rPr>
            </w:pPr>
          </w:p>
        </w:tc>
        <w:tc>
          <w:tcPr>
            <w:tcW w:w="1775" w:type="dxa"/>
            <w:shd w:val="clear" w:color="auto" w:fill="D9E2F3" w:themeFill="accent1" w:themeFillTint="33"/>
          </w:tcPr>
          <w:p w14:paraId="1D8CBF2F" w14:textId="77777777" w:rsidR="00AD56A2" w:rsidRDefault="00AD56A2" w:rsidP="008F5578">
            <w:pPr>
              <w:rPr>
                <w:b/>
                <w:bCs/>
              </w:rPr>
            </w:pPr>
          </w:p>
        </w:tc>
        <w:tc>
          <w:tcPr>
            <w:tcW w:w="1559" w:type="dxa"/>
            <w:shd w:val="clear" w:color="auto" w:fill="D9E2F3" w:themeFill="accent1" w:themeFillTint="33"/>
          </w:tcPr>
          <w:p w14:paraId="72E96792" w14:textId="77777777" w:rsidR="00AD56A2" w:rsidRDefault="00AD56A2" w:rsidP="008F5578">
            <w:pPr>
              <w:rPr>
                <w:b/>
                <w:bCs/>
              </w:rPr>
            </w:pPr>
          </w:p>
        </w:tc>
        <w:tc>
          <w:tcPr>
            <w:tcW w:w="1418" w:type="dxa"/>
            <w:shd w:val="clear" w:color="auto" w:fill="D9E2F3" w:themeFill="accent1" w:themeFillTint="33"/>
          </w:tcPr>
          <w:p w14:paraId="07C1A046" w14:textId="77777777" w:rsidR="00AD56A2" w:rsidRDefault="00AD56A2" w:rsidP="008F5578">
            <w:pPr>
              <w:rPr>
                <w:b/>
                <w:bCs/>
              </w:rPr>
            </w:pPr>
          </w:p>
        </w:tc>
      </w:tr>
      <w:tr w:rsidR="00AD56A2" w:rsidRPr="00424DEF" w14:paraId="701BABA2" w14:textId="2A2E5E65"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DDC36E3" w14:textId="77777777" w:rsidR="00AD56A2" w:rsidRPr="00424DEF" w:rsidRDefault="00AD56A2" w:rsidP="008F5578">
            <w:bookmarkStart w:id="34" w:name="_Hlk149399217"/>
          </w:p>
        </w:tc>
        <w:tc>
          <w:tcPr>
            <w:tcW w:w="894" w:type="dxa"/>
          </w:tcPr>
          <w:p w14:paraId="643279E7" w14:textId="77777777" w:rsidR="00AD56A2" w:rsidRPr="00424DEF" w:rsidRDefault="00AD56A2" w:rsidP="008F5578">
            <w:r w:rsidRPr="00424DEF">
              <w:t>QR-</w:t>
            </w:r>
            <w:r>
              <w:t>CUS</w:t>
            </w:r>
            <w:r w:rsidRPr="00424DEF">
              <w:t>-MNT-</w:t>
            </w:r>
            <w:r>
              <w:br/>
            </w:r>
            <w:r w:rsidRPr="00424DEF">
              <w:t>00</w:t>
            </w:r>
          </w:p>
        </w:tc>
        <w:tc>
          <w:tcPr>
            <w:tcW w:w="1513" w:type="dxa"/>
          </w:tcPr>
          <w:p w14:paraId="7F7B9225" w14:textId="77777777" w:rsidR="00AD56A2" w:rsidRPr="00424DEF" w:rsidRDefault="00AD56A2" w:rsidP="008F5578">
            <w:r>
              <w:t>Custom/</w:t>
            </w:r>
            <w:r>
              <w:br/>
              <w:t>Maintainability/</w:t>
            </w:r>
            <w:r>
              <w:br/>
              <w:t>Reusability/</w:t>
            </w:r>
            <w:r>
              <w:br/>
              <w:t>UI Tier</w:t>
            </w:r>
          </w:p>
        </w:tc>
        <w:tc>
          <w:tcPr>
            <w:tcW w:w="1426" w:type="dxa"/>
          </w:tcPr>
          <w:p w14:paraId="42A27F9D" w14:textId="77777777" w:rsidR="00AD56A2" w:rsidRPr="00DC09B2" w:rsidRDefault="00AD56A2" w:rsidP="008F5578">
            <w:r>
              <w:t xml:space="preserve">Service Clients MUST be developed in a separate Tier from the Service APIs. </w:t>
            </w:r>
          </w:p>
        </w:tc>
        <w:tc>
          <w:tcPr>
            <w:tcW w:w="2268" w:type="dxa"/>
          </w:tcPr>
          <w:p w14:paraId="6F0692B5" w14:textId="77777777" w:rsidR="00AD56A2" w:rsidRPr="00424DEF" w:rsidRDefault="00AD56A2" w:rsidP="008F5578">
            <w:r>
              <w:t>User Interfaces are the component quickest to become dated. Being able to update them, without fear of impacting other tiers, improves the longevity and value of the service.</w:t>
            </w:r>
          </w:p>
        </w:tc>
        <w:tc>
          <w:tcPr>
            <w:tcW w:w="1701" w:type="dxa"/>
            <w:gridSpan w:val="2"/>
          </w:tcPr>
          <w:p w14:paraId="5FE45E19" w14:textId="77777777" w:rsidR="00AD56A2" w:rsidRPr="00424DEF" w:rsidRDefault="00AD56A2" w:rsidP="008F5578"/>
        </w:tc>
        <w:tc>
          <w:tcPr>
            <w:tcW w:w="1769" w:type="dxa"/>
            <w:gridSpan w:val="2"/>
          </w:tcPr>
          <w:p w14:paraId="56FAD71F" w14:textId="19FA4752" w:rsidR="00AD56A2" w:rsidRPr="00424DEF" w:rsidRDefault="00AD56A2" w:rsidP="008F5578"/>
        </w:tc>
        <w:tc>
          <w:tcPr>
            <w:tcW w:w="1775" w:type="dxa"/>
          </w:tcPr>
          <w:p w14:paraId="0045AA86" w14:textId="77777777" w:rsidR="00AD56A2" w:rsidRDefault="00AD56A2" w:rsidP="008F5578"/>
        </w:tc>
        <w:tc>
          <w:tcPr>
            <w:tcW w:w="1559" w:type="dxa"/>
          </w:tcPr>
          <w:p w14:paraId="0857CE22" w14:textId="318ED574" w:rsidR="00AD56A2" w:rsidRDefault="00AD56A2" w:rsidP="008F5578">
            <w:r>
              <w:t xml:space="preserve">This requirement aligns with an API-First strategy. </w:t>
            </w:r>
            <w:r>
              <w:br/>
            </w:r>
            <w:r>
              <w:br/>
            </w:r>
            <w:r>
              <w:rPr>
                <w:lang w:eastAsia="en-NZ"/>
              </w:rPr>
              <w:t xml:space="preserve">When the interface is developed as a server-rendered part of the service, APIs can be bypassed and therefore there is no impetus or guarantee that all necessary APIs will be developed and sufficiently tested.  </w:t>
            </w:r>
          </w:p>
        </w:tc>
        <w:tc>
          <w:tcPr>
            <w:tcW w:w="1418" w:type="dxa"/>
          </w:tcPr>
          <w:p w14:paraId="4FE80EAC" w14:textId="77777777" w:rsidR="00AD56A2" w:rsidRDefault="00AD56A2" w:rsidP="008F5578"/>
        </w:tc>
      </w:tr>
      <w:bookmarkEnd w:id="34"/>
      <w:tr w:rsidR="00AD56A2" w14:paraId="0DB3AAC6" w14:textId="1487CF5A"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6AB6BEE9" w14:textId="77777777" w:rsidR="00AD56A2" w:rsidRDefault="00AD56A2" w:rsidP="008F5578">
            <w:pPr>
              <w:rPr>
                <w:b/>
                <w:bCs/>
              </w:rPr>
            </w:pPr>
          </w:p>
        </w:tc>
        <w:tc>
          <w:tcPr>
            <w:tcW w:w="6101" w:type="dxa"/>
            <w:gridSpan w:val="4"/>
            <w:shd w:val="clear" w:color="auto" w:fill="D9E2F3" w:themeFill="accent1" w:themeFillTint="33"/>
          </w:tcPr>
          <w:p w14:paraId="644CD914" w14:textId="77777777" w:rsidR="00AD56A2" w:rsidRDefault="00AD56A2" w:rsidP="008F5578">
            <w:pPr>
              <w:rPr>
                <w:b/>
                <w:bCs/>
              </w:rPr>
            </w:pPr>
            <w:r>
              <w:rPr>
                <w:b/>
                <w:bCs/>
              </w:rPr>
              <w:t>Modifiability</w:t>
            </w:r>
          </w:p>
        </w:tc>
        <w:tc>
          <w:tcPr>
            <w:tcW w:w="1701" w:type="dxa"/>
            <w:gridSpan w:val="2"/>
            <w:shd w:val="clear" w:color="auto" w:fill="D9E2F3" w:themeFill="accent1" w:themeFillTint="33"/>
          </w:tcPr>
          <w:p w14:paraId="31120B43" w14:textId="77777777" w:rsidR="00AD56A2" w:rsidRDefault="00AD56A2" w:rsidP="008F5578">
            <w:pPr>
              <w:rPr>
                <w:b/>
                <w:bCs/>
              </w:rPr>
            </w:pPr>
          </w:p>
        </w:tc>
        <w:tc>
          <w:tcPr>
            <w:tcW w:w="1769" w:type="dxa"/>
            <w:gridSpan w:val="2"/>
            <w:shd w:val="clear" w:color="auto" w:fill="D9E2F3" w:themeFill="accent1" w:themeFillTint="33"/>
          </w:tcPr>
          <w:p w14:paraId="7FC6EE5F" w14:textId="26033674" w:rsidR="00AD56A2" w:rsidRDefault="00AD56A2" w:rsidP="008F5578">
            <w:pPr>
              <w:rPr>
                <w:b/>
                <w:bCs/>
              </w:rPr>
            </w:pPr>
          </w:p>
        </w:tc>
        <w:tc>
          <w:tcPr>
            <w:tcW w:w="1775" w:type="dxa"/>
            <w:shd w:val="clear" w:color="auto" w:fill="D9E2F3" w:themeFill="accent1" w:themeFillTint="33"/>
          </w:tcPr>
          <w:p w14:paraId="4E8C95F4" w14:textId="77777777" w:rsidR="00AD56A2" w:rsidRDefault="00AD56A2" w:rsidP="008F5578">
            <w:pPr>
              <w:rPr>
                <w:b/>
                <w:bCs/>
              </w:rPr>
            </w:pPr>
          </w:p>
        </w:tc>
        <w:tc>
          <w:tcPr>
            <w:tcW w:w="1559" w:type="dxa"/>
            <w:shd w:val="clear" w:color="auto" w:fill="D9E2F3" w:themeFill="accent1" w:themeFillTint="33"/>
          </w:tcPr>
          <w:p w14:paraId="26089C7C" w14:textId="77777777" w:rsidR="00AD56A2" w:rsidRDefault="00AD56A2" w:rsidP="008F5578">
            <w:pPr>
              <w:rPr>
                <w:b/>
                <w:bCs/>
              </w:rPr>
            </w:pPr>
          </w:p>
        </w:tc>
        <w:tc>
          <w:tcPr>
            <w:tcW w:w="1418" w:type="dxa"/>
            <w:shd w:val="clear" w:color="auto" w:fill="D9E2F3" w:themeFill="accent1" w:themeFillTint="33"/>
          </w:tcPr>
          <w:p w14:paraId="392A74A1" w14:textId="77777777" w:rsidR="00AD56A2" w:rsidRDefault="00AD56A2" w:rsidP="008F5578">
            <w:pPr>
              <w:rPr>
                <w:b/>
                <w:bCs/>
              </w:rPr>
            </w:pPr>
          </w:p>
        </w:tc>
      </w:tr>
      <w:tr w:rsidR="00AD56A2" w:rsidRPr="00372CE0" w14:paraId="7F44BDE6" w14:textId="2CC92286"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0AB35F0" w14:textId="77777777" w:rsidR="00AD56A2" w:rsidRPr="00372CE0" w:rsidRDefault="00AD56A2" w:rsidP="00AD56A2"/>
        </w:tc>
        <w:tc>
          <w:tcPr>
            <w:tcW w:w="894" w:type="dxa"/>
          </w:tcPr>
          <w:p w14:paraId="03410106" w14:textId="77777777" w:rsidR="00AD56A2" w:rsidRPr="00372CE0" w:rsidRDefault="00AD56A2" w:rsidP="00AD56A2">
            <w:r>
              <w:t>QR-CUS-MNT-</w:t>
            </w:r>
            <w:r>
              <w:br/>
              <w:t>00</w:t>
            </w:r>
          </w:p>
        </w:tc>
        <w:tc>
          <w:tcPr>
            <w:tcW w:w="1513" w:type="dxa"/>
          </w:tcPr>
          <w:p w14:paraId="6FD0E592" w14:textId="77777777" w:rsidR="00AD56A2" w:rsidRDefault="00AD56A2" w:rsidP="00AD56A2">
            <w:r>
              <w:t>Custom/</w:t>
            </w:r>
            <w:r>
              <w:br/>
              <w:t>Maintainability/</w:t>
            </w:r>
            <w:r>
              <w:br/>
              <w:t>Modifiability/</w:t>
            </w:r>
            <w:r>
              <w:br/>
              <w:t>DDD</w:t>
            </w:r>
          </w:p>
        </w:tc>
        <w:tc>
          <w:tcPr>
            <w:tcW w:w="1426" w:type="dxa"/>
          </w:tcPr>
          <w:p w14:paraId="3C03FA31" w14:textId="77777777" w:rsidR="00AD56A2" w:rsidRDefault="00AD56A2" w:rsidP="00AD56A2">
            <w:r>
              <w:t xml:space="preserve">Domain Driven Design principles MUST be applied to the </w:t>
            </w:r>
            <w:r>
              <w:lastRenderedPageBreak/>
              <w:t>design of components.</w:t>
            </w:r>
          </w:p>
        </w:tc>
        <w:tc>
          <w:tcPr>
            <w:tcW w:w="2268" w:type="dxa"/>
          </w:tcPr>
          <w:p w14:paraId="7FA206C9" w14:textId="77777777" w:rsidR="00AD56A2" w:rsidRDefault="00AD56A2" w:rsidP="00AD56A2">
            <w:r>
              <w:lastRenderedPageBreak/>
              <w:t xml:space="preserve">The maintainability of systems and </w:t>
            </w:r>
            <w:proofErr w:type="spellStart"/>
            <w:r>
              <w:t>replated</w:t>
            </w:r>
            <w:proofErr w:type="spellEnd"/>
            <w:r>
              <w:t xml:space="preserve"> savings in effort and cost is improved when DDD is used to lay out components and how </w:t>
            </w:r>
            <w:r>
              <w:lastRenderedPageBreak/>
              <w:t>they are integrated together.</w:t>
            </w:r>
          </w:p>
        </w:tc>
        <w:tc>
          <w:tcPr>
            <w:tcW w:w="1701" w:type="dxa"/>
            <w:gridSpan w:val="2"/>
          </w:tcPr>
          <w:p w14:paraId="21E09652" w14:textId="77777777" w:rsidR="00AD56A2" w:rsidRPr="00372CE0" w:rsidRDefault="00AD56A2" w:rsidP="00AD56A2"/>
        </w:tc>
        <w:tc>
          <w:tcPr>
            <w:tcW w:w="1769" w:type="dxa"/>
            <w:gridSpan w:val="2"/>
          </w:tcPr>
          <w:p w14:paraId="3FF39916" w14:textId="5F13F212" w:rsidR="00AD56A2" w:rsidRPr="00372CE0" w:rsidRDefault="00AD56A2" w:rsidP="00AD56A2"/>
        </w:tc>
        <w:tc>
          <w:tcPr>
            <w:tcW w:w="1775" w:type="dxa"/>
          </w:tcPr>
          <w:p w14:paraId="75F0A3A8" w14:textId="77777777" w:rsidR="00AD56A2" w:rsidRDefault="00AD56A2" w:rsidP="00AD56A2"/>
        </w:tc>
        <w:tc>
          <w:tcPr>
            <w:tcW w:w="1559" w:type="dxa"/>
          </w:tcPr>
          <w:p w14:paraId="05127906" w14:textId="77777777" w:rsidR="00AD56A2" w:rsidRDefault="00AD56A2" w:rsidP="00AD56A2">
            <w:r>
              <w:t xml:space="preserve">The component structure of the system is as a system of logical </w:t>
            </w:r>
            <w:r>
              <w:lastRenderedPageBreak/>
              <w:t>modules, each with the following physical assemblies/libraries:</w:t>
            </w:r>
          </w:p>
          <w:p w14:paraId="37CBB6F4" w14:textId="30B97FF9" w:rsidR="00AD56A2" w:rsidRDefault="00AD56A2" w:rsidP="00AD56A2">
            <w:r>
              <w:t>- Presentation, for view models and API controllers,</w:t>
            </w:r>
            <w:r>
              <w:br/>
              <w:t>- Application, a UI technology agnostic assembly, orchestrating calls to either the Infrastructure or Business assemblies.</w:t>
            </w:r>
            <w:r>
              <w:br/>
              <w:t>- Infrastructure, orchestrating calls to underlying framework or 3</w:t>
            </w:r>
            <w:r w:rsidRPr="00A57920">
              <w:rPr>
                <w:vertAlign w:val="superscript"/>
              </w:rPr>
              <w:t>rd</w:t>
            </w:r>
            <w:r>
              <w:t xml:space="preserve"> party services APIs (caching, storage, IdPs, search, rule and workflow engines, etc.)</w:t>
            </w:r>
            <w:r>
              <w:br/>
              <w:t xml:space="preserve">- Business (services specific to the </w:t>
            </w:r>
            <w:r>
              <w:lastRenderedPageBreak/>
              <w:t>business case)</w:t>
            </w:r>
            <w:r>
              <w:br/>
              <w:t>- Common, an assembly of logical models and entities used in common by Application, Infrastructure and Domain assemblies.</w:t>
            </w:r>
          </w:p>
        </w:tc>
        <w:tc>
          <w:tcPr>
            <w:tcW w:w="1418" w:type="dxa"/>
          </w:tcPr>
          <w:p w14:paraId="3B3E46F2" w14:textId="77777777" w:rsidR="00AD56A2" w:rsidRDefault="00AD56A2" w:rsidP="00AD56A2"/>
        </w:tc>
      </w:tr>
      <w:tr w:rsidR="00AD56A2" w:rsidRPr="00372CE0" w14:paraId="3ECC32D6" w14:textId="5F348AB4"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B3629C0" w14:textId="77777777" w:rsidR="00AD56A2" w:rsidRPr="00372CE0" w:rsidRDefault="00AD56A2" w:rsidP="00AD56A2"/>
        </w:tc>
        <w:tc>
          <w:tcPr>
            <w:tcW w:w="894" w:type="dxa"/>
          </w:tcPr>
          <w:p w14:paraId="37EC74B4" w14:textId="6DF3BB3B" w:rsidR="00AD56A2" w:rsidRPr="00372CE0" w:rsidRDefault="00AD56A2" w:rsidP="00AD56A2">
            <w:r>
              <w:t>QR-CUS-MNT-</w:t>
            </w:r>
            <w:r>
              <w:br/>
              <w:t>00</w:t>
            </w:r>
          </w:p>
        </w:tc>
        <w:tc>
          <w:tcPr>
            <w:tcW w:w="1513" w:type="dxa"/>
            <w:hideMark/>
          </w:tcPr>
          <w:p w14:paraId="054601F3" w14:textId="77777777" w:rsidR="00AD56A2" w:rsidRPr="00372CE0" w:rsidRDefault="00AD56A2" w:rsidP="00AD56A2">
            <w:r>
              <w:t>Custom/</w:t>
            </w:r>
            <w:r>
              <w:br/>
              <w:t>Maintainability/</w:t>
            </w:r>
            <w:r>
              <w:br/>
              <w:t>Modifiability/</w:t>
            </w:r>
            <w:r>
              <w:br/>
              <w:t>OO</w:t>
            </w:r>
          </w:p>
        </w:tc>
        <w:tc>
          <w:tcPr>
            <w:tcW w:w="1426" w:type="dxa"/>
            <w:hideMark/>
          </w:tcPr>
          <w:p w14:paraId="69C5719C" w14:textId="77777777" w:rsidR="00AD56A2" w:rsidRPr="00372CE0" w:rsidRDefault="00AD56A2" w:rsidP="00AD56A2">
            <w:r>
              <w:t>Custom Code MUST be developed according to SOLID &amp; GRASP Object Oriented Patterns</w:t>
            </w:r>
          </w:p>
        </w:tc>
        <w:tc>
          <w:tcPr>
            <w:tcW w:w="2268" w:type="dxa"/>
            <w:hideMark/>
          </w:tcPr>
          <w:p w14:paraId="56A45F90" w14:textId="77777777" w:rsidR="00AD56A2" w:rsidRPr="00372CE0" w:rsidRDefault="00AD56A2" w:rsidP="00AD56A2">
            <w:r>
              <w:t xml:space="preserve">The maintainability of systems and related savings in effort and cost is improved when SOLID principles are applied from the start. </w:t>
            </w:r>
          </w:p>
        </w:tc>
        <w:tc>
          <w:tcPr>
            <w:tcW w:w="1701" w:type="dxa"/>
            <w:gridSpan w:val="2"/>
          </w:tcPr>
          <w:p w14:paraId="55A430A2" w14:textId="77777777" w:rsidR="00AD56A2" w:rsidRPr="00372CE0" w:rsidRDefault="00AD56A2" w:rsidP="00AD56A2"/>
        </w:tc>
        <w:tc>
          <w:tcPr>
            <w:tcW w:w="1769" w:type="dxa"/>
            <w:gridSpan w:val="2"/>
          </w:tcPr>
          <w:p w14:paraId="16EA8A66" w14:textId="77777777" w:rsidR="00AD56A2" w:rsidRPr="00372CE0" w:rsidRDefault="00AD56A2" w:rsidP="00AD56A2"/>
        </w:tc>
        <w:tc>
          <w:tcPr>
            <w:tcW w:w="1775" w:type="dxa"/>
          </w:tcPr>
          <w:p w14:paraId="7FB2F405" w14:textId="77777777" w:rsidR="00AD56A2" w:rsidRPr="00372CE0" w:rsidRDefault="00AD56A2" w:rsidP="00AD56A2"/>
        </w:tc>
        <w:tc>
          <w:tcPr>
            <w:tcW w:w="1559" w:type="dxa"/>
          </w:tcPr>
          <w:p w14:paraId="4F66B0A2" w14:textId="77777777" w:rsidR="00AD56A2" w:rsidRPr="00372CE0" w:rsidRDefault="00AD56A2" w:rsidP="00AD56A2"/>
        </w:tc>
        <w:tc>
          <w:tcPr>
            <w:tcW w:w="1418" w:type="dxa"/>
          </w:tcPr>
          <w:p w14:paraId="7DB9FE98" w14:textId="77777777" w:rsidR="00AD56A2" w:rsidRPr="00372CE0" w:rsidRDefault="00AD56A2" w:rsidP="00AD56A2"/>
        </w:tc>
      </w:tr>
      <w:tr w:rsidR="00AD56A2" w:rsidRPr="00372CE0" w14:paraId="7051B833" w14:textId="6368F9F0"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AC71608" w14:textId="77777777" w:rsidR="00AD56A2" w:rsidRPr="00372CE0" w:rsidRDefault="00AD56A2" w:rsidP="00AD56A2"/>
        </w:tc>
        <w:tc>
          <w:tcPr>
            <w:tcW w:w="894" w:type="dxa"/>
          </w:tcPr>
          <w:p w14:paraId="02A50607" w14:textId="77777777" w:rsidR="00AD56A2" w:rsidRPr="00372CE0" w:rsidRDefault="00AD56A2" w:rsidP="00AD56A2"/>
        </w:tc>
        <w:tc>
          <w:tcPr>
            <w:tcW w:w="1513" w:type="dxa"/>
          </w:tcPr>
          <w:p w14:paraId="0FE4FB36" w14:textId="50127FEA" w:rsidR="00AD56A2" w:rsidRDefault="00AD56A2" w:rsidP="00AD56A2">
            <w:r>
              <w:t>Custom/</w:t>
            </w:r>
            <w:r>
              <w:br/>
              <w:t>Maintainability/Modifiability/</w:t>
            </w:r>
            <w:r>
              <w:br/>
              <w:t>Modules</w:t>
            </w:r>
          </w:p>
        </w:tc>
        <w:tc>
          <w:tcPr>
            <w:tcW w:w="1426" w:type="dxa"/>
          </w:tcPr>
          <w:p w14:paraId="5E85F0BA" w14:textId="77777777" w:rsidR="00AD56A2" w:rsidRDefault="00AD56A2" w:rsidP="00AD56A2">
            <w:r>
              <w:t>The development and installation of another logical Module MUST NOT impact other Modules.</w:t>
            </w:r>
          </w:p>
        </w:tc>
        <w:tc>
          <w:tcPr>
            <w:tcW w:w="2268" w:type="dxa"/>
          </w:tcPr>
          <w:p w14:paraId="5371038F" w14:textId="77777777" w:rsidR="00AD56A2" w:rsidRDefault="00AD56A2" w:rsidP="00AD56A2">
            <w:r>
              <w:t>Implementing coding practices to adhere to separation of duties improves maintainability, therefore lowers maintenance cost.</w:t>
            </w:r>
          </w:p>
        </w:tc>
        <w:tc>
          <w:tcPr>
            <w:tcW w:w="1701" w:type="dxa"/>
            <w:gridSpan w:val="2"/>
          </w:tcPr>
          <w:p w14:paraId="3E23B128" w14:textId="77777777" w:rsidR="00AD56A2" w:rsidRPr="00372CE0" w:rsidRDefault="00AD56A2" w:rsidP="00AD56A2"/>
        </w:tc>
        <w:tc>
          <w:tcPr>
            <w:tcW w:w="1769" w:type="dxa"/>
            <w:gridSpan w:val="2"/>
          </w:tcPr>
          <w:p w14:paraId="7A50296A" w14:textId="77777777" w:rsidR="00AD56A2" w:rsidRPr="00372CE0" w:rsidRDefault="00AD56A2" w:rsidP="00AD56A2"/>
        </w:tc>
        <w:tc>
          <w:tcPr>
            <w:tcW w:w="1775" w:type="dxa"/>
          </w:tcPr>
          <w:p w14:paraId="67BEBF26" w14:textId="77777777" w:rsidR="00AD56A2" w:rsidRPr="00372CE0" w:rsidRDefault="00AD56A2" w:rsidP="00AD56A2"/>
        </w:tc>
        <w:tc>
          <w:tcPr>
            <w:tcW w:w="1559" w:type="dxa"/>
          </w:tcPr>
          <w:p w14:paraId="712AF106" w14:textId="77777777" w:rsidR="00AD56A2" w:rsidRPr="00372CE0" w:rsidRDefault="00AD56A2" w:rsidP="00AD56A2"/>
        </w:tc>
        <w:tc>
          <w:tcPr>
            <w:tcW w:w="1418" w:type="dxa"/>
          </w:tcPr>
          <w:p w14:paraId="4D495B9B" w14:textId="77777777" w:rsidR="00AD56A2" w:rsidRPr="00372CE0" w:rsidRDefault="00AD56A2" w:rsidP="00AD56A2"/>
        </w:tc>
      </w:tr>
      <w:tr w:rsidR="00AD56A2" w:rsidRPr="00372CE0" w14:paraId="08BBAC2B" w14:textId="124C26F9"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EF3486F" w14:textId="77777777" w:rsidR="00AD56A2" w:rsidRPr="00372CE0" w:rsidRDefault="00AD56A2" w:rsidP="00AD56A2"/>
        </w:tc>
        <w:tc>
          <w:tcPr>
            <w:tcW w:w="894" w:type="dxa"/>
          </w:tcPr>
          <w:p w14:paraId="362EBE3D" w14:textId="3A62B481" w:rsidR="00AD56A2" w:rsidRPr="00372CE0" w:rsidRDefault="00AD56A2" w:rsidP="00AD56A2">
            <w:r>
              <w:t>QR-CUS-MNT-</w:t>
            </w:r>
            <w:r>
              <w:br/>
              <w:t>00</w:t>
            </w:r>
          </w:p>
        </w:tc>
        <w:tc>
          <w:tcPr>
            <w:tcW w:w="1513" w:type="dxa"/>
          </w:tcPr>
          <w:p w14:paraId="3A4503ED" w14:textId="439ED5A5" w:rsidR="00AD56A2" w:rsidRDefault="00AD56A2" w:rsidP="00AD56A2">
            <w:r>
              <w:t>Custom/</w:t>
            </w:r>
            <w:r>
              <w:br/>
              <w:t>Maintainability/</w:t>
            </w:r>
            <w:r>
              <w:br/>
              <w:t>Dependencies</w:t>
            </w:r>
            <w:r>
              <w:lastRenderedPageBreak/>
              <w:t>/</w:t>
            </w:r>
            <w:r>
              <w:br/>
              <w:t>Currency</w:t>
            </w:r>
          </w:p>
        </w:tc>
        <w:tc>
          <w:tcPr>
            <w:tcW w:w="1426" w:type="dxa"/>
          </w:tcPr>
          <w:p w14:paraId="04B465CE" w14:textId="0709033F" w:rsidR="00AD56A2" w:rsidRDefault="00AD56A2" w:rsidP="00AD56A2">
            <w:r>
              <w:lastRenderedPageBreak/>
              <w:t xml:space="preserve">The solution’s dependencies MUST be maintained to the latest </w:t>
            </w:r>
            <w:r>
              <w:lastRenderedPageBreak/>
              <w:t xml:space="preserve">major and minor -2 version or 6 months since released, </w:t>
            </w:r>
            <w:proofErr w:type="spellStart"/>
            <w:r>
              <w:t>which ever</w:t>
            </w:r>
            <w:proofErr w:type="spellEnd"/>
            <w:r>
              <w:t xml:space="preserve"> is shortest.</w:t>
            </w:r>
          </w:p>
        </w:tc>
        <w:tc>
          <w:tcPr>
            <w:tcW w:w="2268" w:type="dxa"/>
          </w:tcPr>
          <w:p w14:paraId="17B246FC" w14:textId="3A1E88FE" w:rsidR="00AD56A2" w:rsidRDefault="00AD56A2" w:rsidP="00AD56A2">
            <w:r>
              <w:lastRenderedPageBreak/>
              <w:t xml:space="preserve">Systems must be delivered in a state that permits meeting user expectations for </w:t>
            </w:r>
            <w:r>
              <w:lastRenderedPageBreak/>
              <w:t>the longest service lifespan.</w:t>
            </w:r>
          </w:p>
        </w:tc>
        <w:tc>
          <w:tcPr>
            <w:tcW w:w="1701" w:type="dxa"/>
            <w:gridSpan w:val="2"/>
          </w:tcPr>
          <w:p w14:paraId="70A7BB54" w14:textId="77777777" w:rsidR="00AD56A2" w:rsidRPr="00372CE0" w:rsidRDefault="00AD56A2" w:rsidP="00AD56A2"/>
        </w:tc>
        <w:tc>
          <w:tcPr>
            <w:tcW w:w="1769" w:type="dxa"/>
            <w:gridSpan w:val="2"/>
          </w:tcPr>
          <w:p w14:paraId="6DCA6619" w14:textId="66127987" w:rsidR="00AD56A2" w:rsidRPr="00372CE0" w:rsidRDefault="00AD56A2" w:rsidP="00AD56A2"/>
        </w:tc>
        <w:tc>
          <w:tcPr>
            <w:tcW w:w="1775" w:type="dxa"/>
          </w:tcPr>
          <w:p w14:paraId="7E7571A1" w14:textId="77777777" w:rsidR="00AD56A2" w:rsidRDefault="00AD56A2" w:rsidP="00AD56A2"/>
        </w:tc>
        <w:tc>
          <w:tcPr>
            <w:tcW w:w="1559" w:type="dxa"/>
          </w:tcPr>
          <w:p w14:paraId="5A1BE8F0" w14:textId="26A5794A" w:rsidR="00AD56A2" w:rsidRDefault="00AD56A2" w:rsidP="00AD56A2">
            <w:r>
              <w:t xml:space="preserve">This implies both maintenance specialists and development specialist roles </w:t>
            </w:r>
            <w:r>
              <w:lastRenderedPageBreak/>
              <w:t>having practices in place to monitor and alert to new versions being available.</w:t>
            </w:r>
          </w:p>
        </w:tc>
        <w:tc>
          <w:tcPr>
            <w:tcW w:w="1418" w:type="dxa"/>
          </w:tcPr>
          <w:p w14:paraId="0E7FD3E2" w14:textId="77777777" w:rsidR="00AD56A2" w:rsidRDefault="00AD56A2" w:rsidP="00AD56A2"/>
        </w:tc>
      </w:tr>
      <w:tr w:rsidR="00AD56A2" w14:paraId="641C580D" w14:textId="58F04C22"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shd w:val="clear" w:color="auto" w:fill="D9E2F3" w:themeFill="accent1" w:themeFillTint="33"/>
          </w:tcPr>
          <w:p w14:paraId="0A145D90" w14:textId="77777777" w:rsidR="00AD56A2" w:rsidRDefault="00AD56A2" w:rsidP="00AD56A2">
            <w:pPr>
              <w:rPr>
                <w:b/>
                <w:bCs/>
              </w:rPr>
            </w:pPr>
          </w:p>
        </w:tc>
        <w:tc>
          <w:tcPr>
            <w:tcW w:w="6101" w:type="dxa"/>
            <w:gridSpan w:val="4"/>
            <w:shd w:val="clear" w:color="auto" w:fill="D9E2F3" w:themeFill="accent1" w:themeFillTint="33"/>
          </w:tcPr>
          <w:p w14:paraId="601E8468" w14:textId="77777777" w:rsidR="00AD56A2" w:rsidRDefault="00AD56A2" w:rsidP="00AD56A2">
            <w:pPr>
              <w:rPr>
                <w:b/>
                <w:bCs/>
              </w:rPr>
            </w:pPr>
            <w:r>
              <w:rPr>
                <w:b/>
                <w:bCs/>
              </w:rPr>
              <w:t>Testability</w:t>
            </w:r>
          </w:p>
        </w:tc>
        <w:tc>
          <w:tcPr>
            <w:tcW w:w="1701" w:type="dxa"/>
            <w:gridSpan w:val="2"/>
            <w:shd w:val="clear" w:color="auto" w:fill="D9E2F3" w:themeFill="accent1" w:themeFillTint="33"/>
          </w:tcPr>
          <w:p w14:paraId="2859BC91" w14:textId="77777777" w:rsidR="00AD56A2" w:rsidRDefault="00AD56A2" w:rsidP="00AD56A2">
            <w:pPr>
              <w:rPr>
                <w:b/>
                <w:bCs/>
              </w:rPr>
            </w:pPr>
          </w:p>
        </w:tc>
        <w:tc>
          <w:tcPr>
            <w:tcW w:w="1769" w:type="dxa"/>
            <w:gridSpan w:val="2"/>
            <w:shd w:val="clear" w:color="auto" w:fill="D9E2F3" w:themeFill="accent1" w:themeFillTint="33"/>
          </w:tcPr>
          <w:p w14:paraId="4A56197B" w14:textId="1C4A0E97" w:rsidR="00AD56A2" w:rsidRDefault="00AD56A2" w:rsidP="00AD56A2">
            <w:pPr>
              <w:rPr>
                <w:b/>
                <w:bCs/>
              </w:rPr>
            </w:pPr>
          </w:p>
        </w:tc>
        <w:tc>
          <w:tcPr>
            <w:tcW w:w="1775" w:type="dxa"/>
            <w:shd w:val="clear" w:color="auto" w:fill="D9E2F3" w:themeFill="accent1" w:themeFillTint="33"/>
          </w:tcPr>
          <w:p w14:paraId="48CD080D" w14:textId="77777777" w:rsidR="00AD56A2" w:rsidRDefault="00AD56A2" w:rsidP="00AD56A2">
            <w:pPr>
              <w:rPr>
                <w:b/>
                <w:bCs/>
              </w:rPr>
            </w:pPr>
          </w:p>
        </w:tc>
        <w:tc>
          <w:tcPr>
            <w:tcW w:w="1559" w:type="dxa"/>
            <w:shd w:val="clear" w:color="auto" w:fill="D9E2F3" w:themeFill="accent1" w:themeFillTint="33"/>
          </w:tcPr>
          <w:p w14:paraId="2E62834F" w14:textId="77777777" w:rsidR="00AD56A2" w:rsidRDefault="00AD56A2" w:rsidP="00AD56A2">
            <w:pPr>
              <w:rPr>
                <w:b/>
                <w:bCs/>
              </w:rPr>
            </w:pPr>
          </w:p>
        </w:tc>
        <w:tc>
          <w:tcPr>
            <w:tcW w:w="1418" w:type="dxa"/>
            <w:shd w:val="clear" w:color="auto" w:fill="D9E2F3" w:themeFill="accent1" w:themeFillTint="33"/>
          </w:tcPr>
          <w:p w14:paraId="15A595B0" w14:textId="77777777" w:rsidR="00AD56A2" w:rsidRDefault="00AD56A2" w:rsidP="00AD56A2">
            <w:pPr>
              <w:rPr>
                <w:b/>
                <w:bCs/>
              </w:rPr>
            </w:pPr>
          </w:p>
        </w:tc>
      </w:tr>
      <w:tr w:rsidR="00AD56A2" w:rsidRPr="00372CE0" w14:paraId="7CF77759" w14:textId="0C6C328B"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E6AD8CB" w14:textId="77777777" w:rsidR="00AD56A2" w:rsidRPr="00372CE0" w:rsidRDefault="00AD56A2" w:rsidP="00AD56A2"/>
        </w:tc>
        <w:tc>
          <w:tcPr>
            <w:tcW w:w="894" w:type="dxa"/>
          </w:tcPr>
          <w:p w14:paraId="540BB711" w14:textId="77B38C41" w:rsidR="00AD56A2" w:rsidRPr="00372CE0" w:rsidRDefault="00AD56A2" w:rsidP="00AD56A2">
            <w:r>
              <w:t>QR-CUS-MNT-</w:t>
            </w:r>
            <w:r>
              <w:br/>
              <w:t>00</w:t>
            </w:r>
          </w:p>
        </w:tc>
        <w:tc>
          <w:tcPr>
            <w:tcW w:w="1513" w:type="dxa"/>
          </w:tcPr>
          <w:p w14:paraId="607AE06A" w14:textId="47363307" w:rsidR="00AD56A2" w:rsidRDefault="00AD56A2" w:rsidP="00AD56A2">
            <w:r>
              <w:t>Custom/</w:t>
            </w:r>
            <w:r>
              <w:br/>
              <w:t>Maintainability/</w:t>
            </w:r>
            <w:r>
              <w:br/>
              <w:t>Testability/</w:t>
            </w:r>
            <w:r>
              <w:br/>
              <w:t>Unit Tests</w:t>
            </w:r>
          </w:p>
        </w:tc>
        <w:tc>
          <w:tcPr>
            <w:tcW w:w="1426" w:type="dxa"/>
          </w:tcPr>
          <w:p w14:paraId="65002928" w14:textId="77777777" w:rsidR="00AD56A2" w:rsidRDefault="00AD56A2" w:rsidP="00AD56A2">
            <w:r>
              <w:t>The solution MUST be delivered with a report of the coverage and passing of static Unit Tests associated to developed code.</w:t>
            </w:r>
          </w:p>
        </w:tc>
        <w:tc>
          <w:tcPr>
            <w:tcW w:w="2268" w:type="dxa"/>
          </w:tcPr>
          <w:p w14:paraId="5237DDE3" w14:textId="77777777" w:rsidR="00AD56A2" w:rsidRDefault="00AD56A2" w:rsidP="00AD56A2">
            <w:r>
              <w:t>Implementing coding practices to adhere to separation of duties improves maintainability, therefore lowers maintenance cost.</w:t>
            </w:r>
          </w:p>
        </w:tc>
        <w:tc>
          <w:tcPr>
            <w:tcW w:w="1701" w:type="dxa"/>
            <w:gridSpan w:val="2"/>
          </w:tcPr>
          <w:p w14:paraId="1DE31E75" w14:textId="77777777" w:rsidR="00AD56A2" w:rsidRPr="00372CE0" w:rsidRDefault="00AD56A2" w:rsidP="00AD56A2"/>
        </w:tc>
        <w:tc>
          <w:tcPr>
            <w:tcW w:w="1769" w:type="dxa"/>
            <w:gridSpan w:val="2"/>
          </w:tcPr>
          <w:p w14:paraId="2D144067" w14:textId="616AC71F" w:rsidR="00AD56A2" w:rsidRPr="00372CE0" w:rsidRDefault="00AD56A2" w:rsidP="00AD56A2"/>
        </w:tc>
        <w:tc>
          <w:tcPr>
            <w:tcW w:w="1775" w:type="dxa"/>
          </w:tcPr>
          <w:p w14:paraId="1F40E5EC" w14:textId="77777777" w:rsidR="00AD56A2" w:rsidRDefault="00AD56A2" w:rsidP="00AD56A2"/>
        </w:tc>
        <w:tc>
          <w:tcPr>
            <w:tcW w:w="1559" w:type="dxa"/>
          </w:tcPr>
          <w:p w14:paraId="3F7987D7" w14:textId="77777777" w:rsidR="00AD56A2" w:rsidRDefault="00AD56A2" w:rsidP="00AD56A2">
            <w:r>
              <w:t>The unit tests are defined by Acceptance Test Statements in technical work items developed before a developer begins developing the system code (i.e., following best practice Test Driven Development).</w:t>
            </w:r>
          </w:p>
          <w:p w14:paraId="7F01998B" w14:textId="345D2C4E" w:rsidR="00AD56A2" w:rsidRDefault="00AD56A2" w:rsidP="00AD56A2">
            <w:r>
              <w:t>The static tests are run as post-compilation but pre-deployment step within the automated deployment pipeline.</w:t>
            </w:r>
          </w:p>
        </w:tc>
        <w:tc>
          <w:tcPr>
            <w:tcW w:w="1418" w:type="dxa"/>
          </w:tcPr>
          <w:p w14:paraId="2DDBBB6A" w14:textId="77777777" w:rsidR="00AD56A2" w:rsidRDefault="00AD56A2" w:rsidP="00AD56A2"/>
        </w:tc>
      </w:tr>
    </w:tbl>
    <w:p w14:paraId="7602446E" w14:textId="77777777" w:rsidR="008A76FA" w:rsidRDefault="008A76FA" w:rsidP="008A76FA">
      <w:pPr>
        <w:pStyle w:val="BodyText"/>
      </w:pPr>
    </w:p>
    <w:p w14:paraId="50081869" w14:textId="77777777" w:rsidR="008A76FA" w:rsidRDefault="008A76FA" w:rsidP="008A76FA">
      <w:pPr>
        <w:pStyle w:val="Heading2"/>
      </w:pPr>
      <w:bookmarkStart w:id="35" w:name="_Toc149732258"/>
      <w:r>
        <w:t>Portability</w:t>
      </w:r>
      <w:bookmarkEnd w:id="35"/>
    </w:p>
    <w:tbl>
      <w:tblPr>
        <w:tblStyle w:val="TINYBLUE"/>
        <w:tblW w:w="14596" w:type="dxa"/>
        <w:tblLayout w:type="fixed"/>
        <w:tblLook w:val="04A0" w:firstRow="1" w:lastRow="0" w:firstColumn="1" w:lastColumn="0" w:noHBand="0" w:noVBand="1"/>
      </w:tblPr>
      <w:tblGrid>
        <w:gridCol w:w="276"/>
        <w:gridCol w:w="853"/>
        <w:gridCol w:w="1560"/>
        <w:gridCol w:w="1417"/>
        <w:gridCol w:w="2268"/>
        <w:gridCol w:w="1701"/>
        <w:gridCol w:w="1813"/>
        <w:gridCol w:w="1731"/>
        <w:gridCol w:w="1559"/>
        <w:gridCol w:w="1418"/>
      </w:tblGrid>
      <w:tr w:rsidR="00AD56A2" w:rsidRPr="00372CE0" w14:paraId="3BF8A4FB" w14:textId="2DBDE0CC" w:rsidTr="00AD56A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619D5613" w14:textId="77777777" w:rsidR="00AD56A2" w:rsidRPr="00372CE0" w:rsidRDefault="00AD56A2" w:rsidP="000D3F7D"/>
        </w:tc>
        <w:tc>
          <w:tcPr>
            <w:tcW w:w="853" w:type="dxa"/>
          </w:tcPr>
          <w:p w14:paraId="6BFC0040" w14:textId="77777777" w:rsidR="00AD56A2" w:rsidRPr="00372CE0" w:rsidRDefault="00AD56A2" w:rsidP="000D3F7D">
            <w:r w:rsidRPr="00372CE0">
              <w:t>#</w:t>
            </w:r>
          </w:p>
        </w:tc>
        <w:tc>
          <w:tcPr>
            <w:tcW w:w="1560" w:type="dxa"/>
            <w:hideMark/>
          </w:tcPr>
          <w:p w14:paraId="3DA27FED" w14:textId="77777777" w:rsidR="00AD56A2" w:rsidRPr="00372CE0" w:rsidRDefault="00AD56A2" w:rsidP="000D3F7D">
            <w:pPr>
              <w:spacing w:after="0"/>
            </w:pPr>
            <w:r w:rsidRPr="00372CE0">
              <w:t>ID</w:t>
            </w:r>
          </w:p>
        </w:tc>
        <w:tc>
          <w:tcPr>
            <w:tcW w:w="1417" w:type="dxa"/>
            <w:hideMark/>
          </w:tcPr>
          <w:p w14:paraId="1E127780" w14:textId="77777777" w:rsidR="00AD56A2" w:rsidRPr="00372CE0" w:rsidRDefault="00AD56A2" w:rsidP="000D3F7D">
            <w:r w:rsidRPr="00372CE0">
              <w:t>Statement</w:t>
            </w:r>
          </w:p>
        </w:tc>
        <w:tc>
          <w:tcPr>
            <w:tcW w:w="2268" w:type="dxa"/>
            <w:hideMark/>
          </w:tcPr>
          <w:p w14:paraId="457F1928" w14:textId="77777777" w:rsidR="00AD56A2" w:rsidRPr="00372CE0" w:rsidRDefault="00AD56A2" w:rsidP="000D3F7D">
            <w:r w:rsidRPr="00372CE0">
              <w:t>Rationale</w:t>
            </w:r>
          </w:p>
        </w:tc>
        <w:tc>
          <w:tcPr>
            <w:tcW w:w="1701" w:type="dxa"/>
          </w:tcPr>
          <w:p w14:paraId="4785C6BD" w14:textId="77777777" w:rsidR="00AD56A2" w:rsidRPr="00372CE0" w:rsidRDefault="00AD56A2" w:rsidP="000D3F7D">
            <w:r w:rsidRPr="00372CE0">
              <w:t>Fit Criteria</w:t>
            </w:r>
          </w:p>
        </w:tc>
        <w:tc>
          <w:tcPr>
            <w:tcW w:w="1813" w:type="dxa"/>
          </w:tcPr>
          <w:p w14:paraId="72262224" w14:textId="77777777" w:rsidR="00AD56A2" w:rsidRPr="00372CE0" w:rsidRDefault="00AD56A2" w:rsidP="000D3F7D">
            <w:r>
              <w:t>Response</w:t>
            </w:r>
          </w:p>
        </w:tc>
        <w:tc>
          <w:tcPr>
            <w:tcW w:w="1731" w:type="dxa"/>
          </w:tcPr>
          <w:p w14:paraId="5974C158" w14:textId="7D3F7722" w:rsidR="00AD56A2" w:rsidRDefault="00AD56A2" w:rsidP="000D3F7D">
            <w:r>
              <w:t>Comments</w:t>
            </w:r>
          </w:p>
        </w:tc>
        <w:tc>
          <w:tcPr>
            <w:tcW w:w="1559" w:type="dxa"/>
          </w:tcPr>
          <w:p w14:paraId="3A0F52B8" w14:textId="6A37AD18" w:rsidR="00AD56A2" w:rsidRDefault="00AD56A2" w:rsidP="000D3F7D">
            <w:r>
              <w:t>Details</w:t>
            </w:r>
          </w:p>
        </w:tc>
        <w:tc>
          <w:tcPr>
            <w:tcW w:w="1418" w:type="dxa"/>
          </w:tcPr>
          <w:p w14:paraId="6865BBC3" w14:textId="77777777" w:rsidR="00AD56A2" w:rsidRDefault="00AD56A2" w:rsidP="000D3F7D"/>
        </w:tc>
      </w:tr>
      <w:tr w:rsidR="00AD56A2" w14:paraId="75124884" w14:textId="21E116E3"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7379BE66" w14:textId="77777777" w:rsidR="00AD56A2" w:rsidRDefault="00AD56A2" w:rsidP="000C5509">
            <w:pPr>
              <w:rPr>
                <w:b/>
                <w:bCs/>
              </w:rPr>
            </w:pPr>
          </w:p>
        </w:tc>
        <w:tc>
          <w:tcPr>
            <w:tcW w:w="6098" w:type="dxa"/>
            <w:gridSpan w:val="4"/>
            <w:shd w:val="clear" w:color="auto" w:fill="D9E2F3" w:themeFill="accent1" w:themeFillTint="33"/>
          </w:tcPr>
          <w:p w14:paraId="3CA02CC7"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Adaptability  </w:t>
            </w:r>
            <w:r>
              <w:rPr>
                <w:rFonts w:ascii="Wingdings" w:hAnsi="Wingdings" w:cs="Wingdings"/>
                <w:sz w:val="26"/>
                <w:szCs w:val="26"/>
              </w:rPr>
              <w:t>þ</w:t>
            </w:r>
            <w:r>
              <w:rPr>
                <w:b/>
                <w:bCs/>
              </w:rPr>
              <w:t xml:space="preserve">Installability  </w:t>
            </w:r>
            <w:r>
              <w:rPr>
                <w:rFonts w:ascii="Wingdings" w:hAnsi="Wingdings" w:cs="Wingdings"/>
                <w:sz w:val="26"/>
                <w:szCs w:val="26"/>
              </w:rPr>
              <w:t>o</w:t>
            </w:r>
            <w:r>
              <w:rPr>
                <w:b/>
                <w:bCs/>
              </w:rPr>
              <w:t xml:space="preserve">Replaceability  </w:t>
            </w:r>
          </w:p>
        </w:tc>
        <w:tc>
          <w:tcPr>
            <w:tcW w:w="1701" w:type="dxa"/>
            <w:shd w:val="clear" w:color="auto" w:fill="D9E2F3" w:themeFill="accent1" w:themeFillTint="33"/>
          </w:tcPr>
          <w:p w14:paraId="7AC0EFE5" w14:textId="77777777" w:rsidR="00AD56A2" w:rsidRDefault="00AD56A2" w:rsidP="000C5509">
            <w:pPr>
              <w:rPr>
                <w:b/>
                <w:bCs/>
              </w:rPr>
            </w:pPr>
          </w:p>
        </w:tc>
        <w:tc>
          <w:tcPr>
            <w:tcW w:w="1813" w:type="dxa"/>
            <w:shd w:val="clear" w:color="auto" w:fill="D9E2F3" w:themeFill="accent1" w:themeFillTint="33"/>
          </w:tcPr>
          <w:p w14:paraId="208A4F56" w14:textId="438ABDCD" w:rsidR="00AD56A2" w:rsidRDefault="00AD56A2" w:rsidP="000C5509">
            <w:pPr>
              <w:rPr>
                <w:b/>
                <w:bCs/>
              </w:rPr>
            </w:pPr>
          </w:p>
        </w:tc>
        <w:tc>
          <w:tcPr>
            <w:tcW w:w="1731" w:type="dxa"/>
            <w:shd w:val="clear" w:color="auto" w:fill="D9E2F3" w:themeFill="accent1" w:themeFillTint="33"/>
          </w:tcPr>
          <w:p w14:paraId="3E9B6AD2" w14:textId="77777777" w:rsidR="00AD56A2" w:rsidRDefault="00AD56A2" w:rsidP="000C5509">
            <w:pPr>
              <w:rPr>
                <w:rFonts w:ascii="Wingdings" w:hAnsi="Wingdings" w:cs="Wingdings"/>
                <w:sz w:val="26"/>
                <w:szCs w:val="26"/>
              </w:rPr>
            </w:pPr>
          </w:p>
        </w:tc>
        <w:tc>
          <w:tcPr>
            <w:tcW w:w="1559" w:type="dxa"/>
            <w:shd w:val="clear" w:color="auto" w:fill="D9E2F3" w:themeFill="accent1" w:themeFillTint="33"/>
          </w:tcPr>
          <w:p w14:paraId="08BDF3CC"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5337BD48" w14:textId="77777777" w:rsidR="00AD56A2" w:rsidRDefault="00AD56A2" w:rsidP="000C5509">
            <w:pPr>
              <w:rPr>
                <w:rFonts w:ascii="Wingdings" w:hAnsi="Wingdings" w:cs="Wingdings"/>
                <w:sz w:val="26"/>
                <w:szCs w:val="26"/>
              </w:rPr>
            </w:pPr>
          </w:p>
        </w:tc>
      </w:tr>
      <w:tr w:rsidR="00AD56A2" w14:paraId="7C4762DE" w14:textId="1C65638D"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4D2D4E81" w14:textId="77777777" w:rsidR="00AD56A2" w:rsidRDefault="00AD56A2" w:rsidP="000D3F7D">
            <w:pPr>
              <w:rPr>
                <w:b/>
                <w:bCs/>
              </w:rPr>
            </w:pPr>
          </w:p>
        </w:tc>
        <w:tc>
          <w:tcPr>
            <w:tcW w:w="6098" w:type="dxa"/>
            <w:gridSpan w:val="4"/>
            <w:shd w:val="clear" w:color="auto" w:fill="D9E2F3" w:themeFill="accent1" w:themeFillTint="33"/>
          </w:tcPr>
          <w:p w14:paraId="40E97B6F" w14:textId="77777777" w:rsidR="00AD56A2" w:rsidRDefault="00AD56A2" w:rsidP="000D3F7D">
            <w:pPr>
              <w:rPr>
                <w:b/>
                <w:bCs/>
              </w:rPr>
            </w:pPr>
            <w:r>
              <w:rPr>
                <w:b/>
                <w:bCs/>
              </w:rPr>
              <w:t>Installability</w:t>
            </w:r>
          </w:p>
        </w:tc>
        <w:tc>
          <w:tcPr>
            <w:tcW w:w="1701" w:type="dxa"/>
            <w:shd w:val="clear" w:color="auto" w:fill="D9E2F3" w:themeFill="accent1" w:themeFillTint="33"/>
          </w:tcPr>
          <w:p w14:paraId="6F749165" w14:textId="77777777" w:rsidR="00AD56A2" w:rsidRDefault="00AD56A2" w:rsidP="000D3F7D">
            <w:pPr>
              <w:rPr>
                <w:b/>
                <w:bCs/>
              </w:rPr>
            </w:pPr>
          </w:p>
        </w:tc>
        <w:tc>
          <w:tcPr>
            <w:tcW w:w="1813" w:type="dxa"/>
            <w:shd w:val="clear" w:color="auto" w:fill="D9E2F3" w:themeFill="accent1" w:themeFillTint="33"/>
          </w:tcPr>
          <w:p w14:paraId="5E299509" w14:textId="2DE83943" w:rsidR="00AD56A2" w:rsidRDefault="00AD56A2" w:rsidP="000D3F7D">
            <w:pPr>
              <w:rPr>
                <w:b/>
                <w:bCs/>
              </w:rPr>
            </w:pPr>
          </w:p>
        </w:tc>
        <w:tc>
          <w:tcPr>
            <w:tcW w:w="1731" w:type="dxa"/>
            <w:shd w:val="clear" w:color="auto" w:fill="D9E2F3" w:themeFill="accent1" w:themeFillTint="33"/>
          </w:tcPr>
          <w:p w14:paraId="09384C52" w14:textId="77777777" w:rsidR="00AD56A2" w:rsidRDefault="00AD56A2" w:rsidP="000D3F7D">
            <w:pPr>
              <w:rPr>
                <w:b/>
                <w:bCs/>
              </w:rPr>
            </w:pPr>
          </w:p>
        </w:tc>
        <w:tc>
          <w:tcPr>
            <w:tcW w:w="1559" w:type="dxa"/>
            <w:shd w:val="clear" w:color="auto" w:fill="D9E2F3" w:themeFill="accent1" w:themeFillTint="33"/>
          </w:tcPr>
          <w:p w14:paraId="4E8CD22E" w14:textId="77777777" w:rsidR="00AD56A2" w:rsidRDefault="00AD56A2" w:rsidP="000D3F7D">
            <w:pPr>
              <w:rPr>
                <w:b/>
                <w:bCs/>
              </w:rPr>
            </w:pPr>
          </w:p>
        </w:tc>
        <w:tc>
          <w:tcPr>
            <w:tcW w:w="1418" w:type="dxa"/>
            <w:shd w:val="clear" w:color="auto" w:fill="D9E2F3" w:themeFill="accent1" w:themeFillTint="33"/>
          </w:tcPr>
          <w:p w14:paraId="78A8DD61" w14:textId="77777777" w:rsidR="00AD56A2" w:rsidRDefault="00AD56A2" w:rsidP="000D3F7D">
            <w:pPr>
              <w:rPr>
                <w:b/>
                <w:bCs/>
              </w:rPr>
            </w:pPr>
          </w:p>
        </w:tc>
      </w:tr>
      <w:tr w:rsidR="00AD56A2" w:rsidRPr="00372CE0" w14:paraId="46BC205D" w14:textId="0141C52F"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9A8CE5E" w14:textId="77777777" w:rsidR="00AD56A2" w:rsidRPr="00372CE0" w:rsidRDefault="00AD56A2" w:rsidP="00854E62"/>
        </w:tc>
        <w:tc>
          <w:tcPr>
            <w:tcW w:w="853" w:type="dxa"/>
          </w:tcPr>
          <w:p w14:paraId="3C01BF65" w14:textId="5720B503" w:rsidR="00AD56A2" w:rsidRPr="00372CE0" w:rsidRDefault="00AD56A2" w:rsidP="00854E62">
            <w:r>
              <w:t>QR-CUS-</w:t>
            </w:r>
            <w:r>
              <w:br/>
              <w:t>POR-</w:t>
            </w:r>
            <w:r>
              <w:br/>
              <w:t>00</w:t>
            </w:r>
          </w:p>
        </w:tc>
        <w:tc>
          <w:tcPr>
            <w:tcW w:w="1560" w:type="dxa"/>
          </w:tcPr>
          <w:p w14:paraId="2A1857F7" w14:textId="77777777" w:rsidR="00AD56A2" w:rsidRDefault="00AD56A2" w:rsidP="00854E62">
            <w:r>
              <w:t>Custom/</w:t>
            </w:r>
            <w:r>
              <w:br/>
              <w:t>Portability/</w:t>
            </w:r>
            <w:r>
              <w:br/>
              <w:t>Installability/</w:t>
            </w:r>
            <w:r>
              <w:br/>
            </w:r>
            <w:proofErr w:type="spellStart"/>
            <w:r>
              <w:t>NonDisruptive</w:t>
            </w:r>
            <w:proofErr w:type="spellEnd"/>
          </w:p>
        </w:tc>
        <w:tc>
          <w:tcPr>
            <w:tcW w:w="1417" w:type="dxa"/>
          </w:tcPr>
          <w:p w14:paraId="02F36325" w14:textId="77777777" w:rsidR="00AD56A2" w:rsidRDefault="00AD56A2" w:rsidP="00854E62">
            <w:r>
              <w:t>Installations SHOULD be to a secondary environment, to which users are redirected after the deployment has been successfully tested.</w:t>
            </w:r>
          </w:p>
        </w:tc>
        <w:tc>
          <w:tcPr>
            <w:tcW w:w="2268" w:type="dxa"/>
          </w:tcPr>
          <w:p w14:paraId="4E2F2FB3" w14:textId="77777777" w:rsidR="00AD56A2" w:rsidRDefault="00AD56A2" w:rsidP="00854E62">
            <w:r>
              <w:t>Disruption to end users must be minimised.</w:t>
            </w:r>
          </w:p>
        </w:tc>
        <w:tc>
          <w:tcPr>
            <w:tcW w:w="1701" w:type="dxa"/>
          </w:tcPr>
          <w:p w14:paraId="24352377" w14:textId="77777777" w:rsidR="00AD56A2" w:rsidRPr="00372CE0" w:rsidRDefault="00AD56A2" w:rsidP="00854E62"/>
        </w:tc>
        <w:tc>
          <w:tcPr>
            <w:tcW w:w="1813" w:type="dxa"/>
          </w:tcPr>
          <w:p w14:paraId="259E58A9" w14:textId="77777777" w:rsidR="00AD56A2" w:rsidRPr="00372CE0" w:rsidRDefault="00AD56A2" w:rsidP="00854E62"/>
        </w:tc>
        <w:tc>
          <w:tcPr>
            <w:tcW w:w="1731" w:type="dxa"/>
          </w:tcPr>
          <w:p w14:paraId="2939A0B0" w14:textId="77777777" w:rsidR="00AD56A2" w:rsidRPr="00372CE0" w:rsidRDefault="00AD56A2" w:rsidP="00854E62"/>
        </w:tc>
        <w:tc>
          <w:tcPr>
            <w:tcW w:w="1559" w:type="dxa"/>
          </w:tcPr>
          <w:p w14:paraId="2F8A6D00" w14:textId="38C17F72" w:rsidR="00AD56A2" w:rsidRPr="00372CE0" w:rsidRDefault="00AD56A2" w:rsidP="00854E62">
            <w:r>
              <w:t>If a secondary target environment is used, disruption to end users can be made imperceptible in most cases.</w:t>
            </w:r>
          </w:p>
        </w:tc>
        <w:tc>
          <w:tcPr>
            <w:tcW w:w="1418" w:type="dxa"/>
          </w:tcPr>
          <w:p w14:paraId="533641C3" w14:textId="77777777" w:rsidR="00AD56A2" w:rsidRDefault="00AD56A2" w:rsidP="00854E62"/>
        </w:tc>
      </w:tr>
      <w:tr w:rsidR="00AD56A2" w:rsidRPr="00372CE0" w14:paraId="35DD3812" w14:textId="6385BDB1"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A3268E0" w14:textId="77777777" w:rsidR="00AD56A2" w:rsidRPr="00372CE0" w:rsidRDefault="00AD56A2" w:rsidP="00854E62"/>
        </w:tc>
        <w:tc>
          <w:tcPr>
            <w:tcW w:w="853" w:type="dxa"/>
          </w:tcPr>
          <w:p w14:paraId="3AEE3217" w14:textId="0CACAACA" w:rsidR="00AD56A2" w:rsidRPr="00372CE0" w:rsidRDefault="00AD56A2" w:rsidP="00854E62">
            <w:r>
              <w:t>QR-CUS-</w:t>
            </w:r>
            <w:r>
              <w:br/>
              <w:t>POR-</w:t>
            </w:r>
            <w:r>
              <w:br/>
              <w:t>00</w:t>
            </w:r>
          </w:p>
        </w:tc>
        <w:tc>
          <w:tcPr>
            <w:tcW w:w="1560" w:type="dxa"/>
          </w:tcPr>
          <w:p w14:paraId="5F047897" w14:textId="77777777" w:rsidR="00AD56A2" w:rsidRDefault="00AD56A2" w:rsidP="00854E62">
            <w:r>
              <w:t>Custom/</w:t>
            </w:r>
            <w:r>
              <w:br/>
              <w:t>Portability/</w:t>
            </w:r>
            <w:r>
              <w:br/>
              <w:t>Installability/</w:t>
            </w:r>
            <w:r>
              <w:br/>
              <w:t>Rollback</w:t>
            </w:r>
          </w:p>
        </w:tc>
        <w:tc>
          <w:tcPr>
            <w:tcW w:w="1417" w:type="dxa"/>
          </w:tcPr>
          <w:p w14:paraId="499329B2" w14:textId="77777777" w:rsidR="00AD56A2" w:rsidRDefault="00AD56A2" w:rsidP="00854E62">
            <w:r>
              <w:t>An aborted or failed installation of the solution MUST be capable of being rolled back without change to the system.</w:t>
            </w:r>
          </w:p>
        </w:tc>
        <w:tc>
          <w:tcPr>
            <w:tcW w:w="2268" w:type="dxa"/>
          </w:tcPr>
          <w:p w14:paraId="2DB380A2" w14:textId="77777777" w:rsidR="00AD56A2" w:rsidRDefault="00AD56A2" w:rsidP="00854E62">
            <w:r>
              <w:t>Disruption to end users must be minimised.</w:t>
            </w:r>
          </w:p>
        </w:tc>
        <w:tc>
          <w:tcPr>
            <w:tcW w:w="1701" w:type="dxa"/>
          </w:tcPr>
          <w:p w14:paraId="61E1D753" w14:textId="77777777" w:rsidR="00AD56A2" w:rsidRPr="00372CE0" w:rsidRDefault="00AD56A2" w:rsidP="00854E62"/>
        </w:tc>
        <w:tc>
          <w:tcPr>
            <w:tcW w:w="1813" w:type="dxa"/>
          </w:tcPr>
          <w:p w14:paraId="300E764D" w14:textId="77777777" w:rsidR="00AD56A2" w:rsidRPr="00372CE0" w:rsidRDefault="00AD56A2" w:rsidP="00854E62"/>
        </w:tc>
        <w:tc>
          <w:tcPr>
            <w:tcW w:w="1731" w:type="dxa"/>
          </w:tcPr>
          <w:p w14:paraId="12A6CB55" w14:textId="77777777" w:rsidR="00AD56A2" w:rsidRPr="00372CE0" w:rsidRDefault="00AD56A2" w:rsidP="00854E62"/>
        </w:tc>
        <w:tc>
          <w:tcPr>
            <w:tcW w:w="1559" w:type="dxa"/>
          </w:tcPr>
          <w:p w14:paraId="305EB1F8" w14:textId="22464B46" w:rsidR="00AD56A2" w:rsidRPr="00372CE0" w:rsidRDefault="00AD56A2" w:rsidP="00854E62">
            <w:r>
              <w:t>This implies (but does not commit to) a strategy involving installing to another environment which if successful is switched over to.</w:t>
            </w:r>
          </w:p>
        </w:tc>
        <w:tc>
          <w:tcPr>
            <w:tcW w:w="1418" w:type="dxa"/>
          </w:tcPr>
          <w:p w14:paraId="1CCB0B2A" w14:textId="77777777" w:rsidR="00AD56A2" w:rsidRDefault="00AD56A2" w:rsidP="00854E62"/>
        </w:tc>
      </w:tr>
      <w:tr w:rsidR="00AD56A2" w:rsidRPr="00372CE0" w14:paraId="7AA1D602" w14:textId="34781842"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2BCEB0D" w14:textId="77777777" w:rsidR="00AD56A2" w:rsidRPr="00372CE0" w:rsidRDefault="00AD56A2" w:rsidP="00854E62"/>
        </w:tc>
        <w:tc>
          <w:tcPr>
            <w:tcW w:w="853" w:type="dxa"/>
          </w:tcPr>
          <w:p w14:paraId="24920367" w14:textId="121A0E8B" w:rsidR="00AD56A2" w:rsidRPr="00372CE0" w:rsidRDefault="00AD56A2" w:rsidP="00854E62">
            <w:r>
              <w:t>QR-CUS-</w:t>
            </w:r>
            <w:r>
              <w:br/>
            </w:r>
            <w:r>
              <w:lastRenderedPageBreak/>
              <w:t>POR-</w:t>
            </w:r>
            <w:r>
              <w:br/>
              <w:t>00</w:t>
            </w:r>
          </w:p>
        </w:tc>
        <w:tc>
          <w:tcPr>
            <w:tcW w:w="1560" w:type="dxa"/>
            <w:hideMark/>
          </w:tcPr>
          <w:p w14:paraId="10994A4F" w14:textId="77777777" w:rsidR="00AD56A2" w:rsidRPr="00372CE0" w:rsidRDefault="00AD56A2" w:rsidP="00854E62">
            <w:r>
              <w:lastRenderedPageBreak/>
              <w:t>Custom/</w:t>
            </w:r>
            <w:r>
              <w:br/>
              <w:t>Portability/</w:t>
            </w:r>
            <w:r>
              <w:br/>
            </w:r>
            <w:r>
              <w:lastRenderedPageBreak/>
              <w:t>Installability/</w:t>
            </w:r>
            <w:r>
              <w:br/>
              <w:t>Idempotent</w:t>
            </w:r>
          </w:p>
        </w:tc>
        <w:tc>
          <w:tcPr>
            <w:tcW w:w="1417" w:type="dxa"/>
            <w:hideMark/>
          </w:tcPr>
          <w:p w14:paraId="63C4728B" w14:textId="77777777" w:rsidR="00AD56A2" w:rsidRPr="00372CE0" w:rsidRDefault="00AD56A2" w:rsidP="00854E62">
            <w:r>
              <w:lastRenderedPageBreak/>
              <w:t xml:space="preserve">Installation of the solution </w:t>
            </w:r>
            <w:r>
              <w:lastRenderedPageBreak/>
              <w:t>MUST be idempotent.</w:t>
            </w:r>
          </w:p>
        </w:tc>
        <w:tc>
          <w:tcPr>
            <w:tcW w:w="2268" w:type="dxa"/>
            <w:hideMark/>
          </w:tcPr>
          <w:p w14:paraId="026B2108" w14:textId="77777777" w:rsidR="00AD56A2" w:rsidRPr="00372CE0" w:rsidRDefault="00AD56A2" w:rsidP="00854E62">
            <w:r>
              <w:lastRenderedPageBreak/>
              <w:t xml:space="preserve">Re deployment over an existing deployment </w:t>
            </w:r>
            <w:r>
              <w:lastRenderedPageBreak/>
              <w:t>must not change the solution’s state.</w:t>
            </w:r>
          </w:p>
        </w:tc>
        <w:tc>
          <w:tcPr>
            <w:tcW w:w="1701" w:type="dxa"/>
          </w:tcPr>
          <w:p w14:paraId="1AF421B8" w14:textId="77777777" w:rsidR="00AD56A2" w:rsidRPr="00372CE0" w:rsidRDefault="00AD56A2" w:rsidP="00854E62"/>
        </w:tc>
        <w:tc>
          <w:tcPr>
            <w:tcW w:w="1813" w:type="dxa"/>
          </w:tcPr>
          <w:p w14:paraId="22BE53CE" w14:textId="77777777" w:rsidR="00AD56A2" w:rsidRPr="00372CE0" w:rsidRDefault="00AD56A2" w:rsidP="00854E62"/>
        </w:tc>
        <w:tc>
          <w:tcPr>
            <w:tcW w:w="1731" w:type="dxa"/>
          </w:tcPr>
          <w:p w14:paraId="7930F7B1" w14:textId="77777777" w:rsidR="00AD56A2" w:rsidRPr="00372CE0" w:rsidRDefault="00AD56A2" w:rsidP="00854E62"/>
        </w:tc>
        <w:tc>
          <w:tcPr>
            <w:tcW w:w="1559" w:type="dxa"/>
          </w:tcPr>
          <w:p w14:paraId="57DCD4A3" w14:textId="77777777" w:rsidR="00AD56A2" w:rsidRPr="00372CE0" w:rsidRDefault="00AD56A2" w:rsidP="00854E62"/>
        </w:tc>
        <w:tc>
          <w:tcPr>
            <w:tcW w:w="1418" w:type="dxa"/>
          </w:tcPr>
          <w:p w14:paraId="7E47792F" w14:textId="77777777" w:rsidR="00AD56A2" w:rsidRPr="00372CE0" w:rsidRDefault="00AD56A2" w:rsidP="00854E62"/>
        </w:tc>
      </w:tr>
      <w:tr w:rsidR="00AD56A2" w:rsidRPr="00424DEF" w14:paraId="41B00EAD" w14:textId="1700FEC8"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2D9BF234" w14:textId="77777777" w:rsidR="00AD56A2" w:rsidRDefault="00AD56A2" w:rsidP="00854E62"/>
        </w:tc>
        <w:tc>
          <w:tcPr>
            <w:tcW w:w="853" w:type="dxa"/>
          </w:tcPr>
          <w:p w14:paraId="52A788E2" w14:textId="26547BB1" w:rsidR="00AD56A2" w:rsidRPr="00424DEF" w:rsidRDefault="00AD56A2" w:rsidP="00854E62">
            <w:r>
              <w:t>QR-CUS-POR-</w:t>
            </w:r>
            <w:r>
              <w:br/>
              <w:t>00</w:t>
            </w:r>
          </w:p>
        </w:tc>
        <w:tc>
          <w:tcPr>
            <w:tcW w:w="1560" w:type="dxa"/>
            <w:hideMark/>
          </w:tcPr>
          <w:p w14:paraId="003B37B2" w14:textId="77777777" w:rsidR="00AD56A2" w:rsidRPr="00424DEF" w:rsidRDefault="00AD56A2" w:rsidP="00854E62">
            <w:r>
              <w:t>Custom/</w:t>
            </w:r>
            <w:r>
              <w:br/>
              <w:t>Portability/</w:t>
            </w:r>
            <w:r>
              <w:br/>
            </w:r>
            <w:r w:rsidRPr="00424DEF">
              <w:t>Installability/</w:t>
            </w:r>
            <w:r>
              <w:br/>
              <w:t>OS Independent</w:t>
            </w:r>
          </w:p>
        </w:tc>
        <w:tc>
          <w:tcPr>
            <w:tcW w:w="1417" w:type="dxa"/>
            <w:hideMark/>
          </w:tcPr>
          <w:p w14:paraId="7AD46939" w14:textId="77777777" w:rsidR="00AD56A2" w:rsidRPr="00424DEF" w:rsidRDefault="00AD56A2" w:rsidP="00854E62">
            <w:r>
              <w:t>‘Custom Code’ MUST be operating system agnostic.</w:t>
            </w:r>
          </w:p>
        </w:tc>
        <w:tc>
          <w:tcPr>
            <w:tcW w:w="2268" w:type="dxa"/>
            <w:hideMark/>
          </w:tcPr>
          <w:p w14:paraId="41D5AD70" w14:textId="77777777" w:rsidR="00AD56A2" w:rsidRPr="00424DEF" w:rsidRDefault="00AD56A2" w:rsidP="00854E62">
            <w:r>
              <w:t>The solution should be as portable to different environments as possible to take advantage of changes made possible over the whole service’s lifespan</w:t>
            </w:r>
            <w:r w:rsidRPr="00424DEF">
              <w:t>. </w:t>
            </w:r>
          </w:p>
        </w:tc>
        <w:tc>
          <w:tcPr>
            <w:tcW w:w="1701" w:type="dxa"/>
          </w:tcPr>
          <w:p w14:paraId="6065F097" w14:textId="77777777" w:rsidR="00AD56A2" w:rsidRPr="00424DEF" w:rsidRDefault="00AD56A2" w:rsidP="00854E62"/>
        </w:tc>
        <w:tc>
          <w:tcPr>
            <w:tcW w:w="1813" w:type="dxa"/>
          </w:tcPr>
          <w:p w14:paraId="41CBC778" w14:textId="77777777" w:rsidR="00AD56A2" w:rsidRPr="00424DEF" w:rsidRDefault="00AD56A2" w:rsidP="00854E62"/>
        </w:tc>
        <w:tc>
          <w:tcPr>
            <w:tcW w:w="1731" w:type="dxa"/>
          </w:tcPr>
          <w:p w14:paraId="6B441998" w14:textId="77777777" w:rsidR="00AD56A2" w:rsidRPr="00424DEF" w:rsidRDefault="00AD56A2" w:rsidP="00854E62"/>
        </w:tc>
        <w:tc>
          <w:tcPr>
            <w:tcW w:w="1559" w:type="dxa"/>
          </w:tcPr>
          <w:p w14:paraId="3309D2BD" w14:textId="4AAC2993" w:rsidR="00AD56A2" w:rsidRPr="00424DEF" w:rsidRDefault="00AD56A2" w:rsidP="00854E62">
            <w:r>
              <w:t>‘Custom Code’ should be developed using cross-OS platform &amp; frameworks (.NET Core, Python, etc.) preferably deployable to managed platforms (e.g.: PaaS) that remove the need to know the underlying OS.</w:t>
            </w:r>
          </w:p>
        </w:tc>
        <w:tc>
          <w:tcPr>
            <w:tcW w:w="1418" w:type="dxa"/>
          </w:tcPr>
          <w:p w14:paraId="1C3AF821" w14:textId="77777777" w:rsidR="00AD56A2" w:rsidRDefault="00AD56A2" w:rsidP="00854E62"/>
        </w:tc>
      </w:tr>
    </w:tbl>
    <w:p w14:paraId="186200BD" w14:textId="77777777" w:rsidR="008A76FA" w:rsidRPr="00DA233A" w:rsidRDefault="008A76FA" w:rsidP="008A76FA">
      <w:pPr>
        <w:pStyle w:val="BodyText"/>
      </w:pPr>
    </w:p>
    <w:p w14:paraId="4798E3E9" w14:textId="4A4E33AA" w:rsidR="00B5391A" w:rsidRDefault="00B5391A" w:rsidP="002A1AB0">
      <w:pPr>
        <w:pStyle w:val="Heading1"/>
      </w:pPr>
      <w:bookmarkStart w:id="36" w:name="_Toc149732309"/>
      <w:r>
        <w:lastRenderedPageBreak/>
        <w:t>Default Internal Requirements</w:t>
      </w:r>
      <w:bookmarkEnd w:id="36"/>
    </w:p>
    <w:p w14:paraId="3520EE61" w14:textId="4B65CF1D"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7583263A"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0E781703" w14:textId="77777777" w:rsidR="00B5391A" w:rsidRDefault="00B5391A" w:rsidP="000C5509"/>
        </w:tc>
        <w:tc>
          <w:tcPr>
            <w:tcW w:w="1421" w:type="dxa"/>
          </w:tcPr>
          <w:p w14:paraId="3017755B" w14:textId="77777777" w:rsidR="00B5391A" w:rsidRPr="00424DEF" w:rsidRDefault="00B5391A" w:rsidP="000C5509"/>
        </w:tc>
        <w:tc>
          <w:tcPr>
            <w:tcW w:w="2831" w:type="dxa"/>
          </w:tcPr>
          <w:p w14:paraId="0EFDDE6E" w14:textId="77777777" w:rsidR="00B5391A" w:rsidRPr="00424DEF" w:rsidRDefault="00B5391A" w:rsidP="000C5509"/>
        </w:tc>
        <w:tc>
          <w:tcPr>
            <w:tcW w:w="2835" w:type="dxa"/>
          </w:tcPr>
          <w:p w14:paraId="3C4AE88B" w14:textId="77777777" w:rsidR="00B5391A" w:rsidRDefault="00B5391A" w:rsidP="000C5509"/>
        </w:tc>
        <w:tc>
          <w:tcPr>
            <w:tcW w:w="2835" w:type="dxa"/>
          </w:tcPr>
          <w:p w14:paraId="20C7FA62" w14:textId="77777777" w:rsidR="00B5391A" w:rsidRPr="00424DEF" w:rsidRDefault="00B5391A" w:rsidP="000C5509"/>
        </w:tc>
        <w:tc>
          <w:tcPr>
            <w:tcW w:w="2835" w:type="dxa"/>
          </w:tcPr>
          <w:p w14:paraId="32DD4BEE" w14:textId="77777777" w:rsidR="00B5391A" w:rsidRPr="00424DEF" w:rsidRDefault="00B5391A" w:rsidP="000C5509"/>
        </w:tc>
        <w:tc>
          <w:tcPr>
            <w:tcW w:w="567" w:type="dxa"/>
          </w:tcPr>
          <w:p w14:paraId="6EB6CA7E" w14:textId="77777777" w:rsidR="00B5391A" w:rsidRPr="00424DEF" w:rsidRDefault="00B5391A" w:rsidP="000C5509"/>
        </w:tc>
      </w:tr>
      <w:tr w:rsidR="00B5391A" w:rsidRPr="00424DEF" w14:paraId="6D67F83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966BE1E" w14:textId="3A10CA95" w:rsidR="00B5391A" w:rsidRPr="00424DEF" w:rsidRDefault="00B5391A" w:rsidP="000C5509">
            <w:r>
              <w:t>QR-DEF-</w:t>
            </w:r>
            <w:r w:rsidR="00837B06">
              <w:t>MAIN-</w:t>
            </w:r>
            <w:r>
              <w:t>00</w:t>
            </w:r>
          </w:p>
        </w:tc>
        <w:tc>
          <w:tcPr>
            <w:tcW w:w="1421" w:type="dxa"/>
            <w:hideMark/>
          </w:tcPr>
          <w:p w14:paraId="05986E07" w14:textId="77777777" w:rsidR="00B5391A" w:rsidRPr="00424DEF" w:rsidRDefault="00B5391A" w:rsidP="000C5509">
            <w:r w:rsidRPr="00424DEF">
              <w:t>Replaceability</w:t>
            </w:r>
          </w:p>
        </w:tc>
        <w:tc>
          <w:tcPr>
            <w:tcW w:w="2831" w:type="dxa"/>
            <w:hideMark/>
          </w:tcPr>
          <w:p w14:paraId="43C1AFF3" w14:textId="77777777" w:rsidR="00B5391A" w:rsidRPr="00424DEF" w:rsidRDefault="00B5391A" w:rsidP="000C5509">
            <w:r w:rsidRPr="00424DEF">
              <w:t>The solution SHOULD allow the consolidation of the capabilities of one or more existing systems.</w:t>
            </w:r>
          </w:p>
        </w:tc>
        <w:tc>
          <w:tcPr>
            <w:tcW w:w="2835" w:type="dxa"/>
            <w:hideMark/>
          </w:tcPr>
          <w:p w14:paraId="7887D9F6"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0EC1A6A9" w14:textId="77777777" w:rsidR="00B5391A" w:rsidRPr="00424DEF" w:rsidRDefault="00B5391A" w:rsidP="000C5509">
            <w:r w:rsidRPr="00424DEF">
              <w:t xml:space="preserve">NRN: this requirement cannot be answered by respondents. </w:t>
            </w:r>
          </w:p>
        </w:tc>
        <w:tc>
          <w:tcPr>
            <w:tcW w:w="2835" w:type="dxa"/>
          </w:tcPr>
          <w:p w14:paraId="36235146" w14:textId="77777777" w:rsidR="00B5391A" w:rsidRPr="00424DEF" w:rsidRDefault="00B5391A" w:rsidP="000C5509"/>
        </w:tc>
        <w:tc>
          <w:tcPr>
            <w:tcW w:w="567" w:type="dxa"/>
          </w:tcPr>
          <w:p w14:paraId="03F1C6E5" w14:textId="77777777" w:rsidR="00B5391A" w:rsidRPr="00424DEF" w:rsidRDefault="00B5391A" w:rsidP="000C5509"/>
        </w:tc>
      </w:tr>
    </w:tbl>
    <w:p w14:paraId="1BC75724" w14:textId="370F116D" w:rsidR="00B5391A" w:rsidRDefault="00B5391A" w:rsidP="00B5391A">
      <w:pPr>
        <w:pStyle w:val="BodyText"/>
      </w:pPr>
    </w:p>
    <w:p w14:paraId="581C53D2" w14:textId="2C98FFC0" w:rsidR="00807107" w:rsidRDefault="00807107" w:rsidP="00B5391A">
      <w:pPr>
        <w:pStyle w:val="BodyText"/>
      </w:pPr>
      <w:r>
        <w:t>Maintainability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807107" w:rsidRPr="00424DEF" w14:paraId="0BEE5C50"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C2EDB58" w14:textId="62C125B6" w:rsidR="00807107" w:rsidRPr="00424DEF" w:rsidRDefault="00807107" w:rsidP="000C5509">
            <w:r w:rsidRPr="00424DEF">
              <w:t>QR-DEF-</w:t>
            </w:r>
            <w:r w:rsidR="00837B06">
              <w:t>MAIN-</w:t>
            </w:r>
            <w:r w:rsidRPr="00424DEF">
              <w:t>00</w:t>
            </w:r>
          </w:p>
        </w:tc>
        <w:tc>
          <w:tcPr>
            <w:tcW w:w="1565" w:type="dxa"/>
            <w:hideMark/>
          </w:tcPr>
          <w:p w14:paraId="0CA19404" w14:textId="77777777" w:rsidR="00807107" w:rsidRPr="00424DEF" w:rsidRDefault="00807107" w:rsidP="000C5509">
            <w:r w:rsidRPr="00424DEF">
              <w:t>Modifiability/Lockout</w:t>
            </w:r>
          </w:p>
        </w:tc>
        <w:tc>
          <w:tcPr>
            <w:tcW w:w="2831" w:type="dxa"/>
            <w:hideMark/>
          </w:tcPr>
          <w:p w14:paraId="2DB81726" w14:textId="77777777" w:rsidR="00807107" w:rsidRPr="00424DEF" w:rsidRDefault="00807107" w:rsidP="000C5509">
            <w:r w:rsidRPr="00424DEF">
              <w:t>Any development or ongoing support contract prepared to deliver this solution MUST NOT exclude this organisation from actively participating in development and operations.</w:t>
            </w:r>
          </w:p>
        </w:tc>
        <w:tc>
          <w:tcPr>
            <w:tcW w:w="2835" w:type="dxa"/>
            <w:hideMark/>
          </w:tcPr>
          <w:p w14:paraId="0A5CE167" w14:textId="77777777" w:rsidR="00807107" w:rsidRPr="00424DEF" w:rsidRDefault="00807107" w:rsidP="000C5509">
            <w:r w:rsidRPr="00424DEF">
              <w:t>This organisation must not accept locking or lockout contractual conditions.</w:t>
            </w:r>
          </w:p>
        </w:tc>
        <w:tc>
          <w:tcPr>
            <w:tcW w:w="2835" w:type="dxa"/>
            <w:hideMark/>
          </w:tcPr>
          <w:p w14:paraId="283FE2AB" w14:textId="77777777" w:rsidR="00807107" w:rsidRPr="00424DEF" w:rsidRDefault="00807107" w:rsidP="000C5509">
            <w:r w:rsidRPr="00424DEF">
              <w:t xml:space="preserve">The solution’s automated pipeline, running unit tests, integration tests, behaviour tests are there to catch errors in logic before </w:t>
            </w:r>
            <w:proofErr w:type="spellStart"/>
            <w:r w:rsidRPr="00424DEF">
              <w:t>checkin</w:t>
            </w:r>
            <w:proofErr w:type="spellEnd"/>
            <w:r w:rsidRPr="00424DEF">
              <w:t xml:space="preserve"> branches are accepted and merged.</w:t>
            </w:r>
          </w:p>
          <w:p w14:paraId="35E78114" w14:textId="77777777" w:rsidR="00807107" w:rsidRPr="00424DEF" w:rsidRDefault="00807107" w:rsidP="000C5509">
            <w:r w:rsidRPr="00424DEF">
              <w:t>Any fixes required are the whole project team's responsibility, allocated to the group most knowledgeable as to the cause and resolution, dependent on availability.</w:t>
            </w:r>
          </w:p>
        </w:tc>
        <w:tc>
          <w:tcPr>
            <w:tcW w:w="2835" w:type="dxa"/>
          </w:tcPr>
          <w:p w14:paraId="0D4FB6A2" w14:textId="77777777" w:rsidR="00807107" w:rsidRPr="00424DEF" w:rsidRDefault="00807107" w:rsidP="000C5509"/>
        </w:tc>
        <w:tc>
          <w:tcPr>
            <w:tcW w:w="425" w:type="dxa"/>
          </w:tcPr>
          <w:p w14:paraId="461E1A93" w14:textId="77777777" w:rsidR="00807107" w:rsidRPr="00424DEF" w:rsidRDefault="00807107" w:rsidP="000C5509"/>
        </w:tc>
      </w:tr>
      <w:tr w:rsidR="00D50D3B" w:rsidRPr="00424DEF" w14:paraId="0C3A719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49" w:type="dxa"/>
          </w:tcPr>
          <w:p w14:paraId="7BC992B9" w14:textId="1A37BA09" w:rsidR="00D50D3B" w:rsidRPr="00424DEF" w:rsidRDefault="00D50D3B" w:rsidP="00D50D3B">
            <w:r>
              <w:rPr>
                <w:lang w:eastAsia="en-NZ"/>
              </w:rPr>
              <w:t>QR-MT-B-06</w:t>
            </w:r>
          </w:p>
        </w:tc>
        <w:tc>
          <w:tcPr>
            <w:tcW w:w="1565" w:type="dxa"/>
          </w:tcPr>
          <w:p w14:paraId="7F0ECE6C" w14:textId="66E8BE23" w:rsidR="00D50D3B" w:rsidRPr="00424DEF" w:rsidRDefault="00D50D3B" w:rsidP="00D50D3B">
            <w:r>
              <w:rPr>
                <w:b/>
                <w:lang w:eastAsia="en-NZ"/>
              </w:rPr>
              <w:t>Baseline</w:t>
            </w:r>
          </w:p>
        </w:tc>
        <w:tc>
          <w:tcPr>
            <w:tcW w:w="2831" w:type="dxa"/>
          </w:tcPr>
          <w:p w14:paraId="7611F1F4" w14:textId="09D340E0" w:rsidR="00D50D3B" w:rsidRPr="00424DEF" w:rsidRDefault="00D50D3B" w:rsidP="00D50D3B">
            <w:r>
              <w:rPr>
                <w:b/>
                <w:lang w:eastAsia="en-NZ"/>
              </w:rPr>
              <w:t>Maintainability/</w:t>
            </w:r>
            <w:r w:rsidRPr="00332433">
              <w:rPr>
                <w:b/>
                <w:lang w:eastAsia="en-NZ"/>
              </w:rPr>
              <w:t>Accessible Code Repository</w:t>
            </w:r>
          </w:p>
        </w:tc>
        <w:tc>
          <w:tcPr>
            <w:tcW w:w="2835" w:type="dxa"/>
          </w:tcPr>
          <w:p w14:paraId="297C0D10" w14:textId="086C8408" w:rsidR="00D50D3B" w:rsidRPr="00424DEF" w:rsidRDefault="00D50D3B" w:rsidP="00D50D3B">
            <w:r w:rsidRPr="00B46EA6">
              <w:rPr>
                <w:lang w:eastAsia="en-NZ"/>
              </w:rPr>
              <w:t>Custom code, configuration or test scripts written for this solution </w:t>
            </w:r>
            <w:r w:rsidRPr="00B46EA6">
              <w:rPr>
                <w:b/>
                <w:bCs/>
                <w:lang w:eastAsia="en-NZ"/>
              </w:rPr>
              <w:t>MUST</w:t>
            </w:r>
            <w:r w:rsidRPr="00B46EA6">
              <w:rPr>
                <w:lang w:eastAsia="en-NZ"/>
              </w:rPr>
              <w:t xml:space="preserve"> be maintained in an organisation </w:t>
            </w:r>
            <w:r w:rsidRPr="00B46EA6">
              <w:rPr>
                <w:lang w:eastAsia="en-NZ"/>
              </w:rPr>
              <w:lastRenderedPageBreak/>
              <w:t xml:space="preserve">accessible and </w:t>
            </w:r>
            <w:proofErr w:type="spellStart"/>
            <w:r w:rsidRPr="00B46EA6">
              <w:rPr>
                <w:lang w:eastAsia="en-NZ"/>
              </w:rPr>
              <w:t>clonable</w:t>
            </w:r>
            <w:proofErr w:type="spellEnd"/>
            <w:r w:rsidRPr="00B46EA6">
              <w:rPr>
                <w:lang w:eastAsia="en-NZ"/>
              </w:rPr>
              <w:t xml:space="preserve"> code repository.</w:t>
            </w:r>
          </w:p>
        </w:tc>
        <w:tc>
          <w:tcPr>
            <w:tcW w:w="2835" w:type="dxa"/>
          </w:tcPr>
          <w:p w14:paraId="170DD630" w14:textId="4611D24A" w:rsidR="00D50D3B" w:rsidRPr="00424DEF" w:rsidRDefault="00D50D3B" w:rsidP="00D50D3B">
            <w:r w:rsidRPr="00B46EA6">
              <w:rPr>
                <w:lang w:eastAsia="en-NZ"/>
              </w:rPr>
              <w:lastRenderedPageBreak/>
              <w:t xml:space="preserve">Code written for this organisation must be </w:t>
            </w:r>
            <w:r w:rsidRPr="00B46EA6">
              <w:rPr>
                <w:lang w:eastAsia="en-NZ"/>
              </w:rPr>
              <w:lastRenderedPageBreak/>
              <w:t>analysable for code security and quality.</w:t>
            </w:r>
          </w:p>
        </w:tc>
        <w:tc>
          <w:tcPr>
            <w:tcW w:w="2835" w:type="dxa"/>
          </w:tcPr>
          <w:p w14:paraId="08DEABD5" w14:textId="77777777" w:rsidR="00D50D3B" w:rsidRPr="00424DEF" w:rsidRDefault="00D50D3B" w:rsidP="00D50D3B"/>
        </w:tc>
        <w:tc>
          <w:tcPr>
            <w:tcW w:w="425" w:type="dxa"/>
          </w:tcPr>
          <w:p w14:paraId="6172CD4A" w14:textId="77777777" w:rsidR="00D50D3B" w:rsidRPr="00424DEF" w:rsidRDefault="00D50D3B" w:rsidP="00D50D3B"/>
        </w:tc>
      </w:tr>
    </w:tbl>
    <w:p w14:paraId="04982778" w14:textId="77777777" w:rsidR="00807107" w:rsidRDefault="00807107" w:rsidP="00B5391A">
      <w:pPr>
        <w:pStyle w:val="BodyText"/>
      </w:pPr>
    </w:p>
    <w:p w14:paraId="12463F63" w14:textId="77777777" w:rsidR="00807107" w:rsidRDefault="00807107" w:rsidP="00B5391A">
      <w:pPr>
        <w:pStyle w:val="BodyText"/>
      </w:pPr>
    </w:p>
    <w:p w14:paraId="545D7DCB" w14:textId="21AFB52E"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1624ADE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14C7C507" w14:textId="2D07B9A4" w:rsidR="00B5391A" w:rsidRPr="00424DEF" w:rsidRDefault="00B5391A" w:rsidP="000C5509">
            <w:r>
              <w:t>QR-DEF-</w:t>
            </w:r>
            <w:r w:rsidR="00837B06">
              <w:t>MAIN-</w:t>
            </w:r>
            <w:r>
              <w:t>00</w:t>
            </w:r>
          </w:p>
        </w:tc>
        <w:tc>
          <w:tcPr>
            <w:tcW w:w="1421" w:type="dxa"/>
            <w:hideMark/>
          </w:tcPr>
          <w:p w14:paraId="4EDE6673" w14:textId="77777777" w:rsidR="00B5391A" w:rsidRPr="00424DEF" w:rsidRDefault="00B5391A" w:rsidP="000C5509">
            <w:r w:rsidRPr="00424DEF">
              <w:t>Replaceability</w:t>
            </w:r>
          </w:p>
        </w:tc>
        <w:tc>
          <w:tcPr>
            <w:tcW w:w="2831" w:type="dxa"/>
            <w:hideMark/>
          </w:tcPr>
          <w:p w14:paraId="450D1980" w14:textId="77777777" w:rsidR="00B5391A" w:rsidRPr="00424DEF" w:rsidRDefault="00B5391A" w:rsidP="000C5509">
            <w:r w:rsidRPr="00424DEF">
              <w:t>The solution SHOULD allow the consolidation of the capabilities of one or more existing systems.</w:t>
            </w:r>
          </w:p>
        </w:tc>
        <w:tc>
          <w:tcPr>
            <w:tcW w:w="2835" w:type="dxa"/>
            <w:hideMark/>
          </w:tcPr>
          <w:p w14:paraId="22982788"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423152B0" w14:textId="77777777" w:rsidR="00B5391A" w:rsidRPr="00424DEF" w:rsidRDefault="00B5391A" w:rsidP="000C5509">
            <w:r w:rsidRPr="00424DEF">
              <w:t xml:space="preserve">NRN: this requirement cannot be answered by respondents. </w:t>
            </w:r>
          </w:p>
        </w:tc>
        <w:tc>
          <w:tcPr>
            <w:tcW w:w="2835" w:type="dxa"/>
          </w:tcPr>
          <w:p w14:paraId="793E124F" w14:textId="77777777" w:rsidR="00B5391A" w:rsidRPr="00424DEF" w:rsidRDefault="00B5391A" w:rsidP="000C5509"/>
        </w:tc>
        <w:tc>
          <w:tcPr>
            <w:tcW w:w="567" w:type="dxa"/>
          </w:tcPr>
          <w:p w14:paraId="5D5161E0" w14:textId="77777777" w:rsidR="00B5391A" w:rsidRPr="00424DEF" w:rsidRDefault="00B5391A" w:rsidP="000C5509"/>
        </w:tc>
      </w:tr>
    </w:tbl>
    <w:p w14:paraId="6CC676C8" w14:textId="7666E09B" w:rsidR="00B5391A" w:rsidRDefault="00B5391A" w:rsidP="00B5391A">
      <w:pPr>
        <w:pStyle w:val="BodyText"/>
      </w:pP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DC09B2" w:rsidRPr="00424DEF" w14:paraId="213A730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62FFBA44" w14:textId="16F9A90D" w:rsidR="00DC09B2" w:rsidRPr="00424DEF" w:rsidRDefault="00DC09B2" w:rsidP="000C5509">
            <w:r w:rsidRPr="00424DEF">
              <w:t>QR-DEF-</w:t>
            </w:r>
            <w:r w:rsidR="00837B06">
              <w:t>MAIN-</w:t>
            </w:r>
            <w:r w:rsidRPr="00424DEF">
              <w:t>00</w:t>
            </w:r>
          </w:p>
        </w:tc>
        <w:tc>
          <w:tcPr>
            <w:tcW w:w="1565" w:type="dxa"/>
            <w:hideMark/>
          </w:tcPr>
          <w:p w14:paraId="0799BD70" w14:textId="77777777" w:rsidR="00DC09B2" w:rsidRPr="00424DEF" w:rsidRDefault="00DC09B2" w:rsidP="000C5509">
            <w:r w:rsidRPr="00424DEF">
              <w:t>Reusability</w:t>
            </w:r>
          </w:p>
        </w:tc>
        <w:tc>
          <w:tcPr>
            <w:tcW w:w="2831" w:type="dxa"/>
            <w:hideMark/>
          </w:tcPr>
          <w:p w14:paraId="30053965" w14:textId="77777777" w:rsidR="00DC09B2" w:rsidRPr="00424DEF" w:rsidRDefault="00DC09B2" w:rsidP="000C5509">
            <w:r w:rsidRPr="00424DEF">
              <w:t> The solution’s components MAY be reusable by other systems.</w:t>
            </w:r>
          </w:p>
        </w:tc>
        <w:tc>
          <w:tcPr>
            <w:tcW w:w="2835" w:type="dxa"/>
            <w:hideMark/>
          </w:tcPr>
          <w:p w14:paraId="5377AB03" w14:textId="77777777" w:rsidR="00DC09B2" w:rsidRPr="00424DEF" w:rsidRDefault="00DC09B2" w:rsidP="000C5509">
            <w:r w:rsidRPr="00424DEF">
              <w:t> The cost benefits of reusing components and services must be weighed against the cost of complexity and cross-dependencies.</w:t>
            </w:r>
          </w:p>
        </w:tc>
        <w:tc>
          <w:tcPr>
            <w:tcW w:w="2835" w:type="dxa"/>
            <w:hideMark/>
          </w:tcPr>
          <w:p w14:paraId="30E86B55" w14:textId="77777777" w:rsidR="00DC09B2" w:rsidRPr="00424DEF" w:rsidRDefault="00DC09B2" w:rsidP="000C5509">
            <w:r w:rsidRPr="00424DEF">
              <w:t>The solution’s components are re-using other solution's components.</w:t>
            </w:r>
          </w:p>
          <w:p w14:paraId="5F6A5C2A" w14:textId="77777777" w:rsidR="00DC09B2" w:rsidRPr="00424DEF" w:rsidRDefault="00DC09B2" w:rsidP="000C5509">
            <w:r w:rsidRPr="00424DEF">
              <w:t>This solution's components are envisioned as being reusable by other solutions.</w:t>
            </w:r>
          </w:p>
        </w:tc>
        <w:tc>
          <w:tcPr>
            <w:tcW w:w="2835" w:type="dxa"/>
          </w:tcPr>
          <w:p w14:paraId="0E5EB19E" w14:textId="77777777" w:rsidR="00DC09B2" w:rsidRPr="00424DEF" w:rsidRDefault="00DC09B2" w:rsidP="000C5509"/>
        </w:tc>
        <w:tc>
          <w:tcPr>
            <w:tcW w:w="425" w:type="dxa"/>
          </w:tcPr>
          <w:p w14:paraId="61D0C5A0" w14:textId="77777777" w:rsidR="00DC09B2" w:rsidRPr="00424DEF" w:rsidRDefault="00DC09B2" w:rsidP="000C5509"/>
        </w:tc>
      </w:tr>
    </w:tbl>
    <w:p w14:paraId="63C3A0E1" w14:textId="77777777" w:rsidR="00DC09B2" w:rsidRDefault="00DC09B2" w:rsidP="00B5391A">
      <w:pPr>
        <w:pStyle w:val="BodyText"/>
      </w:pPr>
    </w:p>
    <w:p w14:paraId="59D8303F" w14:textId="7B236381" w:rsidR="00B5391A" w:rsidRPr="00B5391A" w:rsidRDefault="00B5391A" w:rsidP="00B5391A">
      <w:pPr>
        <w:pStyle w:val="BodyText"/>
      </w:pPr>
      <w:r>
        <w:t>Training to stop checking in credentials.</w:t>
      </w:r>
    </w:p>
    <w:p w14:paraId="778B94A4" w14:textId="58296873" w:rsidR="00701FD5" w:rsidRPr="00DA59D0" w:rsidRDefault="002A1AB0" w:rsidP="002A1AB0">
      <w:pPr>
        <w:pStyle w:val="Heading1"/>
      </w:pPr>
      <w:bookmarkStart w:id="37" w:name="_Toc149732310"/>
      <w:r>
        <w:lastRenderedPageBreak/>
        <w:t>Conclusion</w:t>
      </w:r>
      <w:bookmarkEnd w:id="37"/>
    </w:p>
    <w:p w14:paraId="0CEDF4A5" w14:textId="77777777" w:rsidR="005255FC" w:rsidRDefault="005255FC" w:rsidP="005255FC">
      <w:pPr>
        <w:pStyle w:val="Appendices"/>
      </w:pPr>
      <w:bookmarkStart w:id="38" w:name="_Toc145049430"/>
      <w:bookmarkStart w:id="39" w:name="_Toc149732311"/>
      <w:r>
        <w:lastRenderedPageBreak/>
        <w:t>Appendices</w:t>
      </w:r>
      <w:bookmarkEnd w:id="38"/>
      <w:bookmarkEnd w:id="39"/>
    </w:p>
    <w:p w14:paraId="2F89881E" w14:textId="74A8DB32" w:rsidR="000D0A25" w:rsidRPr="005C7C13" w:rsidRDefault="005255FC" w:rsidP="005C7C13">
      <w:pPr>
        <w:pStyle w:val="Appendix"/>
      </w:pPr>
      <w:bookmarkStart w:id="40" w:name="_Toc145049431"/>
      <w:bookmarkStart w:id="41" w:name="_Toc149732312"/>
      <w:r w:rsidRPr="005C7C13">
        <w:t xml:space="preserve">Appendix A - </w:t>
      </w:r>
      <w:r w:rsidR="008C39DC" w:rsidRPr="005C7C13">
        <w:t>Document</w:t>
      </w:r>
      <w:r w:rsidR="00DA59D0" w:rsidRPr="005C7C13">
        <w:t xml:space="preserve"> Information</w:t>
      </w:r>
      <w:bookmarkEnd w:id="40"/>
      <w:bookmarkEnd w:id="41"/>
    </w:p>
    <w:p w14:paraId="1A3893B5" w14:textId="3F89F13E" w:rsidR="0034342D" w:rsidRDefault="0034342D" w:rsidP="005255FC">
      <w:pPr>
        <w:pStyle w:val="Heading3"/>
      </w:pPr>
      <w:bookmarkStart w:id="42" w:name="_Toc149732313"/>
      <w:r>
        <w:t>Authors &amp; Collaborators</w:t>
      </w:r>
    </w:p>
    <w:p w14:paraId="42774874" w14:textId="664CEF36" w:rsidR="0034342D" w:rsidRDefault="0034342D" w:rsidP="0034342D">
      <w:pPr>
        <w:pStyle w:val="BodyText"/>
      </w:pPr>
      <w:r>
        <w:t>Sky Sigal, Solution Architect</w:t>
      </w:r>
    </w:p>
    <w:p w14:paraId="0079AA3A" w14:textId="77777777" w:rsidR="0034342D" w:rsidRPr="0034342D" w:rsidRDefault="0034342D" w:rsidP="0034342D">
      <w:pPr>
        <w:pStyle w:val="BodyText"/>
      </w:pPr>
    </w:p>
    <w:p w14:paraId="43AB590F" w14:textId="70A8E3D0" w:rsidR="008C39DC" w:rsidRDefault="008C39DC" w:rsidP="005255FC">
      <w:pPr>
        <w:pStyle w:val="Heading3"/>
      </w:pPr>
      <w:r>
        <w:t>Images</w:t>
      </w:r>
      <w:bookmarkEnd w:id="42"/>
    </w:p>
    <w:p w14:paraId="375A7E4E" w14:textId="4CDC75F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570784" w:history="1">
        <w:r w:rsidR="00104B85" w:rsidRPr="000738A2">
          <w:rPr>
            <w:rStyle w:val="Hyperlink"/>
            <w:noProof/>
          </w:rPr>
          <w:t>Figure 1: Project Specific Tier of Quality Requirements</w:t>
        </w:r>
        <w:r w:rsidR="00104B85">
          <w:rPr>
            <w:noProof/>
            <w:webHidden/>
          </w:rPr>
          <w:tab/>
        </w:r>
        <w:r w:rsidR="00104B85">
          <w:rPr>
            <w:noProof/>
            <w:webHidden/>
          </w:rPr>
          <w:fldChar w:fldCharType="begin"/>
        </w:r>
        <w:r w:rsidR="00104B85">
          <w:rPr>
            <w:noProof/>
            <w:webHidden/>
          </w:rPr>
          <w:instrText xml:space="preserve"> PAGEREF _Toc149570784 \h </w:instrText>
        </w:r>
        <w:r w:rsidR="00104B85">
          <w:rPr>
            <w:noProof/>
            <w:webHidden/>
          </w:rPr>
        </w:r>
        <w:r w:rsidR="00104B85">
          <w:rPr>
            <w:noProof/>
            <w:webHidden/>
          </w:rPr>
          <w:fldChar w:fldCharType="separate"/>
        </w:r>
        <w:r w:rsidR="00104B85">
          <w:rPr>
            <w:noProof/>
            <w:webHidden/>
          </w:rPr>
          <w:t>11</w:t>
        </w:r>
        <w:r w:rsidR="00104B85">
          <w:rPr>
            <w:noProof/>
            <w:webHidden/>
          </w:rPr>
          <w:fldChar w:fldCharType="end"/>
        </w:r>
      </w:hyperlink>
    </w:p>
    <w:p w14:paraId="25AC525A" w14:textId="60424466"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5" w:history="1">
        <w:r w:rsidR="00104B85" w:rsidRPr="000738A2">
          <w:rPr>
            <w:rStyle w:val="Hyperlink"/>
            <w:noProof/>
          </w:rPr>
          <w:t>Figure 2: Custom Developed Specific Tier of Quality Requirements</w:t>
        </w:r>
        <w:r w:rsidR="00104B85">
          <w:rPr>
            <w:noProof/>
            <w:webHidden/>
          </w:rPr>
          <w:tab/>
        </w:r>
        <w:r w:rsidR="00104B85">
          <w:rPr>
            <w:noProof/>
            <w:webHidden/>
          </w:rPr>
          <w:fldChar w:fldCharType="begin"/>
        </w:r>
        <w:r w:rsidR="00104B85">
          <w:rPr>
            <w:noProof/>
            <w:webHidden/>
          </w:rPr>
          <w:instrText xml:space="preserve"> PAGEREF _Toc149570785 \h </w:instrText>
        </w:r>
        <w:r w:rsidR="00104B85">
          <w:rPr>
            <w:noProof/>
            <w:webHidden/>
          </w:rPr>
        </w:r>
        <w:r w:rsidR="00104B85">
          <w:rPr>
            <w:noProof/>
            <w:webHidden/>
          </w:rPr>
          <w:fldChar w:fldCharType="separate"/>
        </w:r>
        <w:r w:rsidR="00104B85">
          <w:rPr>
            <w:noProof/>
            <w:webHidden/>
          </w:rPr>
          <w:t>13</w:t>
        </w:r>
        <w:r w:rsidR="00104B85">
          <w:rPr>
            <w:noProof/>
            <w:webHidden/>
          </w:rPr>
          <w:fldChar w:fldCharType="end"/>
        </w:r>
      </w:hyperlink>
    </w:p>
    <w:p w14:paraId="5EDFFC44" w14:textId="72C17BA4"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6" w:history="1">
        <w:r w:rsidR="00104B85" w:rsidRPr="000738A2">
          <w:rPr>
            <w:rStyle w:val="Hyperlink"/>
            <w:noProof/>
          </w:rPr>
          <w:t>Figure 3: Ministry Specific Tier of Quality Requirements</w:t>
        </w:r>
        <w:r w:rsidR="00104B85">
          <w:rPr>
            <w:noProof/>
            <w:webHidden/>
          </w:rPr>
          <w:tab/>
        </w:r>
        <w:r w:rsidR="00104B85">
          <w:rPr>
            <w:noProof/>
            <w:webHidden/>
          </w:rPr>
          <w:fldChar w:fldCharType="begin"/>
        </w:r>
        <w:r w:rsidR="00104B85">
          <w:rPr>
            <w:noProof/>
            <w:webHidden/>
          </w:rPr>
          <w:instrText xml:space="preserve"> PAGEREF _Toc149570786 \h </w:instrText>
        </w:r>
        <w:r w:rsidR="00104B85">
          <w:rPr>
            <w:noProof/>
            <w:webHidden/>
          </w:rPr>
        </w:r>
        <w:r w:rsidR="00104B85">
          <w:rPr>
            <w:noProof/>
            <w:webHidden/>
          </w:rPr>
          <w:fldChar w:fldCharType="separate"/>
        </w:r>
        <w:r w:rsidR="00104B85">
          <w:rPr>
            <w:noProof/>
            <w:webHidden/>
          </w:rPr>
          <w:t>34</w:t>
        </w:r>
        <w:r w:rsidR="00104B85">
          <w:rPr>
            <w:noProof/>
            <w:webHidden/>
          </w:rPr>
          <w:fldChar w:fldCharType="end"/>
        </w:r>
      </w:hyperlink>
    </w:p>
    <w:p w14:paraId="51DDB809" w14:textId="1E95FA7E"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7" w:history="1">
        <w:r w:rsidR="00104B85" w:rsidRPr="000738A2">
          <w:rPr>
            <w:rStyle w:val="Hyperlink"/>
            <w:noProof/>
          </w:rPr>
          <w:t>Figure 4: Organisation Specific Tier of Quality Requirements</w:t>
        </w:r>
        <w:r w:rsidR="00104B85">
          <w:rPr>
            <w:noProof/>
            <w:webHidden/>
          </w:rPr>
          <w:tab/>
        </w:r>
        <w:r w:rsidR="00104B85">
          <w:rPr>
            <w:noProof/>
            <w:webHidden/>
          </w:rPr>
          <w:fldChar w:fldCharType="begin"/>
        </w:r>
        <w:r w:rsidR="00104B85">
          <w:rPr>
            <w:noProof/>
            <w:webHidden/>
          </w:rPr>
          <w:instrText xml:space="preserve"> PAGEREF _Toc149570787 \h </w:instrText>
        </w:r>
        <w:r w:rsidR="00104B85">
          <w:rPr>
            <w:noProof/>
            <w:webHidden/>
          </w:rPr>
        </w:r>
        <w:r w:rsidR="00104B85">
          <w:rPr>
            <w:noProof/>
            <w:webHidden/>
          </w:rPr>
          <w:fldChar w:fldCharType="separate"/>
        </w:r>
        <w:r w:rsidR="00104B85">
          <w:rPr>
            <w:noProof/>
            <w:webHidden/>
          </w:rPr>
          <w:t>40</w:t>
        </w:r>
        <w:r w:rsidR="00104B85">
          <w:rPr>
            <w:noProof/>
            <w:webHidden/>
          </w:rPr>
          <w:fldChar w:fldCharType="end"/>
        </w:r>
      </w:hyperlink>
    </w:p>
    <w:p w14:paraId="41EA0A5C" w14:textId="70ECE2D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8" w:history="1">
        <w:r w:rsidR="00104B85" w:rsidRPr="000738A2">
          <w:rPr>
            <w:rStyle w:val="Hyperlink"/>
            <w:noProof/>
          </w:rPr>
          <w:t>Figure 5: Education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_Toc149570788 \h </w:instrText>
        </w:r>
        <w:r w:rsidR="00104B85">
          <w:rPr>
            <w:noProof/>
            <w:webHidden/>
          </w:rPr>
        </w:r>
        <w:r w:rsidR="00104B85">
          <w:rPr>
            <w:noProof/>
            <w:webHidden/>
          </w:rPr>
          <w:fldChar w:fldCharType="separate"/>
        </w:r>
        <w:r w:rsidR="00104B85">
          <w:rPr>
            <w:noProof/>
            <w:webHidden/>
          </w:rPr>
          <w:t>47</w:t>
        </w:r>
        <w:r w:rsidR="00104B85">
          <w:rPr>
            <w:noProof/>
            <w:webHidden/>
          </w:rPr>
          <w:fldChar w:fldCharType="end"/>
        </w:r>
      </w:hyperlink>
    </w:p>
    <w:p w14:paraId="4A9C4423" w14:textId="2CC8231C"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9" w:history="1">
        <w:r w:rsidR="00104B85" w:rsidRPr="000738A2">
          <w:rPr>
            <w:rStyle w:val="Hyperlink"/>
            <w:noProof/>
          </w:rPr>
          <w:t>Figure 6: NZ Government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_Toc149570789 \h </w:instrText>
        </w:r>
        <w:r w:rsidR="00104B85">
          <w:rPr>
            <w:noProof/>
            <w:webHidden/>
          </w:rPr>
        </w:r>
        <w:r w:rsidR="00104B85">
          <w:rPr>
            <w:noProof/>
            <w:webHidden/>
          </w:rPr>
          <w:fldChar w:fldCharType="separate"/>
        </w:r>
        <w:r w:rsidR="00104B85">
          <w:rPr>
            <w:noProof/>
            <w:webHidden/>
          </w:rPr>
          <w:t>51</w:t>
        </w:r>
        <w:r w:rsidR="00104B85">
          <w:rPr>
            <w:noProof/>
            <w:webHidden/>
          </w:rPr>
          <w:fldChar w:fldCharType="end"/>
        </w:r>
      </w:hyperlink>
    </w:p>
    <w:p w14:paraId="67EECEF3" w14:textId="1A8424C2"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90" w:history="1">
        <w:r w:rsidR="00104B85" w:rsidRPr="000738A2">
          <w:rPr>
            <w:rStyle w:val="Hyperlink"/>
            <w:noProof/>
          </w:rPr>
          <w:t>Figure 7: Default System Base Tier of Quality Requirements</w:t>
        </w:r>
        <w:r w:rsidR="00104B85">
          <w:rPr>
            <w:noProof/>
            <w:webHidden/>
          </w:rPr>
          <w:tab/>
        </w:r>
        <w:r w:rsidR="00104B85">
          <w:rPr>
            <w:noProof/>
            <w:webHidden/>
          </w:rPr>
          <w:fldChar w:fldCharType="begin"/>
        </w:r>
        <w:r w:rsidR="00104B85">
          <w:rPr>
            <w:noProof/>
            <w:webHidden/>
          </w:rPr>
          <w:instrText xml:space="preserve"> PAGEREF _Toc149570790 \h </w:instrText>
        </w:r>
        <w:r w:rsidR="00104B85">
          <w:rPr>
            <w:noProof/>
            <w:webHidden/>
          </w:rPr>
        </w:r>
        <w:r w:rsidR="00104B85">
          <w:rPr>
            <w:noProof/>
            <w:webHidden/>
          </w:rPr>
          <w:fldChar w:fldCharType="separate"/>
        </w:r>
        <w:r w:rsidR="00104B85">
          <w:rPr>
            <w:noProof/>
            <w:webHidden/>
          </w:rPr>
          <w:t>62</w:t>
        </w:r>
        <w:r w:rsidR="00104B85">
          <w:rPr>
            <w:noProof/>
            <w:webHidden/>
          </w:rPr>
          <w:fldChar w:fldCharType="end"/>
        </w:r>
      </w:hyperlink>
    </w:p>
    <w:p w14:paraId="2DD82614" w14:textId="4F86311E" w:rsidR="008C39DC" w:rsidRDefault="008C39DC" w:rsidP="008C39DC">
      <w:r>
        <w:fldChar w:fldCharType="end"/>
      </w:r>
    </w:p>
    <w:p w14:paraId="5ED594EB" w14:textId="18C9D77A" w:rsidR="008C39DC" w:rsidRPr="001E2299" w:rsidRDefault="008C39DC" w:rsidP="001E2299">
      <w:pPr>
        <w:pStyle w:val="Heading3"/>
      </w:pPr>
      <w:bookmarkStart w:id="43" w:name="_Toc149732314"/>
      <w:r w:rsidRPr="001E2299">
        <w:t>Tables</w:t>
      </w:r>
      <w:bookmarkEnd w:id="43"/>
    </w:p>
    <w:p w14:paraId="50A55745" w14:textId="1F9AF57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9570774" w:history="1">
        <w:r w:rsidR="00104B85" w:rsidRPr="00C826E2">
          <w:rPr>
            <w:rStyle w:val="Hyperlink"/>
            <w:noProof/>
          </w:rPr>
          <w:t>Table 2: Table of Default System Security Quality Requirements</w:t>
        </w:r>
        <w:r w:rsidR="00104B85">
          <w:rPr>
            <w:noProof/>
            <w:webHidden/>
          </w:rPr>
          <w:tab/>
        </w:r>
        <w:r w:rsidR="00104B85">
          <w:rPr>
            <w:noProof/>
            <w:webHidden/>
          </w:rPr>
          <w:fldChar w:fldCharType="begin"/>
        </w:r>
        <w:r w:rsidR="00104B85">
          <w:rPr>
            <w:noProof/>
            <w:webHidden/>
          </w:rPr>
          <w:instrText xml:space="preserve"> PAGEREF _Toc149570774 \h </w:instrText>
        </w:r>
        <w:r w:rsidR="00104B85">
          <w:rPr>
            <w:noProof/>
            <w:webHidden/>
          </w:rPr>
        </w:r>
        <w:r w:rsidR="00104B85">
          <w:rPr>
            <w:noProof/>
            <w:webHidden/>
          </w:rPr>
          <w:fldChar w:fldCharType="separate"/>
        </w:r>
        <w:r w:rsidR="00104B85">
          <w:rPr>
            <w:noProof/>
            <w:webHidden/>
          </w:rPr>
          <w:t>64</w:t>
        </w:r>
        <w:r w:rsidR="00104B85">
          <w:rPr>
            <w:noProof/>
            <w:webHidden/>
          </w:rPr>
          <w:fldChar w:fldCharType="end"/>
        </w:r>
      </w:hyperlink>
    </w:p>
    <w:p w14:paraId="7211CE4D" w14:textId="0FF347C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5" w:history="1">
        <w:r w:rsidR="00104B85" w:rsidRPr="00C826E2">
          <w:rPr>
            <w:rStyle w:val="Hyperlink"/>
            <w:noProof/>
          </w:rPr>
          <w:t>Table 3: Default System Privacy Quality Requirements</w:t>
        </w:r>
        <w:r w:rsidR="00104B85">
          <w:rPr>
            <w:noProof/>
            <w:webHidden/>
          </w:rPr>
          <w:tab/>
        </w:r>
        <w:r w:rsidR="00104B85">
          <w:rPr>
            <w:noProof/>
            <w:webHidden/>
          </w:rPr>
          <w:fldChar w:fldCharType="begin"/>
        </w:r>
        <w:r w:rsidR="00104B85">
          <w:rPr>
            <w:noProof/>
            <w:webHidden/>
          </w:rPr>
          <w:instrText xml:space="preserve"> PAGEREF _Toc149570775 \h </w:instrText>
        </w:r>
        <w:r w:rsidR="00104B85">
          <w:rPr>
            <w:noProof/>
            <w:webHidden/>
          </w:rPr>
        </w:r>
        <w:r w:rsidR="00104B85">
          <w:rPr>
            <w:noProof/>
            <w:webHidden/>
          </w:rPr>
          <w:fldChar w:fldCharType="separate"/>
        </w:r>
        <w:r w:rsidR="00104B85">
          <w:rPr>
            <w:noProof/>
            <w:webHidden/>
          </w:rPr>
          <w:t>77</w:t>
        </w:r>
        <w:r w:rsidR="00104B85">
          <w:rPr>
            <w:noProof/>
            <w:webHidden/>
          </w:rPr>
          <w:fldChar w:fldCharType="end"/>
        </w:r>
      </w:hyperlink>
    </w:p>
    <w:p w14:paraId="302450D1" w14:textId="6E974A00"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6" w:history="1">
        <w:r w:rsidR="00104B85" w:rsidRPr="00C826E2">
          <w:rPr>
            <w:rStyle w:val="Hyperlink"/>
            <w:noProof/>
          </w:rPr>
          <w:t>Table 4: Default System Functionality Quality Requirements</w:t>
        </w:r>
        <w:r w:rsidR="00104B85">
          <w:rPr>
            <w:noProof/>
            <w:webHidden/>
          </w:rPr>
          <w:tab/>
        </w:r>
        <w:r w:rsidR="00104B85">
          <w:rPr>
            <w:noProof/>
            <w:webHidden/>
          </w:rPr>
          <w:fldChar w:fldCharType="begin"/>
        </w:r>
        <w:r w:rsidR="00104B85">
          <w:rPr>
            <w:noProof/>
            <w:webHidden/>
          </w:rPr>
          <w:instrText xml:space="preserve"> PAGEREF _Toc149570776 \h </w:instrText>
        </w:r>
        <w:r w:rsidR="00104B85">
          <w:rPr>
            <w:noProof/>
            <w:webHidden/>
          </w:rPr>
        </w:r>
        <w:r w:rsidR="00104B85">
          <w:rPr>
            <w:noProof/>
            <w:webHidden/>
          </w:rPr>
          <w:fldChar w:fldCharType="separate"/>
        </w:r>
        <w:r w:rsidR="00104B85">
          <w:rPr>
            <w:noProof/>
            <w:webHidden/>
          </w:rPr>
          <w:t>80</w:t>
        </w:r>
        <w:r w:rsidR="00104B85">
          <w:rPr>
            <w:noProof/>
            <w:webHidden/>
          </w:rPr>
          <w:fldChar w:fldCharType="end"/>
        </w:r>
      </w:hyperlink>
    </w:p>
    <w:p w14:paraId="7C3D2AAE" w14:textId="35B651F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7" w:history="1">
        <w:r w:rsidR="00104B85" w:rsidRPr="00C826E2">
          <w:rPr>
            <w:rStyle w:val="Hyperlink"/>
            <w:noProof/>
          </w:rPr>
          <w:t>Table 5: Default System Usability Quality Requirements</w:t>
        </w:r>
        <w:r w:rsidR="00104B85">
          <w:rPr>
            <w:noProof/>
            <w:webHidden/>
          </w:rPr>
          <w:tab/>
        </w:r>
        <w:r w:rsidR="00104B85">
          <w:rPr>
            <w:noProof/>
            <w:webHidden/>
          </w:rPr>
          <w:fldChar w:fldCharType="begin"/>
        </w:r>
        <w:r w:rsidR="00104B85">
          <w:rPr>
            <w:noProof/>
            <w:webHidden/>
          </w:rPr>
          <w:instrText xml:space="preserve"> PAGEREF _Toc149570777 \h </w:instrText>
        </w:r>
        <w:r w:rsidR="00104B85">
          <w:rPr>
            <w:noProof/>
            <w:webHidden/>
          </w:rPr>
        </w:r>
        <w:r w:rsidR="00104B85">
          <w:rPr>
            <w:noProof/>
            <w:webHidden/>
          </w:rPr>
          <w:fldChar w:fldCharType="separate"/>
        </w:r>
        <w:r w:rsidR="00104B85">
          <w:rPr>
            <w:noProof/>
            <w:webHidden/>
          </w:rPr>
          <w:t>85</w:t>
        </w:r>
        <w:r w:rsidR="00104B85">
          <w:rPr>
            <w:noProof/>
            <w:webHidden/>
          </w:rPr>
          <w:fldChar w:fldCharType="end"/>
        </w:r>
      </w:hyperlink>
    </w:p>
    <w:p w14:paraId="519B3D5C" w14:textId="44A0A693"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8" w:history="1">
        <w:r w:rsidR="00104B85" w:rsidRPr="00C826E2">
          <w:rPr>
            <w:rStyle w:val="Hyperlink"/>
            <w:noProof/>
          </w:rPr>
          <w:t>Table 6: Default System Reliability Quality Requirements</w:t>
        </w:r>
        <w:r w:rsidR="00104B85">
          <w:rPr>
            <w:noProof/>
            <w:webHidden/>
          </w:rPr>
          <w:tab/>
        </w:r>
        <w:r w:rsidR="00104B85">
          <w:rPr>
            <w:noProof/>
            <w:webHidden/>
          </w:rPr>
          <w:fldChar w:fldCharType="begin"/>
        </w:r>
        <w:r w:rsidR="00104B85">
          <w:rPr>
            <w:noProof/>
            <w:webHidden/>
          </w:rPr>
          <w:instrText xml:space="preserve"> PAGEREF _Toc149570778 \h </w:instrText>
        </w:r>
        <w:r w:rsidR="00104B85">
          <w:rPr>
            <w:noProof/>
            <w:webHidden/>
          </w:rPr>
        </w:r>
        <w:r w:rsidR="00104B85">
          <w:rPr>
            <w:noProof/>
            <w:webHidden/>
          </w:rPr>
          <w:fldChar w:fldCharType="separate"/>
        </w:r>
        <w:r w:rsidR="00104B85">
          <w:rPr>
            <w:noProof/>
            <w:webHidden/>
          </w:rPr>
          <w:t>100</w:t>
        </w:r>
        <w:r w:rsidR="00104B85">
          <w:rPr>
            <w:noProof/>
            <w:webHidden/>
          </w:rPr>
          <w:fldChar w:fldCharType="end"/>
        </w:r>
      </w:hyperlink>
    </w:p>
    <w:p w14:paraId="4B8DDED8" w14:textId="7C5AD47F"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9" w:history="1">
        <w:r w:rsidR="00104B85" w:rsidRPr="00C826E2">
          <w:rPr>
            <w:rStyle w:val="Hyperlink"/>
            <w:noProof/>
          </w:rPr>
          <w:t>Table 7: Default System Performance Quality Requirements</w:t>
        </w:r>
        <w:r w:rsidR="00104B85">
          <w:rPr>
            <w:noProof/>
            <w:webHidden/>
          </w:rPr>
          <w:tab/>
        </w:r>
        <w:r w:rsidR="00104B85">
          <w:rPr>
            <w:noProof/>
            <w:webHidden/>
          </w:rPr>
          <w:fldChar w:fldCharType="begin"/>
        </w:r>
        <w:r w:rsidR="00104B85">
          <w:rPr>
            <w:noProof/>
            <w:webHidden/>
          </w:rPr>
          <w:instrText xml:space="preserve"> PAGEREF _Toc149570779 \h </w:instrText>
        </w:r>
        <w:r w:rsidR="00104B85">
          <w:rPr>
            <w:noProof/>
            <w:webHidden/>
          </w:rPr>
        </w:r>
        <w:r w:rsidR="00104B85">
          <w:rPr>
            <w:noProof/>
            <w:webHidden/>
          </w:rPr>
          <w:fldChar w:fldCharType="separate"/>
        </w:r>
        <w:r w:rsidR="00104B85">
          <w:rPr>
            <w:noProof/>
            <w:webHidden/>
          </w:rPr>
          <w:t>109</w:t>
        </w:r>
        <w:r w:rsidR="00104B85">
          <w:rPr>
            <w:noProof/>
            <w:webHidden/>
          </w:rPr>
          <w:fldChar w:fldCharType="end"/>
        </w:r>
      </w:hyperlink>
    </w:p>
    <w:p w14:paraId="1CAAD7F1" w14:textId="55D8B08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0" w:history="1">
        <w:r w:rsidR="00104B85" w:rsidRPr="00C826E2">
          <w:rPr>
            <w:rStyle w:val="Hyperlink"/>
            <w:noProof/>
          </w:rPr>
          <w:t>Table 8: Default System Maintainability Quality Requirements</w:t>
        </w:r>
        <w:r w:rsidR="00104B85">
          <w:rPr>
            <w:noProof/>
            <w:webHidden/>
          </w:rPr>
          <w:tab/>
        </w:r>
        <w:r w:rsidR="00104B85">
          <w:rPr>
            <w:noProof/>
            <w:webHidden/>
          </w:rPr>
          <w:fldChar w:fldCharType="begin"/>
        </w:r>
        <w:r w:rsidR="00104B85">
          <w:rPr>
            <w:noProof/>
            <w:webHidden/>
          </w:rPr>
          <w:instrText xml:space="preserve"> PAGEREF _Toc149570780 \h </w:instrText>
        </w:r>
        <w:r w:rsidR="00104B85">
          <w:rPr>
            <w:noProof/>
            <w:webHidden/>
          </w:rPr>
        </w:r>
        <w:r w:rsidR="00104B85">
          <w:rPr>
            <w:noProof/>
            <w:webHidden/>
          </w:rPr>
          <w:fldChar w:fldCharType="separate"/>
        </w:r>
        <w:r w:rsidR="00104B85">
          <w:rPr>
            <w:noProof/>
            <w:webHidden/>
          </w:rPr>
          <w:t>115</w:t>
        </w:r>
        <w:r w:rsidR="00104B85">
          <w:rPr>
            <w:noProof/>
            <w:webHidden/>
          </w:rPr>
          <w:fldChar w:fldCharType="end"/>
        </w:r>
      </w:hyperlink>
    </w:p>
    <w:p w14:paraId="612AF95D" w14:textId="048A91E1"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1" w:history="1">
        <w:r w:rsidR="00104B85" w:rsidRPr="00C826E2">
          <w:rPr>
            <w:rStyle w:val="Hyperlink"/>
            <w:noProof/>
          </w:rPr>
          <w:t>Table 9: Default System Portability Quality Requirements</w:t>
        </w:r>
        <w:r w:rsidR="00104B85">
          <w:rPr>
            <w:noProof/>
            <w:webHidden/>
          </w:rPr>
          <w:tab/>
        </w:r>
        <w:r w:rsidR="00104B85">
          <w:rPr>
            <w:noProof/>
            <w:webHidden/>
          </w:rPr>
          <w:fldChar w:fldCharType="begin"/>
        </w:r>
        <w:r w:rsidR="00104B85">
          <w:rPr>
            <w:noProof/>
            <w:webHidden/>
          </w:rPr>
          <w:instrText xml:space="preserve"> PAGEREF _Toc149570781 \h </w:instrText>
        </w:r>
        <w:r w:rsidR="00104B85">
          <w:rPr>
            <w:noProof/>
            <w:webHidden/>
          </w:rPr>
        </w:r>
        <w:r w:rsidR="00104B85">
          <w:rPr>
            <w:noProof/>
            <w:webHidden/>
          </w:rPr>
          <w:fldChar w:fldCharType="separate"/>
        </w:r>
        <w:r w:rsidR="00104B85">
          <w:rPr>
            <w:noProof/>
            <w:webHidden/>
          </w:rPr>
          <w:t>129</w:t>
        </w:r>
        <w:r w:rsidR="00104B85">
          <w:rPr>
            <w:noProof/>
            <w:webHidden/>
          </w:rPr>
          <w:fldChar w:fldCharType="end"/>
        </w:r>
      </w:hyperlink>
    </w:p>
    <w:p w14:paraId="125C1C6B" w14:textId="48AD4332" w:rsidR="008C39DC" w:rsidRDefault="008C39DC" w:rsidP="008C39DC">
      <w:r>
        <w:fldChar w:fldCharType="end"/>
      </w:r>
    </w:p>
    <w:p w14:paraId="20825760" w14:textId="527B39E0" w:rsidR="000F10AE" w:rsidRDefault="000F10AE" w:rsidP="00660C49">
      <w:pPr>
        <w:pStyle w:val="Heading3"/>
      </w:pPr>
      <w:bookmarkStart w:id="44" w:name="_Toc149732315"/>
      <w:r>
        <w:t>References</w:t>
      </w:r>
      <w:bookmarkEnd w:id="44"/>
    </w:p>
    <w:p w14:paraId="5C682C93" w14:textId="56842B57" w:rsidR="00733166" w:rsidRPr="00733166" w:rsidRDefault="00733166" w:rsidP="00733166">
      <w:pPr>
        <w:pStyle w:val="BodyText"/>
      </w:pPr>
      <w:r w:rsidRPr="00733166">
        <w:rPr>
          <w:i/>
          <w:iCs/>
        </w:rPr>
        <w:t>IT Project Guidance – Requirement Development</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5" w:name="_Toc149732316"/>
      <w:r>
        <w:t>Review Distribution</w:t>
      </w:r>
      <w:bookmarkEnd w:id="4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7" w:name="_Toc149732317"/>
      <w:bookmarkEnd w:id="46"/>
      <w:r>
        <w:t>Audience</w:t>
      </w:r>
      <w:bookmarkEnd w:id="4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8" w:name="_Toc149732318"/>
      <w:r>
        <w:t>Structure</w:t>
      </w:r>
      <w:bookmarkEnd w:id="4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9" w:name="_Toc149732319"/>
      <w:r>
        <w:lastRenderedPageBreak/>
        <w:t>Diagrams</w:t>
      </w:r>
      <w:bookmarkEnd w:id="49"/>
    </w:p>
    <w:p w14:paraId="65008B06" w14:textId="1507D50E" w:rsidR="00660C49" w:rsidRDefault="00660C49" w:rsidP="008C39DC">
      <w:pPr>
        <w:pStyle w:val="BodyText"/>
      </w:pPr>
      <w:bookmarkStart w:id="5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1" w:name="_Toc149732320"/>
      <w:bookmarkEnd w:id="50"/>
      <w:r>
        <w:t>Terms</w:t>
      </w:r>
      <w:bookmarkEnd w:id="51"/>
    </w:p>
    <w:p w14:paraId="3FD69F0F" w14:textId="579C4C90" w:rsidR="00A15219" w:rsidRDefault="00A15219" w:rsidP="00A15219">
      <w:pPr>
        <w:pStyle w:val="BodyText"/>
      </w:pPr>
      <w:r>
        <w:t>Refer to the project’s Glossary.</w:t>
      </w:r>
    </w:p>
    <w:p w14:paraId="728C9E7F" w14:textId="018A0C7F" w:rsidR="00C86379" w:rsidRPr="00602E27" w:rsidRDefault="00546B1F" w:rsidP="00C86379">
      <w:pPr>
        <w:pStyle w:val="Heading5"/>
        <w:rPr>
          <w:vanish/>
          <w:specVanish/>
        </w:rPr>
      </w:pPr>
      <w:r>
        <w:t>‘Custom Code’</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31D55C9E"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52" w:name="_Toc149732321"/>
      <w:r>
        <w:t>Appendices B – ISO-25010 Qualities</w:t>
      </w:r>
      <w:bookmarkEnd w:id="52"/>
    </w:p>
    <w:p w14:paraId="7F39C963" w14:textId="77777777" w:rsidR="001B6B7E" w:rsidRPr="00CE368A" w:rsidRDefault="001B6B7E" w:rsidP="001B6B7E">
      <w:pPr>
        <w:pStyle w:val="BodyText"/>
      </w:pPr>
      <w:r>
        <w:t xml:space="preserve">ISO-25010 defines Headers and </w:t>
      </w:r>
      <w:proofErr w:type="spellStart"/>
      <w:r>
        <w:t>Subheaders</w:t>
      </w:r>
      <w:proofErr w:type="spellEnd"/>
      <w:r>
        <w:t xml:space="preserve"> with their individual descriptions. These are listed 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53" w:name="_Toc149732322"/>
      <w:r>
        <w:rPr>
          <w:rFonts w:eastAsiaTheme="minorHAnsi"/>
        </w:rPr>
        <w:t>Delivery</w:t>
      </w:r>
      <w:bookmarkEnd w:id="53"/>
    </w:p>
    <w:p w14:paraId="17055F78" w14:textId="77777777" w:rsidR="001B6B7E" w:rsidRDefault="001B6B7E" w:rsidP="001B6B7E">
      <w:pPr>
        <w:rPr>
          <w:bCs/>
          <w:lang w:eastAsia="en-NZ"/>
        </w:rPr>
      </w:pPr>
      <w:r>
        <w:rPr>
          <w:bCs/>
          <w:lang w:eastAsia="en-NZ"/>
        </w:rPr>
        <w:t xml:space="preserve">While </w:t>
      </w:r>
      <w:r w:rsidRPr="00733166">
        <w:rPr>
          <w:bCs/>
          <w:i/>
          <w:iCs/>
          <w:lang w:eastAsia="en-NZ"/>
        </w:rPr>
        <w:t>Installability</w:t>
      </w:r>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54" w:name="_Toc149732323"/>
      <w:r w:rsidRPr="00853EFF">
        <w:rPr>
          <w:rFonts w:eastAsiaTheme="minorHAnsi"/>
        </w:rPr>
        <w:t>Security</w:t>
      </w:r>
      <w:bookmarkEnd w:id="54"/>
    </w:p>
    <w:p w14:paraId="6E6CEF80" w14:textId="77777777" w:rsidR="001B6B7E" w:rsidRDefault="001B6B7E" w:rsidP="001B6B7E">
      <w:pPr>
        <w:spacing w:line="240" w:lineRule="auto"/>
        <w:rPr>
          <w:b/>
          <w:bCs/>
          <w:lang w:eastAsia="en-NZ"/>
        </w:rPr>
      </w:pPr>
      <w:r>
        <w:rPr>
          <w:lang w:eastAsia="en-NZ"/>
        </w:rPr>
        <w:t>Security is defined in ISO-25010 as the practice of maintaining the confidentiality, privacy, integrity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55" w:name="_Toc149732324"/>
      <w:r w:rsidRPr="001B6B7E">
        <w:lastRenderedPageBreak/>
        <w:t>Confidentiality</w:t>
      </w:r>
      <w:bookmarkEnd w:id="55"/>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56" w:name="_Toc149732325"/>
      <w:r w:rsidRPr="001B6B7E">
        <w:t>Integrity</w:t>
      </w:r>
      <w:bookmarkEnd w:id="56"/>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57" w:name="_Toc149732326"/>
      <w:r w:rsidRPr="001B6B7E">
        <w:t>Non-Repudiation </w:t>
      </w:r>
      <w:r>
        <w:t xml:space="preserve">(of Action) </w:t>
      </w:r>
      <w:r w:rsidRPr="001B6B7E">
        <w:t>and Accountability</w:t>
      </w:r>
      <w:r>
        <w:t xml:space="preserve"> (by Whom)</w:t>
      </w:r>
      <w:bookmarkEnd w:id="57"/>
      <w:r w:rsidRPr="001B6B7E">
        <w:t> </w:t>
      </w:r>
    </w:p>
    <w:p w14:paraId="238F547F" w14:textId="24676949"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proofErr w:type="spellStart"/>
      <w:r w:rsidRPr="001B6B7E">
        <w:t>repudiatable</w:t>
      </w:r>
      <w:proofErr w:type="spellEnd"/>
      <w:r w:rsidRPr="001B6B7E">
        <w:t xml:space="preserve"> (audited) activity to a specific user.</w:t>
      </w:r>
    </w:p>
    <w:p w14:paraId="0D8B0A50" w14:textId="77777777" w:rsidR="001B6B7E" w:rsidRPr="001B6B7E" w:rsidRDefault="001B6B7E" w:rsidP="001B6B7E">
      <w:pPr>
        <w:pStyle w:val="Heading4"/>
        <w:rPr>
          <w:vanish/>
          <w:specVanish/>
        </w:rPr>
      </w:pPr>
      <w:bookmarkStart w:id="58" w:name="_Toc149732327"/>
      <w:r w:rsidRPr="001B6B7E">
        <w:t>Authenticity</w:t>
      </w:r>
      <w:bookmarkEnd w:id="58"/>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59" w:name="_Toc149732328"/>
      <w:r w:rsidRPr="001B6B7E">
        <w:t>Availability</w:t>
      </w:r>
      <w:bookmarkEnd w:id="59"/>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Security and Privacy risk assessments, and matching Statement of Applicability listing 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60" w:name="_Toc149732329"/>
      <w:r w:rsidRPr="00853EFF">
        <w:rPr>
          <w:rFonts w:eastAsiaTheme="minorHAnsi"/>
        </w:rPr>
        <w:t>Privacy</w:t>
      </w:r>
      <w:bookmarkEnd w:id="60"/>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61" w:name="_Toc149732330"/>
      <w:r>
        <w:rPr>
          <w:rFonts w:eastAsiaTheme="minorHAnsi"/>
        </w:rPr>
        <w:t>Functionality</w:t>
      </w:r>
      <w:bookmarkEnd w:id="61"/>
    </w:p>
    <w:p w14:paraId="2D23C6A8" w14:textId="24DAC827" w:rsidR="00BE0320" w:rsidRDefault="00BE0320" w:rsidP="00BE0320">
      <w:pPr>
        <w:pStyle w:val="Heading4"/>
      </w:pPr>
      <w:bookmarkStart w:id="62" w:name="_Toc149732331"/>
      <w:r>
        <w:t>Functional Completeness</w:t>
      </w:r>
      <w:bookmarkEnd w:id="62"/>
    </w:p>
    <w:p w14:paraId="783D403B" w14:textId="1AC1BFBA" w:rsidR="00BE0320" w:rsidRDefault="00BE0320" w:rsidP="00BE0320">
      <w:pPr>
        <w:pStyle w:val="BodyText"/>
      </w:pPr>
      <w:r>
        <w:t>: …</w:t>
      </w:r>
    </w:p>
    <w:p w14:paraId="72DBEF9A" w14:textId="77777777" w:rsidR="00BE0320" w:rsidRDefault="00BE0320" w:rsidP="00BE0320">
      <w:pPr>
        <w:pStyle w:val="Heading4"/>
      </w:pPr>
      <w:bookmarkStart w:id="63" w:name="_Toc149732332"/>
      <w:r>
        <w:t>Functional Correctness</w:t>
      </w:r>
      <w:bookmarkEnd w:id="63"/>
      <w:r>
        <w:t xml:space="preserve"> </w:t>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64" w:name="_Toc149732333"/>
      <w:r>
        <w:t>Functional Appropriateness</w:t>
      </w:r>
      <w:bookmarkEnd w:id="64"/>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65" w:name="_Toc149732334"/>
      <w:r>
        <w:rPr>
          <w:rFonts w:eastAsiaTheme="minorHAnsi"/>
        </w:rPr>
        <w:lastRenderedPageBreak/>
        <w:t>Performance</w:t>
      </w:r>
      <w:bookmarkEnd w:id="65"/>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66" w:name="_Toc149732335"/>
      <w:r w:rsidRPr="001B6B7E">
        <w:t>Time behaviour</w:t>
      </w:r>
      <w:bookmarkEnd w:id="66"/>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67" w:name="_Toc149732336"/>
      <w:r w:rsidRPr="001B6B7E">
        <w:t>Resource Utilisation</w:t>
      </w:r>
      <w:bookmarkEnd w:id="67"/>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68" w:name="_Toc149732337"/>
      <w:r w:rsidRPr="001B6B7E">
        <w:t>Capacity</w:t>
      </w:r>
      <w:bookmarkEnd w:id="68"/>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69" w:name="_Toc149732338"/>
      <w:r>
        <w:t>Compatibility</w:t>
      </w:r>
      <w:bookmarkEnd w:id="69"/>
    </w:p>
    <w:p w14:paraId="28E1B80B" w14:textId="587490A4" w:rsidR="00BE0320" w:rsidRPr="00BE0320" w:rsidRDefault="00BE0320" w:rsidP="00BE0320">
      <w:pPr>
        <w:pStyle w:val="Heading4"/>
        <w:rPr>
          <w:vanish/>
          <w:specVanish/>
        </w:rPr>
      </w:pPr>
      <w:bookmarkStart w:id="70" w:name="_Toc149732339"/>
      <w:r>
        <w:t>Co-existence</w:t>
      </w:r>
      <w:bookmarkEnd w:id="70"/>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71" w:name="_Toc149732340"/>
      <w:r>
        <w:t>Interoperability</w:t>
      </w:r>
      <w:bookmarkEnd w:id="71"/>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72" w:name="_Toc149732341"/>
      <w:r>
        <w:rPr>
          <w:rFonts w:eastAsiaTheme="minorHAnsi"/>
        </w:rPr>
        <w:t>Usability</w:t>
      </w:r>
      <w:bookmarkEnd w:id="72"/>
    </w:p>
    <w:p w14:paraId="5BBDEF22" w14:textId="77777777" w:rsidR="001B6B7E" w:rsidRDefault="001B6B7E" w:rsidP="001B6B7E">
      <w:pPr>
        <w:spacing w:line="240" w:lineRule="auto"/>
        <w:rPr>
          <w:bCs/>
          <w:lang w:eastAsia="en-NZ"/>
        </w:rPr>
      </w:pPr>
      <w:r>
        <w:rPr>
          <w:bCs/>
          <w:lang w:eastAsia="en-NZ"/>
        </w:rPr>
        <w:t xml:space="preserve">Usability is how easy and efficient it is for an end user to correctly, accurately, and safely use the solution.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t>It is sometimes called system ergonomics, accessibility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73" w:name="_Toc149732342"/>
      <w:r w:rsidRPr="001B6B7E">
        <w:rPr>
          <w:lang w:eastAsia="en-NZ"/>
        </w:rPr>
        <w:lastRenderedPageBreak/>
        <w:t>Appropriateness recognisability</w:t>
      </w:r>
      <w:bookmarkEnd w:id="73"/>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74" w:name="_Toc149732343"/>
      <w:r w:rsidRPr="001B6B7E">
        <w:rPr>
          <w:lang w:eastAsia="en-NZ"/>
        </w:rPr>
        <w:t>Learnability</w:t>
      </w:r>
      <w:bookmarkEnd w:id="74"/>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75" w:name="_Toc149732344"/>
      <w:r w:rsidRPr="001B6B7E">
        <w:rPr>
          <w:lang w:eastAsia="en-NZ"/>
        </w:rPr>
        <w:t>Operability</w:t>
      </w:r>
      <w:bookmarkEnd w:id="75"/>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76" w:name="_Toc149732345"/>
      <w:r w:rsidRPr="001B6B7E">
        <w:rPr>
          <w:lang w:eastAsia="en-NZ"/>
        </w:rPr>
        <w:t>User Error Protection</w:t>
      </w:r>
      <w:bookmarkEnd w:id="76"/>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77" w:name="_Toc149732346"/>
      <w:r w:rsidRPr="001B6B7E">
        <w:rPr>
          <w:lang w:eastAsia="en-NZ"/>
        </w:rPr>
        <w:t>User Interface Aesthetics</w:t>
      </w:r>
      <w:bookmarkEnd w:id="77"/>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78" w:name="_Toc149732347"/>
      <w:r>
        <w:rPr>
          <w:lang w:eastAsia="en-NZ"/>
        </w:rPr>
        <w:t>Accessibility</w:t>
      </w:r>
      <w:bookmarkEnd w:id="78"/>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79" w:name="_Toc149732348"/>
      <w:r>
        <w:rPr>
          <w:rFonts w:eastAsiaTheme="minorHAnsi"/>
        </w:rPr>
        <w:t>Reliability</w:t>
      </w:r>
      <w:bookmarkEnd w:id="79"/>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uses activities such as data protection, Disaster Recovery (DR), and Business Continuity Planning (BCP) to ensure the recoverability of systems</w:t>
      </w:r>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80" w:name="_Toc149732349"/>
      <w:r w:rsidRPr="001B6B7E">
        <w:rPr>
          <w:lang w:eastAsia="en-NZ"/>
        </w:rPr>
        <w:lastRenderedPageBreak/>
        <w:t>Maturity</w:t>
      </w:r>
      <w:bookmarkEnd w:id="80"/>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81" w:name="_Toc149732350"/>
      <w:r w:rsidRPr="001B6B7E">
        <w:rPr>
          <w:lang w:eastAsia="en-NZ"/>
        </w:rPr>
        <w:t>Availability</w:t>
      </w:r>
      <w:bookmarkEnd w:id="81"/>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82" w:name="_Toc149732351"/>
      <w:r w:rsidRPr="001B6B7E">
        <w:rPr>
          <w:lang w:eastAsia="en-NZ"/>
        </w:rPr>
        <w:t>Fault tolerance</w:t>
      </w:r>
      <w:bookmarkEnd w:id="82"/>
      <w:r w:rsidRPr="001B6B7E">
        <w:rPr>
          <w:lang w:eastAsia="en-NZ"/>
        </w:rPr>
        <w:t> </w:t>
      </w:r>
    </w:p>
    <w:p w14:paraId="0577AFA3" w14:textId="40E2F3C7" w:rsidR="001B6B7E" w:rsidRPr="001B6B7E" w:rsidRDefault="001B6B7E" w:rsidP="001B6B7E">
      <w:pPr>
        <w:rPr>
          <w:lang w:eastAsia="en-NZ"/>
        </w:rPr>
      </w:pPr>
      <w:r w:rsidRPr="001B6B7E">
        <w:rPr>
          <w:lang w:eastAsia="en-NZ"/>
        </w:rPr>
        <w:t>: is the degree to which a solution operates as intended despite the presence of hardware, software or user faults.</w:t>
      </w:r>
    </w:p>
    <w:p w14:paraId="79E4C1FB" w14:textId="77777777" w:rsidR="001B6B7E" w:rsidRPr="001B6B7E" w:rsidRDefault="001B6B7E" w:rsidP="001B6B7E">
      <w:pPr>
        <w:pStyle w:val="Heading4"/>
        <w:rPr>
          <w:vanish/>
          <w:lang w:eastAsia="en-NZ"/>
          <w:specVanish/>
        </w:rPr>
      </w:pPr>
      <w:bookmarkStart w:id="83" w:name="_Toc149732352"/>
      <w:r w:rsidRPr="001B6B7E">
        <w:rPr>
          <w:lang w:eastAsia="en-NZ"/>
        </w:rPr>
        <w:t>Recoverability</w:t>
      </w:r>
      <w:bookmarkEnd w:id="83"/>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84" w:name="_Toc149732353"/>
      <w:r>
        <w:rPr>
          <w:rFonts w:eastAsiaTheme="minorHAnsi"/>
        </w:rPr>
        <w:t>Maintainability</w:t>
      </w:r>
      <w:bookmarkEnd w:id="84"/>
    </w:p>
    <w:p w14:paraId="3EACB7BE" w14:textId="77777777" w:rsidR="001B6B7E" w:rsidRDefault="001B6B7E" w:rsidP="001B6B7E">
      <w:pPr>
        <w:spacing w:line="240" w:lineRule="auto"/>
        <w:rPr>
          <w:bCs/>
          <w:lang w:eastAsia="en-NZ"/>
        </w:rPr>
      </w:pPr>
      <w:r>
        <w:rPr>
          <w:bCs/>
          <w:lang w:eastAsia="en-NZ"/>
        </w:rPr>
        <w:t>Maintainability is the ability to maintain the system efficiently: find and remove faults, improve performance, carry out modifications and infrastructure upgrades. It is also known as modify-ability, enhancement, fault detection, isolation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85" w:name="_Toc149732354"/>
      <w:r>
        <w:rPr>
          <w:lang w:eastAsia="en-NZ"/>
        </w:rPr>
        <w:t>Modularity</w:t>
      </w:r>
      <w:bookmarkEnd w:id="85"/>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86" w:name="_Toc149732355"/>
      <w:r w:rsidRPr="001B6B7E">
        <w:t>Reusability</w:t>
      </w:r>
      <w:bookmarkEnd w:id="86"/>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87" w:name="_Toc149732356"/>
      <w:r w:rsidRPr="001B6B7E">
        <w:t>Analysability</w:t>
      </w:r>
      <w:bookmarkEnd w:id="87"/>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88" w:name="_Toc149732357"/>
      <w:r w:rsidRPr="001B6B7E">
        <w:t>Modifiability</w:t>
      </w:r>
      <w:bookmarkEnd w:id="88"/>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89" w:name="_Toc149732358"/>
      <w:r w:rsidRPr="001B6B7E">
        <w:t>Testability</w:t>
      </w:r>
      <w:bookmarkEnd w:id="89"/>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90" w:name="_Toc149732359"/>
      <w:r>
        <w:rPr>
          <w:rFonts w:eastAsiaTheme="minorHAnsi"/>
        </w:rPr>
        <w:t>Portability</w:t>
      </w:r>
      <w:bookmarkEnd w:id="90"/>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91" w:name="_Toc149732360"/>
      <w:r w:rsidRPr="001B6B7E">
        <w:lastRenderedPageBreak/>
        <w:t>Adaptability</w:t>
      </w:r>
      <w:bookmarkEnd w:id="91"/>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92" w:name="_Toc149732361"/>
      <w:r w:rsidRPr="001B6B7E">
        <w:t>Installability</w:t>
      </w:r>
      <w:bookmarkEnd w:id="92"/>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93" w:name="_Toc149732362"/>
      <w:r w:rsidRPr="001B6B7E">
        <w:t>Replaceability</w:t>
      </w:r>
      <w:bookmarkEnd w:id="93"/>
      <w:r w:rsidRPr="001B6B7E">
        <w:t> </w:t>
      </w:r>
    </w:p>
    <w:p w14:paraId="0528C097" w14:textId="75883948" w:rsidR="001B6B7E" w:rsidRPr="008C39DC" w:rsidRDefault="001B6B7E" w:rsidP="001B6B7E">
      <w:r>
        <w:t xml:space="preserve"> </w:t>
      </w:r>
      <w:r w:rsidRPr="001B6B7E">
        <w:t>: is the degree to which a solution can replace another system for the same purpose in the same environment.</w:t>
      </w:r>
    </w:p>
    <w:sectPr w:rsidR="001B6B7E" w:rsidRPr="008C39DC" w:rsidSect="00ED632B">
      <w:pgSz w:w="16838" w:h="11906" w:orient="landscape"/>
      <w:pgMar w:top="1191" w:right="1843" w:bottom="1191" w:left="102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01EDF" w14:textId="77777777" w:rsidR="00BD2C7A" w:rsidRDefault="00BD2C7A" w:rsidP="0021141C">
      <w:pPr>
        <w:spacing w:before="0" w:after="0" w:line="240" w:lineRule="auto"/>
      </w:pPr>
      <w:r>
        <w:separator/>
      </w:r>
    </w:p>
    <w:p w14:paraId="4F2D3B7C" w14:textId="77777777" w:rsidR="00BD2C7A" w:rsidRDefault="00BD2C7A"/>
  </w:endnote>
  <w:endnote w:type="continuationSeparator" w:id="0">
    <w:p w14:paraId="34A6D7A3" w14:textId="77777777" w:rsidR="00BD2C7A" w:rsidRDefault="00BD2C7A" w:rsidP="0021141C">
      <w:pPr>
        <w:spacing w:before="0" w:after="0" w:line="240" w:lineRule="auto"/>
      </w:pPr>
      <w:r>
        <w:continuationSeparator/>
      </w:r>
    </w:p>
    <w:p w14:paraId="7FAB58C2" w14:textId="77777777" w:rsidR="00BD2C7A" w:rsidRDefault="00BD2C7A"/>
  </w:endnote>
  <w:endnote w:type="continuationNotice" w:id="1">
    <w:p w14:paraId="1F1F9593" w14:textId="77777777" w:rsidR="00BD2C7A" w:rsidRDefault="00BD2C7A">
      <w:pPr>
        <w:spacing w:before="0" w:after="0" w:line="240" w:lineRule="auto"/>
      </w:pPr>
    </w:p>
    <w:p w14:paraId="19B9FC8D" w14:textId="77777777" w:rsidR="00BD2C7A" w:rsidRDefault="00BD2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39E7D" w14:textId="77777777" w:rsidR="00BD2C7A" w:rsidRDefault="00BD2C7A" w:rsidP="0021141C">
      <w:pPr>
        <w:spacing w:before="0" w:after="0" w:line="240" w:lineRule="auto"/>
      </w:pPr>
      <w:r>
        <w:separator/>
      </w:r>
    </w:p>
    <w:p w14:paraId="4F4417CC" w14:textId="77777777" w:rsidR="00BD2C7A" w:rsidRDefault="00BD2C7A"/>
  </w:footnote>
  <w:footnote w:type="continuationSeparator" w:id="0">
    <w:p w14:paraId="163EAA78" w14:textId="77777777" w:rsidR="00BD2C7A" w:rsidRDefault="00BD2C7A" w:rsidP="0021141C">
      <w:pPr>
        <w:spacing w:before="0" w:after="0" w:line="240" w:lineRule="auto"/>
      </w:pPr>
      <w:r>
        <w:continuationSeparator/>
      </w:r>
    </w:p>
    <w:p w14:paraId="7D1E811A" w14:textId="77777777" w:rsidR="00BD2C7A" w:rsidRDefault="00BD2C7A"/>
  </w:footnote>
  <w:footnote w:type="continuationNotice" w:id="1">
    <w:p w14:paraId="74F29AFA" w14:textId="77777777" w:rsidR="00BD2C7A" w:rsidRDefault="00BD2C7A">
      <w:pPr>
        <w:spacing w:before="0" w:after="0" w:line="240" w:lineRule="auto"/>
      </w:pPr>
    </w:p>
    <w:p w14:paraId="1A3068A7" w14:textId="77777777" w:rsidR="00BD2C7A" w:rsidRDefault="00BD2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157700034">
    <w:abstractNumId w:val="8"/>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3"/>
  </w:num>
  <w:num w:numId="6" w16cid:durableId="1767577256">
    <w:abstractNumId w:val="1"/>
  </w:num>
  <w:num w:numId="7" w16cid:durableId="231702019">
    <w:abstractNumId w:val="2"/>
  </w:num>
  <w:num w:numId="8" w16cid:durableId="1670669494">
    <w:abstractNumId w:val="7"/>
  </w:num>
  <w:num w:numId="9" w16cid:durableId="1891764970">
    <w:abstractNumId w:val="6"/>
  </w:num>
  <w:num w:numId="10" w16cid:durableId="114748005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23EA8"/>
    <w:rsid w:val="00026DC8"/>
    <w:rsid w:val="000363E8"/>
    <w:rsid w:val="00036876"/>
    <w:rsid w:val="00041FD3"/>
    <w:rsid w:val="00051F63"/>
    <w:rsid w:val="00054E18"/>
    <w:rsid w:val="000564E1"/>
    <w:rsid w:val="00056AB5"/>
    <w:rsid w:val="0006776B"/>
    <w:rsid w:val="000708F4"/>
    <w:rsid w:val="0007151E"/>
    <w:rsid w:val="00087BBD"/>
    <w:rsid w:val="00092DFD"/>
    <w:rsid w:val="00094050"/>
    <w:rsid w:val="00095D25"/>
    <w:rsid w:val="000A7EEC"/>
    <w:rsid w:val="000B104B"/>
    <w:rsid w:val="000C3BF5"/>
    <w:rsid w:val="000C4D67"/>
    <w:rsid w:val="000C59D1"/>
    <w:rsid w:val="000D0A25"/>
    <w:rsid w:val="000D7AC0"/>
    <w:rsid w:val="000E39DE"/>
    <w:rsid w:val="000F10AE"/>
    <w:rsid w:val="000F4C68"/>
    <w:rsid w:val="00104B85"/>
    <w:rsid w:val="0011016B"/>
    <w:rsid w:val="0011380D"/>
    <w:rsid w:val="00114111"/>
    <w:rsid w:val="00117A5F"/>
    <w:rsid w:val="00120B89"/>
    <w:rsid w:val="00126022"/>
    <w:rsid w:val="00126099"/>
    <w:rsid w:val="0012615C"/>
    <w:rsid w:val="00132DCD"/>
    <w:rsid w:val="001364ED"/>
    <w:rsid w:val="00184008"/>
    <w:rsid w:val="001927A5"/>
    <w:rsid w:val="00194B40"/>
    <w:rsid w:val="00194C83"/>
    <w:rsid w:val="001A233C"/>
    <w:rsid w:val="001B51F2"/>
    <w:rsid w:val="001B6109"/>
    <w:rsid w:val="001B6B7E"/>
    <w:rsid w:val="001B7607"/>
    <w:rsid w:val="001C341A"/>
    <w:rsid w:val="001C3B1A"/>
    <w:rsid w:val="001D5FCA"/>
    <w:rsid w:val="001E2299"/>
    <w:rsid w:val="001E71EF"/>
    <w:rsid w:val="001F35A9"/>
    <w:rsid w:val="001F5EF1"/>
    <w:rsid w:val="002031CE"/>
    <w:rsid w:val="0021141C"/>
    <w:rsid w:val="00213DAA"/>
    <w:rsid w:val="0021547D"/>
    <w:rsid w:val="00223763"/>
    <w:rsid w:val="00223DB2"/>
    <w:rsid w:val="00233BDC"/>
    <w:rsid w:val="00242D7F"/>
    <w:rsid w:val="002447C2"/>
    <w:rsid w:val="00287057"/>
    <w:rsid w:val="0029311E"/>
    <w:rsid w:val="002957B5"/>
    <w:rsid w:val="002A1AB0"/>
    <w:rsid w:val="002A26D7"/>
    <w:rsid w:val="002A52D1"/>
    <w:rsid w:val="002B7AFC"/>
    <w:rsid w:val="002C004F"/>
    <w:rsid w:val="002D18E9"/>
    <w:rsid w:val="002D1D53"/>
    <w:rsid w:val="002E1174"/>
    <w:rsid w:val="002E5B7E"/>
    <w:rsid w:val="002E5B94"/>
    <w:rsid w:val="002F20A9"/>
    <w:rsid w:val="003037E9"/>
    <w:rsid w:val="00305830"/>
    <w:rsid w:val="00311D71"/>
    <w:rsid w:val="00322C00"/>
    <w:rsid w:val="00324094"/>
    <w:rsid w:val="00331BC9"/>
    <w:rsid w:val="0034342D"/>
    <w:rsid w:val="00356787"/>
    <w:rsid w:val="00372CE0"/>
    <w:rsid w:val="00380E56"/>
    <w:rsid w:val="003900D6"/>
    <w:rsid w:val="003911BA"/>
    <w:rsid w:val="003A1472"/>
    <w:rsid w:val="003A4FD7"/>
    <w:rsid w:val="003B5D52"/>
    <w:rsid w:val="003B663F"/>
    <w:rsid w:val="003C3370"/>
    <w:rsid w:val="003C78D0"/>
    <w:rsid w:val="003D6718"/>
    <w:rsid w:val="003F5014"/>
    <w:rsid w:val="003F5EEF"/>
    <w:rsid w:val="003F6112"/>
    <w:rsid w:val="00400A3B"/>
    <w:rsid w:val="004028EC"/>
    <w:rsid w:val="00406FE9"/>
    <w:rsid w:val="00423249"/>
    <w:rsid w:val="00424DEF"/>
    <w:rsid w:val="00441793"/>
    <w:rsid w:val="0044512C"/>
    <w:rsid w:val="004465AD"/>
    <w:rsid w:val="00450AD9"/>
    <w:rsid w:val="00452FF4"/>
    <w:rsid w:val="0045306F"/>
    <w:rsid w:val="00457123"/>
    <w:rsid w:val="00460016"/>
    <w:rsid w:val="0046131A"/>
    <w:rsid w:val="00463A83"/>
    <w:rsid w:val="00464C45"/>
    <w:rsid w:val="00476054"/>
    <w:rsid w:val="0048696F"/>
    <w:rsid w:val="00486B4D"/>
    <w:rsid w:val="00491F83"/>
    <w:rsid w:val="00496876"/>
    <w:rsid w:val="004A782B"/>
    <w:rsid w:val="004C37E0"/>
    <w:rsid w:val="004C63E2"/>
    <w:rsid w:val="0050196C"/>
    <w:rsid w:val="0051195E"/>
    <w:rsid w:val="00512F11"/>
    <w:rsid w:val="00517790"/>
    <w:rsid w:val="005255FC"/>
    <w:rsid w:val="00530239"/>
    <w:rsid w:val="00541D68"/>
    <w:rsid w:val="00546972"/>
    <w:rsid w:val="00546B1F"/>
    <w:rsid w:val="00551567"/>
    <w:rsid w:val="00551766"/>
    <w:rsid w:val="005571FD"/>
    <w:rsid w:val="005604D5"/>
    <w:rsid w:val="00563AF9"/>
    <w:rsid w:val="00564779"/>
    <w:rsid w:val="00586B21"/>
    <w:rsid w:val="00594C1D"/>
    <w:rsid w:val="005A54A0"/>
    <w:rsid w:val="005B389F"/>
    <w:rsid w:val="005B54D4"/>
    <w:rsid w:val="005B7737"/>
    <w:rsid w:val="005C7C13"/>
    <w:rsid w:val="005E4EA9"/>
    <w:rsid w:val="005F0A38"/>
    <w:rsid w:val="005F0DC4"/>
    <w:rsid w:val="005F2FEA"/>
    <w:rsid w:val="005F792B"/>
    <w:rsid w:val="00602E27"/>
    <w:rsid w:val="00612935"/>
    <w:rsid w:val="006143DD"/>
    <w:rsid w:val="006201F1"/>
    <w:rsid w:val="006206DA"/>
    <w:rsid w:val="006309ED"/>
    <w:rsid w:val="00630B7A"/>
    <w:rsid w:val="00637D43"/>
    <w:rsid w:val="006433ED"/>
    <w:rsid w:val="00650EDA"/>
    <w:rsid w:val="00660C49"/>
    <w:rsid w:val="00661F41"/>
    <w:rsid w:val="006646CD"/>
    <w:rsid w:val="00674146"/>
    <w:rsid w:val="00675068"/>
    <w:rsid w:val="0068477C"/>
    <w:rsid w:val="00693A4F"/>
    <w:rsid w:val="0069602E"/>
    <w:rsid w:val="006A2843"/>
    <w:rsid w:val="006A7980"/>
    <w:rsid w:val="006C0E2A"/>
    <w:rsid w:val="006C71C9"/>
    <w:rsid w:val="006D5B4C"/>
    <w:rsid w:val="006D7923"/>
    <w:rsid w:val="006D7F5D"/>
    <w:rsid w:val="006E0BDE"/>
    <w:rsid w:val="006F2449"/>
    <w:rsid w:val="00700A02"/>
    <w:rsid w:val="00701FD5"/>
    <w:rsid w:val="00702ADE"/>
    <w:rsid w:val="00706EBE"/>
    <w:rsid w:val="0071118C"/>
    <w:rsid w:val="00712915"/>
    <w:rsid w:val="00715D1C"/>
    <w:rsid w:val="00733166"/>
    <w:rsid w:val="007356C9"/>
    <w:rsid w:val="007414F0"/>
    <w:rsid w:val="00744744"/>
    <w:rsid w:val="007524E2"/>
    <w:rsid w:val="007529E9"/>
    <w:rsid w:val="00753774"/>
    <w:rsid w:val="0075665A"/>
    <w:rsid w:val="00770499"/>
    <w:rsid w:val="00770BB4"/>
    <w:rsid w:val="00772D7A"/>
    <w:rsid w:val="007769F8"/>
    <w:rsid w:val="00777D1C"/>
    <w:rsid w:val="007812BB"/>
    <w:rsid w:val="00784B4F"/>
    <w:rsid w:val="00784C1E"/>
    <w:rsid w:val="00792DC3"/>
    <w:rsid w:val="007B09DE"/>
    <w:rsid w:val="007B7369"/>
    <w:rsid w:val="007C5D92"/>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F5578"/>
    <w:rsid w:val="008F7FD9"/>
    <w:rsid w:val="009116EA"/>
    <w:rsid w:val="00914742"/>
    <w:rsid w:val="00921365"/>
    <w:rsid w:val="00921A51"/>
    <w:rsid w:val="009506A5"/>
    <w:rsid w:val="009610F2"/>
    <w:rsid w:val="00962E44"/>
    <w:rsid w:val="009824E0"/>
    <w:rsid w:val="00995572"/>
    <w:rsid w:val="009966BF"/>
    <w:rsid w:val="009A0E7F"/>
    <w:rsid w:val="009B7FDD"/>
    <w:rsid w:val="009C49E5"/>
    <w:rsid w:val="009D4930"/>
    <w:rsid w:val="009D62A4"/>
    <w:rsid w:val="009E05F6"/>
    <w:rsid w:val="009E0DA1"/>
    <w:rsid w:val="00A053C8"/>
    <w:rsid w:val="00A1189D"/>
    <w:rsid w:val="00A15219"/>
    <w:rsid w:val="00A2026B"/>
    <w:rsid w:val="00A2102D"/>
    <w:rsid w:val="00A24ACD"/>
    <w:rsid w:val="00A34134"/>
    <w:rsid w:val="00A452E3"/>
    <w:rsid w:val="00A50624"/>
    <w:rsid w:val="00A518F7"/>
    <w:rsid w:val="00A51A02"/>
    <w:rsid w:val="00A57920"/>
    <w:rsid w:val="00A666E1"/>
    <w:rsid w:val="00A85DA6"/>
    <w:rsid w:val="00A928D7"/>
    <w:rsid w:val="00A940C5"/>
    <w:rsid w:val="00A9559B"/>
    <w:rsid w:val="00A978EF"/>
    <w:rsid w:val="00AA0AF2"/>
    <w:rsid w:val="00AA3E5C"/>
    <w:rsid w:val="00AA4B2A"/>
    <w:rsid w:val="00AB55CB"/>
    <w:rsid w:val="00AB56A5"/>
    <w:rsid w:val="00AB7FFA"/>
    <w:rsid w:val="00AC1216"/>
    <w:rsid w:val="00AC64E8"/>
    <w:rsid w:val="00AD0A7D"/>
    <w:rsid w:val="00AD161A"/>
    <w:rsid w:val="00AD56A2"/>
    <w:rsid w:val="00AD66BD"/>
    <w:rsid w:val="00AE2E49"/>
    <w:rsid w:val="00AE6B61"/>
    <w:rsid w:val="00AE7A49"/>
    <w:rsid w:val="00AE7B11"/>
    <w:rsid w:val="00AF0368"/>
    <w:rsid w:val="00AF5821"/>
    <w:rsid w:val="00AF65D3"/>
    <w:rsid w:val="00B02745"/>
    <w:rsid w:val="00B1056E"/>
    <w:rsid w:val="00B225F3"/>
    <w:rsid w:val="00B250AB"/>
    <w:rsid w:val="00B3472A"/>
    <w:rsid w:val="00B367A2"/>
    <w:rsid w:val="00B37163"/>
    <w:rsid w:val="00B46438"/>
    <w:rsid w:val="00B5391A"/>
    <w:rsid w:val="00B55687"/>
    <w:rsid w:val="00B564C8"/>
    <w:rsid w:val="00B6302C"/>
    <w:rsid w:val="00B72D56"/>
    <w:rsid w:val="00B815E4"/>
    <w:rsid w:val="00B847C1"/>
    <w:rsid w:val="00B9271A"/>
    <w:rsid w:val="00BA2C3A"/>
    <w:rsid w:val="00BA39B0"/>
    <w:rsid w:val="00BA65BB"/>
    <w:rsid w:val="00BA662D"/>
    <w:rsid w:val="00BB0BD2"/>
    <w:rsid w:val="00BB0D70"/>
    <w:rsid w:val="00BB2249"/>
    <w:rsid w:val="00BB4E57"/>
    <w:rsid w:val="00BC27D3"/>
    <w:rsid w:val="00BC480D"/>
    <w:rsid w:val="00BD2C7A"/>
    <w:rsid w:val="00BD3E51"/>
    <w:rsid w:val="00BE0320"/>
    <w:rsid w:val="00BE4015"/>
    <w:rsid w:val="00C074FC"/>
    <w:rsid w:val="00C13001"/>
    <w:rsid w:val="00C144D0"/>
    <w:rsid w:val="00C242AF"/>
    <w:rsid w:val="00C343D3"/>
    <w:rsid w:val="00C3682B"/>
    <w:rsid w:val="00C43504"/>
    <w:rsid w:val="00C43885"/>
    <w:rsid w:val="00C50259"/>
    <w:rsid w:val="00C512D1"/>
    <w:rsid w:val="00C559C1"/>
    <w:rsid w:val="00C60968"/>
    <w:rsid w:val="00C72A06"/>
    <w:rsid w:val="00C751CF"/>
    <w:rsid w:val="00C764C3"/>
    <w:rsid w:val="00C81109"/>
    <w:rsid w:val="00C86379"/>
    <w:rsid w:val="00CA0CF5"/>
    <w:rsid w:val="00CA1319"/>
    <w:rsid w:val="00CA1795"/>
    <w:rsid w:val="00CB19A7"/>
    <w:rsid w:val="00CC37B4"/>
    <w:rsid w:val="00CD412A"/>
    <w:rsid w:val="00CD613B"/>
    <w:rsid w:val="00CD70E7"/>
    <w:rsid w:val="00CE0AFC"/>
    <w:rsid w:val="00CE368A"/>
    <w:rsid w:val="00CF1146"/>
    <w:rsid w:val="00D00BF8"/>
    <w:rsid w:val="00D0506D"/>
    <w:rsid w:val="00D15762"/>
    <w:rsid w:val="00D227BE"/>
    <w:rsid w:val="00D235F2"/>
    <w:rsid w:val="00D2460B"/>
    <w:rsid w:val="00D37061"/>
    <w:rsid w:val="00D44A12"/>
    <w:rsid w:val="00D50D3B"/>
    <w:rsid w:val="00D5180C"/>
    <w:rsid w:val="00D60F72"/>
    <w:rsid w:val="00D7253D"/>
    <w:rsid w:val="00D812C7"/>
    <w:rsid w:val="00D83C4A"/>
    <w:rsid w:val="00D83E23"/>
    <w:rsid w:val="00D8584C"/>
    <w:rsid w:val="00D9679C"/>
    <w:rsid w:val="00DA233A"/>
    <w:rsid w:val="00DA59D0"/>
    <w:rsid w:val="00DA684C"/>
    <w:rsid w:val="00DA6A79"/>
    <w:rsid w:val="00DA7DB7"/>
    <w:rsid w:val="00DB45CF"/>
    <w:rsid w:val="00DC09B2"/>
    <w:rsid w:val="00DC254E"/>
    <w:rsid w:val="00DC607E"/>
    <w:rsid w:val="00DC6C80"/>
    <w:rsid w:val="00DD01A9"/>
    <w:rsid w:val="00DD4CA2"/>
    <w:rsid w:val="00DE19E5"/>
    <w:rsid w:val="00DF12DB"/>
    <w:rsid w:val="00DF6439"/>
    <w:rsid w:val="00E07FDB"/>
    <w:rsid w:val="00E115D2"/>
    <w:rsid w:val="00E11E14"/>
    <w:rsid w:val="00E12237"/>
    <w:rsid w:val="00E14448"/>
    <w:rsid w:val="00E17306"/>
    <w:rsid w:val="00E27FAA"/>
    <w:rsid w:val="00E33E50"/>
    <w:rsid w:val="00E35299"/>
    <w:rsid w:val="00E414AE"/>
    <w:rsid w:val="00E42C2E"/>
    <w:rsid w:val="00E5045D"/>
    <w:rsid w:val="00E5375B"/>
    <w:rsid w:val="00E5542B"/>
    <w:rsid w:val="00E73BC4"/>
    <w:rsid w:val="00E828ED"/>
    <w:rsid w:val="00E8314C"/>
    <w:rsid w:val="00E90421"/>
    <w:rsid w:val="00E91539"/>
    <w:rsid w:val="00E93B3A"/>
    <w:rsid w:val="00E956CC"/>
    <w:rsid w:val="00EA3F31"/>
    <w:rsid w:val="00EB4A97"/>
    <w:rsid w:val="00EC3D4F"/>
    <w:rsid w:val="00ED2AAB"/>
    <w:rsid w:val="00ED632B"/>
    <w:rsid w:val="00ED6520"/>
    <w:rsid w:val="00EE1A08"/>
    <w:rsid w:val="00EE7393"/>
    <w:rsid w:val="00EF0892"/>
    <w:rsid w:val="00F01242"/>
    <w:rsid w:val="00F01D3F"/>
    <w:rsid w:val="00F024B5"/>
    <w:rsid w:val="00F02521"/>
    <w:rsid w:val="00F0292A"/>
    <w:rsid w:val="00F04D9F"/>
    <w:rsid w:val="00F15B7D"/>
    <w:rsid w:val="00F30649"/>
    <w:rsid w:val="00F42F53"/>
    <w:rsid w:val="00F60D17"/>
    <w:rsid w:val="00F67433"/>
    <w:rsid w:val="00F71A3D"/>
    <w:rsid w:val="00F71BB9"/>
    <w:rsid w:val="00F726DE"/>
    <w:rsid w:val="00F7476D"/>
    <w:rsid w:val="00F76F66"/>
    <w:rsid w:val="00F808B9"/>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9731</TotalTime>
  <Pages>50</Pages>
  <Words>7971</Words>
  <Characters>45438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58</cp:revision>
  <cp:lastPrinted>2022-08-02T15:33:00Z</cp:lastPrinted>
  <dcterms:created xsi:type="dcterms:W3CDTF">2023-09-07T03:51:00Z</dcterms:created>
  <dcterms:modified xsi:type="dcterms:W3CDTF">2025-05-02T00:03:00Z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