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77D124FB" w:rsidR="008C39DC" w:rsidRDefault="007F21BB" w:rsidP="008C39DC">
      <w:pPr>
        <w:pStyle w:val="Subtitle"/>
      </w:pPr>
      <w:r>
        <w:t xml:space="preserve">Principles – </w:t>
      </w:r>
      <w:r w:rsidR="00080201">
        <w:t xml:space="preserve">Development of </w:t>
      </w:r>
      <w:r>
        <w:t>Graphical User Interface</w:t>
      </w:r>
      <w:r w:rsidR="00080201">
        <w:t>s</w:t>
      </w:r>
      <w:r>
        <w:t xml:space="preserve"> (GUI)</w:t>
      </w:r>
      <w:r w:rsidR="00080201">
        <w:t xml:space="preserve"> 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8EDF7E6" w:rsidR="00921365" w:rsidRPr="00921365" w:rsidRDefault="00F929E7" w:rsidP="00921365">
      <w:pPr>
        <w:pStyle w:val="BodyText"/>
      </w:pPr>
      <w:r>
        <w:t xml:space="preserve"> </w:t>
      </w:r>
      <w:r w:rsidR="002B74D3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774046"/>
      <w:r w:rsidR="00CA1795">
        <w:t>Description</w:t>
      </w:r>
      <w:bookmarkEnd w:id="0"/>
      <w:bookmarkEnd w:id="1"/>
    </w:p>
    <w:p w14:paraId="1CF4584E" w14:textId="2DF966F5" w:rsidR="002B74D3" w:rsidRDefault="002B74D3" w:rsidP="002B74D3">
      <w:pPr>
        <w:pStyle w:val="BodyText"/>
      </w:pPr>
      <w:r>
        <w:t xml:space="preserve">This document describes Guiding Principles specific to the Development of </w:t>
      </w:r>
      <w:r w:rsidR="00080201">
        <w:t>the architecture of graphical user interfaces (GUI)s, excluding organisation and project specific style guidance.</w:t>
      </w:r>
    </w:p>
    <w:p w14:paraId="0F00AFD8" w14:textId="77777777" w:rsidR="00AE2E49" w:rsidRDefault="00AE2E49" w:rsidP="00AE2E49">
      <w:pPr>
        <w:pStyle w:val="Heading2"/>
      </w:pPr>
      <w:bookmarkStart w:id="2" w:name="_Toc150774047"/>
      <w:r>
        <w:t>Synopsis</w:t>
      </w:r>
      <w:bookmarkEnd w:id="2"/>
    </w:p>
    <w:p w14:paraId="691180F4" w14:textId="323205AB" w:rsidR="00AE2E49" w:rsidRDefault="002B74D3" w:rsidP="00AE2E49">
      <w:pPr>
        <w:pStyle w:val="BodyText"/>
      </w:pPr>
      <w:bookmarkStart w:id="3" w:name="_Hlk149117544"/>
      <w:r>
        <w:t>Interface developers are expected to adhere to these Principles, requiring Governance based Decisions to deviate from them.</w:t>
      </w:r>
    </w:p>
    <w:bookmarkEnd w:id="3"/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50774048"/>
      <w:r>
        <w:lastRenderedPageBreak/>
        <w:t>Contents</w:t>
      </w:r>
      <w:bookmarkEnd w:id="4"/>
      <w:bookmarkEnd w:id="5"/>
    </w:p>
    <w:p w14:paraId="5F42A766" w14:textId="0B27C083" w:rsidR="00803B7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774046" w:history="1">
        <w:r w:rsidR="00803B79" w:rsidRPr="00EF69D0">
          <w:rPr>
            <w:rStyle w:val="Hyperlink"/>
            <w:noProof/>
          </w:rPr>
          <w:t>Description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_Toc150774046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1</w:t>
        </w:r>
        <w:r w:rsidR="00803B79">
          <w:rPr>
            <w:noProof/>
            <w:webHidden/>
          </w:rPr>
          <w:fldChar w:fldCharType="end"/>
        </w:r>
      </w:hyperlink>
    </w:p>
    <w:p w14:paraId="1B1CDE88" w14:textId="5CDDFB6F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47" w:history="1">
        <w:r w:rsidRPr="00EF69D0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91BF27" w14:textId="4810F9D2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48" w:history="1">
        <w:r w:rsidRPr="00EF69D0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5F1A68" w14:textId="04604896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49" w:history="1">
        <w:r w:rsidRPr="00EF69D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84B617" w14:textId="2C1024B1" w:rsidR="00803B79" w:rsidRDefault="00803B7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0" w:history="1">
        <w:r w:rsidRPr="00EF69D0">
          <w:rPr>
            <w:rStyle w:val="Hyperlink"/>
            <w:noProof/>
          </w:rPr>
          <w:t>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4A4D92" w14:textId="45E73550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1" w:history="1">
        <w:r w:rsidRPr="00EF69D0">
          <w:rPr>
            <w:rStyle w:val="Hyperlink"/>
            <w:noProof/>
            <w:lang w:eastAsia="en-NZ"/>
          </w:rPr>
          <w:t>From Any Current User 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EC33C" w14:textId="03C55091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2" w:history="1">
        <w:r w:rsidRPr="00EF69D0">
          <w:rPr>
            <w:rStyle w:val="Hyperlink"/>
            <w:noProof/>
            <w:lang w:eastAsia="en-NZ"/>
          </w:rPr>
          <w:t>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E4D5E5" w14:textId="08B9C506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3" w:history="1">
        <w:r w:rsidRPr="00EF69D0">
          <w:rPr>
            <w:rStyle w:val="Hyperlink"/>
            <w:noProof/>
            <w:lang w:eastAsia="en-NZ"/>
          </w:rPr>
          <w:t>Accessible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EB132" w14:textId="2EFA4850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4" w:history="1">
        <w:r w:rsidRPr="00EF69D0">
          <w:rPr>
            <w:rStyle w:val="Hyperlink"/>
            <w:noProof/>
            <w:lang w:eastAsia="en-NZ"/>
          </w:rPr>
          <w:t>BREAD organised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10A06F" w14:textId="19DD93BD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5" w:history="1">
        <w:r w:rsidRPr="00EF69D0">
          <w:rPr>
            <w:rStyle w:val="Hyperlink"/>
            <w:noProof/>
            <w:lang w:eastAsia="en-NZ"/>
          </w:rPr>
          <w:t>Single Purpose View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E790EC" w14:textId="6C17821D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6" w:history="1">
        <w:r w:rsidRPr="00EF69D0">
          <w:rPr>
            <w:rStyle w:val="Hyperlink"/>
            <w:noProof/>
            <w:lang w:eastAsia="en-NZ"/>
          </w:rPr>
          <w:t>Preferred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AF9C54" w14:textId="61DA2F45" w:rsidR="00803B79" w:rsidRDefault="00803B7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7" w:history="1">
        <w:r w:rsidRPr="00EF69D0">
          <w:rPr>
            <w:rStyle w:val="Hyperlink"/>
            <w:noProof/>
            <w:lang w:eastAsia="en-NZ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0D2040" w14:textId="1B2B9811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8" w:history="1">
        <w:r w:rsidRPr="00EF69D0">
          <w:rPr>
            <w:rStyle w:val="Hyperlink"/>
            <w:noProof/>
            <w:lang w:eastAsia="en-NZ"/>
          </w:rPr>
          <w:t>Avoid Flow Interruption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9B1A02" w14:textId="761DE72C" w:rsidR="00803B79" w:rsidRDefault="00803B7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9" w:history="1">
        <w:r w:rsidRPr="00EF69D0">
          <w:rPr>
            <w:rStyle w:val="Hyperlink"/>
            <w:noProof/>
            <w:lang w:eastAsia="en-NZ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4181A4" w14:textId="73D1B1F7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0" w:history="1">
        <w:r w:rsidRPr="00EF69D0">
          <w:rPr>
            <w:rStyle w:val="Hyperlink"/>
            <w:noProof/>
            <w:lang w:eastAsia="en-NZ"/>
          </w:rPr>
          <w:t>Undo Over Cancel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72BEB" w14:textId="27BF63B1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1" w:history="1">
        <w:r w:rsidRPr="00EF69D0">
          <w:rPr>
            <w:rStyle w:val="Hyperlink"/>
            <w:noProof/>
            <w:lang w:eastAsia="en-NZ"/>
          </w:rPr>
          <w:t>Universal Discovery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FCD12D" w14:textId="3EEA693C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2" w:history="1">
        <w:r w:rsidRPr="00EF69D0">
          <w:rPr>
            <w:rStyle w:val="Hyperlink"/>
            <w:noProof/>
            <w:lang w:eastAsia="en-NZ"/>
          </w:rPr>
          <w:t>Avoid Ornament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1A077" w14:textId="65047444" w:rsidR="00803B79" w:rsidRDefault="00803B7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3" w:history="1">
        <w:r w:rsidRPr="00EF69D0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A5A51B" w14:textId="1C0AF83D" w:rsidR="00803B79" w:rsidRDefault="00803B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4" w:history="1">
        <w:r w:rsidRPr="00EF69D0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BBFFA2" w14:textId="4765CADD" w:rsidR="00803B79" w:rsidRDefault="00803B7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5" w:history="1">
        <w:r w:rsidRPr="00EF69D0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AC962" w14:textId="3672B262" w:rsidR="00803B79" w:rsidRDefault="00803B7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6" w:history="1">
        <w:r w:rsidRPr="00EF69D0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1CA524" w14:textId="1CDE9C7F" w:rsidR="00803B79" w:rsidRDefault="00803B7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7" w:history="1">
        <w:r w:rsidRPr="00EF69D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F84F89" w14:textId="342645A2" w:rsidR="00803B79" w:rsidRDefault="00803B7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8" w:history="1">
        <w:r w:rsidRPr="00EF69D0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102578" w14:textId="1A08A43A" w:rsidR="00803B79" w:rsidRDefault="00803B7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9" w:history="1">
        <w:r w:rsidRPr="00EF69D0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7A393F" w14:textId="57FEF1A2" w:rsidR="00803B79" w:rsidRDefault="00803B7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70" w:history="1">
        <w:r w:rsidRPr="00EF69D0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F2F8C2" w14:textId="67195AF3" w:rsidR="00803B79" w:rsidRDefault="00803B7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71" w:history="1">
        <w:r w:rsidRPr="00EF69D0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3E0045" w14:textId="6F0508DA" w:rsidR="00803B79" w:rsidRDefault="00803B7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72" w:history="1">
        <w:r w:rsidRPr="00EF69D0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769D301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50774049"/>
      <w:r w:rsidRPr="00F929E7">
        <w:lastRenderedPageBreak/>
        <w:t>Introduction</w:t>
      </w:r>
      <w:bookmarkEnd w:id="6"/>
      <w:bookmarkEnd w:id="7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615C466" w14:textId="653B3AC3" w:rsidR="00E8314C" w:rsidRDefault="00ED6520" w:rsidP="00D5166A">
      <w:pPr>
        <w:pStyle w:val="BodyText"/>
      </w:pPr>
      <w:r>
        <w:br/>
      </w:r>
    </w:p>
    <w:p w14:paraId="2C4A425A" w14:textId="1DBDF34C" w:rsidR="00D5166A" w:rsidRDefault="00D5166A" w:rsidP="00D5166A">
      <w:pPr>
        <w:pStyle w:val="BodyText"/>
      </w:pPr>
    </w:p>
    <w:p w14:paraId="1B2B68E1" w14:textId="563F7584" w:rsidR="00D5166A" w:rsidRDefault="00D5166A" w:rsidP="00D5166A">
      <w:pPr>
        <w:pStyle w:val="Heading1"/>
      </w:pPr>
      <w:bookmarkStart w:id="8" w:name="_Toc150774050"/>
      <w:r>
        <w:lastRenderedPageBreak/>
        <w:t>Principles</w:t>
      </w:r>
      <w:bookmarkEnd w:id="8"/>
    </w:p>
    <w:p w14:paraId="5B8C2843" w14:textId="1AE44A6F" w:rsidR="00D5166A" w:rsidRDefault="00D5166A" w:rsidP="00D5166A">
      <w:pPr>
        <w:pStyle w:val="BodyText"/>
      </w:pPr>
      <w:r>
        <w:t>The following are recommended guiding principles for the development of effective graphical user interfaces:</w:t>
      </w:r>
    </w:p>
    <w:p w14:paraId="43084117" w14:textId="77777777" w:rsidR="00D5166A" w:rsidRDefault="00D5166A" w:rsidP="00D5166A">
      <w:pPr>
        <w:pStyle w:val="BodyText"/>
      </w:pPr>
    </w:p>
    <w:p w14:paraId="22D72495" w14:textId="2A3E415F" w:rsidR="00D5166A" w:rsidRDefault="00D5166A" w:rsidP="00D5166A">
      <w:pPr>
        <w:pStyle w:val="Heading2"/>
        <w:rPr>
          <w:lang w:eastAsia="en-NZ"/>
        </w:rPr>
      </w:pPr>
      <w:bookmarkStart w:id="9" w:name="_Toc150774051"/>
      <w:r w:rsidRPr="00D5166A">
        <w:rPr>
          <w:lang w:eastAsia="en-NZ"/>
        </w:rPr>
        <w:t>From Any Current User Agent</w:t>
      </w:r>
      <w:bookmarkEnd w:id="9"/>
    </w:p>
    <w:p w14:paraId="315EB36D" w14:textId="45B27C3F" w:rsidR="00080201" w:rsidRDefault="00080201" w:rsidP="00080201">
      <w:pPr>
        <w:pStyle w:val="BodyText"/>
        <w:rPr>
          <w:lang w:eastAsia="en-NZ"/>
        </w:rPr>
      </w:pPr>
      <w:r>
        <w:rPr>
          <w:lang w:eastAsia="en-NZ"/>
        </w:rPr>
        <w:t xml:space="preserve">The service </w:t>
      </w:r>
    </w:p>
    <w:p w14:paraId="6B555BAB" w14:textId="44AAA6B5" w:rsidR="00080201" w:rsidRDefault="00080201" w:rsidP="00080201">
      <w:pPr>
        <w:pStyle w:val="BodyText"/>
        <w:rPr>
          <w:lang w:eastAsia="en-NZ"/>
        </w:rPr>
      </w:pPr>
    </w:p>
    <w:p w14:paraId="4CE6C172" w14:textId="4B981252" w:rsidR="00080201" w:rsidRDefault="00080201" w:rsidP="00080201">
      <w:pPr>
        <w:pStyle w:val="Heading2"/>
        <w:rPr>
          <w:lang w:eastAsia="en-NZ"/>
        </w:rPr>
      </w:pPr>
      <w:bookmarkStart w:id="10" w:name="_Toc150774052"/>
      <w:r>
        <w:rPr>
          <w:lang w:eastAsia="en-NZ"/>
        </w:rPr>
        <w:t>Legal</w:t>
      </w:r>
      <w:bookmarkEnd w:id="10"/>
    </w:p>
    <w:p w14:paraId="32CECD05" w14:textId="64FFD853" w:rsidR="00080201" w:rsidRDefault="00080201" w:rsidP="00080201">
      <w:pPr>
        <w:pStyle w:val="BodyText"/>
        <w:rPr>
          <w:lang w:eastAsia="en-NZ"/>
        </w:rPr>
      </w:pPr>
      <w:r>
        <w:rPr>
          <w:lang w:eastAsia="en-NZ"/>
        </w:rPr>
        <w:t>The user interface must m</w:t>
      </w:r>
    </w:p>
    <w:p w14:paraId="61CA43B2" w14:textId="2C5E256F" w:rsidR="00080201" w:rsidRDefault="00080201" w:rsidP="00080201">
      <w:pPr>
        <w:pStyle w:val="Heading2"/>
        <w:rPr>
          <w:lang w:eastAsia="en-NZ"/>
        </w:rPr>
      </w:pPr>
      <w:bookmarkStart w:id="11" w:name="_Toc150774053"/>
      <w:r>
        <w:rPr>
          <w:lang w:eastAsia="en-NZ"/>
        </w:rPr>
        <w:t>Accessible</w:t>
      </w:r>
      <w:bookmarkEnd w:id="11"/>
      <w:r>
        <w:rPr>
          <w:lang w:eastAsia="en-NZ"/>
        </w:rPr>
        <w:t xml:space="preserve"> </w:t>
      </w:r>
    </w:p>
    <w:p w14:paraId="10EBE68B" w14:textId="461ADA7E" w:rsidR="009F35E5" w:rsidRDefault="00080201" w:rsidP="009F35E5">
      <w:pPr>
        <w:pStyle w:val="BodyText"/>
        <w:rPr>
          <w:lang w:eastAsia="en-NZ"/>
        </w:rPr>
      </w:pPr>
      <w:r>
        <w:rPr>
          <w:lang w:eastAsia="en-NZ"/>
        </w:rPr>
        <w:t>The solution must be developed to meet WCAG AA+ standards.</w:t>
      </w:r>
    </w:p>
    <w:p w14:paraId="1F48F880" w14:textId="77777777" w:rsidR="006700AB" w:rsidRDefault="006700AB" w:rsidP="006700AB">
      <w:pPr>
        <w:pStyle w:val="Heading2"/>
        <w:rPr>
          <w:lang w:eastAsia="en-NZ"/>
        </w:rPr>
      </w:pPr>
      <w:bookmarkStart w:id="12" w:name="_Toc150774054"/>
      <w:r w:rsidRPr="00D5166A">
        <w:rPr>
          <w:lang w:eastAsia="en-NZ"/>
        </w:rPr>
        <w:t xml:space="preserve">BREAD </w:t>
      </w:r>
      <w:r>
        <w:rPr>
          <w:lang w:eastAsia="en-NZ"/>
        </w:rPr>
        <w:t>organised Views</w:t>
      </w:r>
      <w:bookmarkEnd w:id="12"/>
    </w:p>
    <w:p w14:paraId="4D721BC5" w14:textId="77777777" w:rsidR="006700AB" w:rsidRDefault="006700AB" w:rsidP="006700AB">
      <w:pPr>
        <w:pStyle w:val="BodyText"/>
        <w:rPr>
          <w:lang w:eastAsia="en-NZ"/>
        </w:rPr>
      </w:pPr>
      <w:r>
        <w:rPr>
          <w:lang w:eastAsia="en-NZ"/>
        </w:rPr>
        <w:t>Use a predictable, repeatable, nestable pattern to rotate through the possible Actions applicable to Records.</w:t>
      </w:r>
    </w:p>
    <w:p w14:paraId="7531B8ED" w14:textId="77777777" w:rsidR="006700AB" w:rsidRDefault="006700AB" w:rsidP="006700AB">
      <w:pPr>
        <w:pStyle w:val="Heading2"/>
        <w:rPr>
          <w:lang w:eastAsia="en-NZ"/>
        </w:rPr>
      </w:pPr>
      <w:bookmarkStart w:id="13" w:name="_Toc150774055"/>
      <w:r>
        <w:rPr>
          <w:lang w:eastAsia="en-NZ"/>
        </w:rPr>
        <w:t>Single Purpose View Composition</w:t>
      </w:r>
      <w:bookmarkEnd w:id="13"/>
    </w:p>
    <w:p w14:paraId="0F90654B" w14:textId="2B205A47" w:rsidR="006700AB" w:rsidRDefault="006700AB" w:rsidP="006700AB">
      <w:pPr>
        <w:pStyle w:val="BodyText"/>
        <w:rPr>
          <w:lang w:eastAsia="en-NZ"/>
        </w:rPr>
      </w:pPr>
      <w:r>
        <w:rPr>
          <w:lang w:eastAsia="en-NZ"/>
        </w:rPr>
        <w:t xml:space="preserve">Views are developed from components with a single purpose: either they are Input Components, Output components, or Collections Components that can contain a mix of Input or Output child components. </w:t>
      </w:r>
    </w:p>
    <w:p w14:paraId="13342957" w14:textId="4274B752" w:rsidR="006700AB" w:rsidRDefault="006700AB" w:rsidP="006700AB">
      <w:pPr>
        <w:pStyle w:val="BodyText"/>
        <w:rPr>
          <w:lang w:eastAsia="en-NZ"/>
        </w:rPr>
      </w:pPr>
      <w:r>
        <w:rPr>
          <w:lang w:eastAsia="en-NZ"/>
        </w:rPr>
        <w:t>Examples include:</w:t>
      </w:r>
    </w:p>
    <w:p w14:paraId="1873FCB8" w14:textId="77777777" w:rsidR="006700AB" w:rsidRDefault="006700AB" w:rsidP="006700AB">
      <w:pPr>
        <w:pStyle w:val="BodyText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 xml:space="preserve">A Browse View is a Collection of child components, comprised of an Output listing component, and </w:t>
      </w:r>
      <w:proofErr w:type="gramStart"/>
      <w:r>
        <w:rPr>
          <w:lang w:eastAsia="en-NZ"/>
        </w:rPr>
        <w:t>an</w:t>
      </w:r>
      <w:proofErr w:type="gramEnd"/>
      <w:r>
        <w:rPr>
          <w:lang w:eastAsia="en-NZ"/>
        </w:rPr>
        <w:t xml:space="preserve"> Search Parameters Input component.</w:t>
      </w:r>
    </w:p>
    <w:p w14:paraId="12A99C02" w14:textId="4BFA991C" w:rsidR="006700AB" w:rsidRDefault="006700AB" w:rsidP="006700AB">
      <w:pPr>
        <w:pStyle w:val="BodyText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 xml:space="preserve">An Edit View is a </w:t>
      </w:r>
      <w:proofErr w:type="spellStart"/>
      <w:r>
        <w:rPr>
          <w:lang w:eastAsia="en-NZ"/>
        </w:rPr>
        <w:t>Colleciton</w:t>
      </w:r>
      <w:proofErr w:type="spellEnd"/>
      <w:r>
        <w:rPr>
          <w:lang w:eastAsia="en-NZ"/>
        </w:rPr>
        <w:t xml:space="preserve"> of a Single Record output display component, with an Actions Input </w:t>
      </w:r>
    </w:p>
    <w:p w14:paraId="698F77A2" w14:textId="162DF2CD" w:rsidR="009F35E5" w:rsidRDefault="009F35E5" w:rsidP="009F35E5">
      <w:pPr>
        <w:pStyle w:val="Heading2"/>
        <w:rPr>
          <w:lang w:eastAsia="en-NZ"/>
        </w:rPr>
      </w:pPr>
      <w:bookmarkStart w:id="14" w:name="_Toc150774056"/>
      <w:r>
        <w:rPr>
          <w:lang w:eastAsia="en-NZ"/>
        </w:rPr>
        <w:t xml:space="preserve">Preferred </w:t>
      </w:r>
      <w:r w:rsidR="006700AB">
        <w:rPr>
          <w:lang w:eastAsia="en-NZ"/>
        </w:rPr>
        <w:t>Action</w:t>
      </w:r>
      <w:bookmarkEnd w:id="14"/>
    </w:p>
    <w:p w14:paraId="20768CCF" w14:textId="3FBE0ABE" w:rsidR="009F35E5" w:rsidRDefault="009F35E5" w:rsidP="009F35E5">
      <w:pPr>
        <w:pStyle w:val="BodyText"/>
        <w:rPr>
          <w:lang w:eastAsia="en-NZ"/>
        </w:rPr>
      </w:pPr>
      <w:r>
        <w:rPr>
          <w:lang w:eastAsia="en-NZ"/>
        </w:rPr>
        <w:t xml:space="preserve">Each </w:t>
      </w:r>
      <w:r w:rsidR="006700AB">
        <w:rPr>
          <w:lang w:eastAsia="en-NZ"/>
        </w:rPr>
        <w:t>I</w:t>
      </w:r>
      <w:r>
        <w:rPr>
          <w:lang w:eastAsia="en-NZ"/>
        </w:rPr>
        <w:t xml:space="preserve">nput view presents a single preferred </w:t>
      </w:r>
      <w:r w:rsidR="006700AB">
        <w:rPr>
          <w:lang w:eastAsia="en-NZ"/>
        </w:rPr>
        <w:t>Action</w:t>
      </w:r>
      <w:r>
        <w:rPr>
          <w:lang w:eastAsia="en-NZ"/>
        </w:rPr>
        <w:t xml:space="preserve">, </w:t>
      </w:r>
      <w:r w:rsidR="006700AB">
        <w:rPr>
          <w:lang w:eastAsia="en-NZ"/>
        </w:rPr>
        <w:t>with one to two Secondary Actions</w:t>
      </w:r>
      <w:r>
        <w:rPr>
          <w:lang w:eastAsia="en-NZ"/>
        </w:rPr>
        <w:t xml:space="preserve"> as necessary. </w:t>
      </w:r>
    </w:p>
    <w:p w14:paraId="18315D39" w14:textId="77777777" w:rsidR="006700AB" w:rsidRDefault="006700AB" w:rsidP="006700AB">
      <w:pPr>
        <w:pStyle w:val="Heading4"/>
        <w:rPr>
          <w:lang w:eastAsia="en-NZ"/>
        </w:rPr>
      </w:pPr>
      <w:bookmarkStart w:id="15" w:name="_Toc150774057"/>
      <w:r>
        <w:rPr>
          <w:lang w:eastAsia="en-NZ"/>
        </w:rPr>
        <w:t>Notes</w:t>
      </w:r>
      <w:bookmarkEnd w:id="15"/>
    </w:p>
    <w:p w14:paraId="29237E24" w14:textId="5F5EAC7E" w:rsidR="009F35E5" w:rsidRDefault="009F35E5" w:rsidP="009F35E5">
      <w:pPr>
        <w:pStyle w:val="BodyText"/>
        <w:rPr>
          <w:lang w:eastAsia="en-NZ"/>
        </w:rPr>
      </w:pPr>
      <w:r>
        <w:rPr>
          <w:lang w:eastAsia="en-NZ"/>
        </w:rPr>
        <w:t>Examples</w:t>
      </w:r>
      <w:r w:rsidR="006700AB">
        <w:rPr>
          <w:lang w:eastAsia="en-NZ"/>
        </w:rPr>
        <w:t xml:space="preserve"> of primary and secondary Actions on traditional views include</w:t>
      </w:r>
      <w:r>
        <w:rPr>
          <w:lang w:eastAsia="en-NZ"/>
        </w:rPr>
        <w:t>:</w:t>
      </w:r>
    </w:p>
    <w:p w14:paraId="001F9D7A" w14:textId="0508F6C9" w:rsidR="009F35E5" w:rsidRDefault="009F35E5" w:rsidP="009F35E5">
      <w:pPr>
        <w:pStyle w:val="BodyText"/>
        <w:numPr>
          <w:ilvl w:val="0"/>
          <w:numId w:val="35"/>
        </w:numPr>
        <w:rPr>
          <w:lang w:eastAsia="en-NZ"/>
        </w:rPr>
      </w:pPr>
      <w:r>
        <w:rPr>
          <w:lang w:eastAsia="en-NZ"/>
        </w:rPr>
        <w:lastRenderedPageBreak/>
        <w:t xml:space="preserve">Browse view’s primary Outcome is to Search. </w:t>
      </w:r>
      <w:r>
        <w:rPr>
          <w:lang w:eastAsia="en-NZ"/>
        </w:rPr>
        <w:br/>
        <w:t>Secondary outcomes may only become available if select several records are selected (</w:t>
      </w:r>
      <w:proofErr w:type="spellStart"/>
      <w:r>
        <w:rPr>
          <w:lang w:eastAsia="en-NZ"/>
        </w:rPr>
        <w:t>eg</w:t>
      </w:r>
      <w:proofErr w:type="spellEnd"/>
      <w:r>
        <w:rPr>
          <w:lang w:eastAsia="en-NZ"/>
        </w:rPr>
        <w:t>: Approve).</w:t>
      </w:r>
    </w:p>
    <w:p w14:paraId="491E80DB" w14:textId="5D640608" w:rsidR="009F35E5" w:rsidRDefault="009F35E5" w:rsidP="009F35E5">
      <w:pPr>
        <w:pStyle w:val="BodyText"/>
        <w:numPr>
          <w:ilvl w:val="0"/>
          <w:numId w:val="35"/>
        </w:numPr>
        <w:rPr>
          <w:lang w:eastAsia="en-NZ"/>
        </w:rPr>
      </w:pPr>
      <w:r>
        <w:rPr>
          <w:lang w:eastAsia="en-NZ"/>
        </w:rPr>
        <w:t xml:space="preserve">A Record View’s primary Outcome is to Return (to the previous Browse View used to find the record). </w:t>
      </w:r>
      <w:r>
        <w:rPr>
          <w:lang w:eastAsia="en-NZ"/>
        </w:rPr>
        <w:br/>
        <w:t>Secondary outcomes are to Return to the previous Browse view, to Edit the Record, or Delete it.</w:t>
      </w:r>
    </w:p>
    <w:p w14:paraId="5308E4AE" w14:textId="654296C4" w:rsidR="009F35E5" w:rsidRDefault="009F35E5" w:rsidP="009F35E5">
      <w:pPr>
        <w:pStyle w:val="BodyText"/>
        <w:numPr>
          <w:ilvl w:val="0"/>
          <w:numId w:val="35"/>
        </w:numPr>
        <w:rPr>
          <w:lang w:eastAsia="en-NZ"/>
        </w:rPr>
      </w:pPr>
      <w:r>
        <w:rPr>
          <w:lang w:eastAsia="en-NZ"/>
        </w:rPr>
        <w:t xml:space="preserve">A Record Edit’s View’s primary Outcome is to Save the changes. </w:t>
      </w:r>
      <w:r w:rsidR="001F19D5">
        <w:rPr>
          <w:lang w:eastAsia="en-NZ"/>
        </w:rPr>
        <w:br/>
        <w:t xml:space="preserve">Secondary </w:t>
      </w:r>
      <w:proofErr w:type="gramStart"/>
      <w:r w:rsidR="001F19D5">
        <w:rPr>
          <w:lang w:eastAsia="en-NZ"/>
        </w:rPr>
        <w:t>action’s</w:t>
      </w:r>
      <w:proofErr w:type="gramEnd"/>
      <w:r w:rsidR="001F19D5">
        <w:rPr>
          <w:lang w:eastAsia="en-NZ"/>
        </w:rPr>
        <w:t xml:space="preserve"> would be to Cancel/return to the previous Record View.</w:t>
      </w:r>
    </w:p>
    <w:p w14:paraId="469ECD72" w14:textId="26741471" w:rsidR="001F19D5" w:rsidRPr="009F35E5" w:rsidRDefault="001F19D5" w:rsidP="009F35E5">
      <w:pPr>
        <w:pStyle w:val="BodyText"/>
        <w:numPr>
          <w:ilvl w:val="0"/>
          <w:numId w:val="35"/>
        </w:numPr>
        <w:rPr>
          <w:lang w:eastAsia="en-NZ"/>
        </w:rPr>
      </w:pPr>
      <w:r>
        <w:rPr>
          <w:lang w:eastAsia="en-NZ"/>
        </w:rPr>
        <w:t>Etc.</w:t>
      </w:r>
    </w:p>
    <w:p w14:paraId="3A3F57E6" w14:textId="681C0286" w:rsidR="00D5166A" w:rsidRDefault="00D5166A" w:rsidP="00D5166A">
      <w:pPr>
        <w:pStyle w:val="Heading2"/>
        <w:rPr>
          <w:lang w:eastAsia="en-NZ"/>
        </w:rPr>
      </w:pPr>
      <w:bookmarkStart w:id="16" w:name="_Toc150774058"/>
      <w:r w:rsidRPr="00D5166A">
        <w:rPr>
          <w:lang w:eastAsia="en-NZ"/>
        </w:rPr>
        <w:t>Avoid Flow Interruption</w:t>
      </w:r>
      <w:bookmarkEnd w:id="16"/>
    </w:p>
    <w:p w14:paraId="1599C37F" w14:textId="78AEE4E6" w:rsidR="00D5166A" w:rsidRDefault="00D5166A" w:rsidP="00D5166A">
      <w:pPr>
        <w:rPr>
          <w:lang w:eastAsia="en-NZ"/>
        </w:rPr>
      </w:pPr>
      <w:r>
        <w:rPr>
          <w:lang w:eastAsia="en-NZ"/>
        </w:rPr>
        <w:t>Avoid modal confirmation dialogues or similar interruptions that require user attention before the user can proceed with the flow of their intended action.</w:t>
      </w:r>
    </w:p>
    <w:p w14:paraId="2D3A6D02" w14:textId="3574A93D" w:rsidR="006700AB" w:rsidRDefault="006700AB" w:rsidP="006700AB">
      <w:pPr>
        <w:pStyle w:val="Heading4"/>
        <w:rPr>
          <w:lang w:eastAsia="en-NZ"/>
        </w:rPr>
      </w:pPr>
      <w:bookmarkStart w:id="17" w:name="_Toc150774059"/>
      <w:r>
        <w:rPr>
          <w:lang w:eastAsia="en-NZ"/>
        </w:rPr>
        <w:t>Notes</w:t>
      </w:r>
      <w:bookmarkEnd w:id="17"/>
    </w:p>
    <w:p w14:paraId="0B9BB0D4" w14:textId="117E16B9" w:rsidR="006700AB" w:rsidRDefault="006700AB" w:rsidP="00D5166A">
      <w:pPr>
        <w:rPr>
          <w:lang w:eastAsia="en-NZ"/>
        </w:rPr>
      </w:pPr>
      <w:r>
        <w:rPr>
          <w:lang w:eastAsia="en-NZ"/>
        </w:rPr>
        <w:t>This implies that the system logic must only logically delete records, using a logical state flag (Active, Archived, Deleted, Removed) so that the state can be reversed if desired.</w:t>
      </w:r>
    </w:p>
    <w:p w14:paraId="68904F80" w14:textId="3C28E636" w:rsidR="006700AB" w:rsidRDefault="006700AB" w:rsidP="00D5166A">
      <w:pPr>
        <w:rPr>
          <w:lang w:eastAsia="en-NZ"/>
        </w:rPr>
      </w:pPr>
      <w:r>
        <w:rPr>
          <w:lang w:eastAsia="en-NZ"/>
        </w:rPr>
        <w:t>This also means that a Garbage/Pending Removal View needs developing to show previously Deleted Records that could be restored.</w:t>
      </w:r>
    </w:p>
    <w:p w14:paraId="5D65BCB2" w14:textId="77777777" w:rsidR="009F35E5" w:rsidRPr="00D5166A" w:rsidRDefault="009F35E5" w:rsidP="009F35E5">
      <w:pPr>
        <w:pStyle w:val="Heading2"/>
        <w:rPr>
          <w:lang w:eastAsia="en-NZ"/>
        </w:rPr>
      </w:pPr>
      <w:bookmarkStart w:id="18" w:name="_Toc150774060"/>
      <w:r w:rsidRPr="00D5166A">
        <w:rPr>
          <w:lang w:eastAsia="en-NZ"/>
        </w:rPr>
        <w:t>Undo Over Cancel</w:t>
      </w:r>
      <w:bookmarkEnd w:id="18"/>
    </w:p>
    <w:p w14:paraId="7AC47266" w14:textId="2A7E4902" w:rsidR="009F35E5" w:rsidRDefault="009F35E5" w:rsidP="009F35E5">
      <w:pPr>
        <w:rPr>
          <w:lang w:eastAsia="en-NZ"/>
        </w:rPr>
      </w:pPr>
      <w:r>
        <w:rPr>
          <w:lang w:eastAsia="en-NZ"/>
        </w:rPr>
        <w:t>In a similar vein to Avoid Flow Interruptions.</w:t>
      </w:r>
      <w:r>
        <w:rPr>
          <w:lang w:eastAsia="en-NZ"/>
        </w:rPr>
        <w:br/>
      </w:r>
    </w:p>
    <w:p w14:paraId="40B6870E" w14:textId="77B73FEF" w:rsidR="001F19D5" w:rsidRPr="009F35E5" w:rsidRDefault="001F19D5" w:rsidP="009F35E5">
      <w:pPr>
        <w:pStyle w:val="BodyText"/>
        <w:rPr>
          <w:lang w:eastAsia="en-NZ"/>
        </w:rPr>
      </w:pPr>
    </w:p>
    <w:p w14:paraId="01B2C6F1" w14:textId="5D04C6CB" w:rsidR="00080201" w:rsidRDefault="00080201" w:rsidP="00D5166A">
      <w:pPr>
        <w:pStyle w:val="Heading2"/>
        <w:rPr>
          <w:lang w:eastAsia="en-NZ"/>
        </w:rPr>
      </w:pPr>
      <w:bookmarkStart w:id="19" w:name="_Toc150774061"/>
      <w:r>
        <w:rPr>
          <w:lang w:eastAsia="en-NZ"/>
        </w:rPr>
        <w:t>Universal Discovery</w:t>
      </w:r>
      <w:bookmarkEnd w:id="19"/>
    </w:p>
    <w:p w14:paraId="3C3214F8" w14:textId="77777777" w:rsidR="00D5166A" w:rsidRDefault="00D5166A" w:rsidP="00D5166A">
      <w:pPr>
        <w:rPr>
          <w:lang w:eastAsia="en-NZ"/>
        </w:rPr>
      </w:pPr>
    </w:p>
    <w:p w14:paraId="5287F80E" w14:textId="77777777" w:rsidR="00080201" w:rsidRPr="00D5166A" w:rsidRDefault="00080201" w:rsidP="00080201">
      <w:pPr>
        <w:pStyle w:val="Heading2"/>
        <w:rPr>
          <w:lang w:eastAsia="en-NZ"/>
        </w:rPr>
      </w:pPr>
      <w:bookmarkStart w:id="20" w:name="_Toc150774062"/>
      <w:r w:rsidRPr="00D5166A">
        <w:rPr>
          <w:lang w:eastAsia="en-NZ"/>
        </w:rPr>
        <w:t>Avoid Ornament</w:t>
      </w:r>
      <w:bookmarkEnd w:id="20"/>
    </w:p>
    <w:p w14:paraId="45440F32" w14:textId="77777777" w:rsidR="00080201" w:rsidRDefault="00080201" w:rsidP="00080201">
      <w:pPr>
        <w:rPr>
          <w:lang w:eastAsia="en-NZ"/>
        </w:rPr>
      </w:pPr>
    </w:p>
    <w:p w14:paraId="6A79CD5D" w14:textId="77777777" w:rsidR="00D5166A" w:rsidRPr="00DA59D0" w:rsidRDefault="00D5166A" w:rsidP="00D5166A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1" w:name="_Toc145049430"/>
      <w:bookmarkStart w:id="22" w:name="_Toc150774063"/>
      <w:r>
        <w:lastRenderedPageBreak/>
        <w:t>Appendices</w:t>
      </w:r>
      <w:bookmarkEnd w:id="21"/>
      <w:bookmarkEnd w:id="22"/>
    </w:p>
    <w:p w14:paraId="2F89881E" w14:textId="74A8DB32" w:rsidR="000D0A25" w:rsidRPr="005C7C13" w:rsidRDefault="005255FC" w:rsidP="005C7C13">
      <w:pPr>
        <w:pStyle w:val="Appendix"/>
      </w:pPr>
      <w:bookmarkStart w:id="23" w:name="_Toc145049431"/>
      <w:bookmarkStart w:id="24" w:name="_Toc150774064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3"/>
      <w:bookmarkEnd w:id="24"/>
    </w:p>
    <w:p w14:paraId="43AB590F" w14:textId="681DED0E" w:rsidR="008C39DC" w:rsidRDefault="008C39DC" w:rsidP="005255FC">
      <w:pPr>
        <w:pStyle w:val="Heading3"/>
      </w:pPr>
      <w:bookmarkStart w:id="25" w:name="_Toc150774065"/>
      <w:r>
        <w:t>Images</w:t>
      </w:r>
      <w:bookmarkEnd w:id="25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6" w:name="_Toc150774066"/>
      <w:r w:rsidRPr="001E2299">
        <w:t>Tables</w:t>
      </w:r>
      <w:bookmarkEnd w:id="26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7" w:name="_Toc150774067"/>
      <w:r>
        <w:t>References</w:t>
      </w:r>
      <w:bookmarkEnd w:id="2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8" w:name="_Toc150774068"/>
      <w:r>
        <w:t>Review Distribution</w:t>
      </w:r>
      <w:bookmarkEnd w:id="2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0" w:name="_Toc150774069"/>
      <w:bookmarkEnd w:id="29"/>
      <w:r>
        <w:t>Audience</w:t>
      </w:r>
      <w:bookmarkEnd w:id="3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31" w:name="_Toc150774070"/>
      <w:r>
        <w:t>Structure</w:t>
      </w:r>
      <w:bookmarkEnd w:id="31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32" w:name="_Toc150774071"/>
      <w:r>
        <w:t>Diagrams</w:t>
      </w:r>
      <w:bookmarkEnd w:id="32"/>
    </w:p>
    <w:p w14:paraId="65008B06" w14:textId="1507D50E" w:rsidR="00660C49" w:rsidRDefault="00660C49" w:rsidP="008C39DC">
      <w:pPr>
        <w:pStyle w:val="BodyText"/>
      </w:pPr>
      <w:bookmarkStart w:id="33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34" w:name="_Toc150774072"/>
      <w:bookmarkEnd w:id="33"/>
      <w:r>
        <w:t>Terms</w:t>
      </w:r>
      <w:bookmarkEnd w:id="34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0E0D3" w14:textId="77777777" w:rsidR="00123FAA" w:rsidRDefault="00123FAA" w:rsidP="0021141C">
      <w:pPr>
        <w:spacing w:before="0" w:after="0" w:line="240" w:lineRule="auto"/>
      </w:pPr>
      <w:r>
        <w:separator/>
      </w:r>
    </w:p>
    <w:p w14:paraId="3F5DCC0E" w14:textId="77777777" w:rsidR="00123FAA" w:rsidRDefault="00123FAA"/>
  </w:endnote>
  <w:endnote w:type="continuationSeparator" w:id="0">
    <w:p w14:paraId="59B1E3F4" w14:textId="77777777" w:rsidR="00123FAA" w:rsidRDefault="00123FAA" w:rsidP="0021141C">
      <w:pPr>
        <w:spacing w:before="0" w:after="0" w:line="240" w:lineRule="auto"/>
      </w:pPr>
      <w:r>
        <w:continuationSeparator/>
      </w:r>
    </w:p>
    <w:p w14:paraId="1882E468" w14:textId="77777777" w:rsidR="00123FAA" w:rsidRDefault="00123FAA"/>
  </w:endnote>
  <w:endnote w:type="continuationNotice" w:id="1">
    <w:p w14:paraId="238E8730" w14:textId="77777777" w:rsidR="00123FAA" w:rsidRDefault="00123FAA">
      <w:pPr>
        <w:spacing w:before="0" w:after="0" w:line="240" w:lineRule="auto"/>
      </w:pPr>
    </w:p>
    <w:p w14:paraId="2DE4F2E9" w14:textId="77777777" w:rsidR="00123FAA" w:rsidRDefault="00123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76D9" w14:textId="77777777" w:rsidR="00123FAA" w:rsidRDefault="00123FAA" w:rsidP="0021141C">
      <w:pPr>
        <w:spacing w:before="0" w:after="0" w:line="240" w:lineRule="auto"/>
      </w:pPr>
      <w:r>
        <w:separator/>
      </w:r>
    </w:p>
    <w:p w14:paraId="36BA1256" w14:textId="77777777" w:rsidR="00123FAA" w:rsidRDefault="00123FAA"/>
  </w:footnote>
  <w:footnote w:type="continuationSeparator" w:id="0">
    <w:p w14:paraId="0BC577B3" w14:textId="77777777" w:rsidR="00123FAA" w:rsidRDefault="00123FAA" w:rsidP="0021141C">
      <w:pPr>
        <w:spacing w:before="0" w:after="0" w:line="240" w:lineRule="auto"/>
      </w:pPr>
      <w:r>
        <w:continuationSeparator/>
      </w:r>
    </w:p>
    <w:p w14:paraId="318DC866" w14:textId="77777777" w:rsidR="00123FAA" w:rsidRDefault="00123FAA"/>
  </w:footnote>
  <w:footnote w:type="continuationNotice" w:id="1">
    <w:p w14:paraId="6B8AC619" w14:textId="77777777" w:rsidR="00123FAA" w:rsidRDefault="00123FAA">
      <w:pPr>
        <w:spacing w:before="0" w:after="0" w:line="240" w:lineRule="auto"/>
      </w:pPr>
    </w:p>
    <w:p w14:paraId="45DE9DC6" w14:textId="77777777" w:rsidR="00123FAA" w:rsidRDefault="00123F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31BD677B"/>
    <w:multiLevelType w:val="hybridMultilevel"/>
    <w:tmpl w:val="1644860A"/>
    <w:lvl w:ilvl="0" w:tplc="15FA76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A453B"/>
    <w:multiLevelType w:val="multilevel"/>
    <w:tmpl w:val="5E6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5677F"/>
    <w:multiLevelType w:val="hybridMultilevel"/>
    <w:tmpl w:val="AFB8D51E"/>
    <w:lvl w:ilvl="0" w:tplc="E9F293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9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8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9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118687308">
    <w:abstractNumId w:val="6"/>
  </w:num>
  <w:num w:numId="35" w16cid:durableId="857932342">
    <w:abstractNumId w:val="5"/>
  </w:num>
  <w:num w:numId="36" w16cid:durableId="540946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0201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3FAA"/>
    <w:rsid w:val="00126099"/>
    <w:rsid w:val="0012615C"/>
    <w:rsid w:val="00184008"/>
    <w:rsid w:val="001927A5"/>
    <w:rsid w:val="001A233C"/>
    <w:rsid w:val="001B51F2"/>
    <w:rsid w:val="001E2299"/>
    <w:rsid w:val="001F19D5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4D3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00AB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7F21BB"/>
    <w:rsid w:val="00803B79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9F35E5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346B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BF75B8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5166A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