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3F037A1C" w:rsidR="008C39DC" w:rsidRDefault="005D68ED" w:rsidP="008C39DC">
      <w:pPr>
        <w:pStyle w:val="Subtitle"/>
      </w:pPr>
      <w:r>
        <w:t>Information – Functional and Qualitative Assessment</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35610562" w:rsidR="00921365" w:rsidRPr="00921365" w:rsidRDefault="00F929E7" w:rsidP="00921365">
      <w:pPr>
        <w:pStyle w:val="BodyText"/>
      </w:pPr>
      <w:r>
        <w:t xml:space="preserve"> </w:t>
      </w:r>
      <w:r w:rsidR="005D68ED">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C3008D7" w14:textId="39E31933" w:rsidR="00AE2E49" w:rsidRDefault="005D68ED" w:rsidP="00921365">
      <w:pPr>
        <w:pStyle w:val="BodyText"/>
      </w:pPr>
      <w:r>
        <w:t>This document outlines base line functional and qualitative criteria and terms to use when analysing market offerings, developing market soundings, and/or developing procurement instructions</w:t>
      </w:r>
      <w:r>
        <w:t>.</w:t>
      </w:r>
    </w:p>
    <w:p w14:paraId="0F00AFD8" w14:textId="77777777" w:rsidR="00AE2E49" w:rsidRDefault="00AE2E49" w:rsidP="00AE2E49">
      <w:pPr>
        <w:pStyle w:val="Heading2"/>
      </w:pPr>
      <w:bookmarkStart w:id="2" w:name="_Toc145232974"/>
      <w:r>
        <w:t>Synopsis</w:t>
      </w:r>
      <w:bookmarkEnd w:id="2"/>
    </w:p>
    <w:p w14:paraId="5DA26875" w14:textId="77777777" w:rsidR="005D68ED" w:rsidRDefault="005D68ED" w:rsidP="005D68ED">
      <w:pPr>
        <w:pStyle w:val="BodyText"/>
      </w:pPr>
      <w:r>
        <w:t>As per the systems used to disseminate them, Information itself can be procured. Criteria should be used to define expectations, and used to ascertain expectations are met.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50D55CD2" w14:textId="303E78D9" w:rsidR="006A7091" w:rsidRDefault="0061467D" w:rsidP="0061467D">
      <w:pPr>
        <w:pStyle w:val="BodyText"/>
      </w:pPr>
      <w:r>
        <w:t xml:space="preserve">While Information &amp; Communication Technology (ICT) projects focus on the delivery of service from providers to service consumers via automation, a key component of a service is </w:t>
      </w:r>
      <w:r w:rsidR="006A7091">
        <w:t xml:space="preserve">the defining, designing, </w:t>
      </w:r>
      <w:proofErr w:type="gramStart"/>
      <w:r w:rsidR="006A7091">
        <w:t>developing</w:t>
      </w:r>
      <w:proofErr w:type="gramEnd"/>
      <w:r w:rsidR="006A7091">
        <w:t xml:space="preserve"> and delivering of the </w:t>
      </w:r>
      <w:r>
        <w:t xml:space="preserve">information </w:t>
      </w:r>
      <w:r w:rsidR="006A7091">
        <w:t>via automation.</w:t>
      </w:r>
    </w:p>
    <w:p w14:paraId="55B22777" w14:textId="77777777" w:rsidR="006A7091" w:rsidRDefault="006A7091" w:rsidP="0061467D">
      <w:pPr>
        <w:pStyle w:val="BodyText"/>
      </w:pPr>
      <w:r>
        <w:t>While not always a conscious decision, service consumers determine the value of the information found based on qualitative assessment criteria, supported by quantitative and functional criteria.</w:t>
      </w:r>
    </w:p>
    <w:p w14:paraId="67AEF791" w14:textId="3A7A8E49" w:rsidR="006A7091" w:rsidRDefault="006A7091" w:rsidP="0061467D">
      <w:pPr>
        <w:pStyle w:val="BodyText"/>
      </w:pPr>
      <w:r>
        <w:t>This assessment, and by extension, assessment of the system used to discover and access the information raises or lowers their perceived value of the whole.</w:t>
      </w:r>
    </w:p>
    <w:p w14:paraId="1CE94536" w14:textId="3CBC9647" w:rsidR="006A7091" w:rsidRDefault="006A7091" w:rsidP="0061467D">
      <w:pPr>
        <w:pStyle w:val="BodyText"/>
      </w:pPr>
      <w:r>
        <w:t xml:space="preserve">The development of new information is an expensive undertaking. </w:t>
      </w:r>
    </w:p>
    <w:p w14:paraId="72FEE6D6" w14:textId="4615A47A" w:rsidR="00356787" w:rsidRDefault="009768DB" w:rsidP="009768DB">
      <w:pPr>
        <w:pStyle w:val="Heading2"/>
      </w:pPr>
      <w:r>
        <w:t>Objective</w:t>
      </w:r>
    </w:p>
    <w:p w14:paraId="0E90A9A1" w14:textId="36E45D7E" w:rsidR="006A7091" w:rsidRDefault="006A7091" w:rsidP="006A7091">
      <w:pPr>
        <w:pStyle w:val="BodyText"/>
      </w:pPr>
      <w:r>
        <w:t xml:space="preserve">Therefore, it is important that </w:t>
      </w:r>
      <w:r>
        <w:t xml:space="preserve">project delivery </w:t>
      </w:r>
      <w:r>
        <w:t>risks are reduced by using frameworks to guide the development of instructions for developing new information</w:t>
      </w:r>
      <w:r>
        <w:t xml:space="preserve"> for services</w:t>
      </w:r>
      <w:r>
        <w:t xml:space="preserve">, and </w:t>
      </w:r>
      <w:r>
        <w:t xml:space="preserve">the subsequent </w:t>
      </w:r>
      <w:r>
        <w:t xml:space="preserve">assessing </w:t>
      </w:r>
      <w:r>
        <w:t>of deliverables obtained</w:t>
      </w:r>
      <w:r>
        <w:t xml:space="preserve">. </w:t>
      </w:r>
    </w:p>
    <w:p w14:paraId="21A0935D" w14:textId="13A6D636" w:rsidR="009768DB" w:rsidRDefault="009768DB" w:rsidP="009768DB">
      <w:pPr>
        <w:pStyle w:val="Heading2"/>
      </w:pPr>
      <w:r>
        <w:t>Issues</w:t>
      </w:r>
    </w:p>
    <w:p w14:paraId="0274A1AC" w14:textId="17A4F94B" w:rsidR="009768DB" w:rsidRDefault="005D68ED" w:rsidP="00A940C5">
      <w:pPr>
        <w:pStyle w:val="BodyText"/>
      </w:pPr>
      <w:r>
        <w:t xml:space="preserve">Information is used by people every day, so much so evaluation of its worth is perceived by them to be second </w:t>
      </w:r>
      <w:r w:rsidR="006A7091">
        <w:t>nature and</w:t>
      </w:r>
      <w:r>
        <w:t xml:space="preserve"> does not require the discipline of a framework for assessment.</w:t>
      </w:r>
    </w:p>
    <w:p w14:paraId="57AA94DB" w14:textId="27984FE7" w:rsidR="009768DB" w:rsidRDefault="009768DB" w:rsidP="009768DB">
      <w:pPr>
        <w:pStyle w:val="Heading2"/>
      </w:pPr>
      <w:r>
        <w:t>Resolution</w:t>
      </w:r>
    </w:p>
    <w:p w14:paraId="677FF5EA" w14:textId="47B4C23F" w:rsidR="009768DB" w:rsidRDefault="005D68ED" w:rsidP="00A940C5">
      <w:pPr>
        <w:pStyle w:val="BodyText"/>
      </w:pPr>
      <w:r>
        <w:t xml:space="preserve">A resolution of the above issue is the use of </w:t>
      </w:r>
      <w:r w:rsidR="00BD5BF7">
        <w:t xml:space="preserve">a framework of requirements, defining the purpose, functionality, quantitative and qualitative characteristics of the information, relying heavily on the </w:t>
      </w:r>
      <w:r>
        <w:t>ISO-25012’s framework of assess</w:t>
      </w:r>
      <w:r w:rsidR="00BD5BF7">
        <w:t>ing systems information</w:t>
      </w:r>
      <w:r>
        <w:t xml:space="preserve">. </w:t>
      </w:r>
    </w:p>
    <w:p w14:paraId="1C0EE993" w14:textId="77777777" w:rsidR="00BD5BF7" w:rsidRDefault="00BD5BF7"/>
    <w:p w14:paraId="2E0F0AE5" w14:textId="77777777" w:rsidR="00BD5BF7" w:rsidRDefault="00BD5BF7" w:rsidP="00BD5BF7">
      <w:pPr>
        <w:pStyle w:val="Heading2"/>
      </w:pPr>
      <w:r>
        <w:t>Functionality, Quantity and Quality Requirements</w:t>
      </w:r>
    </w:p>
    <w:p w14:paraId="3DA6594A" w14:textId="297FC896" w:rsidR="00BD5BF7" w:rsidRPr="00BD5BF7" w:rsidRDefault="00BD5BF7" w:rsidP="00BD5BF7">
      <w:r>
        <w:t xml:space="preserve">This document proposes functional, </w:t>
      </w:r>
      <w:proofErr w:type="gramStart"/>
      <w:r>
        <w:t>quantitative</w:t>
      </w:r>
      <w:proofErr w:type="gramEnd"/>
      <w:r>
        <w:t xml:space="preserve"> and qualitative attributes to consider </w:t>
      </w:r>
      <w:r w:rsidR="00551AFD">
        <w:t>for specification when discussing information requiring developing</w:t>
      </w:r>
      <w:r>
        <w:t>.</w:t>
      </w:r>
      <w:r w:rsidR="005D68ED">
        <w:br w:type="page"/>
      </w:r>
    </w:p>
    <w:p w14:paraId="62E57649" w14:textId="2B8DF98F" w:rsidR="00BD5BF7" w:rsidRDefault="00BD5BF7" w:rsidP="005D68ED">
      <w:pPr>
        <w:pStyle w:val="Heading1"/>
      </w:pPr>
      <w:r>
        <w:lastRenderedPageBreak/>
        <w:t>Functional</w:t>
      </w:r>
      <w:r w:rsidR="00521698">
        <w:t>ity</w:t>
      </w:r>
    </w:p>
    <w:p w14:paraId="619C4373" w14:textId="15D48A1C" w:rsidR="00551AFD" w:rsidRDefault="00182012" w:rsidP="00BD5BF7">
      <w:pPr>
        <w:pStyle w:val="BodyText"/>
      </w:pPr>
      <w:r>
        <w:t>While not a</w:t>
      </w:r>
      <w:r w:rsidR="00551AFD">
        <w:t xml:space="preserve">n </w:t>
      </w:r>
      <w:r w:rsidR="00551AFD" w:rsidRPr="00551AFD">
        <w:rPr>
          <w:i/>
          <w:iCs/>
        </w:rPr>
        <w:t>automated</w:t>
      </w:r>
      <w:r w:rsidR="00551AFD">
        <w:t xml:space="preserve"> </w:t>
      </w:r>
      <w:r>
        <w:t xml:space="preserve">system, </w:t>
      </w:r>
      <w:r w:rsidR="00551AFD">
        <w:t xml:space="preserve">a collection of information can be a system, distinct form the system it relies on to automate its availability. </w:t>
      </w:r>
    </w:p>
    <w:p w14:paraId="142593EE" w14:textId="1C244642" w:rsidR="009E7DB8" w:rsidRDefault="00551AFD" w:rsidP="00BD5BF7">
      <w:pPr>
        <w:pStyle w:val="BodyText"/>
      </w:pPr>
      <w:r>
        <w:t xml:space="preserve">The </w:t>
      </w:r>
      <w:r w:rsidR="00BD5BF7">
        <w:t xml:space="preserve">information’s </w:t>
      </w:r>
      <w:r w:rsidR="009E7DB8">
        <w:t xml:space="preserve">has a case specific </w:t>
      </w:r>
      <w:r w:rsidR="00BD5BF7">
        <w:t xml:space="preserve">Purpose, and </w:t>
      </w:r>
      <w:r w:rsidR="009E7DB8">
        <w:t>a Function of transferring information from one to another entity is achieved by its defined organisation, structure that meets expected qualities.</w:t>
      </w:r>
    </w:p>
    <w:p w14:paraId="131AF8A7" w14:textId="688EBCB1" w:rsidR="009E7DB8" w:rsidRDefault="009E7DB8" w:rsidP="00BD5BF7">
      <w:pPr>
        <w:pStyle w:val="BodyText"/>
      </w:pPr>
      <w:r>
        <w:t>Consider the following:</w:t>
      </w:r>
    </w:p>
    <w:p w14:paraId="06D7425C" w14:textId="58B54AA1" w:rsidR="00BD5BF7" w:rsidRDefault="00521698" w:rsidP="009E7DB8">
      <w:pPr>
        <w:pStyle w:val="BodyText"/>
        <w:numPr>
          <w:ilvl w:val="0"/>
          <w:numId w:val="42"/>
        </w:numPr>
      </w:pPr>
      <w:r>
        <w:t>Develop a d</w:t>
      </w:r>
      <w:r w:rsidR="009E7DB8">
        <w:t>efin</w:t>
      </w:r>
      <w:r>
        <w:t>ition</w:t>
      </w:r>
      <w:r w:rsidR="009E7DB8">
        <w:t xml:space="preserve"> </w:t>
      </w:r>
      <w:r>
        <w:t xml:space="preserve">of </w:t>
      </w:r>
      <w:r w:rsidR="009E7DB8">
        <w:t xml:space="preserve">the </w:t>
      </w:r>
      <w:r w:rsidR="00182012">
        <w:t>Purpose</w:t>
      </w:r>
      <w:r w:rsidR="009E7DB8">
        <w:t xml:space="preserve"> of the information set,</w:t>
      </w:r>
    </w:p>
    <w:p w14:paraId="5333E8A0" w14:textId="31294A43" w:rsidR="00521698" w:rsidRDefault="00521698" w:rsidP="009E7DB8">
      <w:pPr>
        <w:pStyle w:val="BodyText"/>
        <w:numPr>
          <w:ilvl w:val="0"/>
          <w:numId w:val="42"/>
        </w:numPr>
      </w:pPr>
      <w:r>
        <w:t>Develop a catalogue of stakeholder and roles associated to achieving the purpose,</w:t>
      </w:r>
    </w:p>
    <w:p w14:paraId="02947E79" w14:textId="1CBB9666" w:rsidR="009E7DB8" w:rsidRDefault="00521698" w:rsidP="009E7DB8">
      <w:pPr>
        <w:pStyle w:val="BodyText"/>
        <w:numPr>
          <w:ilvl w:val="0"/>
          <w:numId w:val="42"/>
        </w:numPr>
      </w:pPr>
      <w:r>
        <w:t xml:space="preserve">Develop a </w:t>
      </w:r>
      <w:r w:rsidR="009E7DB8">
        <w:t>Categorisation schema that aligns and supports the declared purpose,</w:t>
      </w:r>
    </w:p>
    <w:p w14:paraId="6613A00C" w14:textId="2A5B7B23" w:rsidR="009E7DB8" w:rsidRDefault="00521698" w:rsidP="009E7DB8">
      <w:pPr>
        <w:pStyle w:val="BodyText"/>
        <w:numPr>
          <w:ilvl w:val="0"/>
          <w:numId w:val="42"/>
        </w:numPr>
      </w:pPr>
      <w:r>
        <w:t xml:space="preserve">Develop </w:t>
      </w:r>
      <w:r w:rsidR="009E7DB8">
        <w:t>a schema of the elements to use to assemble an information resource and relationships element schema</w:t>
      </w:r>
      <w:r w:rsidR="009E7DB8">
        <w:rPr>
          <w:rStyle w:val="FootnoteReference"/>
        </w:rPr>
        <w:footnoteReference w:id="2"/>
      </w:r>
    </w:p>
    <w:p w14:paraId="72E66890" w14:textId="00F26786" w:rsidR="009E7DB8" w:rsidRDefault="00521698" w:rsidP="009E7DB8">
      <w:pPr>
        <w:pStyle w:val="BodyText"/>
        <w:numPr>
          <w:ilvl w:val="0"/>
          <w:numId w:val="42"/>
        </w:numPr>
      </w:pPr>
      <w:r>
        <w:t>Develop</w:t>
      </w:r>
      <w:r w:rsidR="009E7DB8">
        <w:t xml:space="preserve"> one or more schemas for the resources, and their relationships between them.</w:t>
      </w:r>
    </w:p>
    <w:p w14:paraId="10A28E8B" w14:textId="2C853340" w:rsidR="00521698" w:rsidRDefault="009E7DB8" w:rsidP="00250AD3">
      <w:pPr>
        <w:pStyle w:val="BodyText"/>
        <w:numPr>
          <w:ilvl w:val="0"/>
          <w:numId w:val="41"/>
        </w:numPr>
      </w:pPr>
      <w:r>
        <w:t xml:space="preserve">Develop instructions on how to develop resources, and relate them, according to the schemas developed from </w:t>
      </w:r>
      <w:r w:rsidR="00521698">
        <w:t>defined elements, allocating the tasks to one or more defined roles.</w:t>
      </w:r>
    </w:p>
    <w:p w14:paraId="6F3A32D4" w14:textId="5520A74C" w:rsidR="00BD5BF7" w:rsidRDefault="00521698" w:rsidP="00250AD3">
      <w:pPr>
        <w:pStyle w:val="BodyText"/>
        <w:numPr>
          <w:ilvl w:val="0"/>
          <w:numId w:val="41"/>
        </w:numPr>
      </w:pPr>
      <w:r>
        <w:t>Develop instructions on how to consume and navigate the resources according to different roles.</w:t>
      </w:r>
      <w:r w:rsidR="00182012">
        <w:br/>
      </w:r>
    </w:p>
    <w:p w14:paraId="6354E142" w14:textId="497F85A7" w:rsidR="003D1B31" w:rsidRDefault="003D1B31" w:rsidP="003D1B31">
      <w:pPr>
        <w:pStyle w:val="Heading1"/>
      </w:pPr>
      <w:r>
        <w:lastRenderedPageBreak/>
        <w:t>Quantitative</w:t>
      </w:r>
      <w:r w:rsidR="00521698">
        <w:t xml:space="preserve"> Outcomes</w:t>
      </w:r>
    </w:p>
    <w:p w14:paraId="4A529411" w14:textId="314BB392" w:rsidR="003D1B31" w:rsidRDefault="003D1B31" w:rsidP="003D1B31">
      <w:pPr>
        <w:pStyle w:val="BodyText"/>
      </w:pPr>
      <w:r>
        <w:t xml:space="preserve">Quantitative outcomes are </w:t>
      </w:r>
      <w:r w:rsidR="003E3B6C">
        <w:t>the easiest</w:t>
      </w:r>
      <w:r>
        <w:t xml:space="preserve"> </w:t>
      </w:r>
      <w:r w:rsidR="003E3B6C">
        <w:t xml:space="preserve">to </w:t>
      </w:r>
      <w:r>
        <w:t xml:space="preserve">define of the three requirement groups. </w:t>
      </w:r>
    </w:p>
    <w:p w14:paraId="103F3D93" w14:textId="77777777" w:rsidR="003E3B6C" w:rsidRDefault="003E3B6C" w:rsidP="003D1B31">
      <w:pPr>
        <w:pStyle w:val="BodyText"/>
      </w:pPr>
      <w:r>
        <w:t>Consider grouping them by Use, Resources and Relationships.</w:t>
      </w:r>
      <w:r>
        <w:br/>
      </w:r>
    </w:p>
    <w:p w14:paraId="5D072A03" w14:textId="096EE4A0" w:rsidR="003D1B31" w:rsidRDefault="003E3B6C" w:rsidP="003D1B31">
      <w:pPr>
        <w:pStyle w:val="BodyText"/>
      </w:pPr>
      <w:r>
        <w:t>Therefore, c</w:t>
      </w:r>
      <w:r w:rsidR="003D1B31">
        <w:t>onsider</w:t>
      </w:r>
      <w:r>
        <w:t xml:space="preserve"> the followin</w:t>
      </w:r>
      <w:r w:rsidR="00737691">
        <w:t>g areas to quantify, as a starting point</w:t>
      </w:r>
      <w:r w:rsidR="003D1B31">
        <w:t>:</w:t>
      </w:r>
    </w:p>
    <w:p w14:paraId="76E3AD1F" w14:textId="77777777" w:rsidR="003D1B31" w:rsidRDefault="003D1B31" w:rsidP="00737691">
      <w:pPr>
        <w:pStyle w:val="Heading3"/>
      </w:pPr>
      <w:r>
        <w:t>Use:</w:t>
      </w:r>
    </w:p>
    <w:p w14:paraId="17757E04" w14:textId="099C349B" w:rsidR="003D1B31" w:rsidRDefault="003D1B31" w:rsidP="00737691">
      <w:pPr>
        <w:pStyle w:val="BodyText"/>
        <w:numPr>
          <w:ilvl w:val="0"/>
          <w:numId w:val="34"/>
        </w:numPr>
      </w:pPr>
      <w:r>
        <w:t xml:space="preserve">How many Users must be able to access the </w:t>
      </w:r>
      <w:r w:rsidR="003E3B6C">
        <w:t>resources,</w:t>
      </w:r>
    </w:p>
    <w:p w14:paraId="11702DC2" w14:textId="756C2954" w:rsidR="003D1B31" w:rsidRDefault="003D1B31" w:rsidP="00737691">
      <w:pPr>
        <w:pStyle w:val="BodyText"/>
        <w:numPr>
          <w:ilvl w:val="1"/>
          <w:numId w:val="34"/>
        </w:numPr>
      </w:pPr>
      <w:r>
        <w:t>Potentially defining by Roles (Tester, Test takers, Assessors, Parents, etc.)</w:t>
      </w:r>
    </w:p>
    <w:p w14:paraId="179817D6" w14:textId="77777777" w:rsidR="003D1B31" w:rsidRDefault="003D1B31" w:rsidP="00737691">
      <w:pPr>
        <w:pStyle w:val="BodyText"/>
        <w:numPr>
          <w:ilvl w:val="0"/>
          <w:numId w:val="34"/>
        </w:numPr>
      </w:pPr>
      <w:r>
        <w:t>Concurrently.</w:t>
      </w:r>
    </w:p>
    <w:p w14:paraId="40D73499" w14:textId="3F6EF3D2" w:rsidR="003D1B31" w:rsidRDefault="003D1B31" w:rsidP="00737691">
      <w:pPr>
        <w:pStyle w:val="Heading3"/>
      </w:pPr>
      <w:r>
        <w:t>Resources</w:t>
      </w:r>
    </w:p>
    <w:p w14:paraId="1B09B2D7" w14:textId="77777777" w:rsidR="003D1B31" w:rsidRDefault="003D1B31" w:rsidP="00737691">
      <w:pPr>
        <w:pStyle w:val="BodyText"/>
        <w:numPr>
          <w:ilvl w:val="0"/>
          <w:numId w:val="34"/>
        </w:numPr>
      </w:pPr>
      <w:r>
        <w:t xml:space="preserve">Defining the minimum number of resources by Categories </w:t>
      </w:r>
    </w:p>
    <w:p w14:paraId="5E1EB31A" w14:textId="77777777" w:rsidR="003D1B31" w:rsidRDefault="003D1B31" w:rsidP="00737691">
      <w:pPr>
        <w:pStyle w:val="BodyText"/>
        <w:numPr>
          <w:ilvl w:val="0"/>
          <w:numId w:val="34"/>
        </w:numPr>
      </w:pPr>
      <w:r>
        <w:t>Defining the sum of the above for the overall number of resources</w:t>
      </w:r>
    </w:p>
    <w:p w14:paraId="5AC9D3D8" w14:textId="2C5B2388" w:rsidR="003D1B31" w:rsidRDefault="003D1B31" w:rsidP="00737691">
      <w:pPr>
        <w:pStyle w:val="Heading3"/>
      </w:pPr>
      <w:r>
        <w:t>Relationships:</w:t>
      </w:r>
      <w:r>
        <w:rPr>
          <w:rStyle w:val="FootnoteReference"/>
        </w:rPr>
        <w:footnoteReference w:id="3"/>
      </w:r>
    </w:p>
    <w:p w14:paraId="0BD0F8C9" w14:textId="2705AFFB" w:rsidR="003D1B31" w:rsidRDefault="003D1B31" w:rsidP="00737691">
      <w:pPr>
        <w:pStyle w:val="BodyText"/>
        <w:numPr>
          <w:ilvl w:val="0"/>
          <w:numId w:val="34"/>
        </w:numPr>
      </w:pPr>
      <w:r>
        <w:t xml:space="preserve">Min Number of </w:t>
      </w:r>
      <w:r w:rsidR="00737691">
        <w:t>e</w:t>
      </w:r>
      <w:r>
        <w:t xml:space="preserve">xpected </w:t>
      </w:r>
      <w:r w:rsidR="00737691">
        <w:t xml:space="preserve">subparts of specific elements an information resource (e.g., </w:t>
      </w:r>
      <w:r>
        <w:t xml:space="preserve">Aspects </w:t>
      </w:r>
      <w:r w:rsidR="00737691">
        <w:t xml:space="preserve">within a single </w:t>
      </w:r>
      <w:r>
        <w:t>per Concept</w:t>
      </w:r>
      <w:r w:rsidR="00737691">
        <w:t>).</w:t>
      </w:r>
    </w:p>
    <w:p w14:paraId="6AE4FF66" w14:textId="549562FE" w:rsidR="003D1B31" w:rsidRDefault="003D1B31" w:rsidP="00737691">
      <w:pPr>
        <w:pStyle w:val="BodyText"/>
        <w:numPr>
          <w:ilvl w:val="0"/>
          <w:numId w:val="34"/>
        </w:numPr>
      </w:pPr>
      <w:r>
        <w:t xml:space="preserve">Min Number of </w:t>
      </w:r>
      <w:r w:rsidR="00737691">
        <w:t>e</w:t>
      </w:r>
      <w:r>
        <w:t xml:space="preserve">xpected </w:t>
      </w:r>
      <w:r w:rsidR="00737691">
        <w:t xml:space="preserve">navigation </w:t>
      </w:r>
      <w:r>
        <w:t xml:space="preserve">Relationships per </w:t>
      </w:r>
      <w:r w:rsidR="00737691">
        <w:t>Information Resource (e.g., a Resource may be expected to link to a previous, next, parent items, or more, such as source Curriculum, target Achievements, etc).</w:t>
      </w:r>
    </w:p>
    <w:p w14:paraId="02301E07" w14:textId="5355BB48" w:rsidR="00737691" w:rsidRDefault="00737691" w:rsidP="00737691">
      <w:pPr>
        <w:pStyle w:val="BodyText"/>
        <w:numPr>
          <w:ilvl w:val="0"/>
          <w:numId w:val="34"/>
        </w:numPr>
      </w:pPr>
      <w:r>
        <w:t>Minimum Number of expected cross-category links per information resource (e.g., it might be expected that all resources are linked to at least 2 other information resources, etc.)</w:t>
      </w:r>
    </w:p>
    <w:p w14:paraId="02037B80" w14:textId="72EF7F94" w:rsidR="00737691" w:rsidRDefault="00737691" w:rsidP="00737691">
      <w:pPr>
        <w:pStyle w:val="BodyText"/>
        <w:ind w:left="360"/>
      </w:pPr>
    </w:p>
    <w:p w14:paraId="6E26D7B9" w14:textId="77777777" w:rsidR="003D1B31" w:rsidRDefault="003D1B31" w:rsidP="003D1B31">
      <w:pPr>
        <w:pStyle w:val="BodyText"/>
      </w:pPr>
    </w:p>
    <w:p w14:paraId="63E69714" w14:textId="77777777" w:rsidR="00BD5BF7" w:rsidRDefault="00BD5BF7" w:rsidP="00BD5BF7">
      <w:pPr>
        <w:pStyle w:val="BodyText"/>
      </w:pPr>
    </w:p>
    <w:p w14:paraId="0E3326F4" w14:textId="7FFEE40E" w:rsidR="00BD5BF7" w:rsidRDefault="00BD5BF7" w:rsidP="00BD5BF7">
      <w:pPr>
        <w:pStyle w:val="BodyText"/>
      </w:pPr>
      <w:r>
        <w:t xml:space="preserve">  </w:t>
      </w:r>
    </w:p>
    <w:p w14:paraId="7C84AFD5" w14:textId="16D3EB5B" w:rsidR="00BD5BF7" w:rsidRPr="00BD5BF7" w:rsidRDefault="00BD5BF7" w:rsidP="00BD5BF7">
      <w:pPr>
        <w:pStyle w:val="BodyText"/>
      </w:pPr>
    </w:p>
    <w:p w14:paraId="4A5C35BB" w14:textId="0CA9E44B" w:rsidR="005D68ED" w:rsidRDefault="003D1B31" w:rsidP="003E3B6C">
      <w:pPr>
        <w:pStyle w:val="Heading1"/>
      </w:pPr>
      <w:r>
        <w:lastRenderedPageBreak/>
        <w:t>Qualities</w:t>
      </w:r>
    </w:p>
    <w:p w14:paraId="21A8E068" w14:textId="450F513F" w:rsidR="005D68ED" w:rsidRDefault="005D68ED" w:rsidP="00DA59D0">
      <w:pPr>
        <w:pStyle w:val="BodyText"/>
      </w:pPr>
      <w:r>
        <w:t>ISO-25012 defines qualities</w:t>
      </w:r>
      <w:r w:rsidR="003E3B6C">
        <w:t xml:space="preserve"> to consider when evaluating information, while accepting </w:t>
      </w:r>
      <w:r>
        <w:t xml:space="preserve">that some </w:t>
      </w:r>
      <w:r w:rsidR="003E3B6C">
        <w:t xml:space="preserve">of </w:t>
      </w:r>
      <w:r>
        <w:t xml:space="preserve">them are not exclusive to the information resource </w:t>
      </w:r>
      <w:proofErr w:type="gramStart"/>
      <w:r>
        <w:t>itself, but</w:t>
      </w:r>
      <w:proofErr w:type="gramEnd"/>
      <w:r>
        <w:t xml:space="preserve"> depend on the qualities of the underlying system.</w:t>
      </w:r>
    </w:p>
    <w:p w14:paraId="644DFE5B" w14:textId="1F23D868" w:rsidR="005D68ED" w:rsidRDefault="005D68ED" w:rsidP="00DA59D0">
      <w:pPr>
        <w:pStyle w:val="BodyText"/>
      </w:pPr>
    </w:p>
    <w:p w14:paraId="2CD5FA67" w14:textId="77777777" w:rsidR="003E3B6C" w:rsidRDefault="006251D0" w:rsidP="003E3B6C">
      <w:pPr>
        <w:pStyle w:val="BodyText"/>
        <w:keepNext/>
        <w:jc w:val="center"/>
      </w:pPr>
      <w:r>
        <w:rPr>
          <w:noProof/>
        </w:rPr>
        <w:drawing>
          <wp:inline distT="0" distB="0" distL="0" distR="0" wp14:anchorId="566EC451" wp14:editId="6255AEC3">
            <wp:extent cx="2543175" cy="180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3D31BE1C" w14:textId="281060F8" w:rsidR="005D68ED" w:rsidRDefault="003E3B6C" w:rsidP="003E3B6C">
      <w:pPr>
        <w:pStyle w:val="Caption"/>
        <w:jc w:val="center"/>
      </w:pPr>
      <w:bookmarkStart w:id="7" w:name="_Toc147396649"/>
      <w:r>
        <w:t xml:space="preserve">Figure </w:t>
      </w:r>
      <w:r>
        <w:fldChar w:fldCharType="begin"/>
      </w:r>
      <w:r>
        <w:instrText xml:space="preserve"> SEQ Figure \* ARABIC </w:instrText>
      </w:r>
      <w:r>
        <w:fldChar w:fldCharType="separate"/>
      </w:r>
      <w:r>
        <w:rPr>
          <w:noProof/>
        </w:rPr>
        <w:t>2</w:t>
      </w:r>
      <w:r>
        <w:fldChar w:fldCharType="end"/>
      </w:r>
      <w:r>
        <w:t>: ISO-25012 Data Qualities</w:t>
      </w:r>
      <w:bookmarkEnd w:id="7"/>
    </w:p>
    <w:p w14:paraId="44B374F9" w14:textId="339B3D10" w:rsidR="005D68ED" w:rsidRDefault="005D68ED" w:rsidP="00DA59D0">
      <w:pPr>
        <w:pStyle w:val="BodyText"/>
      </w:pPr>
    </w:p>
    <w:p w14:paraId="405B1B9D" w14:textId="136E5CB6" w:rsidR="005D68ED" w:rsidRDefault="006251D0" w:rsidP="00DA59D0">
      <w:pPr>
        <w:pStyle w:val="BodyText"/>
      </w:pPr>
      <w:r>
        <w:t>The definition of the terms used above are defined below.</w:t>
      </w:r>
    </w:p>
    <w:p w14:paraId="69DCB4EE" w14:textId="0BE76273" w:rsidR="006251D0" w:rsidRDefault="006251D0" w:rsidP="006251D0">
      <w:pPr>
        <w:pStyle w:val="Heading3"/>
      </w:pPr>
      <w:r w:rsidRPr="006251D0">
        <w:t>Inherent Qualities</w:t>
      </w:r>
    </w:p>
    <w:p w14:paraId="46B88F52" w14:textId="2A1A8C0B" w:rsidR="006251D0" w:rsidRDefault="006251D0" w:rsidP="006251D0">
      <w:pPr>
        <w:pStyle w:val="BodyText"/>
      </w:pPr>
      <w:r>
        <w:t xml:space="preserve">The </w:t>
      </w:r>
      <w:r w:rsidR="00737691">
        <w:t xml:space="preserve">following </w:t>
      </w:r>
      <w:proofErr w:type="gramStart"/>
      <w:r w:rsidR="00737691">
        <w:t xml:space="preserve">sub </w:t>
      </w:r>
      <w:r>
        <w:t>set</w:t>
      </w:r>
      <w:proofErr w:type="gramEnd"/>
      <w:r>
        <w:t xml:space="preserve"> of qualities apply to the information </w:t>
      </w:r>
      <w:r w:rsidR="00BD5BF7">
        <w:t xml:space="preserve">resources </w:t>
      </w:r>
      <w:r>
        <w:t>only:</w:t>
      </w:r>
    </w:p>
    <w:p w14:paraId="21854A73" w14:textId="095E8B1A" w:rsidR="003E3B6C" w:rsidRPr="006251D0" w:rsidRDefault="003E3B6C" w:rsidP="003E3B6C">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ISO-25012 Inherent</w:t>
      </w:r>
      <w:r>
        <w:rPr>
          <w:noProof/>
        </w:rPr>
        <w:t xml:space="preserve"> Data Qaulities</w:t>
      </w:r>
    </w:p>
    <w:p w14:paraId="0360358E" w14:textId="70383949" w:rsidR="006251D0" w:rsidRPr="006251D0" w:rsidRDefault="006251D0" w:rsidP="006251D0">
      <w:pPr>
        <w:pStyle w:val="Heading4"/>
      </w:pPr>
      <w:r w:rsidRPr="006251D0">
        <w:t>Accuracy</w:t>
      </w:r>
    </w:p>
    <w:p w14:paraId="37FAA606" w14:textId="623300E0" w:rsidR="006251D0" w:rsidRPr="006251D0" w:rsidRDefault="006251D0" w:rsidP="006251D0">
      <w:pPr>
        <w:rPr>
          <w:i/>
          <w:iCs/>
        </w:rPr>
      </w:pPr>
      <w:r w:rsidRPr="006251D0">
        <w:rPr>
          <w:i/>
          <w:iCs/>
        </w:rPr>
        <w:t>“</w:t>
      </w:r>
      <w:r w:rsidRPr="006251D0">
        <w:rPr>
          <w:i/>
          <w:iCs/>
        </w:rPr>
        <w:t>The degree to which subject data associated with an entity has values for all expected attributes and related entity instances in a specific context of use.</w:t>
      </w:r>
      <w:r w:rsidRPr="006251D0">
        <w:rPr>
          <w:i/>
          <w:iCs/>
        </w:rPr>
        <w:t>”</w:t>
      </w:r>
    </w:p>
    <w:p w14:paraId="7E667368" w14:textId="677CC4C6" w:rsidR="006251D0" w:rsidRPr="006251D0" w:rsidRDefault="003E3B6C" w:rsidP="003A1BA8">
      <w:pPr>
        <w:pStyle w:val="Heading5"/>
        <w:numPr>
          <w:ilvl w:val="0"/>
          <w:numId w:val="39"/>
        </w:numPr>
      </w:pPr>
      <w:r w:rsidRPr="006251D0">
        <w:t>Syntactic</w:t>
      </w:r>
      <w:r w:rsidR="006251D0" w:rsidRPr="006251D0">
        <w:t xml:space="preserve"> Accuracy</w:t>
      </w:r>
      <w:r w:rsidR="003A1BA8">
        <w:t>,</w:t>
      </w:r>
    </w:p>
    <w:p w14:paraId="0412765E" w14:textId="275D1BF0" w:rsidR="00BD5BF7" w:rsidRPr="00BD5BF7" w:rsidRDefault="006251D0" w:rsidP="00BD5BF7">
      <w:pPr>
        <w:pStyle w:val="Heading5"/>
        <w:numPr>
          <w:ilvl w:val="0"/>
          <w:numId w:val="39"/>
        </w:numPr>
      </w:pPr>
      <w:r w:rsidRPr="006251D0">
        <w:t>Semantic Accuracy</w:t>
      </w:r>
    </w:p>
    <w:p w14:paraId="4E4A86A9" w14:textId="03D5D772" w:rsidR="003A1BA8" w:rsidRDefault="003A1BA8" w:rsidP="006251D0">
      <w:r>
        <w:t>Consider the following:</w:t>
      </w:r>
    </w:p>
    <w:p w14:paraId="3DB6DFC5" w14:textId="0ADE0F9A" w:rsidR="003A1BA8" w:rsidRDefault="003A1BA8" w:rsidP="003A1BA8">
      <w:pPr>
        <w:pStyle w:val="ListParagraph"/>
        <w:numPr>
          <w:ilvl w:val="0"/>
          <w:numId w:val="38"/>
        </w:numPr>
      </w:pPr>
      <w:r>
        <w:t xml:space="preserve">That the information is developed, contributed </w:t>
      </w:r>
      <w:proofErr w:type="gramStart"/>
      <w:r>
        <w:t>to</w:t>
      </w:r>
      <w:proofErr w:type="gramEnd"/>
      <w:r>
        <w:t xml:space="preserve"> and reviewed by Subject Matter Experts (SMEs) before publishing.</w:t>
      </w:r>
    </w:p>
    <w:p w14:paraId="40B2CCE7" w14:textId="172C36BE" w:rsidR="003A1BA8" w:rsidRPr="006251D0" w:rsidRDefault="003A1BA8" w:rsidP="003A1BA8">
      <w:pPr>
        <w:pStyle w:val="ListParagraph"/>
        <w:numPr>
          <w:ilvl w:val="0"/>
          <w:numId w:val="38"/>
        </w:numPr>
      </w:pPr>
      <w:r>
        <w:t xml:space="preserve">That information submitted by </w:t>
      </w:r>
      <w:proofErr w:type="gramStart"/>
      <w:r>
        <w:t>non SMEs</w:t>
      </w:r>
      <w:proofErr w:type="gramEnd"/>
      <w:r>
        <w:t xml:space="preserve"> is review. </w:t>
      </w:r>
    </w:p>
    <w:p w14:paraId="3D2079C4" w14:textId="12692B68" w:rsidR="006251D0" w:rsidRPr="006251D0" w:rsidRDefault="006251D0" w:rsidP="006251D0">
      <w:pPr>
        <w:pStyle w:val="Heading4"/>
      </w:pPr>
      <w:r w:rsidRPr="006251D0">
        <w:t>Completeness</w:t>
      </w:r>
    </w:p>
    <w:p w14:paraId="67B2DE37" w14:textId="3BC67AC7" w:rsidR="006251D0" w:rsidRDefault="006251D0" w:rsidP="006251D0">
      <w:pPr>
        <w:rPr>
          <w:i/>
          <w:iCs/>
        </w:rPr>
      </w:pPr>
      <w:r w:rsidRPr="006251D0">
        <w:rPr>
          <w:i/>
          <w:iCs/>
        </w:rPr>
        <w:t>“</w:t>
      </w:r>
      <w:r w:rsidRPr="006251D0">
        <w:rPr>
          <w:i/>
          <w:iCs/>
        </w:rPr>
        <w:t>The degree to which subject data associated with an entity has values for all expected attributes and related entity instances in a specific context of use.</w:t>
      </w:r>
      <w:r w:rsidRPr="006251D0">
        <w:rPr>
          <w:i/>
          <w:iCs/>
        </w:rPr>
        <w:t>”</w:t>
      </w:r>
    </w:p>
    <w:p w14:paraId="4860EBA0" w14:textId="64CAA6F7" w:rsidR="003A1BA8" w:rsidRPr="003A1BA8" w:rsidRDefault="003A1BA8" w:rsidP="006251D0">
      <w:r w:rsidRPr="003A1BA8">
        <w:t>Consider the following:</w:t>
      </w:r>
    </w:p>
    <w:p w14:paraId="6C50125D" w14:textId="44897C90" w:rsidR="006251D0" w:rsidRPr="006251D0" w:rsidRDefault="003A1BA8" w:rsidP="006251D0">
      <w:pPr>
        <w:pStyle w:val="ListParagraph"/>
        <w:numPr>
          <w:ilvl w:val="0"/>
          <w:numId w:val="37"/>
        </w:numPr>
      </w:pPr>
      <w:r w:rsidRPr="003A1BA8">
        <w:lastRenderedPageBreak/>
        <w:t>Having a shared framework outlining all the subject areas to be covered, and their sub aspects, that can be checked off.</w:t>
      </w:r>
    </w:p>
    <w:p w14:paraId="2120E02C" w14:textId="6E2BB1A3" w:rsidR="006251D0" w:rsidRPr="006251D0" w:rsidRDefault="006251D0" w:rsidP="006251D0">
      <w:pPr>
        <w:pStyle w:val="Heading4"/>
      </w:pPr>
      <w:r w:rsidRPr="006251D0">
        <w:t>Consistency</w:t>
      </w:r>
    </w:p>
    <w:p w14:paraId="1D4ABADF" w14:textId="074EC8A4" w:rsidR="006251D0" w:rsidRPr="006251D0" w:rsidRDefault="006251D0" w:rsidP="006251D0">
      <w:pPr>
        <w:rPr>
          <w:i/>
          <w:iCs/>
        </w:rPr>
      </w:pPr>
      <w:r w:rsidRPr="006251D0">
        <w:rPr>
          <w:i/>
          <w:iCs/>
        </w:rPr>
        <w:t>“</w:t>
      </w:r>
      <w:r w:rsidRPr="006251D0">
        <w:rPr>
          <w:i/>
          <w:iCs/>
        </w:rPr>
        <w:t>The degree to which subject data associated with an entity has values for all expected attributes and related entity instances in a specific context of use.</w:t>
      </w:r>
      <w:r w:rsidRPr="006251D0">
        <w:rPr>
          <w:i/>
          <w:iCs/>
        </w:rPr>
        <w:t>”</w:t>
      </w:r>
    </w:p>
    <w:p w14:paraId="0E4FD2C9" w14:textId="77777777" w:rsidR="006251D0" w:rsidRPr="006251D0" w:rsidRDefault="006251D0" w:rsidP="006251D0">
      <w:pPr>
        <w:pStyle w:val="Heading4"/>
      </w:pPr>
      <w:r w:rsidRPr="006251D0">
        <w:t>Credibility</w:t>
      </w:r>
    </w:p>
    <w:p w14:paraId="27560F4F" w14:textId="29205339" w:rsidR="006251D0" w:rsidRDefault="006251D0" w:rsidP="006251D0">
      <w:pPr>
        <w:rPr>
          <w:i/>
          <w:iCs/>
        </w:rPr>
      </w:pPr>
      <w:r w:rsidRPr="006251D0">
        <w:rPr>
          <w:i/>
          <w:iCs/>
        </w:rPr>
        <w:t>“</w:t>
      </w:r>
      <w:r w:rsidRPr="006251D0">
        <w:rPr>
          <w:i/>
          <w:iCs/>
        </w:rPr>
        <w:t>The degree to which data has attributes that are regarded as true and believable by users in a specific context of use. Credibility includes the concept of authenticity (the truthfulness of origins, attributions, commitments).</w:t>
      </w:r>
      <w:r w:rsidRPr="006251D0">
        <w:rPr>
          <w:i/>
          <w:iCs/>
        </w:rPr>
        <w:t>”</w:t>
      </w:r>
    </w:p>
    <w:p w14:paraId="5825852D" w14:textId="10490402" w:rsidR="003A1BA8" w:rsidRDefault="003A1BA8" w:rsidP="006251D0">
      <w:r w:rsidRPr="003A1BA8">
        <w:t>Consider the following:</w:t>
      </w:r>
    </w:p>
    <w:p w14:paraId="5C2B739A" w14:textId="41746525" w:rsidR="003A1BA8" w:rsidRDefault="003A1BA8" w:rsidP="003A1BA8">
      <w:pPr>
        <w:pStyle w:val="ListParagraph"/>
        <w:numPr>
          <w:ilvl w:val="0"/>
          <w:numId w:val="36"/>
        </w:numPr>
      </w:pPr>
      <w:r>
        <w:t xml:space="preserve">The system on which the data is published has an internet domain name that can readily be associated to a trusted authority (e.g.: </w:t>
      </w:r>
      <w:r w:rsidRPr="003A1BA8">
        <w:rPr>
          <w:i/>
          <w:iCs/>
        </w:rPr>
        <w:t>my</w:t>
      </w:r>
      <w:r>
        <w:rPr>
          <w:i/>
          <w:iCs/>
        </w:rPr>
        <w:t>new</w:t>
      </w:r>
      <w:r w:rsidRPr="003A1BA8">
        <w:rPr>
          <w:i/>
          <w:iCs/>
        </w:rPr>
        <w:t>system.</w:t>
      </w:r>
      <w:r w:rsidRPr="003A1BA8">
        <w:rPr>
          <w:i/>
          <w:iCs/>
          <w:u w:val="single"/>
        </w:rPr>
        <w:t>education.govt.nz</w:t>
      </w:r>
      <w:r>
        <w:t>).</w:t>
      </w:r>
    </w:p>
    <w:p w14:paraId="295920EC" w14:textId="2D598FB1" w:rsidR="003A1BA8" w:rsidRDefault="003A1BA8" w:rsidP="003A1BA8">
      <w:pPr>
        <w:pStyle w:val="ListParagraph"/>
        <w:numPr>
          <w:ilvl w:val="0"/>
          <w:numId w:val="36"/>
        </w:numPr>
      </w:pPr>
      <w:r>
        <w:t xml:space="preserve">That the system is mentioned and linked to from trusted channels (e.g.: </w:t>
      </w:r>
      <w:r w:rsidRPr="003A1BA8">
        <w:rPr>
          <w:i/>
          <w:iCs/>
        </w:rPr>
        <w:t>education.govt.nz</w:t>
      </w:r>
      <w:r>
        <w:t>)</w:t>
      </w:r>
    </w:p>
    <w:p w14:paraId="638A300F" w14:textId="5FEA54DD" w:rsidR="003A1BA8" w:rsidRPr="003A1BA8" w:rsidRDefault="003A1BA8" w:rsidP="003A1BA8">
      <w:pPr>
        <w:pStyle w:val="ListParagraph"/>
        <w:numPr>
          <w:ilvl w:val="0"/>
          <w:numId w:val="36"/>
        </w:numPr>
      </w:pPr>
      <w:r>
        <w:t>That the information published has been reviewed and accepted, for content accuracy.</w:t>
      </w:r>
    </w:p>
    <w:p w14:paraId="75E6DDF8" w14:textId="77777777" w:rsidR="006251D0" w:rsidRPr="006251D0" w:rsidRDefault="006251D0" w:rsidP="006251D0">
      <w:pPr>
        <w:pStyle w:val="Heading4"/>
      </w:pPr>
      <w:proofErr w:type="spellStart"/>
      <w:r w:rsidRPr="006251D0">
        <w:t>Currentness</w:t>
      </w:r>
      <w:proofErr w:type="spellEnd"/>
    </w:p>
    <w:p w14:paraId="6C4991AF" w14:textId="3735B573" w:rsidR="006251D0" w:rsidRDefault="006251D0" w:rsidP="006251D0">
      <w:pPr>
        <w:rPr>
          <w:i/>
          <w:iCs/>
        </w:rPr>
      </w:pPr>
      <w:r w:rsidRPr="006251D0">
        <w:rPr>
          <w:i/>
          <w:iCs/>
        </w:rPr>
        <w:t>“</w:t>
      </w:r>
      <w:r w:rsidRPr="006251D0">
        <w:rPr>
          <w:i/>
          <w:iCs/>
        </w:rPr>
        <w:t>The degree to which data has attributes that are of the right age in a specific context of use.</w:t>
      </w:r>
      <w:r w:rsidRPr="006251D0">
        <w:rPr>
          <w:i/>
          <w:iCs/>
        </w:rPr>
        <w:t>”</w:t>
      </w:r>
    </w:p>
    <w:p w14:paraId="227ED80B" w14:textId="7A701969" w:rsidR="0089576F" w:rsidRPr="003A1BA8" w:rsidRDefault="0089576F" w:rsidP="006251D0">
      <w:r w:rsidRPr="003A1BA8">
        <w:t>Consider the following:</w:t>
      </w:r>
    </w:p>
    <w:p w14:paraId="398BBB8B" w14:textId="72370C23" w:rsidR="0089576F" w:rsidRPr="003A1BA8" w:rsidRDefault="0089576F" w:rsidP="0089576F">
      <w:pPr>
        <w:pStyle w:val="ListParagraph"/>
        <w:numPr>
          <w:ilvl w:val="0"/>
          <w:numId w:val="35"/>
        </w:numPr>
      </w:pPr>
      <w:r w:rsidRPr="003A1BA8">
        <w:t>Having in place an information resource management role</w:t>
      </w:r>
    </w:p>
    <w:p w14:paraId="09C951C4" w14:textId="009384D6" w:rsidR="003A1BA8" w:rsidRPr="003A1BA8" w:rsidRDefault="003A1BA8" w:rsidP="003A1BA8">
      <w:pPr>
        <w:pStyle w:val="ListParagraph"/>
        <w:numPr>
          <w:ilvl w:val="0"/>
          <w:numId w:val="35"/>
        </w:numPr>
      </w:pPr>
      <w:r w:rsidRPr="003A1BA8">
        <w:t xml:space="preserve">Having in place </w:t>
      </w:r>
      <w:r w:rsidRPr="003A1BA8">
        <w:t xml:space="preserve">guiding </w:t>
      </w:r>
      <w:r w:rsidRPr="003A1BA8">
        <w:t>principles</w:t>
      </w:r>
      <w:r w:rsidRPr="003A1BA8">
        <w:t xml:space="preserve"> to inform their decisions as to which actions to take to curate the data to ensure it remains Discoverable (by classification), it and its links to other information remain current.</w:t>
      </w:r>
    </w:p>
    <w:p w14:paraId="44D98AA8" w14:textId="097D5B32" w:rsidR="0089576F" w:rsidRPr="003A1BA8" w:rsidRDefault="0089576F" w:rsidP="0089576F">
      <w:pPr>
        <w:pStyle w:val="ListParagraph"/>
        <w:numPr>
          <w:ilvl w:val="0"/>
          <w:numId w:val="35"/>
        </w:numPr>
      </w:pPr>
      <w:r w:rsidRPr="003A1BA8">
        <w:t xml:space="preserve">Having in place processes </w:t>
      </w:r>
      <w:r w:rsidR="003A1BA8" w:rsidRPr="003A1BA8">
        <w:t xml:space="preserve">that adhere to the above </w:t>
      </w:r>
      <w:proofErr w:type="gramStart"/>
      <w:r w:rsidR="003A1BA8" w:rsidRPr="003A1BA8">
        <w:t>processes</w:t>
      </w:r>
      <w:proofErr w:type="gramEnd"/>
    </w:p>
    <w:p w14:paraId="10B2105D" w14:textId="513A0E42" w:rsidR="003A1BA8" w:rsidRDefault="0089576F" w:rsidP="003A1BA8">
      <w:pPr>
        <w:pStyle w:val="ListParagraph"/>
        <w:numPr>
          <w:ilvl w:val="1"/>
          <w:numId w:val="35"/>
        </w:numPr>
      </w:pPr>
      <w:r w:rsidRPr="003A1BA8">
        <w:t xml:space="preserve">Including </w:t>
      </w:r>
      <w:r w:rsidR="003A1BA8" w:rsidRPr="003A1BA8">
        <w:t>reaching out to SMEs for validation of assumptions</w:t>
      </w:r>
    </w:p>
    <w:p w14:paraId="0CD94C53" w14:textId="4FFAD49F" w:rsidR="006251D0" w:rsidRDefault="006251D0" w:rsidP="006251D0">
      <w:pPr>
        <w:pStyle w:val="Heading3"/>
      </w:pPr>
      <w:r w:rsidRPr="006251D0">
        <w:t>Combined (Inherent &amp; System Dependent) Data Qualities</w:t>
      </w:r>
    </w:p>
    <w:p w14:paraId="64BBAAB5" w14:textId="60D829F1" w:rsidR="006251D0" w:rsidRPr="006251D0" w:rsidRDefault="006251D0" w:rsidP="006251D0">
      <w:pPr>
        <w:pStyle w:val="BodyText"/>
      </w:pPr>
      <w:r>
        <w:t>The second set of attributes apply to the data</w:t>
      </w:r>
      <w:r w:rsidR="006028E0">
        <w:t xml:space="preserve"> –</w:t>
      </w:r>
      <w:r>
        <w:t xml:space="preserve"> </w:t>
      </w:r>
      <w:r w:rsidR="006028E0">
        <w:t xml:space="preserve">while being </w:t>
      </w:r>
      <w:r>
        <w:t>dependent on the system used to provide the information.</w:t>
      </w:r>
    </w:p>
    <w:p w14:paraId="510260A1" w14:textId="6CE46925" w:rsidR="003E3B6C" w:rsidRPr="003A1BA8" w:rsidRDefault="003E3B6C" w:rsidP="003E3B6C">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ISO-25012 Combined (Inherent &amp; System Dependent) Data Qualities</w:t>
      </w:r>
    </w:p>
    <w:p w14:paraId="517E579C" w14:textId="77777777" w:rsidR="006251D0" w:rsidRPr="006251D0" w:rsidRDefault="006251D0" w:rsidP="006251D0">
      <w:pPr>
        <w:pStyle w:val="Heading4"/>
      </w:pPr>
      <w:r w:rsidRPr="006251D0">
        <w:t>Accessibility</w:t>
      </w:r>
    </w:p>
    <w:p w14:paraId="76F3EC96" w14:textId="03DA1FE7" w:rsidR="006251D0" w:rsidRDefault="006251D0" w:rsidP="006251D0">
      <w:pPr>
        <w:rPr>
          <w:i/>
          <w:iCs/>
        </w:rPr>
      </w:pPr>
      <w:r w:rsidRPr="006251D0">
        <w:rPr>
          <w:i/>
          <w:iCs/>
        </w:rPr>
        <w:t>“</w:t>
      </w:r>
      <w:r w:rsidRPr="006251D0">
        <w:rPr>
          <w:i/>
          <w:iCs/>
        </w:rPr>
        <w:t>The degree to which data can be accessed in a specific context of use, particularly by people who need supporting technology or special configuration because of some disability.</w:t>
      </w:r>
      <w:r w:rsidRPr="006251D0">
        <w:rPr>
          <w:i/>
          <w:iCs/>
        </w:rPr>
        <w:t>”</w:t>
      </w:r>
    </w:p>
    <w:p w14:paraId="620684A8" w14:textId="3FCF9F72" w:rsidR="006251D0" w:rsidRDefault="0089576F" w:rsidP="006251D0">
      <w:r>
        <w:t>Consider the following</w:t>
      </w:r>
      <w:r w:rsidR="006251D0">
        <w:t>:</w:t>
      </w:r>
    </w:p>
    <w:p w14:paraId="7EDF64C3" w14:textId="3026A7B9" w:rsidR="006251D0" w:rsidRDefault="006028E0" w:rsidP="006251D0">
      <w:pPr>
        <w:pStyle w:val="ListParagraph"/>
        <w:numPr>
          <w:ilvl w:val="0"/>
          <w:numId w:val="34"/>
        </w:numPr>
      </w:pPr>
      <w:r>
        <w:lastRenderedPageBreak/>
        <w:t>Is the delivery in a format that can be used to embed display instructions?</w:t>
      </w:r>
    </w:p>
    <w:p w14:paraId="55FD37D3" w14:textId="764B3AF4" w:rsidR="006028E0" w:rsidRDefault="006028E0" w:rsidP="006251D0">
      <w:pPr>
        <w:pStyle w:val="ListParagraph"/>
        <w:numPr>
          <w:ilvl w:val="0"/>
          <w:numId w:val="34"/>
        </w:numPr>
      </w:pPr>
      <w:r>
        <w:t>Do the instructions contain text descriptions of images?</w:t>
      </w:r>
    </w:p>
    <w:p w14:paraId="3F218EEA" w14:textId="3E41E23E" w:rsidR="006028E0" w:rsidRDefault="006028E0" w:rsidP="006251D0">
      <w:pPr>
        <w:pStyle w:val="ListParagraph"/>
        <w:numPr>
          <w:ilvl w:val="0"/>
          <w:numId w:val="34"/>
        </w:numPr>
      </w:pPr>
      <w:r>
        <w:t>Is the image media in black/transparent [or white], falling back blue/yellow (avoiding red/green)?</w:t>
      </w:r>
    </w:p>
    <w:p w14:paraId="00913500" w14:textId="5FCDEEF8" w:rsidR="006028E0" w:rsidRDefault="006028E0" w:rsidP="006251D0">
      <w:pPr>
        <w:pStyle w:val="ListParagraph"/>
        <w:numPr>
          <w:ilvl w:val="0"/>
          <w:numId w:val="34"/>
        </w:numPr>
      </w:pPr>
      <w:r>
        <w:t>Similar considerations for videos.</w:t>
      </w:r>
    </w:p>
    <w:p w14:paraId="7A5599ED" w14:textId="274A0C7A" w:rsidR="006028E0" w:rsidRPr="006251D0" w:rsidRDefault="006028E0" w:rsidP="006251D0">
      <w:pPr>
        <w:pStyle w:val="ListParagraph"/>
        <w:numPr>
          <w:ilvl w:val="0"/>
          <w:numId w:val="34"/>
        </w:numPr>
      </w:pPr>
      <w:r>
        <w:t>Is the system capable of rendering the format of the information without loss of information?</w:t>
      </w:r>
    </w:p>
    <w:p w14:paraId="06C82C6F" w14:textId="77777777" w:rsidR="006251D0" w:rsidRPr="006251D0" w:rsidRDefault="006251D0" w:rsidP="006251D0">
      <w:pPr>
        <w:pStyle w:val="Heading4"/>
      </w:pPr>
      <w:r w:rsidRPr="006251D0">
        <w:t>Compliance</w:t>
      </w:r>
    </w:p>
    <w:p w14:paraId="485D4E34" w14:textId="5ECD6D60" w:rsidR="006251D0" w:rsidRDefault="006251D0" w:rsidP="006251D0">
      <w:pPr>
        <w:rPr>
          <w:i/>
          <w:iCs/>
        </w:rPr>
      </w:pPr>
      <w:r w:rsidRPr="006251D0">
        <w:rPr>
          <w:i/>
          <w:iCs/>
        </w:rPr>
        <w:t>“</w:t>
      </w:r>
      <w:r w:rsidRPr="006251D0">
        <w:rPr>
          <w:i/>
          <w:iCs/>
        </w:rPr>
        <w:t>The degree to which data has attributes that adhere to standards, conventions or regulations in force and similar rules relating to data quality in a specific context of use.</w:t>
      </w:r>
      <w:r w:rsidRPr="006251D0">
        <w:rPr>
          <w:i/>
          <w:iCs/>
        </w:rPr>
        <w:t>”</w:t>
      </w:r>
    </w:p>
    <w:p w14:paraId="09E9D98A" w14:textId="4475523E" w:rsidR="006028E0" w:rsidRDefault="0089576F" w:rsidP="006251D0">
      <w:r>
        <w:t>Consider the following:</w:t>
      </w:r>
    </w:p>
    <w:p w14:paraId="3E5160DB" w14:textId="77777777" w:rsidR="006028E0" w:rsidRDefault="006028E0" w:rsidP="006028E0">
      <w:pPr>
        <w:pStyle w:val="ListParagraph"/>
        <w:numPr>
          <w:ilvl w:val="0"/>
          <w:numId w:val="34"/>
        </w:numPr>
      </w:pPr>
      <w:r>
        <w:t>The use of Dublin Core defined attributes</w:t>
      </w:r>
    </w:p>
    <w:p w14:paraId="25E6DAA0" w14:textId="15A4AEC5" w:rsidR="006028E0" w:rsidRPr="006028E0" w:rsidRDefault="006028E0" w:rsidP="006251D0">
      <w:pPr>
        <w:pStyle w:val="ListParagraph"/>
        <w:numPr>
          <w:ilvl w:val="0"/>
          <w:numId w:val="34"/>
        </w:numPr>
      </w:pPr>
      <w:r>
        <w:t>Extending as needed.</w:t>
      </w:r>
    </w:p>
    <w:p w14:paraId="52059EF4" w14:textId="77777777" w:rsidR="006251D0" w:rsidRPr="006251D0" w:rsidRDefault="006251D0" w:rsidP="006251D0">
      <w:pPr>
        <w:pStyle w:val="Heading4"/>
      </w:pPr>
      <w:r w:rsidRPr="006251D0">
        <w:t>Confidentiality</w:t>
      </w:r>
    </w:p>
    <w:p w14:paraId="3CAFE5AF" w14:textId="69D16766" w:rsidR="006251D0" w:rsidRDefault="006251D0" w:rsidP="006251D0">
      <w:pPr>
        <w:rPr>
          <w:i/>
          <w:iCs/>
        </w:rPr>
      </w:pPr>
      <w:r w:rsidRPr="006251D0">
        <w:rPr>
          <w:i/>
          <w:iCs/>
        </w:rPr>
        <w:t>“</w:t>
      </w:r>
      <w:r w:rsidRPr="006251D0">
        <w:rPr>
          <w:i/>
          <w:iCs/>
        </w:rPr>
        <w:t>The degree to which data has attributes that ensure that it is only accessible and interpretable by authorized users in a specific context of use. Confidentiality is an aspect of information security (together with availability, integrity) as defined in ISO/IEC 13335-1:2004.</w:t>
      </w:r>
      <w:r w:rsidRPr="006251D0">
        <w:rPr>
          <w:i/>
          <w:iCs/>
        </w:rPr>
        <w:t>”</w:t>
      </w:r>
    </w:p>
    <w:p w14:paraId="217897DD" w14:textId="451FCEBC" w:rsidR="006028E0" w:rsidRPr="0089576F" w:rsidRDefault="0089576F" w:rsidP="006251D0">
      <w:r>
        <w:t>Consider the following:</w:t>
      </w:r>
    </w:p>
    <w:p w14:paraId="3D45E353" w14:textId="177E4721" w:rsidR="006028E0" w:rsidRPr="0089576F" w:rsidRDefault="006028E0" w:rsidP="006028E0">
      <w:pPr>
        <w:pStyle w:val="ListParagraph"/>
        <w:numPr>
          <w:ilvl w:val="0"/>
          <w:numId w:val="34"/>
        </w:numPr>
      </w:pPr>
      <w:r w:rsidRPr="0089576F">
        <w:t>The system provides at least:</w:t>
      </w:r>
    </w:p>
    <w:p w14:paraId="38452C7C" w14:textId="77777777" w:rsidR="006028E0" w:rsidRPr="0089576F" w:rsidRDefault="006028E0" w:rsidP="006028E0">
      <w:pPr>
        <w:pStyle w:val="ListParagraph"/>
        <w:numPr>
          <w:ilvl w:val="1"/>
          <w:numId w:val="34"/>
        </w:numPr>
      </w:pPr>
      <w:r w:rsidRPr="0089576F">
        <w:t xml:space="preserve">authentication of users, </w:t>
      </w:r>
    </w:p>
    <w:p w14:paraId="27A9649A" w14:textId="77777777" w:rsidR="006028E0" w:rsidRPr="0089576F" w:rsidRDefault="006028E0" w:rsidP="006028E0">
      <w:pPr>
        <w:pStyle w:val="ListParagraph"/>
        <w:numPr>
          <w:ilvl w:val="1"/>
          <w:numId w:val="34"/>
        </w:numPr>
      </w:pPr>
      <w:r w:rsidRPr="0089576F">
        <w:t xml:space="preserve">checking to ensure they have access to requested resources, based on their role (Role based authorisation), </w:t>
      </w:r>
    </w:p>
    <w:p w14:paraId="6F775416" w14:textId="5489059E" w:rsidR="006028E0" w:rsidRPr="0089576F" w:rsidRDefault="006028E0" w:rsidP="006028E0">
      <w:pPr>
        <w:pStyle w:val="ListParagraph"/>
        <w:numPr>
          <w:ilvl w:val="1"/>
          <w:numId w:val="34"/>
        </w:numPr>
      </w:pPr>
      <w:r w:rsidRPr="0089576F">
        <w:t>permanently records their operations for auditing and accountability purposes as needed.</w:t>
      </w:r>
    </w:p>
    <w:p w14:paraId="65E783A5" w14:textId="45691F78" w:rsidR="006028E0" w:rsidRPr="0089576F" w:rsidRDefault="006028E0" w:rsidP="006028E0">
      <w:pPr>
        <w:pStyle w:val="ListParagraph"/>
        <w:numPr>
          <w:ilvl w:val="1"/>
          <w:numId w:val="34"/>
        </w:numPr>
      </w:pPr>
      <w:r w:rsidRPr="0089576F">
        <w:t>Transmits information over secure channels (</w:t>
      </w:r>
      <w:proofErr w:type="spellStart"/>
      <w:proofErr w:type="gramStart"/>
      <w:r w:rsidRPr="0089576F">
        <w:t>eg</w:t>
      </w:r>
      <w:proofErr w:type="spellEnd"/>
      <w:proofErr w:type="gramEnd"/>
      <w:r w:rsidRPr="0089576F">
        <w:t xml:space="preserve"> HTTPS only) so as to reduce a risk of in-flight tampering,</w:t>
      </w:r>
    </w:p>
    <w:p w14:paraId="6CE92445" w14:textId="1BC8E549" w:rsidR="008544A9" w:rsidRPr="0089576F" w:rsidRDefault="008544A9" w:rsidP="006028E0">
      <w:pPr>
        <w:pStyle w:val="ListParagraph"/>
        <w:numPr>
          <w:ilvl w:val="1"/>
          <w:numId w:val="34"/>
        </w:numPr>
      </w:pPr>
      <w:r w:rsidRPr="0089576F">
        <w:t xml:space="preserve">Secures data at rest by </w:t>
      </w:r>
      <w:r w:rsidRPr="0089576F">
        <w:t>limiting physical and virtual access to</w:t>
      </w:r>
      <w:r w:rsidRPr="0089576F">
        <w:t xml:space="preserve"> storage devices, on which data is encrypted.</w:t>
      </w:r>
    </w:p>
    <w:p w14:paraId="430B4BC2" w14:textId="77777777" w:rsidR="006251D0" w:rsidRPr="006251D0" w:rsidRDefault="006251D0" w:rsidP="006251D0">
      <w:pPr>
        <w:pStyle w:val="Heading4"/>
      </w:pPr>
      <w:r w:rsidRPr="006251D0">
        <w:t>Efficiency</w:t>
      </w:r>
    </w:p>
    <w:p w14:paraId="70EAB644" w14:textId="3276442A" w:rsidR="008544A9" w:rsidRDefault="006251D0" w:rsidP="008544A9">
      <w:pPr>
        <w:rPr>
          <w:i/>
          <w:iCs/>
        </w:rPr>
      </w:pPr>
      <w:r w:rsidRPr="006251D0">
        <w:rPr>
          <w:i/>
          <w:iCs/>
        </w:rPr>
        <w:t>“</w:t>
      </w:r>
      <w:r w:rsidRPr="006251D0">
        <w:rPr>
          <w:i/>
          <w:iCs/>
        </w:rPr>
        <w:t>The degree to which data has attributes that can be processed and provide the expected levels of performance by using the appropriate amounts and types of resources in a specific context of use.</w:t>
      </w:r>
      <w:r w:rsidRPr="006251D0">
        <w:rPr>
          <w:i/>
          <w:iCs/>
        </w:rPr>
        <w:t>”</w:t>
      </w:r>
    </w:p>
    <w:p w14:paraId="7E21D340" w14:textId="04C926EC" w:rsidR="008544A9" w:rsidRPr="0089576F" w:rsidRDefault="0089576F" w:rsidP="008544A9">
      <w:r>
        <w:t>Consider the following:</w:t>
      </w:r>
    </w:p>
    <w:p w14:paraId="56271E04" w14:textId="7CC8708D" w:rsidR="008544A9" w:rsidRPr="0089576F" w:rsidRDefault="008544A9" w:rsidP="008544A9">
      <w:pPr>
        <w:pStyle w:val="ListParagraph"/>
        <w:numPr>
          <w:ilvl w:val="0"/>
          <w:numId w:val="34"/>
        </w:numPr>
      </w:pPr>
      <w:r w:rsidRPr="0089576F">
        <w:t>Keeping information resources succinct and specific to reduce transmission times required</w:t>
      </w:r>
      <w:r w:rsidR="0089576F">
        <w:t>.</w:t>
      </w:r>
    </w:p>
    <w:p w14:paraId="19451E9F" w14:textId="6B226F94" w:rsidR="008544A9" w:rsidRPr="0089576F" w:rsidRDefault="008544A9" w:rsidP="008544A9">
      <w:pPr>
        <w:pStyle w:val="ListParagraph"/>
        <w:numPr>
          <w:ilvl w:val="0"/>
          <w:numId w:val="34"/>
        </w:numPr>
      </w:pPr>
      <w:r w:rsidRPr="0089576F">
        <w:lastRenderedPageBreak/>
        <w:t>Reducing dependencies on imagery at the start of information resources. This in turns contributes to no transmitting larger associated resources until needed (</w:t>
      </w:r>
      <w:proofErr w:type="spellStart"/>
      <w:r w:rsidRPr="0089576F">
        <w:t>eg</w:t>
      </w:r>
      <w:proofErr w:type="spellEnd"/>
      <w:r w:rsidRPr="0089576F">
        <w:t>: not retrieving and showing information that is still off screen).</w:t>
      </w:r>
    </w:p>
    <w:p w14:paraId="1F3A0F63" w14:textId="77777777" w:rsidR="006251D0" w:rsidRPr="006251D0" w:rsidRDefault="006251D0" w:rsidP="006251D0">
      <w:pPr>
        <w:pStyle w:val="Heading4"/>
      </w:pPr>
      <w:r w:rsidRPr="006251D0">
        <w:t>Precision</w:t>
      </w:r>
    </w:p>
    <w:p w14:paraId="116D158B" w14:textId="231F82EB" w:rsidR="006251D0" w:rsidRDefault="006251D0" w:rsidP="006251D0">
      <w:pPr>
        <w:rPr>
          <w:i/>
          <w:iCs/>
        </w:rPr>
      </w:pPr>
      <w:r w:rsidRPr="006251D0">
        <w:rPr>
          <w:i/>
          <w:iCs/>
        </w:rPr>
        <w:t>“</w:t>
      </w:r>
      <w:r w:rsidRPr="006251D0">
        <w:rPr>
          <w:i/>
          <w:iCs/>
        </w:rPr>
        <w:t>The degree to which data has attributes that are exact or that provide discrimination in a specific context of use.</w:t>
      </w:r>
      <w:r w:rsidRPr="006251D0">
        <w:rPr>
          <w:i/>
          <w:iCs/>
        </w:rPr>
        <w:t>”</w:t>
      </w:r>
    </w:p>
    <w:p w14:paraId="0AEE387B" w14:textId="3BF3E1F2" w:rsidR="008544A9" w:rsidRPr="0089576F" w:rsidRDefault="0089576F" w:rsidP="006251D0">
      <w:r>
        <w:t>Consider the following:</w:t>
      </w:r>
    </w:p>
    <w:p w14:paraId="720FB03B" w14:textId="6A26A031" w:rsidR="008544A9" w:rsidRPr="0089576F" w:rsidRDefault="008544A9" w:rsidP="008544A9">
      <w:pPr>
        <w:pStyle w:val="ListParagraph"/>
        <w:numPr>
          <w:ilvl w:val="0"/>
          <w:numId w:val="34"/>
        </w:numPr>
      </w:pPr>
      <w:r w:rsidRPr="0089576F">
        <w:t>Ensuring fact-based monitoring of usage is in place, to inform organisation of information in a more usable manner.</w:t>
      </w:r>
    </w:p>
    <w:p w14:paraId="20E04167" w14:textId="77777777" w:rsidR="006251D0" w:rsidRPr="006251D0" w:rsidRDefault="006251D0" w:rsidP="006251D0">
      <w:pPr>
        <w:pStyle w:val="Heading4"/>
      </w:pPr>
      <w:r w:rsidRPr="006251D0">
        <w:t>Traceability</w:t>
      </w:r>
    </w:p>
    <w:p w14:paraId="5639BFF8" w14:textId="66DC69EA" w:rsidR="006251D0" w:rsidRDefault="006251D0" w:rsidP="006251D0">
      <w:pPr>
        <w:rPr>
          <w:i/>
          <w:iCs/>
        </w:rPr>
      </w:pPr>
      <w:r w:rsidRPr="006251D0">
        <w:rPr>
          <w:i/>
          <w:iCs/>
        </w:rPr>
        <w:t>“</w:t>
      </w:r>
      <w:r w:rsidRPr="006251D0">
        <w:rPr>
          <w:i/>
          <w:iCs/>
        </w:rPr>
        <w:t>The degree to which data has attributes that provide an audit trail of access to the data and of any changes made to the data in a specific context of use.</w:t>
      </w:r>
      <w:r w:rsidRPr="006251D0">
        <w:rPr>
          <w:i/>
          <w:iCs/>
        </w:rPr>
        <w:t>”</w:t>
      </w:r>
    </w:p>
    <w:p w14:paraId="30D8285A" w14:textId="416CD7E0" w:rsidR="008544A9" w:rsidRPr="0089576F" w:rsidRDefault="0089576F" w:rsidP="006251D0">
      <w:r>
        <w:t>Consider the following:</w:t>
      </w:r>
    </w:p>
    <w:p w14:paraId="30CB4777" w14:textId="46D414F7" w:rsidR="008544A9" w:rsidRPr="0089576F" w:rsidRDefault="008544A9" w:rsidP="008544A9">
      <w:pPr>
        <w:pStyle w:val="ListParagraph"/>
        <w:numPr>
          <w:ilvl w:val="0"/>
          <w:numId w:val="34"/>
        </w:numPr>
      </w:pPr>
      <w:r w:rsidRPr="0089576F">
        <w:t xml:space="preserve">Ensuring that the system creates more information, logging all system user operations that change data. </w:t>
      </w:r>
    </w:p>
    <w:p w14:paraId="57884A57" w14:textId="62BE7F6A" w:rsidR="008544A9" w:rsidRPr="0089576F" w:rsidRDefault="008544A9" w:rsidP="008544A9">
      <w:pPr>
        <w:pStyle w:val="ListParagraph"/>
        <w:numPr>
          <w:ilvl w:val="0"/>
          <w:numId w:val="34"/>
        </w:numPr>
      </w:pPr>
      <w:r w:rsidRPr="0089576F">
        <w:t xml:space="preserve">Ensuring that the system also logs the viewing operations of users – even if it does not change the information resource -- to better understand and log who has seen the information. </w:t>
      </w:r>
    </w:p>
    <w:p w14:paraId="008665BD" w14:textId="77777777" w:rsidR="006251D0" w:rsidRPr="006251D0" w:rsidRDefault="006251D0" w:rsidP="006251D0">
      <w:pPr>
        <w:pStyle w:val="Heading4"/>
      </w:pPr>
      <w:r w:rsidRPr="006251D0">
        <w:t>Understandability</w:t>
      </w:r>
    </w:p>
    <w:p w14:paraId="77ED372C" w14:textId="77777777" w:rsidR="008544A9" w:rsidRDefault="006251D0" w:rsidP="006251D0">
      <w:pPr>
        <w:rPr>
          <w:i/>
          <w:iCs/>
        </w:rPr>
      </w:pPr>
      <w:r w:rsidRPr="006251D0">
        <w:rPr>
          <w:i/>
          <w:iCs/>
        </w:rPr>
        <w:t>“</w:t>
      </w:r>
      <w:r w:rsidRPr="006251D0">
        <w:rPr>
          <w:i/>
          <w:iCs/>
        </w:rPr>
        <w:t xml:space="preserve">The degree to which data has attributes that enable it to be read and interpreted by users, and are expressed in appropriate languages, </w:t>
      </w:r>
      <w:proofErr w:type="gramStart"/>
      <w:r w:rsidRPr="006251D0">
        <w:rPr>
          <w:i/>
          <w:iCs/>
        </w:rPr>
        <w:t>symbols</w:t>
      </w:r>
      <w:proofErr w:type="gramEnd"/>
      <w:r w:rsidRPr="006251D0">
        <w:rPr>
          <w:i/>
          <w:iCs/>
        </w:rPr>
        <w:t xml:space="preserve"> and units in a specific context of use.</w:t>
      </w:r>
    </w:p>
    <w:p w14:paraId="0DE50BDE" w14:textId="02AD2A84" w:rsidR="008544A9" w:rsidRPr="0089576F" w:rsidRDefault="0089576F" w:rsidP="006251D0">
      <w:r>
        <w:t>Consider the following:</w:t>
      </w:r>
    </w:p>
    <w:p w14:paraId="32BF360B" w14:textId="77777777" w:rsidR="008544A9" w:rsidRPr="0089576F" w:rsidRDefault="008544A9" w:rsidP="008544A9">
      <w:pPr>
        <w:pStyle w:val="ListParagraph"/>
        <w:numPr>
          <w:ilvl w:val="0"/>
          <w:numId w:val="34"/>
        </w:numPr>
      </w:pPr>
      <w:r w:rsidRPr="0089576F">
        <w:t>The system uses a common reduced pallet of accessible symbols, that are recognisable, are black/transparent, are described by text for visually impaired users.</w:t>
      </w:r>
    </w:p>
    <w:p w14:paraId="405E351F" w14:textId="0D5F11AA" w:rsidR="006251D0" w:rsidRPr="0089576F" w:rsidRDefault="008544A9" w:rsidP="008544A9">
      <w:pPr>
        <w:pStyle w:val="ListParagraph"/>
        <w:numPr>
          <w:ilvl w:val="0"/>
          <w:numId w:val="34"/>
        </w:numPr>
      </w:pPr>
      <w:r w:rsidRPr="0089576F">
        <w:t xml:space="preserve">That areas of the page are skippable by text readers, so that visually impaired users do not have to listen to </w:t>
      </w:r>
      <w:r w:rsidR="0089576F" w:rsidRPr="0089576F">
        <w:t>the whole page again and again, which can be disorienting.</w:t>
      </w:r>
      <w:r w:rsidR="006251D0" w:rsidRPr="0089576F">
        <w:br/>
      </w:r>
      <w:r w:rsidR="006251D0" w:rsidRPr="0089576F">
        <w:br/>
      </w:r>
      <w:r w:rsidR="006251D0" w:rsidRPr="0089576F">
        <w:t>Some information about data understandability are provided by metadata.</w:t>
      </w:r>
      <w:r w:rsidR="006251D0" w:rsidRPr="0089576F">
        <w:t>”</w:t>
      </w:r>
    </w:p>
    <w:p w14:paraId="4AF4CBF3" w14:textId="0F400CEF" w:rsidR="006251D0" w:rsidRDefault="006251D0" w:rsidP="006251D0">
      <w:pPr>
        <w:pStyle w:val="Heading3"/>
      </w:pPr>
      <w:bookmarkStart w:id="8" w:name="_Toc145049430"/>
      <w:bookmarkStart w:id="9" w:name="_Toc145232980"/>
      <w:r w:rsidRPr="006251D0">
        <w:t>System-Dependent Data Quality</w:t>
      </w:r>
    </w:p>
    <w:p w14:paraId="273CEA6B" w14:textId="020E3E02" w:rsidR="003E3B6C" w:rsidRDefault="003E3B6C" w:rsidP="003E3B6C">
      <w:pPr>
        <w:pStyle w:val="BodyText"/>
      </w:pPr>
      <w:r>
        <w:t>Both the Data Qualities and Combined Data &amp; Data System Qualities in turn rely on data related Qualities of the System.</w:t>
      </w:r>
    </w:p>
    <w:p w14:paraId="776D71AB" w14:textId="5CCB0F33" w:rsidR="003E3B6C" w:rsidRPr="003E3B6C" w:rsidRDefault="003E3B6C" w:rsidP="003E3B6C">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ISO-25012 System Dependent Data Qualities</w:t>
      </w:r>
    </w:p>
    <w:p w14:paraId="2C4104EB" w14:textId="77777777" w:rsidR="006251D0" w:rsidRPr="006251D0" w:rsidRDefault="006251D0" w:rsidP="006251D0">
      <w:pPr>
        <w:pStyle w:val="Heading4"/>
      </w:pPr>
      <w:r w:rsidRPr="006251D0">
        <w:lastRenderedPageBreak/>
        <w:t>Availability</w:t>
      </w:r>
    </w:p>
    <w:p w14:paraId="55666477" w14:textId="13355DD5" w:rsidR="006251D0" w:rsidRDefault="006251D0" w:rsidP="006251D0">
      <w:pPr>
        <w:rPr>
          <w:i/>
          <w:iCs/>
        </w:rPr>
      </w:pPr>
      <w:r w:rsidRPr="006251D0">
        <w:rPr>
          <w:i/>
          <w:iCs/>
        </w:rPr>
        <w:t>“</w:t>
      </w:r>
      <w:r w:rsidRPr="006251D0">
        <w:rPr>
          <w:i/>
          <w:iCs/>
        </w:rPr>
        <w:t>The degree to which data has attributes that enable it to be retrieved by authorized users and/or applications in a specific context of use.</w:t>
      </w:r>
      <w:r w:rsidRPr="006251D0">
        <w:rPr>
          <w:i/>
          <w:iCs/>
        </w:rPr>
        <w:t>”</w:t>
      </w:r>
    </w:p>
    <w:p w14:paraId="015D7B44" w14:textId="10A830B0" w:rsidR="0089576F" w:rsidRPr="0089576F" w:rsidRDefault="0089576F" w:rsidP="006251D0">
      <w:r>
        <w:t>Consider the following:</w:t>
      </w:r>
    </w:p>
    <w:p w14:paraId="093AED13" w14:textId="4813C427" w:rsidR="0089576F" w:rsidRPr="0089576F" w:rsidRDefault="0089576F" w:rsidP="0089576F">
      <w:pPr>
        <w:pStyle w:val="ListParagraph"/>
        <w:numPr>
          <w:ilvl w:val="0"/>
          <w:numId w:val="34"/>
        </w:numPr>
      </w:pPr>
      <w:r w:rsidRPr="0089576F">
        <w:t xml:space="preserve">The system </w:t>
      </w:r>
      <w:proofErr w:type="gramStart"/>
      <w:r w:rsidRPr="0089576F">
        <w:t>has to</w:t>
      </w:r>
      <w:proofErr w:type="gramEnd"/>
      <w:r w:rsidRPr="0089576F">
        <w:t xml:space="preserve"> be more easily discoverable by having been Search Engine Optimised (SEO).</w:t>
      </w:r>
    </w:p>
    <w:p w14:paraId="542912CE" w14:textId="77777777" w:rsidR="006251D0" w:rsidRPr="006251D0" w:rsidRDefault="006251D0" w:rsidP="006251D0">
      <w:pPr>
        <w:pStyle w:val="Heading4"/>
      </w:pPr>
      <w:r w:rsidRPr="006251D0">
        <w:t>Portability</w:t>
      </w:r>
    </w:p>
    <w:p w14:paraId="46C3400D" w14:textId="3958E914" w:rsidR="006251D0" w:rsidRDefault="006251D0" w:rsidP="006251D0">
      <w:pPr>
        <w:rPr>
          <w:i/>
          <w:iCs/>
        </w:rPr>
      </w:pPr>
      <w:r w:rsidRPr="006251D0">
        <w:rPr>
          <w:i/>
          <w:iCs/>
        </w:rPr>
        <w:t>“</w:t>
      </w:r>
      <w:r w:rsidRPr="006251D0">
        <w:rPr>
          <w:i/>
          <w:iCs/>
        </w:rPr>
        <w:t>The degree to which data has attributes that enable it to be installed, replaced or moved from one system to another preserving the existing quality in a specific context of use.</w:t>
      </w:r>
      <w:r w:rsidRPr="006251D0">
        <w:rPr>
          <w:i/>
          <w:iCs/>
        </w:rPr>
        <w:t>”</w:t>
      </w:r>
    </w:p>
    <w:p w14:paraId="22F28719" w14:textId="5855C05F" w:rsidR="0089576F" w:rsidRPr="0089576F" w:rsidRDefault="0089576F" w:rsidP="006251D0">
      <w:r>
        <w:t>Consider the following:</w:t>
      </w:r>
    </w:p>
    <w:p w14:paraId="6BBE0CBA" w14:textId="77777777" w:rsidR="0089576F" w:rsidRPr="0089576F" w:rsidRDefault="0089576F" w:rsidP="0089576F">
      <w:pPr>
        <w:pStyle w:val="ListParagraph"/>
        <w:numPr>
          <w:ilvl w:val="0"/>
          <w:numId w:val="34"/>
        </w:numPr>
      </w:pPr>
      <w:r w:rsidRPr="0089576F">
        <w:t>The data can be exported by multiple means, including at least one preferring industry standards.</w:t>
      </w:r>
    </w:p>
    <w:p w14:paraId="5CA37C53" w14:textId="0A34A700" w:rsidR="0089576F" w:rsidRPr="0089576F" w:rsidRDefault="0089576F" w:rsidP="0089576F">
      <w:pPr>
        <w:pStyle w:val="Importantpara"/>
        <w:rPr>
          <w:i/>
          <w:iCs/>
        </w:rPr>
      </w:pPr>
      <w:r w:rsidRPr="0089576F">
        <w:rPr>
          <w:b/>
          <w:bCs/>
        </w:rPr>
        <w:t>Important</w:t>
      </w:r>
      <w:r w:rsidRPr="0089576F">
        <w:t>:</w:t>
      </w:r>
      <w:r w:rsidRPr="0089576F">
        <w:br/>
        <w:t xml:space="preserve">It is </w:t>
      </w:r>
      <w:r w:rsidRPr="0089576F">
        <w:rPr>
          <w:u w:val="single"/>
        </w:rPr>
        <w:t>essential</w:t>
      </w:r>
      <w:r w:rsidRPr="0089576F">
        <w:t xml:space="preserve"> that stakeholders do not confuse the use of external interoperability standards with the internal structure of the system, and request that the system itself organise data internally using a standard. This design approach must not be used as it is too limiting to functionality, </w:t>
      </w:r>
      <w:proofErr w:type="gramStart"/>
      <w:r w:rsidRPr="0089576F">
        <w:t>flexibility</w:t>
      </w:r>
      <w:proofErr w:type="gramEnd"/>
      <w:r w:rsidRPr="0089576F">
        <w:t xml:space="preserve"> and maintainability. </w:t>
      </w:r>
      <w:r w:rsidRPr="0089576F">
        <w:br/>
      </w:r>
      <w:r w:rsidRPr="0089576F">
        <w:rPr>
          <w:i/>
          <w:iCs/>
        </w:rPr>
        <w:t xml:space="preserve"> </w:t>
      </w:r>
    </w:p>
    <w:p w14:paraId="4B7D1D0C" w14:textId="77777777" w:rsidR="006251D0" w:rsidRPr="006251D0" w:rsidRDefault="006251D0" w:rsidP="006251D0">
      <w:pPr>
        <w:pStyle w:val="Heading4"/>
      </w:pPr>
      <w:r w:rsidRPr="006251D0">
        <w:t>Recoverability</w:t>
      </w:r>
    </w:p>
    <w:p w14:paraId="19D02589" w14:textId="2EF16DB1" w:rsidR="006251D0" w:rsidRDefault="006251D0" w:rsidP="006251D0">
      <w:pPr>
        <w:rPr>
          <w:rFonts w:ascii="Helvetica" w:hAnsi="Helvetica" w:cs="Helvetica"/>
          <w:i/>
          <w:iCs/>
          <w:color w:val="444444"/>
          <w:sz w:val="21"/>
          <w:szCs w:val="21"/>
        </w:rPr>
      </w:pPr>
      <w:r w:rsidRPr="006251D0">
        <w:rPr>
          <w:i/>
          <w:iCs/>
        </w:rPr>
        <w:t>“</w:t>
      </w:r>
      <w:r w:rsidRPr="006251D0">
        <w:rPr>
          <w:i/>
          <w:iCs/>
        </w:rPr>
        <w:t xml:space="preserve">The degree to which data has attributes that enable it to maintain and preserve a specified level of </w:t>
      </w:r>
      <w:r w:rsidRPr="006251D0">
        <w:rPr>
          <w:rFonts w:ascii="Helvetica" w:hAnsi="Helvetica" w:cs="Helvetica"/>
          <w:i/>
          <w:iCs/>
          <w:color w:val="444444"/>
          <w:sz w:val="21"/>
          <w:szCs w:val="21"/>
        </w:rPr>
        <w:t>operations and quality, even in the event of failure, in a specific context of use.</w:t>
      </w:r>
      <w:r w:rsidRPr="006251D0">
        <w:rPr>
          <w:rFonts w:ascii="Helvetica" w:hAnsi="Helvetica" w:cs="Helvetica"/>
          <w:i/>
          <w:iCs/>
          <w:color w:val="444444"/>
          <w:sz w:val="21"/>
          <w:szCs w:val="21"/>
        </w:rPr>
        <w:t>”</w:t>
      </w:r>
    </w:p>
    <w:p w14:paraId="7F09E5A8" w14:textId="65C44FC9" w:rsidR="0089576F" w:rsidRDefault="0089576F" w:rsidP="006251D0">
      <w:pPr>
        <w:rPr>
          <w:rFonts w:ascii="Helvetica" w:hAnsi="Helvetica" w:cs="Helvetica"/>
          <w:color w:val="444444"/>
          <w:sz w:val="21"/>
          <w:szCs w:val="21"/>
        </w:rPr>
      </w:pPr>
      <w:r>
        <w:rPr>
          <w:rFonts w:ascii="Helvetica" w:hAnsi="Helvetica" w:cs="Helvetica"/>
          <w:color w:val="444444"/>
          <w:sz w:val="21"/>
          <w:szCs w:val="21"/>
        </w:rPr>
        <w:t xml:space="preserve">Consider the following: </w:t>
      </w:r>
    </w:p>
    <w:p w14:paraId="4B3AC1D0" w14:textId="4DFE762F" w:rsidR="003D1B31" w:rsidRPr="003E3B6C" w:rsidRDefault="0089576F" w:rsidP="005255FC">
      <w:pPr>
        <w:pStyle w:val="ListParagraph"/>
        <w:numPr>
          <w:ilvl w:val="0"/>
          <w:numId w:val="34"/>
        </w:numPr>
        <w:rPr>
          <w:rFonts w:ascii="Helvetica" w:hAnsi="Helvetica" w:cs="Helvetica"/>
          <w:color w:val="444444"/>
          <w:sz w:val="21"/>
          <w:szCs w:val="21"/>
        </w:rPr>
      </w:pPr>
      <w:r>
        <w:rPr>
          <w:rFonts w:ascii="Helvetica" w:hAnsi="Helvetica" w:cs="Helvetica"/>
          <w:color w:val="444444"/>
          <w:sz w:val="21"/>
          <w:szCs w:val="21"/>
        </w:rPr>
        <w:t>The system should be designed and developed by competent professionals who have ensured the design can avoid system failure, and even if it does, can restart without intervention, can log the error for later review, and message maintenance specialists to inform them that an issue may require attention.</w:t>
      </w:r>
    </w:p>
    <w:p w14:paraId="0CEDF4A5" w14:textId="2FBB9B1F" w:rsidR="005255FC" w:rsidRDefault="005255FC" w:rsidP="005255FC">
      <w:pPr>
        <w:pStyle w:val="Appendices"/>
      </w:pPr>
      <w:r>
        <w:lastRenderedPageBreak/>
        <w:t>Appendices</w:t>
      </w:r>
      <w:bookmarkEnd w:id="8"/>
      <w:bookmarkEnd w:id="9"/>
    </w:p>
    <w:p w14:paraId="2F89881E" w14:textId="74A8DB32" w:rsidR="000D0A25" w:rsidRPr="005C7C13" w:rsidRDefault="005255FC" w:rsidP="005C7C13">
      <w:pPr>
        <w:pStyle w:val="Appendix"/>
      </w:pPr>
      <w:bookmarkStart w:id="10" w:name="_Toc145049431"/>
      <w:bookmarkStart w:id="11" w:name="_Toc145232981"/>
      <w:r w:rsidRPr="005C7C13">
        <w:t xml:space="preserve">Appendix A - </w:t>
      </w:r>
      <w:r w:rsidR="008C39DC" w:rsidRPr="005C7C13">
        <w:t>Document</w:t>
      </w:r>
      <w:r w:rsidR="00DA59D0" w:rsidRPr="005C7C13">
        <w:t xml:space="preserve"> Information</w:t>
      </w:r>
      <w:bookmarkEnd w:id="10"/>
      <w:bookmarkEnd w:id="11"/>
    </w:p>
    <w:p w14:paraId="43AB590F" w14:textId="681DED0E" w:rsidR="008C39DC" w:rsidRDefault="008C39DC" w:rsidP="005255FC">
      <w:pPr>
        <w:pStyle w:val="Heading3"/>
      </w:pPr>
      <w:bookmarkStart w:id="12" w:name="_Toc145232982"/>
      <w:r>
        <w:t>Images</w:t>
      </w:r>
      <w:bookmarkEnd w:id="12"/>
    </w:p>
    <w:p w14:paraId="73FA714F" w14:textId="2F7FA4CE" w:rsidR="0061467D"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396648" w:history="1">
        <w:r w:rsidR="0061467D" w:rsidRPr="004934ED">
          <w:rPr>
            <w:rStyle w:val="Hyperlink"/>
            <w:noProof/>
          </w:rPr>
          <w:t xml:space="preserve"> Figure 1: TODO Im</w:t>
        </w:r>
        <w:r w:rsidR="0061467D" w:rsidRPr="004934ED">
          <w:rPr>
            <w:rStyle w:val="Hyperlink"/>
            <w:noProof/>
          </w:rPr>
          <w:t>a</w:t>
        </w:r>
        <w:r w:rsidR="0061467D" w:rsidRPr="004934ED">
          <w:rPr>
            <w:rStyle w:val="Hyperlink"/>
            <w:noProof/>
          </w:rPr>
          <w:t>ge</w:t>
        </w:r>
        <w:r w:rsidR="0061467D">
          <w:rPr>
            <w:noProof/>
            <w:webHidden/>
          </w:rPr>
          <w:tab/>
        </w:r>
        <w:r w:rsidR="0061467D">
          <w:rPr>
            <w:noProof/>
            <w:webHidden/>
          </w:rPr>
          <w:fldChar w:fldCharType="begin"/>
        </w:r>
        <w:r w:rsidR="0061467D">
          <w:rPr>
            <w:noProof/>
            <w:webHidden/>
          </w:rPr>
          <w:instrText xml:space="preserve"> PAGEREF _Toc147396648 \h </w:instrText>
        </w:r>
        <w:r w:rsidR="0061467D">
          <w:rPr>
            <w:noProof/>
            <w:webHidden/>
          </w:rPr>
        </w:r>
        <w:r w:rsidR="0061467D">
          <w:rPr>
            <w:noProof/>
            <w:webHidden/>
          </w:rPr>
          <w:fldChar w:fldCharType="separate"/>
        </w:r>
        <w:r w:rsidR="0061467D">
          <w:rPr>
            <w:noProof/>
            <w:webHidden/>
          </w:rPr>
          <w:t>3</w:t>
        </w:r>
        <w:r w:rsidR="0061467D">
          <w:rPr>
            <w:noProof/>
            <w:webHidden/>
          </w:rPr>
          <w:fldChar w:fldCharType="end"/>
        </w:r>
      </w:hyperlink>
    </w:p>
    <w:p w14:paraId="69D9DE6E" w14:textId="09CADB75" w:rsidR="0061467D" w:rsidRDefault="0061467D">
      <w:pPr>
        <w:pStyle w:val="TableofFigures"/>
        <w:tabs>
          <w:tab w:val="right" w:leader="dot" w:pos="9514"/>
        </w:tabs>
        <w:rPr>
          <w:rFonts w:asciiTheme="minorHAnsi" w:eastAsiaTheme="minorEastAsia" w:hAnsiTheme="minorHAnsi" w:cstheme="minorBidi"/>
          <w:noProof/>
          <w:sz w:val="22"/>
          <w:szCs w:val="22"/>
          <w:lang w:eastAsia="en-NZ"/>
        </w:rPr>
      </w:pPr>
      <w:hyperlink w:anchor="_Toc147396649" w:history="1">
        <w:r w:rsidRPr="004934ED">
          <w:rPr>
            <w:rStyle w:val="Hyperlink"/>
            <w:noProof/>
          </w:rPr>
          <w:t>Figure 2: ISO-25012 Data Qualities</w:t>
        </w:r>
        <w:r>
          <w:rPr>
            <w:noProof/>
            <w:webHidden/>
          </w:rPr>
          <w:tab/>
        </w:r>
        <w:r>
          <w:rPr>
            <w:noProof/>
            <w:webHidden/>
          </w:rPr>
          <w:fldChar w:fldCharType="begin"/>
        </w:r>
        <w:r>
          <w:rPr>
            <w:noProof/>
            <w:webHidden/>
          </w:rPr>
          <w:instrText xml:space="preserve"> PAGEREF _Toc147396649 \h </w:instrText>
        </w:r>
        <w:r>
          <w:rPr>
            <w:noProof/>
            <w:webHidden/>
          </w:rPr>
        </w:r>
        <w:r>
          <w:rPr>
            <w:noProof/>
            <w:webHidden/>
          </w:rPr>
          <w:fldChar w:fldCharType="separate"/>
        </w:r>
        <w:r>
          <w:rPr>
            <w:noProof/>
            <w:webHidden/>
          </w:rPr>
          <w:t>6</w:t>
        </w:r>
        <w:r>
          <w:rPr>
            <w:noProof/>
            <w:webHidden/>
          </w:rPr>
          <w:fldChar w:fldCharType="end"/>
        </w:r>
      </w:hyperlink>
    </w:p>
    <w:p w14:paraId="2DD82614" w14:textId="6637102E" w:rsidR="008C39DC" w:rsidRDefault="008C39DC" w:rsidP="008C39DC">
      <w:r>
        <w:fldChar w:fldCharType="end"/>
      </w:r>
    </w:p>
    <w:p w14:paraId="5ED594EB" w14:textId="18C9D77A" w:rsidR="008C39DC" w:rsidRPr="001E2299" w:rsidRDefault="008C39DC" w:rsidP="001E2299">
      <w:pPr>
        <w:pStyle w:val="Heading3"/>
      </w:pPr>
      <w:bookmarkStart w:id="13" w:name="_Toc145232983"/>
      <w:r w:rsidRPr="001E2299">
        <w:t>Tables</w:t>
      </w:r>
      <w:bookmarkEnd w:id="13"/>
    </w:p>
    <w:p w14:paraId="125C1C6B" w14:textId="22D79105" w:rsidR="008C39DC" w:rsidRDefault="008C39DC" w:rsidP="008C39DC">
      <w:r>
        <w:fldChar w:fldCharType="begin"/>
      </w:r>
      <w:r>
        <w:instrText xml:space="preserve"> TOC \h \z \c "Table" </w:instrText>
      </w:r>
      <w:r>
        <w:fldChar w:fldCharType="separate"/>
      </w:r>
      <w:r w:rsidR="003E3B6C">
        <w:rPr>
          <w:b/>
          <w:bCs/>
          <w:noProof/>
          <w:lang w:val="en-US"/>
        </w:rPr>
        <w:t>No table of figures entries found.</w:t>
      </w:r>
      <w:r>
        <w:fldChar w:fldCharType="end"/>
      </w:r>
    </w:p>
    <w:p w14:paraId="20825760" w14:textId="69F12EA0" w:rsidR="000F10AE" w:rsidRDefault="000F10AE" w:rsidP="00660C49">
      <w:pPr>
        <w:pStyle w:val="Heading3"/>
      </w:pPr>
      <w:bookmarkStart w:id="14" w:name="_Toc145232984"/>
      <w:r>
        <w:t>References</w:t>
      </w:r>
      <w:bookmarkEnd w:id="1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5" w:name="_Toc145232985"/>
      <w:r>
        <w:t>Review Distribution</w:t>
      </w:r>
      <w:bookmarkEnd w:id="1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41A2D4EA" w:rsidR="002031CE" w:rsidRDefault="0061467D"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226963D" w:rsidR="002031CE" w:rsidRDefault="0061467D"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20E1E64D" w:rsidR="002031CE" w:rsidRDefault="0061467D" w:rsidP="009E49C0">
            <w:pPr>
              <w:pStyle w:val="BodyText"/>
            </w:pPr>
            <w:r>
              <w:t>Rodney Snell, Tech Lead</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7" w:name="_Toc145232986"/>
      <w:bookmarkEnd w:id="16"/>
      <w:r>
        <w:t>Audience</w:t>
      </w:r>
      <w:bookmarkEnd w:id="17"/>
    </w:p>
    <w:p w14:paraId="41692DAB" w14:textId="5964DD00" w:rsidR="00660C49" w:rsidRPr="00660C49" w:rsidRDefault="00660C49" w:rsidP="00660C49">
      <w:pPr>
        <w:pStyle w:val="BodyText"/>
      </w:pPr>
      <w:r>
        <w:t xml:space="preserve">The document is technical in </w:t>
      </w:r>
      <w:r w:rsidR="003E3B6C">
        <w:t>nature but</w:t>
      </w:r>
      <w:r>
        <w:t xml:space="preserve"> expected to be </w:t>
      </w:r>
      <w:r w:rsidR="009768DB">
        <w:t>accessible</w:t>
      </w:r>
      <w:r>
        <w:t xml:space="preserve"> </w:t>
      </w:r>
      <w:r w:rsidR="009768DB">
        <w:t>for</w:t>
      </w:r>
      <w:r>
        <w:t xml:space="preserve"> validat</w:t>
      </w:r>
      <w:r w:rsidR="009768DB">
        <w:t xml:space="preserve">ion and/or use </w:t>
      </w:r>
      <w:r>
        <w:t xml:space="preserve">by a non-technical audience. </w:t>
      </w:r>
    </w:p>
    <w:p w14:paraId="687DC93E" w14:textId="77777777" w:rsidR="0012615C" w:rsidRDefault="0012615C" w:rsidP="0012615C">
      <w:pPr>
        <w:pStyle w:val="Heading3"/>
      </w:pPr>
      <w:bookmarkStart w:id="18" w:name="_Toc145232987"/>
      <w:r>
        <w:t>Structure</w:t>
      </w:r>
      <w:bookmarkEnd w:id="1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9" w:name="_Toc145232988"/>
      <w:r>
        <w:t>Diagrams</w:t>
      </w:r>
      <w:bookmarkEnd w:id="19"/>
    </w:p>
    <w:p w14:paraId="65008B06" w14:textId="2531D5BD" w:rsidR="00660C49" w:rsidRDefault="00660C49" w:rsidP="008C39DC">
      <w:pPr>
        <w:pStyle w:val="BodyText"/>
      </w:pPr>
      <w:bookmarkStart w:id="20" w:name="_Hlk145229490"/>
      <w:r>
        <w:t>Diagrams are developed for a wide audience. Unless specifically for a technical audience, where the use of industry standard diagram types (</w:t>
      </w:r>
      <w:r w:rsidR="009768DB">
        <w:t>ArchiMate</w:t>
      </w:r>
      <w:r>
        <w:t>, UML, C4), is appropriate, diagrams are developed as simple “box &amp; line” monochrome diagrams.</w:t>
      </w:r>
    </w:p>
    <w:p w14:paraId="5851EE43" w14:textId="604A1A7A" w:rsidR="0012615C" w:rsidRDefault="0012615C" w:rsidP="0012615C">
      <w:pPr>
        <w:pStyle w:val="Heading3"/>
      </w:pPr>
      <w:bookmarkStart w:id="21" w:name="_Toc145232989"/>
      <w:bookmarkEnd w:id="20"/>
      <w:r>
        <w:t>Terms</w:t>
      </w:r>
      <w:bookmarkEnd w:id="21"/>
    </w:p>
    <w:p w14:paraId="3FD69F0F" w14:textId="730855D2" w:rsidR="00A15219" w:rsidRPr="00A15219" w:rsidRDefault="00A15219" w:rsidP="00A15219">
      <w:pPr>
        <w:pStyle w:val="BodyText"/>
      </w:pPr>
      <w:r>
        <w:t>Refer to the project’s Glossary.</w:t>
      </w:r>
    </w:p>
    <w:p w14:paraId="5A2E5276" w14:textId="0118B23D" w:rsidR="0012615C" w:rsidRPr="008C39DC" w:rsidRDefault="003E3B6C" w:rsidP="0012615C">
      <w:pPr>
        <w:pStyle w:val="Heading5"/>
        <w:rPr>
          <w:vanish/>
          <w:specVanish/>
        </w:rPr>
      </w:pPr>
      <w:r>
        <w:lastRenderedPageBreak/>
        <w:t>ICT</w:t>
      </w:r>
    </w:p>
    <w:p w14:paraId="3E1E55B4" w14:textId="4F2425BE" w:rsidR="0012615C" w:rsidRDefault="0012615C" w:rsidP="0012615C">
      <w:pPr>
        <w:pStyle w:val="BodyText"/>
      </w:pPr>
      <w:r>
        <w:t xml:space="preserve">: </w:t>
      </w:r>
      <w:r w:rsidR="003E3B6C">
        <w:t xml:space="preserve">Acronym for the </w:t>
      </w:r>
      <w:r w:rsidR="003E3B6C" w:rsidRPr="003E3B6C">
        <w:rPr>
          <w:i/>
          <w:iCs/>
        </w:rPr>
        <w:t xml:space="preserve">Information </w:t>
      </w:r>
      <w:r w:rsidR="003E3B6C">
        <w:rPr>
          <w:i/>
          <w:iCs/>
        </w:rPr>
        <w:t xml:space="preserve">&amp; </w:t>
      </w:r>
      <w:r w:rsidR="003E3B6C" w:rsidRPr="003E3B6C">
        <w:rPr>
          <w:i/>
          <w:iCs/>
        </w:rPr>
        <w:t>Communication Technology</w:t>
      </w:r>
      <w:r w:rsidR="003E3B6C">
        <w:t xml:space="preserve"> domain. </w:t>
      </w:r>
    </w:p>
    <w:p w14:paraId="38C8CF1A" w14:textId="2AD41017" w:rsidR="003E3B6C" w:rsidRPr="0061467D" w:rsidRDefault="003E3B6C" w:rsidP="0061467D">
      <w:pPr>
        <w:pStyle w:val="Heading5"/>
        <w:rPr>
          <w:vanish/>
          <w:specVanish/>
        </w:rPr>
      </w:pPr>
      <w:r>
        <w:t>SEO</w:t>
      </w:r>
    </w:p>
    <w:p w14:paraId="2479FEE6" w14:textId="51AF6459" w:rsidR="003E3B6C" w:rsidRDefault="0061467D" w:rsidP="0012615C">
      <w:pPr>
        <w:pStyle w:val="BodyText"/>
      </w:pPr>
      <w:r>
        <w:t xml:space="preserve"> </w:t>
      </w:r>
      <w:r w:rsidR="003E3B6C">
        <w:t>: acronym for public web Search Engine Optimisation, a process of [auto] registering systems and their resources that are publicly accessible.</w:t>
      </w: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748686FA" w:rsidR="0012615C" w:rsidRDefault="00250AD3" w:rsidP="00250AD3">
      <w:pPr>
        <w:pStyle w:val="Appendix"/>
      </w:pPr>
      <w:r>
        <w:t>Appendix B – Information Schama Elements</w:t>
      </w:r>
    </w:p>
    <w:p w14:paraId="30894A7E" w14:textId="77777777" w:rsidR="00250AD3" w:rsidRDefault="00250AD3" w:rsidP="008C39DC">
      <w:pPr>
        <w:pStyle w:val="BodyText"/>
      </w:pPr>
      <w:r>
        <w:t>The value of Information is improved by being focused to purpose based on a use case agreed structure.</w:t>
      </w:r>
    </w:p>
    <w:p w14:paraId="67F50F5E" w14:textId="594F977C" w:rsidR="00250AD3" w:rsidRDefault="00250AD3" w:rsidP="008C39DC">
      <w:pPr>
        <w:pStyle w:val="BodyText"/>
      </w:pPr>
      <w:r>
        <w:t xml:space="preserve">While some information </w:t>
      </w:r>
      <w:proofErr w:type="gramStart"/>
      <w:r>
        <w:t>systems  will</w:t>
      </w:r>
      <w:proofErr w:type="gramEnd"/>
      <w:r>
        <w:t xml:space="preserve"> be aimed for the purpose of informing young learners, and therefore may </w:t>
      </w:r>
      <w:proofErr w:type="spellStart"/>
      <w:r>
        <w:t>required</w:t>
      </w:r>
      <w:proofErr w:type="spellEnd"/>
      <w:r>
        <w:t xml:space="preserve"> fewer elements, information developed for the purpose of consumption by more sophisticated consumers will require more elements.</w:t>
      </w:r>
    </w:p>
    <w:p w14:paraId="2F5E67AB" w14:textId="19253D38" w:rsidR="00250AD3" w:rsidRDefault="00250AD3" w:rsidP="008C39DC">
      <w:pPr>
        <w:pStyle w:val="BodyText"/>
      </w:pPr>
      <w:r>
        <w:t>And while some of the elements overlap or duplicate what one would expect to have been recorded as metadata, these structural elements are expected to be displayed.</w:t>
      </w:r>
    </w:p>
    <w:p w14:paraId="523BEDE6" w14:textId="2E6B941B" w:rsidR="00250AD3" w:rsidRDefault="00250AD3" w:rsidP="00250AD3">
      <w:pPr>
        <w:pStyle w:val="BodyText"/>
      </w:pPr>
      <w:r>
        <w:t>Some elements to consider including in a schema are as follows</w:t>
      </w:r>
      <w:r>
        <w:t>:</w:t>
      </w:r>
    </w:p>
    <w:p w14:paraId="6022715C" w14:textId="77777777" w:rsidR="00250AD3" w:rsidRDefault="00250AD3" w:rsidP="00250AD3">
      <w:pPr>
        <w:pStyle w:val="BodyText"/>
        <w:numPr>
          <w:ilvl w:val="0"/>
          <w:numId w:val="41"/>
        </w:numPr>
      </w:pPr>
      <w:r>
        <w:t xml:space="preserve">Metadata </w:t>
      </w:r>
    </w:p>
    <w:p w14:paraId="2463CA57" w14:textId="77777777" w:rsidR="00250AD3" w:rsidRDefault="00250AD3" w:rsidP="00250AD3">
      <w:pPr>
        <w:pStyle w:val="BodyText"/>
        <w:numPr>
          <w:ilvl w:val="0"/>
          <w:numId w:val="41"/>
        </w:numPr>
      </w:pPr>
      <w:r>
        <w:t>Synopsis</w:t>
      </w:r>
    </w:p>
    <w:p w14:paraId="23561F02" w14:textId="77777777" w:rsidR="00250AD3" w:rsidRDefault="00250AD3" w:rsidP="00250AD3">
      <w:pPr>
        <w:pStyle w:val="BodyText"/>
        <w:numPr>
          <w:ilvl w:val="0"/>
          <w:numId w:val="41"/>
        </w:numPr>
      </w:pPr>
      <w:r>
        <w:t>Defined Purpose</w:t>
      </w:r>
    </w:p>
    <w:p w14:paraId="39F05A6E" w14:textId="77777777" w:rsidR="00250AD3" w:rsidRDefault="00250AD3" w:rsidP="00250AD3">
      <w:pPr>
        <w:pStyle w:val="BodyText"/>
        <w:numPr>
          <w:ilvl w:val="0"/>
          <w:numId w:val="41"/>
        </w:numPr>
      </w:pPr>
      <w:r>
        <w:t xml:space="preserve">Intended Audience </w:t>
      </w:r>
    </w:p>
    <w:p w14:paraId="54CA0B78" w14:textId="77777777" w:rsidR="00250AD3" w:rsidRDefault="00250AD3" w:rsidP="00250AD3">
      <w:pPr>
        <w:pStyle w:val="BodyText"/>
        <w:numPr>
          <w:ilvl w:val="1"/>
          <w:numId w:val="41"/>
        </w:numPr>
      </w:pPr>
      <w:r>
        <w:t>Roles (</w:t>
      </w:r>
      <w:proofErr w:type="gramStart"/>
      <w:r>
        <w:t>e.g.</w:t>
      </w:r>
      <w:proofErr w:type="gramEnd"/>
      <w:r>
        <w:t xml:space="preserve"> Teacher, Learner, Caretakers, Public)</w:t>
      </w:r>
    </w:p>
    <w:p w14:paraId="6626EECE" w14:textId="77777777" w:rsidR="00250AD3" w:rsidRDefault="00250AD3" w:rsidP="00250AD3">
      <w:pPr>
        <w:pStyle w:val="BodyText"/>
        <w:numPr>
          <w:ilvl w:val="1"/>
          <w:numId w:val="41"/>
        </w:numPr>
      </w:pPr>
      <w:r>
        <w:t xml:space="preserve">Levels </w:t>
      </w:r>
    </w:p>
    <w:p w14:paraId="7EA44A78" w14:textId="77777777" w:rsidR="00250AD3" w:rsidRDefault="00250AD3" w:rsidP="00250AD3">
      <w:pPr>
        <w:pStyle w:val="BodyText"/>
        <w:numPr>
          <w:ilvl w:val="0"/>
          <w:numId w:val="41"/>
        </w:numPr>
      </w:pPr>
      <w:r>
        <w:t>Disclosures</w:t>
      </w:r>
    </w:p>
    <w:p w14:paraId="7FC9E489" w14:textId="77777777" w:rsidR="00250AD3" w:rsidRDefault="00250AD3" w:rsidP="00250AD3">
      <w:pPr>
        <w:pStyle w:val="BodyText"/>
        <w:numPr>
          <w:ilvl w:val="1"/>
          <w:numId w:val="41"/>
        </w:numPr>
      </w:pPr>
      <w:r>
        <w:t>Cost Expectations (time to read, etc.)</w:t>
      </w:r>
    </w:p>
    <w:p w14:paraId="7F516137" w14:textId="77777777" w:rsidR="00250AD3" w:rsidRDefault="00250AD3" w:rsidP="00250AD3">
      <w:pPr>
        <w:pStyle w:val="BodyText"/>
        <w:numPr>
          <w:ilvl w:val="0"/>
          <w:numId w:val="41"/>
        </w:numPr>
      </w:pPr>
      <w:r>
        <w:t>Approvals and Endorsements</w:t>
      </w:r>
    </w:p>
    <w:p w14:paraId="700B6826" w14:textId="77777777" w:rsidR="00250AD3" w:rsidRDefault="00250AD3" w:rsidP="00250AD3">
      <w:pPr>
        <w:pStyle w:val="BodyText"/>
        <w:numPr>
          <w:ilvl w:val="0"/>
          <w:numId w:val="41"/>
        </w:numPr>
      </w:pPr>
      <w:r>
        <w:t xml:space="preserve">Prerequisites </w:t>
      </w:r>
    </w:p>
    <w:p w14:paraId="00A76CAD" w14:textId="77777777" w:rsidR="00250AD3" w:rsidRDefault="00250AD3" w:rsidP="00250AD3">
      <w:pPr>
        <w:pStyle w:val="BodyText"/>
        <w:numPr>
          <w:ilvl w:val="1"/>
          <w:numId w:val="41"/>
        </w:numPr>
      </w:pPr>
      <w:r>
        <w:t xml:space="preserve">Achievements (previous tests) </w:t>
      </w:r>
    </w:p>
    <w:p w14:paraId="3200C77F" w14:textId="77777777" w:rsidR="00250AD3" w:rsidRDefault="00250AD3" w:rsidP="00250AD3">
      <w:pPr>
        <w:pStyle w:val="BodyText"/>
        <w:numPr>
          <w:ilvl w:val="1"/>
          <w:numId w:val="41"/>
        </w:numPr>
      </w:pPr>
      <w:r>
        <w:t>Contractual (subscriptions, trials, number of free / month, etc.)</w:t>
      </w:r>
    </w:p>
    <w:p w14:paraId="62F211C7" w14:textId="77777777" w:rsidR="00250AD3" w:rsidRDefault="00250AD3" w:rsidP="00250AD3">
      <w:pPr>
        <w:pStyle w:val="BodyText"/>
        <w:numPr>
          <w:ilvl w:val="0"/>
          <w:numId w:val="41"/>
        </w:numPr>
      </w:pPr>
      <w:r>
        <w:t>Instruction</w:t>
      </w:r>
    </w:p>
    <w:p w14:paraId="7BA0DEF0" w14:textId="77777777" w:rsidR="00250AD3" w:rsidRDefault="00250AD3" w:rsidP="00250AD3">
      <w:pPr>
        <w:pStyle w:val="BodyText"/>
        <w:numPr>
          <w:ilvl w:val="0"/>
          <w:numId w:val="41"/>
        </w:numPr>
      </w:pPr>
      <w:r>
        <w:t>Aspects</w:t>
      </w:r>
    </w:p>
    <w:p w14:paraId="65958509" w14:textId="77777777" w:rsidR="00250AD3" w:rsidRDefault="00250AD3" w:rsidP="00250AD3">
      <w:pPr>
        <w:pStyle w:val="BodyText"/>
        <w:numPr>
          <w:ilvl w:val="1"/>
          <w:numId w:val="41"/>
        </w:numPr>
      </w:pPr>
      <w:r>
        <w:t>Steps</w:t>
      </w:r>
    </w:p>
    <w:p w14:paraId="341DA12F" w14:textId="676F4370" w:rsidR="00250AD3" w:rsidRDefault="003D1B31" w:rsidP="003D1B31">
      <w:pPr>
        <w:pStyle w:val="BodyText"/>
        <w:numPr>
          <w:ilvl w:val="1"/>
          <w:numId w:val="41"/>
        </w:numPr>
      </w:pPr>
      <w:r>
        <w:t xml:space="preserve">Supporting Facts &amp; </w:t>
      </w:r>
      <w:r w:rsidR="00250AD3">
        <w:t>Proof</w:t>
      </w:r>
      <w:r>
        <w:t>s</w:t>
      </w:r>
    </w:p>
    <w:p w14:paraId="6FBD45AA" w14:textId="77777777" w:rsidR="00250AD3" w:rsidRDefault="00250AD3" w:rsidP="00250AD3">
      <w:pPr>
        <w:pStyle w:val="BodyText"/>
        <w:numPr>
          <w:ilvl w:val="0"/>
          <w:numId w:val="41"/>
        </w:numPr>
      </w:pPr>
      <w:r>
        <w:t xml:space="preserve">Relationships </w:t>
      </w:r>
    </w:p>
    <w:p w14:paraId="4B26706F" w14:textId="57055FBA" w:rsidR="00250AD3" w:rsidRDefault="00250AD3" w:rsidP="00250AD3">
      <w:pPr>
        <w:pStyle w:val="BodyText"/>
        <w:numPr>
          <w:ilvl w:val="1"/>
          <w:numId w:val="41"/>
        </w:numPr>
      </w:pPr>
      <w:r>
        <w:lastRenderedPageBreak/>
        <w:t>Sequences (</w:t>
      </w:r>
      <w:r w:rsidR="003D1B31">
        <w:t>e.g.</w:t>
      </w:r>
      <w:r>
        <w:t>: links to next documents)</w:t>
      </w:r>
    </w:p>
    <w:p w14:paraId="1CB43EE6" w14:textId="093C4E5B" w:rsidR="00250AD3" w:rsidRDefault="00250AD3" w:rsidP="00250AD3">
      <w:pPr>
        <w:pStyle w:val="BodyText"/>
        <w:numPr>
          <w:ilvl w:val="1"/>
          <w:numId w:val="41"/>
        </w:numPr>
      </w:pPr>
      <w:r>
        <w:t>Near: links (</w:t>
      </w:r>
      <w:r>
        <w:t>e.g.</w:t>
      </w:r>
      <w:r>
        <w:t>: to other resources)</w:t>
      </w:r>
    </w:p>
    <w:p w14:paraId="49DDB899" w14:textId="66B8CFA7" w:rsidR="00250AD3" w:rsidRDefault="00250AD3" w:rsidP="00250AD3">
      <w:pPr>
        <w:pStyle w:val="BodyText"/>
        <w:numPr>
          <w:ilvl w:val="0"/>
          <w:numId w:val="41"/>
        </w:numPr>
      </w:pPr>
      <w:r>
        <w:t>Associated media</w:t>
      </w:r>
      <w:r w:rsidR="003D1B31">
        <w:t>:</w:t>
      </w:r>
    </w:p>
    <w:p w14:paraId="225C5F1F" w14:textId="77777777" w:rsidR="00250AD3" w:rsidRDefault="00250AD3" w:rsidP="00250AD3">
      <w:pPr>
        <w:pStyle w:val="BodyText"/>
        <w:numPr>
          <w:ilvl w:val="1"/>
          <w:numId w:val="41"/>
        </w:numPr>
      </w:pPr>
      <w:r>
        <w:t>Non-interactive:</w:t>
      </w:r>
    </w:p>
    <w:p w14:paraId="59FFA484" w14:textId="7B630FA6" w:rsidR="00250AD3" w:rsidRDefault="00250AD3" w:rsidP="00250AD3">
      <w:pPr>
        <w:pStyle w:val="BodyText"/>
        <w:numPr>
          <w:ilvl w:val="2"/>
          <w:numId w:val="41"/>
        </w:numPr>
      </w:pPr>
      <w:r>
        <w:t>Images</w:t>
      </w:r>
    </w:p>
    <w:p w14:paraId="59CC5CED" w14:textId="626AA8B6" w:rsidR="00250AD3" w:rsidRDefault="00250AD3" w:rsidP="00250AD3">
      <w:pPr>
        <w:pStyle w:val="BodyText"/>
        <w:numPr>
          <w:ilvl w:val="2"/>
          <w:numId w:val="41"/>
        </w:numPr>
      </w:pPr>
      <w:r>
        <w:t>Videos</w:t>
      </w:r>
    </w:p>
    <w:p w14:paraId="30D73D2A" w14:textId="4F4C0CAC" w:rsidR="00250AD3" w:rsidRDefault="00250AD3" w:rsidP="00250AD3">
      <w:pPr>
        <w:pStyle w:val="BodyText"/>
        <w:numPr>
          <w:ilvl w:val="2"/>
          <w:numId w:val="41"/>
        </w:numPr>
      </w:pPr>
      <w:r>
        <w:t>Sounds</w:t>
      </w:r>
    </w:p>
    <w:p w14:paraId="2E9F2ABA" w14:textId="54B54BDC" w:rsidR="00250AD3" w:rsidRDefault="00250AD3" w:rsidP="00250AD3">
      <w:pPr>
        <w:pStyle w:val="BodyText"/>
        <w:numPr>
          <w:ilvl w:val="1"/>
          <w:numId w:val="41"/>
        </w:numPr>
      </w:pPr>
      <w:r>
        <w:t>Interactive:</w:t>
      </w:r>
    </w:p>
    <w:p w14:paraId="338F0671" w14:textId="4A2C1C99" w:rsidR="00250AD3" w:rsidRDefault="00250AD3" w:rsidP="00250AD3">
      <w:pPr>
        <w:pStyle w:val="BodyText"/>
        <w:numPr>
          <w:ilvl w:val="2"/>
          <w:numId w:val="41"/>
        </w:numPr>
      </w:pPr>
      <w:r>
        <w:t>3D experiences</w:t>
      </w:r>
    </w:p>
    <w:p w14:paraId="2F67D448" w14:textId="7E83B025" w:rsidR="00250AD3" w:rsidRDefault="00250AD3" w:rsidP="00250AD3">
      <w:pPr>
        <w:pStyle w:val="BodyText"/>
        <w:numPr>
          <w:ilvl w:val="1"/>
          <w:numId w:val="41"/>
        </w:numPr>
      </w:pPr>
      <w:r>
        <w:t>Activities</w:t>
      </w:r>
    </w:p>
    <w:p w14:paraId="00957578" w14:textId="0B1AC4E8" w:rsidR="003D1B31" w:rsidRPr="008C39DC" w:rsidRDefault="003D1B31" w:rsidP="003D1B31">
      <w:pPr>
        <w:pStyle w:val="BodyText"/>
        <w:numPr>
          <w:ilvl w:val="0"/>
          <w:numId w:val="41"/>
        </w:numPr>
      </w:pPr>
      <w:r>
        <w:t>Assessments</w:t>
      </w:r>
    </w:p>
    <w:sectPr w:rsidR="003D1B31"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A31C" w14:textId="77777777" w:rsidR="004E7A53" w:rsidRDefault="004E7A53" w:rsidP="0021141C">
      <w:pPr>
        <w:spacing w:before="0" w:after="0" w:line="240" w:lineRule="auto"/>
      </w:pPr>
      <w:r>
        <w:separator/>
      </w:r>
    </w:p>
    <w:p w14:paraId="757C5537" w14:textId="77777777" w:rsidR="004E7A53" w:rsidRDefault="004E7A53"/>
  </w:endnote>
  <w:endnote w:type="continuationSeparator" w:id="0">
    <w:p w14:paraId="0CF7A47B" w14:textId="77777777" w:rsidR="004E7A53" w:rsidRDefault="004E7A53" w:rsidP="0021141C">
      <w:pPr>
        <w:spacing w:before="0" w:after="0" w:line="240" w:lineRule="auto"/>
      </w:pPr>
      <w:r>
        <w:continuationSeparator/>
      </w:r>
    </w:p>
    <w:p w14:paraId="136DB796" w14:textId="77777777" w:rsidR="004E7A53" w:rsidRDefault="004E7A53"/>
  </w:endnote>
  <w:endnote w:type="continuationNotice" w:id="1">
    <w:p w14:paraId="7B45B3FC" w14:textId="77777777" w:rsidR="004E7A53" w:rsidRDefault="004E7A53">
      <w:pPr>
        <w:spacing w:before="0" w:after="0" w:line="240" w:lineRule="auto"/>
      </w:pPr>
    </w:p>
    <w:p w14:paraId="3C16C641" w14:textId="77777777" w:rsidR="004E7A53" w:rsidRDefault="004E7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C604" w14:textId="77777777" w:rsidR="004E7A53" w:rsidRDefault="004E7A53" w:rsidP="0021141C">
      <w:pPr>
        <w:spacing w:before="0" w:after="0" w:line="240" w:lineRule="auto"/>
      </w:pPr>
      <w:r>
        <w:separator/>
      </w:r>
    </w:p>
    <w:p w14:paraId="5A35548E" w14:textId="77777777" w:rsidR="004E7A53" w:rsidRDefault="004E7A53"/>
  </w:footnote>
  <w:footnote w:type="continuationSeparator" w:id="0">
    <w:p w14:paraId="65C4FE59" w14:textId="77777777" w:rsidR="004E7A53" w:rsidRDefault="004E7A53" w:rsidP="0021141C">
      <w:pPr>
        <w:spacing w:before="0" w:after="0" w:line="240" w:lineRule="auto"/>
      </w:pPr>
      <w:r>
        <w:continuationSeparator/>
      </w:r>
    </w:p>
    <w:p w14:paraId="515E7798" w14:textId="77777777" w:rsidR="004E7A53" w:rsidRDefault="004E7A53"/>
  </w:footnote>
  <w:footnote w:type="continuationNotice" w:id="1">
    <w:p w14:paraId="2C4BAD58" w14:textId="77777777" w:rsidR="004E7A53" w:rsidRDefault="004E7A53">
      <w:pPr>
        <w:spacing w:before="0" w:after="0" w:line="240" w:lineRule="auto"/>
      </w:pPr>
    </w:p>
    <w:p w14:paraId="6E45DE4F" w14:textId="77777777" w:rsidR="004E7A53" w:rsidRDefault="004E7A53"/>
  </w:footnote>
  <w:footnote w:id="2">
    <w:p w14:paraId="2120807E" w14:textId="53DCB199" w:rsidR="009E7DB8" w:rsidRDefault="009E7DB8" w:rsidP="009E7DB8">
      <w:pPr>
        <w:pStyle w:val="BodyText"/>
      </w:pPr>
      <w:r>
        <w:rPr>
          <w:rStyle w:val="FootnoteReference"/>
        </w:rPr>
        <w:footnoteRef/>
      </w:r>
      <w:r>
        <w:t xml:space="preserve"> </w:t>
      </w:r>
      <w:r>
        <w:t xml:space="preserve">Refer to the </w:t>
      </w:r>
      <w:r>
        <w:t>A</w:t>
      </w:r>
      <w:r>
        <w:t>ppendices for elements of a schema to consider.</w:t>
      </w:r>
    </w:p>
    <w:p w14:paraId="27AD9239" w14:textId="76EE24AE" w:rsidR="009E7DB8" w:rsidRDefault="009E7DB8">
      <w:pPr>
        <w:pStyle w:val="FootnoteText"/>
      </w:pPr>
    </w:p>
  </w:footnote>
  <w:footnote w:id="3">
    <w:p w14:paraId="632ED528" w14:textId="77777777" w:rsidR="003D1B31" w:rsidRDefault="003D1B31" w:rsidP="003D1B31">
      <w:pPr>
        <w:pStyle w:val="FootnoteText"/>
      </w:pPr>
      <w:r>
        <w:rPr>
          <w:rStyle w:val="FootnoteReference"/>
        </w:rPr>
        <w:footnoteRef/>
      </w:r>
      <w:r>
        <w:t xml:space="preserve"> Noting that not all can be met, but governance is required to explain why and whether the explanation is accepted.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212ED7"/>
    <w:multiLevelType w:val="hybridMultilevel"/>
    <w:tmpl w:val="EE0CE716"/>
    <w:lvl w:ilvl="0" w:tplc="DB025EEC">
      <w:start w:val="5"/>
      <w:numFmt w:val="bullet"/>
      <w:lvlText w:val=""/>
      <w:lvlJc w:val="left"/>
      <w:pPr>
        <w:ind w:left="360" w:hanging="360"/>
      </w:pPr>
      <w:rPr>
        <w:rFonts w:ascii="Symbol" w:eastAsiaTheme="minorHAnsi" w:hAnsi="Symbol" w:cs="Times New Roman"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12614812"/>
    <w:multiLevelType w:val="hybridMultilevel"/>
    <w:tmpl w:val="8DE63DC0"/>
    <w:lvl w:ilvl="0" w:tplc="79B0D99A">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152F55C4"/>
    <w:multiLevelType w:val="hybridMultilevel"/>
    <w:tmpl w:val="E89AFCCA"/>
    <w:lvl w:ilvl="0" w:tplc="DB1C461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720675F"/>
    <w:multiLevelType w:val="hybridMultilevel"/>
    <w:tmpl w:val="E004915A"/>
    <w:lvl w:ilvl="0" w:tplc="A086BDEE">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4CF5020"/>
    <w:multiLevelType w:val="hybridMultilevel"/>
    <w:tmpl w:val="302454A0"/>
    <w:lvl w:ilvl="0" w:tplc="DB1C461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0240481"/>
    <w:multiLevelType w:val="hybridMultilevel"/>
    <w:tmpl w:val="21F65FD8"/>
    <w:lvl w:ilvl="0" w:tplc="DB1C461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2" w15:restartNumberingAfterBreak="0">
    <w:nsid w:val="6E1207DC"/>
    <w:multiLevelType w:val="hybridMultilevel"/>
    <w:tmpl w:val="5F409176"/>
    <w:lvl w:ilvl="0" w:tplc="DB1C461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5977FB8"/>
    <w:multiLevelType w:val="hybridMultilevel"/>
    <w:tmpl w:val="37A63296"/>
    <w:lvl w:ilvl="0" w:tplc="367E0D5E">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C482DD4"/>
    <w:multiLevelType w:val="hybridMultilevel"/>
    <w:tmpl w:val="B9627BDA"/>
    <w:lvl w:ilvl="0" w:tplc="DB1C4610">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1"/>
  </w:num>
  <w:num w:numId="2" w16cid:durableId="249000370">
    <w:abstractNumId w:val="3"/>
  </w:num>
  <w:num w:numId="3" w16cid:durableId="1391419759">
    <w:abstractNumId w:val="1"/>
  </w:num>
  <w:num w:numId="4" w16cid:durableId="15456033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5"/>
  </w:num>
  <w:num w:numId="8" w16cid:durableId="1687560567">
    <w:abstractNumId w:val="6"/>
  </w:num>
  <w:num w:numId="9" w16cid:durableId="1510289661">
    <w:abstractNumId w:val="6"/>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6"/>
  </w:num>
  <w:num w:numId="11" w16cid:durableId="744450714">
    <w:abstractNumId w:val="6"/>
  </w:num>
  <w:num w:numId="12" w16cid:durableId="1423449734">
    <w:abstractNumId w:val="6"/>
  </w:num>
  <w:num w:numId="13" w16cid:durableId="1589845151">
    <w:abstractNumId w:val="6"/>
  </w:num>
  <w:num w:numId="14" w16cid:durableId="1133642848">
    <w:abstractNumId w:val="6"/>
  </w:num>
  <w:num w:numId="15" w16cid:durableId="1826772538">
    <w:abstractNumId w:val="6"/>
  </w:num>
  <w:num w:numId="16" w16cid:durableId="2051803497">
    <w:abstractNumId w:val="6"/>
  </w:num>
  <w:num w:numId="17" w16cid:durableId="257180540">
    <w:abstractNumId w:val="6"/>
  </w:num>
  <w:num w:numId="18" w16cid:durableId="1276055249">
    <w:abstractNumId w:val="6"/>
  </w:num>
  <w:num w:numId="19" w16cid:durableId="2078166840">
    <w:abstractNumId w:val="6"/>
  </w:num>
  <w:num w:numId="20" w16cid:durableId="566182645">
    <w:abstractNumId w:val="6"/>
  </w:num>
  <w:num w:numId="21" w16cid:durableId="1183278483">
    <w:abstractNumId w:val="6"/>
  </w:num>
  <w:num w:numId="22" w16cid:durableId="382363146">
    <w:abstractNumId w:val="6"/>
  </w:num>
  <w:num w:numId="23" w16cid:durableId="804349903">
    <w:abstractNumId w:val="6"/>
  </w:num>
  <w:num w:numId="24" w16cid:durableId="2142073494">
    <w:abstractNumId w:val="6"/>
  </w:num>
  <w:num w:numId="25" w16cid:durableId="1616135296">
    <w:abstractNumId w:val="6"/>
  </w:num>
  <w:num w:numId="26" w16cid:durableId="1274097434">
    <w:abstractNumId w:val="6"/>
  </w:num>
  <w:num w:numId="27" w16cid:durableId="1591698597">
    <w:abstractNumId w:val="6"/>
  </w:num>
  <w:num w:numId="28" w16cid:durableId="1256356598">
    <w:abstractNumId w:val="6"/>
  </w:num>
  <w:num w:numId="29" w16cid:durableId="973372100">
    <w:abstractNumId w:val="6"/>
  </w:num>
  <w:num w:numId="30" w16cid:durableId="1691754506">
    <w:abstractNumId w:val="6"/>
  </w:num>
  <w:num w:numId="31" w16cid:durableId="1927492136">
    <w:abstractNumId w:val="6"/>
  </w:num>
  <w:num w:numId="32" w16cid:durableId="1869294999">
    <w:abstractNumId w:val="6"/>
  </w:num>
  <w:num w:numId="33" w16cid:durableId="1580628228">
    <w:abstractNumId w:val="6"/>
  </w:num>
  <w:num w:numId="34" w16cid:durableId="1359238055">
    <w:abstractNumId w:val="4"/>
  </w:num>
  <w:num w:numId="35" w16cid:durableId="911156167">
    <w:abstractNumId w:val="8"/>
  </w:num>
  <w:num w:numId="36" w16cid:durableId="1775704362">
    <w:abstractNumId w:val="13"/>
  </w:num>
  <w:num w:numId="37" w16cid:durableId="1902208461">
    <w:abstractNumId w:val="5"/>
  </w:num>
  <w:num w:numId="38" w16cid:durableId="99180919">
    <w:abstractNumId w:val="10"/>
  </w:num>
  <w:num w:numId="39" w16cid:durableId="760492758">
    <w:abstractNumId w:val="12"/>
  </w:num>
  <w:num w:numId="40" w16cid:durableId="2080518767">
    <w:abstractNumId w:val="9"/>
  </w:num>
  <w:num w:numId="41" w16cid:durableId="1431465940">
    <w:abstractNumId w:val="14"/>
  </w:num>
  <w:num w:numId="42" w16cid:durableId="43598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2012"/>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50AD3"/>
    <w:rsid w:val="0029311E"/>
    <w:rsid w:val="002A26D7"/>
    <w:rsid w:val="002A52D1"/>
    <w:rsid w:val="002B7AFC"/>
    <w:rsid w:val="002C004F"/>
    <w:rsid w:val="002D18E9"/>
    <w:rsid w:val="002D1D53"/>
    <w:rsid w:val="002E5B94"/>
    <w:rsid w:val="00331BC9"/>
    <w:rsid w:val="00356787"/>
    <w:rsid w:val="003900D6"/>
    <w:rsid w:val="003A1BA8"/>
    <w:rsid w:val="003A4FD7"/>
    <w:rsid w:val="003B5D52"/>
    <w:rsid w:val="003C3370"/>
    <w:rsid w:val="003D1B31"/>
    <w:rsid w:val="003E3B6C"/>
    <w:rsid w:val="003F5014"/>
    <w:rsid w:val="00400A3B"/>
    <w:rsid w:val="004028EC"/>
    <w:rsid w:val="00406FE9"/>
    <w:rsid w:val="00423249"/>
    <w:rsid w:val="00441793"/>
    <w:rsid w:val="00450AD9"/>
    <w:rsid w:val="0045306F"/>
    <w:rsid w:val="00457123"/>
    <w:rsid w:val="00463A83"/>
    <w:rsid w:val="00486B4D"/>
    <w:rsid w:val="004E7A53"/>
    <w:rsid w:val="0050196C"/>
    <w:rsid w:val="00521698"/>
    <w:rsid w:val="005255FC"/>
    <w:rsid w:val="00551AFD"/>
    <w:rsid w:val="005604D5"/>
    <w:rsid w:val="00563AF9"/>
    <w:rsid w:val="00594C1D"/>
    <w:rsid w:val="005C7C13"/>
    <w:rsid w:val="005D68ED"/>
    <w:rsid w:val="005F0A38"/>
    <w:rsid w:val="005F0DC4"/>
    <w:rsid w:val="005F792B"/>
    <w:rsid w:val="006028E0"/>
    <w:rsid w:val="00612935"/>
    <w:rsid w:val="006143DD"/>
    <w:rsid w:val="0061467D"/>
    <w:rsid w:val="006251D0"/>
    <w:rsid w:val="00637D43"/>
    <w:rsid w:val="00650EDA"/>
    <w:rsid w:val="00660C49"/>
    <w:rsid w:val="006646CD"/>
    <w:rsid w:val="00675068"/>
    <w:rsid w:val="0069602E"/>
    <w:rsid w:val="006A2843"/>
    <w:rsid w:val="006A7091"/>
    <w:rsid w:val="006D5B4C"/>
    <w:rsid w:val="006E0BDE"/>
    <w:rsid w:val="00702ADE"/>
    <w:rsid w:val="0071118C"/>
    <w:rsid w:val="00737691"/>
    <w:rsid w:val="007414F0"/>
    <w:rsid w:val="00753774"/>
    <w:rsid w:val="00777D1C"/>
    <w:rsid w:val="00784B4F"/>
    <w:rsid w:val="00784C1E"/>
    <w:rsid w:val="007D7BF7"/>
    <w:rsid w:val="007E0184"/>
    <w:rsid w:val="007E7720"/>
    <w:rsid w:val="008059D9"/>
    <w:rsid w:val="00821494"/>
    <w:rsid w:val="00840295"/>
    <w:rsid w:val="008544A9"/>
    <w:rsid w:val="00855420"/>
    <w:rsid w:val="00873F86"/>
    <w:rsid w:val="00882316"/>
    <w:rsid w:val="00887DCB"/>
    <w:rsid w:val="008948E7"/>
    <w:rsid w:val="0089576F"/>
    <w:rsid w:val="00897698"/>
    <w:rsid w:val="008C39DC"/>
    <w:rsid w:val="008C7EE4"/>
    <w:rsid w:val="008E13CD"/>
    <w:rsid w:val="009116EA"/>
    <w:rsid w:val="00914742"/>
    <w:rsid w:val="00921365"/>
    <w:rsid w:val="00921A51"/>
    <w:rsid w:val="009768DB"/>
    <w:rsid w:val="009824E0"/>
    <w:rsid w:val="009966BF"/>
    <w:rsid w:val="009B7FDD"/>
    <w:rsid w:val="009C59FB"/>
    <w:rsid w:val="009D62A4"/>
    <w:rsid w:val="009E05F6"/>
    <w:rsid w:val="009E0DA1"/>
    <w:rsid w:val="009E7DB8"/>
    <w:rsid w:val="00A053C8"/>
    <w:rsid w:val="00A1189D"/>
    <w:rsid w:val="00A15219"/>
    <w:rsid w:val="00A2026B"/>
    <w:rsid w:val="00A2102D"/>
    <w:rsid w:val="00A24ACD"/>
    <w:rsid w:val="00A452E3"/>
    <w:rsid w:val="00A50624"/>
    <w:rsid w:val="00A518F7"/>
    <w:rsid w:val="00A666E1"/>
    <w:rsid w:val="00A85DA6"/>
    <w:rsid w:val="00A940C5"/>
    <w:rsid w:val="00A943CE"/>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D5BF7"/>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NormalWeb">
    <w:name w:val="Normal (Web)"/>
    <w:basedOn w:val="Normal"/>
    <w:uiPriority w:val="99"/>
    <w:semiHidden/>
    <w:unhideWhenUsed/>
    <w:rsid w:val="006251D0"/>
    <w:pPr>
      <w:spacing w:before="100" w:beforeAutospacing="1" w:after="100" w:afterAutospacing="1" w:line="240" w:lineRule="auto"/>
    </w:pPr>
    <w:rPr>
      <w:rFonts w:ascii="Times New Roman" w:eastAsia="Times New Roman" w:hAnsi="Times New Roman"/>
      <w:lang w:eastAsia="en-NZ"/>
    </w:rPr>
  </w:style>
  <w:style w:type="paragraph" w:styleId="ListParagraph">
    <w:name w:val="List Paragraph"/>
    <w:basedOn w:val="Normal"/>
    <w:uiPriority w:val="34"/>
    <w:rsid w:val="006251D0"/>
    <w:pPr>
      <w:ind w:left="720"/>
      <w:contextualSpacing/>
    </w:pPr>
  </w:style>
  <w:style w:type="paragraph" w:styleId="FootnoteText">
    <w:name w:val="footnote text"/>
    <w:basedOn w:val="Normal"/>
    <w:link w:val="FootnoteTextChar"/>
    <w:uiPriority w:val="99"/>
    <w:semiHidden/>
    <w:unhideWhenUsed/>
    <w:rsid w:val="003D1B3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D1B31"/>
    <w:rPr>
      <w:rFonts w:ascii="Arial" w:hAnsi="Arial"/>
      <w:sz w:val="20"/>
      <w:szCs w:val="20"/>
    </w:rPr>
  </w:style>
  <w:style w:type="character" w:styleId="FootnoteReference">
    <w:name w:val="footnote reference"/>
    <w:basedOn w:val="DefaultParagraphFont"/>
    <w:uiPriority w:val="99"/>
    <w:semiHidden/>
    <w:unhideWhenUsed/>
    <w:rsid w:val="003D1B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2800">
      <w:bodyDiv w:val="1"/>
      <w:marLeft w:val="0"/>
      <w:marRight w:val="0"/>
      <w:marTop w:val="0"/>
      <w:marBottom w:val="0"/>
      <w:divBdr>
        <w:top w:val="none" w:sz="0" w:space="0" w:color="auto"/>
        <w:left w:val="none" w:sz="0" w:space="0" w:color="auto"/>
        <w:bottom w:val="none" w:sz="0" w:space="0" w:color="auto"/>
        <w:right w:val="none" w:sz="0" w:space="0" w:color="auto"/>
      </w:divBdr>
    </w:div>
    <w:div w:id="394204083">
      <w:bodyDiv w:val="1"/>
      <w:marLeft w:val="0"/>
      <w:marRight w:val="0"/>
      <w:marTop w:val="0"/>
      <w:marBottom w:val="0"/>
      <w:divBdr>
        <w:top w:val="none" w:sz="0" w:space="0" w:color="auto"/>
        <w:left w:val="none" w:sz="0" w:space="0" w:color="auto"/>
        <w:bottom w:val="none" w:sz="0" w:space="0" w:color="auto"/>
        <w:right w:val="none" w:sz="0" w:space="0" w:color="auto"/>
      </w:divBdr>
    </w:div>
    <w:div w:id="557254081">
      <w:bodyDiv w:val="1"/>
      <w:marLeft w:val="0"/>
      <w:marRight w:val="0"/>
      <w:marTop w:val="0"/>
      <w:marBottom w:val="0"/>
      <w:divBdr>
        <w:top w:val="none" w:sz="0" w:space="0" w:color="auto"/>
        <w:left w:val="none" w:sz="0" w:space="0" w:color="auto"/>
        <w:bottom w:val="none" w:sz="0" w:space="0" w:color="auto"/>
        <w:right w:val="none" w:sz="0" w:space="0" w:color="auto"/>
      </w:divBdr>
    </w:div>
    <w:div w:id="623316645">
      <w:bodyDiv w:val="1"/>
      <w:marLeft w:val="0"/>
      <w:marRight w:val="0"/>
      <w:marTop w:val="0"/>
      <w:marBottom w:val="0"/>
      <w:divBdr>
        <w:top w:val="none" w:sz="0" w:space="0" w:color="auto"/>
        <w:left w:val="none" w:sz="0" w:space="0" w:color="auto"/>
        <w:bottom w:val="none" w:sz="0" w:space="0" w:color="auto"/>
        <w:right w:val="none" w:sz="0" w:space="0" w:color="auto"/>
      </w:divBdr>
      <w:divsChild>
        <w:div w:id="1106342710">
          <w:marLeft w:val="0"/>
          <w:marRight w:val="0"/>
          <w:marTop w:val="0"/>
          <w:marBottom w:val="0"/>
          <w:divBdr>
            <w:top w:val="none" w:sz="0" w:space="0" w:color="auto"/>
            <w:left w:val="none" w:sz="0" w:space="0" w:color="auto"/>
            <w:bottom w:val="none" w:sz="0" w:space="0" w:color="auto"/>
            <w:right w:val="none" w:sz="0" w:space="0" w:color="auto"/>
          </w:divBdr>
          <w:divsChild>
            <w:div w:id="1928339190">
              <w:marLeft w:val="0"/>
              <w:marRight w:val="0"/>
              <w:marTop w:val="0"/>
              <w:marBottom w:val="600"/>
              <w:divBdr>
                <w:top w:val="none" w:sz="0" w:space="0" w:color="auto"/>
                <w:left w:val="none" w:sz="0" w:space="0" w:color="auto"/>
                <w:bottom w:val="none" w:sz="0" w:space="0" w:color="auto"/>
                <w:right w:val="none" w:sz="0" w:space="0" w:color="auto"/>
              </w:divBdr>
            </w:div>
          </w:divsChild>
        </w:div>
        <w:div w:id="1711228754">
          <w:marLeft w:val="0"/>
          <w:marRight w:val="0"/>
          <w:marTop w:val="0"/>
          <w:marBottom w:val="0"/>
          <w:divBdr>
            <w:top w:val="none" w:sz="0" w:space="0" w:color="auto"/>
            <w:left w:val="none" w:sz="0" w:space="0" w:color="auto"/>
            <w:bottom w:val="none" w:sz="0" w:space="0" w:color="auto"/>
            <w:right w:val="none" w:sz="0" w:space="0" w:color="auto"/>
          </w:divBdr>
          <w:divsChild>
            <w:div w:id="23902847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39962710">
      <w:bodyDiv w:val="1"/>
      <w:marLeft w:val="0"/>
      <w:marRight w:val="0"/>
      <w:marTop w:val="0"/>
      <w:marBottom w:val="0"/>
      <w:divBdr>
        <w:top w:val="none" w:sz="0" w:space="0" w:color="auto"/>
        <w:left w:val="none" w:sz="0" w:space="0" w:color="auto"/>
        <w:bottom w:val="none" w:sz="0" w:space="0" w:color="auto"/>
        <w:right w:val="none" w:sz="0" w:space="0" w:color="auto"/>
      </w:divBdr>
      <w:divsChild>
        <w:div w:id="969675909">
          <w:marLeft w:val="0"/>
          <w:marRight w:val="0"/>
          <w:marTop w:val="0"/>
          <w:marBottom w:val="0"/>
          <w:divBdr>
            <w:top w:val="none" w:sz="0" w:space="0" w:color="auto"/>
            <w:left w:val="none" w:sz="0" w:space="0" w:color="auto"/>
            <w:bottom w:val="none" w:sz="0" w:space="0" w:color="auto"/>
            <w:right w:val="none" w:sz="0" w:space="0" w:color="auto"/>
          </w:divBdr>
          <w:divsChild>
            <w:div w:id="1665425863">
              <w:marLeft w:val="0"/>
              <w:marRight w:val="0"/>
              <w:marTop w:val="0"/>
              <w:marBottom w:val="600"/>
              <w:divBdr>
                <w:top w:val="none" w:sz="0" w:space="0" w:color="auto"/>
                <w:left w:val="none" w:sz="0" w:space="0" w:color="auto"/>
                <w:bottom w:val="none" w:sz="0" w:space="0" w:color="auto"/>
                <w:right w:val="none" w:sz="0" w:space="0" w:color="auto"/>
              </w:divBdr>
            </w:div>
          </w:divsChild>
        </w:div>
        <w:div w:id="1251037937">
          <w:marLeft w:val="0"/>
          <w:marRight w:val="0"/>
          <w:marTop w:val="0"/>
          <w:marBottom w:val="0"/>
          <w:divBdr>
            <w:top w:val="none" w:sz="0" w:space="0" w:color="auto"/>
            <w:left w:val="none" w:sz="0" w:space="0" w:color="auto"/>
            <w:bottom w:val="none" w:sz="0" w:space="0" w:color="auto"/>
            <w:right w:val="none" w:sz="0" w:space="0" w:color="auto"/>
          </w:divBdr>
          <w:divsChild>
            <w:div w:id="773356671">
              <w:marLeft w:val="0"/>
              <w:marRight w:val="0"/>
              <w:marTop w:val="0"/>
              <w:marBottom w:val="600"/>
              <w:divBdr>
                <w:top w:val="none" w:sz="0" w:space="0" w:color="auto"/>
                <w:left w:val="none" w:sz="0" w:space="0" w:color="auto"/>
                <w:bottom w:val="none" w:sz="0" w:space="0" w:color="auto"/>
                <w:right w:val="none" w:sz="0" w:space="0" w:color="auto"/>
              </w:divBdr>
            </w:div>
          </w:divsChild>
        </w:div>
        <w:div w:id="2069104328">
          <w:marLeft w:val="0"/>
          <w:marRight w:val="0"/>
          <w:marTop w:val="0"/>
          <w:marBottom w:val="0"/>
          <w:divBdr>
            <w:top w:val="none" w:sz="0" w:space="0" w:color="auto"/>
            <w:left w:val="none" w:sz="0" w:space="0" w:color="auto"/>
            <w:bottom w:val="none" w:sz="0" w:space="0" w:color="auto"/>
            <w:right w:val="none" w:sz="0" w:space="0" w:color="auto"/>
          </w:divBdr>
          <w:divsChild>
            <w:div w:id="212427626">
              <w:marLeft w:val="0"/>
              <w:marRight w:val="0"/>
              <w:marTop w:val="0"/>
              <w:marBottom w:val="600"/>
              <w:divBdr>
                <w:top w:val="none" w:sz="0" w:space="0" w:color="auto"/>
                <w:left w:val="none" w:sz="0" w:space="0" w:color="auto"/>
                <w:bottom w:val="none" w:sz="0" w:space="0" w:color="auto"/>
                <w:right w:val="none" w:sz="0" w:space="0" w:color="auto"/>
              </w:divBdr>
            </w:div>
          </w:divsChild>
        </w:div>
        <w:div w:id="2124494737">
          <w:marLeft w:val="0"/>
          <w:marRight w:val="0"/>
          <w:marTop w:val="0"/>
          <w:marBottom w:val="0"/>
          <w:divBdr>
            <w:top w:val="none" w:sz="0" w:space="0" w:color="auto"/>
            <w:left w:val="none" w:sz="0" w:space="0" w:color="auto"/>
            <w:bottom w:val="none" w:sz="0" w:space="0" w:color="auto"/>
            <w:right w:val="none" w:sz="0" w:space="0" w:color="auto"/>
          </w:divBdr>
          <w:divsChild>
            <w:div w:id="856965701">
              <w:marLeft w:val="0"/>
              <w:marRight w:val="0"/>
              <w:marTop w:val="0"/>
              <w:marBottom w:val="600"/>
              <w:divBdr>
                <w:top w:val="none" w:sz="0" w:space="0" w:color="auto"/>
                <w:left w:val="none" w:sz="0" w:space="0" w:color="auto"/>
                <w:bottom w:val="none" w:sz="0" w:space="0" w:color="auto"/>
                <w:right w:val="none" w:sz="0" w:space="0" w:color="auto"/>
              </w:divBdr>
            </w:div>
          </w:divsChild>
        </w:div>
        <w:div w:id="685137974">
          <w:marLeft w:val="0"/>
          <w:marRight w:val="0"/>
          <w:marTop w:val="0"/>
          <w:marBottom w:val="0"/>
          <w:divBdr>
            <w:top w:val="none" w:sz="0" w:space="0" w:color="auto"/>
            <w:left w:val="none" w:sz="0" w:space="0" w:color="auto"/>
            <w:bottom w:val="none" w:sz="0" w:space="0" w:color="auto"/>
            <w:right w:val="none" w:sz="0" w:space="0" w:color="auto"/>
          </w:divBdr>
          <w:divsChild>
            <w:div w:id="131591555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2471352">
      <w:bodyDiv w:val="1"/>
      <w:marLeft w:val="0"/>
      <w:marRight w:val="0"/>
      <w:marTop w:val="0"/>
      <w:marBottom w:val="0"/>
      <w:divBdr>
        <w:top w:val="none" w:sz="0" w:space="0" w:color="auto"/>
        <w:left w:val="none" w:sz="0" w:space="0" w:color="auto"/>
        <w:bottom w:val="none" w:sz="0" w:space="0" w:color="auto"/>
        <w:right w:val="none" w:sz="0" w:space="0" w:color="auto"/>
      </w:divBdr>
      <w:divsChild>
        <w:div w:id="1245336892">
          <w:marLeft w:val="0"/>
          <w:marRight w:val="0"/>
          <w:marTop w:val="0"/>
          <w:marBottom w:val="0"/>
          <w:divBdr>
            <w:top w:val="none" w:sz="0" w:space="0" w:color="auto"/>
            <w:left w:val="none" w:sz="0" w:space="0" w:color="auto"/>
            <w:bottom w:val="none" w:sz="0" w:space="0" w:color="auto"/>
            <w:right w:val="none" w:sz="0" w:space="0" w:color="auto"/>
          </w:divBdr>
          <w:divsChild>
            <w:div w:id="116920043">
              <w:marLeft w:val="0"/>
              <w:marRight w:val="0"/>
              <w:marTop w:val="0"/>
              <w:marBottom w:val="600"/>
              <w:divBdr>
                <w:top w:val="none" w:sz="0" w:space="0" w:color="auto"/>
                <w:left w:val="none" w:sz="0" w:space="0" w:color="auto"/>
                <w:bottom w:val="none" w:sz="0" w:space="0" w:color="auto"/>
                <w:right w:val="none" w:sz="0" w:space="0" w:color="auto"/>
              </w:divBdr>
            </w:div>
          </w:divsChild>
        </w:div>
        <w:div w:id="907157116">
          <w:marLeft w:val="0"/>
          <w:marRight w:val="0"/>
          <w:marTop w:val="0"/>
          <w:marBottom w:val="0"/>
          <w:divBdr>
            <w:top w:val="none" w:sz="0" w:space="0" w:color="auto"/>
            <w:left w:val="none" w:sz="0" w:space="0" w:color="auto"/>
            <w:bottom w:val="none" w:sz="0" w:space="0" w:color="auto"/>
            <w:right w:val="none" w:sz="0" w:space="0" w:color="auto"/>
          </w:divBdr>
          <w:divsChild>
            <w:div w:id="1913539601">
              <w:marLeft w:val="0"/>
              <w:marRight w:val="0"/>
              <w:marTop w:val="0"/>
              <w:marBottom w:val="600"/>
              <w:divBdr>
                <w:top w:val="none" w:sz="0" w:space="0" w:color="auto"/>
                <w:left w:val="none" w:sz="0" w:space="0" w:color="auto"/>
                <w:bottom w:val="none" w:sz="0" w:space="0" w:color="auto"/>
                <w:right w:val="none" w:sz="0" w:space="0" w:color="auto"/>
              </w:divBdr>
            </w:div>
          </w:divsChild>
        </w:div>
        <w:div w:id="2979639">
          <w:marLeft w:val="0"/>
          <w:marRight w:val="0"/>
          <w:marTop w:val="0"/>
          <w:marBottom w:val="0"/>
          <w:divBdr>
            <w:top w:val="none" w:sz="0" w:space="0" w:color="auto"/>
            <w:left w:val="none" w:sz="0" w:space="0" w:color="auto"/>
            <w:bottom w:val="none" w:sz="0" w:space="0" w:color="auto"/>
            <w:right w:val="none" w:sz="0" w:space="0" w:color="auto"/>
          </w:divBdr>
          <w:divsChild>
            <w:div w:id="354814993">
              <w:marLeft w:val="0"/>
              <w:marRight w:val="0"/>
              <w:marTop w:val="0"/>
              <w:marBottom w:val="600"/>
              <w:divBdr>
                <w:top w:val="none" w:sz="0" w:space="0" w:color="auto"/>
                <w:left w:val="none" w:sz="0" w:space="0" w:color="auto"/>
                <w:bottom w:val="none" w:sz="0" w:space="0" w:color="auto"/>
                <w:right w:val="none" w:sz="0" w:space="0" w:color="auto"/>
              </w:divBdr>
            </w:div>
          </w:divsChild>
        </w:div>
        <w:div w:id="757949325">
          <w:marLeft w:val="0"/>
          <w:marRight w:val="0"/>
          <w:marTop w:val="0"/>
          <w:marBottom w:val="0"/>
          <w:divBdr>
            <w:top w:val="none" w:sz="0" w:space="0" w:color="auto"/>
            <w:left w:val="none" w:sz="0" w:space="0" w:color="auto"/>
            <w:bottom w:val="none" w:sz="0" w:space="0" w:color="auto"/>
            <w:right w:val="none" w:sz="0" w:space="0" w:color="auto"/>
          </w:divBdr>
          <w:divsChild>
            <w:div w:id="51225696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13</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2023-10-04T22:35:00Z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