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72CC2" w:rsidP="00D72CC2" w:rsidRDefault="00D72CC2" w14:paraId="6E4848BE" w14:textId="6E64F3EA">
      <w:pPr>
        <w:pStyle w:val="Title"/>
      </w:pPr>
      <w:r w:rsidR="44CD2770">
        <w:rPr/>
        <w:t xml:space="preserve">IT Project Procurement </w:t>
      </w:r>
    </w:p>
    <w:p w:rsidR="00D72CC2" w:rsidP="00D72CC2" w:rsidRDefault="00D72CC2" w14:paraId="661B92D6" w14:textId="4FC918C4">
      <w:pPr>
        <w:pStyle w:val="Subtitle"/>
      </w:pPr>
      <w:r w:rsidR="44CD2770">
        <w:rPr/>
        <w:t xml:space="preserve">Standard Base (System Domain) </w:t>
      </w:r>
      <w:r w:rsidR="44CD2770">
        <w:rPr/>
        <w:t xml:space="preserve">Functionality </w:t>
      </w:r>
    </w:p>
    <w:p w:rsidR="00D72CC2" w:rsidP="00F15FB6" w:rsidRDefault="00D72CC2" w14:paraId="0CBFC798" w14:textId="77777777">
      <w:pPr>
        <w:pStyle w:val="Heading1"/>
        <w:rPr/>
      </w:pPr>
      <w:r w:rsidR="44CD2770">
        <w:rPr/>
        <w:t>Document</w:t>
      </w:r>
    </w:p>
    <w:p w:rsidR="44CD2770" w:rsidP="44CD2770" w:rsidRDefault="44CD2770" w14:paraId="777DBCAB" w14:textId="39AFDA76">
      <w:pPr>
        <w:pStyle w:val="Heading2"/>
        <w:spacing w:before="360" w:after="120" w:line="259" w:lineRule="auto"/>
        <w:rPr>
          <w:b w:val="1"/>
          <w:bCs w:val="1"/>
          <w:i w:val="0"/>
          <w:iCs w:val="0"/>
          <w:caps w:val="0"/>
          <w:smallCaps w:val="0"/>
          <w:noProof w:val="0"/>
          <w:color w:val="2A6EBB"/>
          <w:sz w:val="28"/>
          <w:szCs w:val="28"/>
          <w:lang w:val="en-NZ"/>
        </w:rPr>
      </w:pPr>
      <w:r w:rsidRPr="44CD2770" w:rsidR="44CD2770">
        <w:rPr>
          <w:rFonts w:ascii="Calibri" w:hAnsi="Calibri" w:eastAsia="Calibri" w:cs="Calibri" w:asciiTheme="minorAscii" w:hAnsiTheme="minorAscii" w:eastAsiaTheme="minorAscii" w:cstheme="minorAscii"/>
          <w:b w:val="1"/>
          <w:bCs w:val="1"/>
          <w:i w:val="0"/>
          <w:iCs w:val="0"/>
          <w:caps w:val="0"/>
          <w:smallCaps w:val="0"/>
          <w:noProof w:val="0"/>
          <w:color w:val="2A6EBB"/>
          <w:sz w:val="28"/>
          <w:szCs w:val="28"/>
          <w:lang w:val="en-NZ"/>
        </w:rPr>
        <w:t>Synopsis</w:t>
      </w:r>
    </w:p>
    <w:p w:rsidR="44CD2770" w:rsidP="44CD2770" w:rsidRDefault="44CD2770" w14:paraId="4808687F" w14:textId="56BA1280">
      <w:pPr>
        <w:pStyle w:val="Normal"/>
        <w:rPr>
          <w:rFonts w:ascii="Calibri" w:hAnsi="Calibri" w:eastAsia="Calibri" w:cs=""/>
          <w:sz w:val="22"/>
          <w:szCs w:val="22"/>
        </w:rPr>
      </w:pPr>
      <w:r w:rsidRPr="44CD2770" w:rsidR="44CD2770">
        <w:rPr>
          <w:rFonts w:ascii="Calibri" w:hAnsi="Calibri" w:eastAsia="Calibri" w:cs=""/>
          <w:sz w:val="22"/>
          <w:szCs w:val="22"/>
        </w:rPr>
        <w:t>All systems are the combination of a minimum of two domains: a Business Domain, for which the system is being developed, and an supporting ITC Domain used to support the business domain.</w:t>
      </w:r>
    </w:p>
    <w:p w:rsidR="44CD2770" w:rsidP="44CD2770" w:rsidRDefault="44CD2770" w14:paraId="0FF0C3E3" w14:textId="03B31FF7">
      <w:pPr>
        <w:pStyle w:val="Normal"/>
        <w:rPr>
          <w:rFonts w:ascii="Calibri" w:hAnsi="Calibri" w:eastAsia="Calibri" w:cs=""/>
          <w:sz w:val="22"/>
          <w:szCs w:val="22"/>
        </w:rPr>
      </w:pPr>
      <w:r w:rsidRPr="44CD2770" w:rsidR="44CD2770">
        <w:rPr>
          <w:rFonts w:ascii="Calibri" w:hAnsi="Calibri" w:eastAsia="Calibri" w:cs=""/>
          <w:sz w:val="22"/>
          <w:szCs w:val="22"/>
        </w:rPr>
        <w:t>This document describes the capabilities and functionality expected to be provided to meet ITC Domain needs, so that it can efficiently support the Business Domain over the service’s lifespan.</w:t>
      </w:r>
    </w:p>
    <w:p w:rsidR="1F2EC68B" w:rsidP="1F2EC68B" w:rsidRDefault="1F2EC68B" w14:paraId="513D4F50" w14:textId="52462654">
      <w:pPr>
        <w:pStyle w:val="Heading2"/>
        <w:spacing w:before="360" w:after="120" w:line="259" w:lineRule="auto"/>
        <w:rPr>
          <w:rFonts w:ascii="Calibri" w:hAnsi="Calibri" w:eastAsia="Calibri" w:cs="Calibri" w:asciiTheme="minorAscii" w:hAnsiTheme="minorAscii" w:eastAsiaTheme="minorAscii" w:cstheme="minorAscii"/>
          <w:b w:val="1"/>
          <w:bCs w:val="1"/>
          <w:i w:val="0"/>
          <w:iCs w:val="0"/>
          <w:caps w:val="0"/>
          <w:smallCaps w:val="0"/>
          <w:noProof w:val="0"/>
          <w:color w:val="2A6EBB"/>
          <w:sz w:val="28"/>
          <w:szCs w:val="28"/>
          <w:lang w:val="en-NZ"/>
        </w:rPr>
      </w:pPr>
      <w:r w:rsidRPr="44CD2770" w:rsidR="44CD2770">
        <w:rPr>
          <w:rFonts w:ascii="Calibri" w:hAnsi="Calibri" w:eastAsia="Calibri" w:cs="Calibri"/>
          <w:b w:val="1"/>
          <w:bCs w:val="1"/>
          <w:i w:val="0"/>
          <w:iCs w:val="0"/>
          <w:caps w:val="0"/>
          <w:smallCaps w:val="0"/>
          <w:noProof w:val="0"/>
          <w:color w:val="2A6EBB"/>
          <w:sz w:val="28"/>
          <w:szCs w:val="28"/>
          <w:lang w:val="en-NZ"/>
        </w:rPr>
        <w:t>Description</w:t>
      </w:r>
    </w:p>
    <w:p w:rsidR="1F2EC68B" w:rsidP="44CD2770" w:rsidRDefault="1F2EC68B" w14:paraId="4671A71D" w14:textId="7EEA49F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44CD2770" w:rsidR="44CD2770">
        <w:rPr>
          <w:rFonts w:ascii="Calibri" w:hAnsi="Calibri" w:eastAsia="Calibri" w:cs="Calibri"/>
          <w:b w:val="0"/>
          <w:bCs w:val="0"/>
          <w:i w:val="0"/>
          <w:iCs w:val="0"/>
          <w:caps w:val="0"/>
          <w:smallCaps w:val="0"/>
          <w:noProof w:val="0"/>
          <w:color w:val="000000" w:themeColor="text1" w:themeTint="FF" w:themeShade="FF"/>
          <w:sz w:val="22"/>
          <w:szCs w:val="22"/>
          <w:lang w:val="en-NZ"/>
        </w:rPr>
        <w:t xml:space="preserve">Title: IT Project Procurement – Standard Base (System Domain) </w:t>
      </w:r>
      <w:r w:rsidRPr="44CD2770" w:rsidR="44CD2770">
        <w:rPr>
          <w:rFonts w:ascii="Calibri" w:hAnsi="Calibri" w:eastAsia="Calibri" w:cs="Calibri"/>
          <w:b w:val="0"/>
          <w:bCs w:val="0"/>
          <w:i w:val="0"/>
          <w:iCs w:val="0"/>
          <w:caps w:val="0"/>
          <w:smallCaps w:val="0"/>
          <w:noProof w:val="0"/>
          <w:color w:val="000000" w:themeColor="text1" w:themeTint="FF" w:themeShade="FF"/>
          <w:sz w:val="22"/>
          <w:szCs w:val="22"/>
          <w:lang w:val="en-NZ"/>
        </w:rPr>
        <w:t xml:space="preserve">Functionality </w:t>
      </w:r>
    </w:p>
    <w:p w:rsidR="1F2EC68B" w:rsidP="1F2EC68B" w:rsidRDefault="1F2EC68B" w14:paraId="79213AE5" w14:textId="16AE361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Author: Sky Sigal, Solution Architect</w:t>
      </w:r>
    </w:p>
    <w:p w:rsidR="1F2EC68B" w:rsidP="1F2EC68B" w:rsidRDefault="1F2EC68B" w14:paraId="1F20E905" w14:textId="290749C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Date: 18/05/2021</w:t>
      </w:r>
    </w:p>
    <w:p w:rsidR="1F2EC68B" w:rsidP="1F2EC68B" w:rsidRDefault="1F2EC68B" w14:paraId="1E600359" w14:textId="35FC0AB0">
      <w:pPr>
        <w:pStyle w:val="Heading2"/>
        <w:spacing w:before="360" w:after="120" w:line="259" w:lineRule="auto"/>
        <w:rPr>
          <w:rFonts w:ascii="Calibri" w:hAnsi="Calibri" w:eastAsia="Calibri" w:cs="Calibri" w:asciiTheme="minorAscii" w:hAnsiTheme="minorAscii" w:eastAsiaTheme="minorAscii" w:cstheme="minorAscii"/>
          <w:b w:val="1"/>
          <w:bCs w:val="1"/>
          <w:i w:val="0"/>
          <w:iCs w:val="0"/>
          <w:caps w:val="0"/>
          <w:smallCaps w:val="0"/>
          <w:noProof w:val="0"/>
          <w:color w:val="2A6EBB"/>
          <w:sz w:val="28"/>
          <w:szCs w:val="28"/>
          <w:lang w:val="en-NZ"/>
        </w:rPr>
      </w:pPr>
      <w:r w:rsidRPr="44CD2770" w:rsidR="44CD2770">
        <w:rPr>
          <w:rFonts w:ascii="Calibri" w:hAnsi="Calibri" w:eastAsia="Calibri" w:cs="Calibri"/>
          <w:b w:val="1"/>
          <w:bCs w:val="1"/>
          <w:i w:val="0"/>
          <w:iCs w:val="0"/>
          <w:caps w:val="0"/>
          <w:smallCaps w:val="0"/>
          <w:noProof w:val="0"/>
          <w:color w:val="2A6EBB"/>
          <w:sz w:val="28"/>
          <w:szCs w:val="28"/>
          <w:lang w:val="en-NZ"/>
        </w:rPr>
        <w:t>Distribution</w:t>
      </w:r>
    </w:p>
    <w:p w:rsidR="1F2EC68B" w:rsidP="1F2EC68B" w:rsidRDefault="1F2EC68B" w14:paraId="3C5B2BE1" w14:textId="1F9CAD9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Distribution/Review List:</w:t>
      </w:r>
    </w:p>
    <w:p w:rsidR="1F2EC68B" w:rsidP="1F2EC68B" w:rsidRDefault="1F2EC68B" w14:paraId="5C411561" w14:textId="352D7C37">
      <w:pPr>
        <w:pStyle w:val="ListParagraph"/>
        <w:numPr>
          <w:ilvl w:val="0"/>
          <w:numId w:val="5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Amy Orr, Data Architect</w:t>
      </w:r>
    </w:p>
    <w:p w:rsidR="1F2EC68B" w:rsidP="1F2EC68B" w:rsidRDefault="1F2EC68B" w14:paraId="15422F4A" w14:textId="769E8626">
      <w:pPr>
        <w:pStyle w:val="ListParagraph"/>
        <w:numPr>
          <w:ilvl w:val="0"/>
          <w:numId w:val="5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Diane Simpson, Infrastructure Architect</w:t>
      </w:r>
    </w:p>
    <w:p w:rsidR="1F2EC68B" w:rsidP="1F2EC68B" w:rsidRDefault="1F2EC68B" w14:paraId="011B3AF9" w14:textId="37A98BAA">
      <w:pPr>
        <w:pStyle w:val="ListParagraph"/>
        <w:numPr>
          <w:ilvl w:val="0"/>
          <w:numId w:val="5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Brad Atte Le Crouche, Solution Architect</w:t>
      </w:r>
    </w:p>
    <w:p w:rsidR="1F2EC68B" w:rsidP="1F2EC68B" w:rsidRDefault="1F2EC68B" w14:paraId="68D6FAA3" w14:textId="1690301A">
      <w:pPr>
        <w:pStyle w:val="ListParagraph"/>
        <w:numPr>
          <w:ilvl w:val="0"/>
          <w:numId w:val="5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Stuart McGrigor, Solution Architect</w:t>
      </w:r>
    </w:p>
    <w:p w:rsidR="1F2EC68B" w:rsidP="1F2EC68B" w:rsidRDefault="1F2EC68B" w14:paraId="36C0D432" w14:textId="42CF60E1">
      <w:pPr>
        <w:pStyle w:val="ListParagraph"/>
        <w:numPr>
          <w:ilvl w:val="0"/>
          <w:numId w:val="5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Dries Venter, Cloud Infrastructure Specialist</w:t>
      </w:r>
    </w:p>
    <w:p w:rsidR="1F2EC68B" w:rsidP="1F2EC68B" w:rsidRDefault="1F2EC68B" w14:paraId="7F196B85" w14:textId="77395F8A">
      <w:pPr>
        <w:pStyle w:val="ListParagraph"/>
        <w:numPr>
          <w:ilvl w:val="0"/>
          <w:numId w:val="5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 xml:space="preserve">Werner Van der Merwe, Automation Lead </w:t>
      </w:r>
    </w:p>
    <w:p w:rsidR="1F2EC68B" w:rsidP="1F2EC68B" w:rsidRDefault="1F2EC68B" w14:paraId="4BB1C913" w14:textId="43FC5B56">
      <w:pPr>
        <w:pStyle w:val="ListParagraph"/>
        <w:numPr>
          <w:ilvl w:val="0"/>
          <w:numId w:val="5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Yujia Huang, Security Specialist, Contractor</w:t>
      </w:r>
    </w:p>
    <w:p w:rsidR="1F2EC68B" w:rsidP="1F2EC68B" w:rsidRDefault="1F2EC68B" w14:paraId="6832045C" w14:textId="0EDA8A17">
      <w:pPr>
        <w:pStyle w:val="ListParagraph"/>
        <w:numPr>
          <w:ilvl w:val="0"/>
          <w:numId w:val="5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Jeff Grove, Security Specialist, Contractor</w:t>
      </w:r>
    </w:p>
    <w:p w:rsidR="1F2EC68B" w:rsidP="1F2EC68B" w:rsidRDefault="1F2EC68B" w14:paraId="330F4665" w14:textId="2B0D1A71">
      <w:pPr>
        <w:pStyle w:val="ListParagraph"/>
        <w:numPr>
          <w:ilvl w:val="0"/>
          <w:numId w:val="5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Sean Torley, ICT Change &amp; Transition</w:t>
      </w:r>
    </w:p>
    <w:p w:rsidR="1F2EC68B" w:rsidP="1F2EC68B" w:rsidRDefault="1F2EC68B" w14:paraId="3D20D4E4" w14:textId="61D7E5E4">
      <w:pPr>
        <w:pStyle w:val="ListParagraph"/>
        <w:numPr>
          <w:ilvl w:val="0"/>
          <w:numId w:val="5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Sally Murrey, ICT Change Advisor</w:t>
      </w:r>
    </w:p>
    <w:p w:rsidR="1F2EC68B" w:rsidP="1F2EC68B" w:rsidRDefault="1F2EC68B" w14:paraId="7D98F502" w14:textId="6A90244A">
      <w:pPr>
        <w:pStyle w:val="ListParagraph"/>
        <w:numPr>
          <w:ilvl w:val="0"/>
          <w:numId w:val="5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Grayson Mitchell, Manager, BE&amp;S ICT Strategy Planning &amp; Architecture</w:t>
      </w:r>
    </w:p>
    <w:p w:rsidR="1F2EC68B" w:rsidP="1F2EC68B" w:rsidRDefault="1F2EC68B" w14:paraId="16466D47" w14:textId="653EE665">
      <w:pPr>
        <w:pStyle w:val="Heading2"/>
        <w:spacing w:before="360" w:after="120" w:line="259" w:lineRule="auto"/>
        <w:rPr>
          <w:rFonts w:ascii="Calibri" w:hAnsi="Calibri" w:eastAsia="Calibri" w:cs="Calibri" w:asciiTheme="minorAscii" w:hAnsiTheme="minorAscii" w:eastAsiaTheme="minorAscii" w:cstheme="minorAscii"/>
          <w:b w:val="1"/>
          <w:bCs w:val="1"/>
          <w:i w:val="0"/>
          <w:iCs w:val="0"/>
          <w:caps w:val="0"/>
          <w:smallCaps w:val="0"/>
          <w:noProof w:val="0"/>
          <w:color w:val="2A6EBB"/>
          <w:sz w:val="28"/>
          <w:szCs w:val="28"/>
          <w:lang w:val="en-NZ"/>
        </w:rPr>
      </w:pPr>
      <w:r w:rsidRPr="44CD2770" w:rsidR="44CD2770">
        <w:rPr>
          <w:rFonts w:ascii="Calibri" w:hAnsi="Calibri" w:eastAsia="Calibri" w:cs="Calibri"/>
          <w:b w:val="1"/>
          <w:bCs w:val="1"/>
          <w:i w:val="0"/>
          <w:iCs w:val="0"/>
          <w:caps w:val="0"/>
          <w:smallCaps w:val="0"/>
          <w:noProof w:val="0"/>
          <w:color w:val="2A6EBB"/>
          <w:sz w:val="28"/>
          <w:szCs w:val="28"/>
          <w:lang w:val="en-NZ"/>
        </w:rPr>
        <w:t>Conventions</w:t>
      </w:r>
    </w:p>
    <w:p w:rsidR="1F2EC68B" w:rsidP="1F2EC68B" w:rsidRDefault="1F2EC68B" w14:paraId="67D6FE6F" w14:textId="0A71F5C6">
      <w:pPr>
        <w:pStyle w:val="Heading3"/>
        <w:spacing w:before="360" w:after="120" w:line="259" w:lineRule="auto"/>
        <w:rPr>
          <w:rFonts w:ascii="Calibri" w:hAnsi="Calibri" w:eastAsia="Calibri" w:cs="Calibri" w:asciiTheme="minorAscii" w:hAnsiTheme="minorAscii" w:eastAsiaTheme="minorAscii" w:cstheme="minorAscii"/>
          <w:b w:val="1"/>
          <w:bCs w:val="1"/>
          <w:i w:val="0"/>
          <w:iCs w:val="0"/>
          <w:caps w:val="0"/>
          <w:smallCaps w:val="0"/>
          <w:noProof w:val="0"/>
          <w:color w:val="2A6EBB"/>
          <w:sz w:val="24"/>
          <w:szCs w:val="24"/>
          <w:lang w:val="en-NZ"/>
        </w:rPr>
      </w:pPr>
      <w:r w:rsidRPr="44CD2770" w:rsidR="44CD2770">
        <w:rPr>
          <w:rFonts w:ascii="Calibri" w:hAnsi="Calibri" w:eastAsia="Calibri" w:cs="Calibri"/>
          <w:b w:val="1"/>
          <w:bCs w:val="1"/>
          <w:i w:val="0"/>
          <w:iCs w:val="0"/>
          <w:caps w:val="0"/>
          <w:smallCaps w:val="0"/>
          <w:noProof w:val="0"/>
          <w:color w:val="2A6EBB"/>
          <w:sz w:val="24"/>
          <w:szCs w:val="24"/>
          <w:lang w:val="en-NZ"/>
        </w:rPr>
        <w:t>Terms</w:t>
      </w:r>
    </w:p>
    <w:p w:rsidR="1F2EC68B" w:rsidP="1F2EC68B" w:rsidRDefault="1F2EC68B" w14:paraId="176ABD61" w14:textId="43EA386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The Appendices include a Glossary of Terms to assist understand this document.</w:t>
      </w:r>
    </w:p>
    <w:p w:rsidR="1F2EC68B" w:rsidP="1F2EC68B" w:rsidRDefault="1F2EC68B" w14:paraId="587350B7" w14:textId="5FD9C42D">
      <w:pPr>
        <w:pStyle w:val="Heading3"/>
        <w:spacing w:before="360" w:after="120" w:line="259" w:lineRule="auto"/>
        <w:rPr>
          <w:rFonts w:ascii="Calibri" w:hAnsi="Calibri" w:eastAsia="Calibri" w:cs="Calibri" w:asciiTheme="minorAscii" w:hAnsiTheme="minorAscii" w:eastAsiaTheme="minorAscii" w:cstheme="minorAscii"/>
          <w:b w:val="1"/>
          <w:bCs w:val="1"/>
          <w:i w:val="0"/>
          <w:iCs w:val="0"/>
          <w:caps w:val="0"/>
          <w:smallCaps w:val="0"/>
          <w:noProof w:val="0"/>
          <w:color w:val="2A6EBB"/>
          <w:sz w:val="24"/>
          <w:szCs w:val="24"/>
          <w:lang w:val="en-NZ"/>
        </w:rPr>
      </w:pPr>
      <w:r w:rsidRPr="44CD2770" w:rsidR="44CD2770">
        <w:rPr>
          <w:rFonts w:ascii="Calibri" w:hAnsi="Calibri" w:eastAsia="Calibri" w:cs="Calibri"/>
          <w:b w:val="1"/>
          <w:bCs w:val="1"/>
          <w:i w:val="0"/>
          <w:iCs w:val="0"/>
          <w:caps w:val="0"/>
          <w:smallCaps w:val="0"/>
          <w:noProof w:val="0"/>
          <w:color w:val="2A6EBB"/>
          <w:sz w:val="24"/>
          <w:szCs w:val="24"/>
          <w:lang w:val="en-NZ"/>
        </w:rPr>
        <w:t>Diagrams</w:t>
      </w:r>
    </w:p>
    <w:p w:rsidR="1F2EC68B" w:rsidP="1F2EC68B" w:rsidRDefault="1F2EC68B" w14:paraId="6E1E289D" w14:textId="09559B0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 xml:space="preserve">Where applicable, diagrams are developed using ISO-*, </w:t>
      </w:r>
      <w:proofErr w:type="spellStart"/>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Archimate</w:t>
      </w:r>
      <w:proofErr w:type="spellEnd"/>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 UML or appropriate industry standards and conventions.</w:t>
      </w:r>
    </w:p>
    <w:p w:rsidR="1F2EC68B" w:rsidP="1F2EC68B" w:rsidRDefault="1F2EC68B" w14:paraId="707584B0" w14:textId="53951DB8">
      <w:pPr>
        <w:pStyle w:val="BodyText"/>
        <w:rPr>
          <w:rFonts w:ascii="Calibri" w:hAnsi="Calibri" w:eastAsia="Calibri" w:cs=""/>
          <w:sz w:val="22"/>
          <w:szCs w:val="22"/>
        </w:rPr>
      </w:pPr>
    </w:p>
    <w:p w:rsidR="00F15FB6" w:rsidP="00F15FB6" w:rsidRDefault="00F15FB6" w14:paraId="165A3E5B" w14:textId="2E3A46ED">
      <w:pPr>
        <w:pStyle w:val="Heading1"/>
        <w:rPr/>
      </w:pPr>
      <w:r w:rsidR="1F2EC68B">
        <w:rPr/>
        <w:t>Context</w:t>
      </w:r>
    </w:p>
    <w:p w:rsidR="00F15FB6" w:rsidP="00F15FB6" w:rsidRDefault="00F15FB6" w14:paraId="1F16F3B1" w14:textId="77777777">
      <w:pPr>
        <w:pStyle w:val="Heading2"/>
        <w:rPr/>
      </w:pPr>
      <w:r w:rsidR="44CD2770">
        <w:rPr/>
        <w:t>Background</w:t>
      </w:r>
    </w:p>
    <w:p w:rsidR="44CD2770" w:rsidRDefault="44CD2770" w14:paraId="40FA2E72" w14:textId="08B719B1">
      <w:r w:rsidR="44CD2770">
        <w:rPr/>
        <w:t>System delivery risk is diminished by breaking the system’s design into Logical Modules, each specific to a single Domain of knowledge.</w:t>
      </w:r>
    </w:p>
    <w:p w:rsidR="44CD2770" w:rsidP="44CD2770" w:rsidRDefault="44CD2770" w14:paraId="45C03302" w14:textId="5E77FF1F">
      <w:pPr>
        <w:pStyle w:val="Normal"/>
        <w:rPr>
          <w:rFonts w:ascii="Calibri" w:hAnsi="Calibri" w:eastAsia="Calibri" w:cs=""/>
          <w:sz w:val="22"/>
          <w:szCs w:val="22"/>
        </w:rPr>
      </w:pPr>
      <w:r w:rsidRPr="44CD2770" w:rsidR="44CD2770">
        <w:rPr>
          <w:rFonts w:ascii="Calibri" w:hAnsi="Calibri" w:eastAsia="Calibri" w:cs=""/>
          <w:sz w:val="22"/>
          <w:szCs w:val="22"/>
        </w:rPr>
        <w:t xml:space="preserve">All systems are the combination of a minimum of two domains: a Business Domain, for which the system is being developed, and an underlying ITC Domain used to support the business domain. </w:t>
      </w:r>
    </w:p>
    <w:p w:rsidR="44CD2770" w:rsidP="44CD2770" w:rsidRDefault="44CD2770" w14:paraId="0B6562C5" w14:textId="1425E636">
      <w:pPr>
        <w:pStyle w:val="Normal"/>
        <w:rPr>
          <w:rFonts w:ascii="Calibri" w:hAnsi="Calibri" w:eastAsia="Calibri" w:cs=""/>
          <w:sz w:val="22"/>
          <w:szCs w:val="22"/>
        </w:rPr>
      </w:pPr>
      <w:r w:rsidRPr="44CD2770" w:rsidR="44CD2770">
        <w:rPr>
          <w:rFonts w:ascii="Calibri" w:hAnsi="Calibri" w:eastAsia="Calibri" w:cs=""/>
          <w:sz w:val="22"/>
          <w:szCs w:val="22"/>
        </w:rPr>
        <w:t>This document describes the capabilities and functionality expected to be provided to meet ITC Domain needs, so that it can efficiently support the Business Domain over the service’s lifespan.</w:t>
      </w:r>
    </w:p>
    <w:p w:rsidR="44CD2770" w:rsidP="44CD2770" w:rsidRDefault="44CD2770" w14:paraId="20B0D999" w14:textId="25F49B57">
      <w:pPr>
        <w:pStyle w:val="Normal"/>
        <w:rPr>
          <w:rFonts w:ascii="Calibri" w:hAnsi="Calibri" w:eastAsia="Calibri" w:cs=""/>
          <w:sz w:val="22"/>
          <w:szCs w:val="22"/>
        </w:rPr>
      </w:pPr>
    </w:p>
    <w:p w:rsidR="00EA5F77" w:rsidP="00EA5F77" w:rsidRDefault="00EA5F77" w14:paraId="3C0D9227" w14:textId="6FACB423">
      <w:pPr>
        <w:pStyle w:val="BodyText"/>
      </w:pPr>
    </w:p>
    <w:p w:rsidR="00EA5F77" w:rsidP="008C370D" w:rsidRDefault="008C370D" w14:paraId="4F8797FA" w14:textId="534591B4">
      <w:pPr>
        <w:pStyle w:val="Heading1"/>
        <w:rPr/>
      </w:pPr>
      <w:r w:rsidR="1F2EC68B">
        <w:rPr/>
        <w:t>Base System Logical Module Functionality</w:t>
      </w:r>
    </w:p>
    <w:p w:rsidR="008C370D" w:rsidP="008C370D" w:rsidRDefault="008C370D" w14:paraId="448D1A0A" w14:textId="1EE891D9">
      <w:pPr>
        <w:pStyle w:val="BodyText"/>
      </w:pPr>
      <w:r>
        <w:t xml:space="preserve">The Base System Logical Module is required </w:t>
      </w:r>
      <w:r w:rsidR="00A94608">
        <w:t>to be addressed before the Business Specific Logical Module can be delivered.</w:t>
      </w:r>
    </w:p>
    <w:p w:rsidR="00A94608" w:rsidP="008C370D" w:rsidRDefault="00A94608" w14:paraId="5B2FE1DC" w14:textId="257CC1AA">
      <w:pPr>
        <w:pStyle w:val="BodyText"/>
      </w:pPr>
      <w:r>
        <w:t xml:space="preserve">The Base </w:t>
      </w:r>
      <w:r w:rsidR="007D001A">
        <w:t xml:space="preserve">System Logical Module manages several coordinated </w:t>
      </w:r>
      <w:r w:rsidR="003D44B4">
        <w:t>sub-</w:t>
      </w:r>
      <w:r w:rsidR="007D001A">
        <w:t xml:space="preserve">domains </w:t>
      </w:r>
      <w:r w:rsidR="003D44B4">
        <w:t xml:space="preserve">requiring management: </w:t>
      </w:r>
      <w:r w:rsidR="007D001A">
        <w:t xml:space="preserve">Technology Integration, Configuration and Monitoring, Users, Groups and </w:t>
      </w:r>
      <w:r w:rsidR="003D44B4">
        <w:t>Permissions.</w:t>
      </w:r>
    </w:p>
    <w:p w:rsidR="003D44B4" w:rsidP="008C370D" w:rsidRDefault="003D44B4" w14:paraId="7C725C04" w14:textId="3E1E5972">
      <w:pPr>
        <w:pStyle w:val="BodyText"/>
      </w:pPr>
    </w:p>
    <w:p w:rsidR="003D44B4" w:rsidP="008C370D" w:rsidRDefault="00F737CC" w14:paraId="2D5A3738" w14:textId="042D19B1">
      <w:pPr>
        <w:pStyle w:val="BodyText"/>
      </w:pPr>
      <w:r>
        <w:t>The Functionality areas within the Module are listed in the diagram below.</w:t>
      </w:r>
    </w:p>
    <w:p w:rsidR="00A151A2" w:rsidP="008C370D" w:rsidRDefault="00F737CC" w14:paraId="4BD3AA70" w14:textId="77777777">
      <w:pPr>
        <w:pStyle w:val="BodyText"/>
      </w:pPr>
      <w:r>
        <w:t xml:space="preserve">It is highly unlikely that all the functionality areas </w:t>
      </w:r>
      <w:r w:rsidR="00581C33">
        <w:t>will require</w:t>
      </w:r>
      <w:r>
        <w:t xml:space="preserve"> complet</w:t>
      </w:r>
      <w:r w:rsidR="00581C33">
        <w:t>ion</w:t>
      </w:r>
      <w:r>
        <w:t xml:space="preserve"> in their entirety </w:t>
      </w:r>
      <w:r w:rsidR="00581C33">
        <w:t xml:space="preserve">before subsequent work is </w:t>
      </w:r>
      <w:r w:rsidR="00A151A2">
        <w:t xml:space="preserve">addressed. But some aspects are required first. </w:t>
      </w:r>
    </w:p>
    <w:p w:rsidR="00A151A2" w:rsidP="008C370D" w:rsidRDefault="00A151A2" w14:paraId="2E81B3B1" w14:textId="39249778">
      <w:pPr>
        <w:pStyle w:val="BodyText"/>
      </w:pPr>
      <w:r>
        <w:t>The architect and product manager work together to prioritise effort by balancing Stakeholder expectations versus architectural impact of leaving work till later.</w:t>
      </w:r>
    </w:p>
    <w:p w:rsidRPr="00EA5F77" w:rsidR="008C370D" w:rsidP="00EA5F77" w:rsidRDefault="00330AF9" w14:paraId="23188D8D" w14:textId="75BA47E6">
      <w:pPr>
        <w:pStyle w:val="BodyText"/>
      </w:pPr>
      <w:r>
        <w:rPr>
          <w:noProof/>
        </w:rPr>
        <w:drawing>
          <wp:inline distT="0" distB="0" distL="0" distR="0" wp14:anchorId="24E1769E" wp14:editId="704DDA3D">
            <wp:extent cx="5532755" cy="544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2755" cy="5440045"/>
                    </a:xfrm>
                    <a:prstGeom prst="rect">
                      <a:avLst/>
                    </a:prstGeom>
                    <a:noFill/>
                    <a:ln>
                      <a:noFill/>
                    </a:ln>
                  </pic:spPr>
                </pic:pic>
              </a:graphicData>
            </a:graphic>
          </wp:inline>
        </w:drawing>
      </w:r>
    </w:p>
    <w:p w:rsidR="00643C2F" w:rsidP="00F15FB6" w:rsidRDefault="00643C2F" w14:paraId="597ADAB8" w14:textId="12A9E5AD">
      <w:r>
        <w:lastRenderedPageBreak/>
        <w:t>Environmental Configuration</w:t>
      </w:r>
    </w:p>
    <w:p w:rsidR="00643C2F" w:rsidP="00F15FB6" w:rsidRDefault="00643C2F" w14:paraId="3903BCCD" w14:textId="6908A961">
      <w:r>
        <w:t>System Information</w:t>
      </w:r>
    </w:p>
    <w:p w:rsidR="00DE0A6F" w:rsidP="00F15FB6" w:rsidRDefault="00643C2F" w14:paraId="26C5D886" w14:textId="51EE2B66">
      <w:r>
        <w:t>Sessions</w:t>
      </w:r>
    </w:p>
    <w:p w:rsidR="00643C2F" w:rsidP="00F15FB6" w:rsidRDefault="00643C2F" w14:paraId="3C2675D5" w14:textId="77777777"/>
    <w:p w:rsidR="00F15FB6" w:rsidP="00F15FB6" w:rsidRDefault="00F15FB6" w14:paraId="71CDA9A7" w14:textId="77777777">
      <w:pPr>
        <w:pStyle w:val="Heading1"/>
        <w:rPr/>
      </w:pPr>
      <w:r w:rsidR="1F2EC68B">
        <w:rPr/>
        <w:t>Functionality</w:t>
      </w:r>
    </w:p>
    <w:p w:rsidR="00F15FB6" w:rsidP="00F15FB6" w:rsidRDefault="00F15FB6" w14:paraId="79F260ED" w14:textId="77777777">
      <w:pPr>
        <w:pStyle w:val="Heading2"/>
        <w:rPr/>
      </w:pPr>
    </w:p>
    <w:p w:rsidR="00F15FB6" w:rsidP="00F15FB6" w:rsidRDefault="00F15FB6" w14:paraId="627D6EA3" w14:textId="77777777">
      <w:pPr>
        <w:pStyle w:val="Heading2"/>
        <w:rPr/>
      </w:pPr>
      <w:r w:rsidR="44CD2770">
        <w:rPr/>
        <w:t>Logical Modules</w:t>
      </w:r>
    </w:p>
    <w:p w:rsidR="00F15FB6" w:rsidP="00F15FB6" w:rsidRDefault="00F15FB6" w14:paraId="010A5DE0" w14:textId="77777777"/>
    <w:p w:rsidR="00F15FB6" w:rsidP="00F15FB6" w:rsidRDefault="00F15FB6" w14:paraId="05C01B1E" w14:textId="77777777">
      <w:pPr>
        <w:pStyle w:val="Heading1"/>
        <w:rPr/>
      </w:pPr>
      <w:r w:rsidR="1F2EC68B">
        <w:rPr/>
        <w:t>System Logical Module</w:t>
      </w:r>
    </w:p>
    <w:p w:rsidR="000C63C5" w:rsidP="00F15FB6" w:rsidRDefault="000C63C5" w14:paraId="135A60AE" w14:textId="64EEE5E7">
      <w:pPr>
        <w:pStyle w:val="Heading2"/>
        <w:rPr/>
      </w:pPr>
      <w:r w:rsidR="44CD2770">
        <w:rPr/>
        <w:t>Deployment Services</w:t>
      </w:r>
    </w:p>
    <w:p w:rsidR="000C63C5" w:rsidP="000C63C5" w:rsidRDefault="00F227EE" w14:paraId="3BF6C169" w14:textId="1C5D6806">
      <w:pPr>
        <w:pStyle w:val="BodyText"/>
      </w:pPr>
      <w:r>
        <w:rPr>
          <w:noProof/>
        </w:rPr>
        <w:drawing>
          <wp:inline distT="0" distB="0" distL="0" distR="0" wp14:anchorId="683AB8C3" wp14:editId="29EA4B74">
            <wp:extent cx="5156200" cy="391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6200" cy="3917950"/>
                    </a:xfrm>
                    <a:prstGeom prst="rect">
                      <a:avLst/>
                    </a:prstGeom>
                    <a:noFill/>
                    <a:ln>
                      <a:noFill/>
                    </a:ln>
                  </pic:spPr>
                </pic:pic>
              </a:graphicData>
            </a:graphic>
          </wp:inline>
        </w:drawing>
      </w:r>
    </w:p>
    <w:p w:rsidR="00135F4B" w:rsidP="000C63C5" w:rsidRDefault="00135F4B" w14:paraId="024CEC3F" w14:textId="4185A493">
      <w:pPr>
        <w:pStyle w:val="BodyText"/>
      </w:pPr>
      <w:r>
        <w:t>Deployment Specialists will benefit from the above functionality being available to them:</w:t>
      </w:r>
    </w:p>
    <w:p w:rsidR="007550C0" w:rsidP="007550C0" w:rsidRDefault="00135F4B" w14:paraId="6A88BD53" w14:textId="77777777">
      <w:pPr>
        <w:pStyle w:val="Heading3"/>
        <w:rPr/>
      </w:pPr>
      <w:r w:rsidR="44CD2770">
        <w:rPr/>
        <w:t>Mutable Environment Configuration</w:t>
      </w:r>
      <w:r w:rsidR="44CD2770">
        <w:rPr/>
        <w:t xml:space="preserve"> Functionality</w:t>
      </w:r>
    </w:p>
    <w:p w:rsidR="00135F4B" w:rsidP="007550C0" w:rsidRDefault="007550C0" w14:paraId="3F076C07" w14:textId="5EC6BD45">
      <w:r>
        <w:t xml:space="preserve">Deployers </w:t>
      </w:r>
      <w:r w:rsidR="008D1503">
        <w:t xml:space="preserve">require the capability </w:t>
      </w:r>
      <w:r>
        <w:t xml:space="preserve">to </w:t>
      </w:r>
      <w:r w:rsidR="00272F28">
        <w:t>configure environment-specific component integration</w:t>
      </w:r>
      <w:r w:rsidR="008D1503">
        <w:t xml:space="preserve"> without re-compiling the code. Settings include the </w:t>
      </w:r>
      <w:proofErr w:type="spellStart"/>
      <w:r w:rsidR="008D1503">
        <w:t>url</w:t>
      </w:r>
      <w:proofErr w:type="spellEnd"/>
      <w:r w:rsidR="008D1503">
        <w:t xml:space="preserve"> to storage devices, databases and other components must have access to </w:t>
      </w:r>
      <w:proofErr w:type="gramStart"/>
      <w:r w:rsidR="008D1503">
        <w:t>in order to</w:t>
      </w:r>
      <w:proofErr w:type="gramEnd"/>
      <w:r w:rsidR="008D1503">
        <w:t xml:space="preserve"> function correctly. </w:t>
      </w:r>
    </w:p>
    <w:p w:rsidR="00587F37" w:rsidP="007550C0" w:rsidRDefault="00834E62" w14:paraId="0957F9AE" w14:textId="38413DBF">
      <w:r>
        <w:rPr>
          <w:i/>
          <w:iCs/>
        </w:rPr>
        <w:t xml:space="preserve">Note: it is common – due to perceived need for </w:t>
      </w:r>
      <w:r w:rsidRPr="00097711">
        <w:rPr>
          <w:i/>
          <w:iCs/>
        </w:rPr>
        <w:t xml:space="preserve">expediency </w:t>
      </w:r>
      <w:r>
        <w:rPr>
          <w:i/>
          <w:iCs/>
        </w:rPr>
        <w:t>at the start of projects –</w:t>
      </w:r>
      <w:r w:rsidRPr="00097711">
        <w:rPr>
          <w:i/>
          <w:iCs/>
        </w:rPr>
        <w:t xml:space="preserve"> </w:t>
      </w:r>
      <w:r>
        <w:rPr>
          <w:i/>
          <w:iCs/>
        </w:rPr>
        <w:t xml:space="preserve">for the functionality to be </w:t>
      </w:r>
      <w:r w:rsidR="001E74C4">
        <w:rPr>
          <w:i/>
          <w:iCs/>
        </w:rPr>
        <w:t xml:space="preserve">overused, </w:t>
      </w:r>
      <w:r>
        <w:rPr>
          <w:i/>
          <w:iCs/>
        </w:rPr>
        <w:t>as opposed to</w:t>
      </w:r>
      <w:r w:rsidR="001E74C4">
        <w:rPr>
          <w:i/>
          <w:iCs/>
        </w:rPr>
        <w:t xml:space="preserve"> </w:t>
      </w:r>
      <w:r w:rsidR="006440D9">
        <w:rPr>
          <w:i/>
          <w:iCs/>
        </w:rPr>
        <w:t xml:space="preserve">using it minimally, developing </w:t>
      </w:r>
      <w:r w:rsidR="001E74C4">
        <w:rPr>
          <w:i/>
          <w:iCs/>
        </w:rPr>
        <w:t>Mutable Settings</w:t>
      </w:r>
      <w:r w:rsidR="006440D9">
        <w:rPr>
          <w:i/>
          <w:iCs/>
        </w:rPr>
        <w:t xml:space="preserve"> instead</w:t>
      </w:r>
      <w:r w:rsidR="001E74C4">
        <w:rPr>
          <w:i/>
          <w:iCs/>
        </w:rPr>
        <w:t xml:space="preserve">. </w:t>
      </w:r>
    </w:p>
    <w:p w:rsidR="008D1503" w:rsidP="008D1503" w:rsidRDefault="00272F28" w14:paraId="164455E6" w14:textId="1507E85E">
      <w:pPr>
        <w:pStyle w:val="Heading3"/>
        <w:rPr/>
      </w:pPr>
      <w:r w:rsidR="44CD2770">
        <w:rPr/>
        <w:t>Diagnostics Logging</w:t>
      </w:r>
      <w:r w:rsidR="44CD2770">
        <w:rPr/>
        <w:t xml:space="preserve"> Functionality</w:t>
      </w:r>
    </w:p>
    <w:p w:rsidR="00272F28" w:rsidP="008D1503" w:rsidRDefault="008D1503" w14:paraId="70FDC1AB" w14:textId="6F8A8AEA">
      <w:pPr>
        <w:pStyle w:val="BodyText"/>
      </w:pPr>
      <w:r>
        <w:t xml:space="preserve">Deployment specialists require the capability to capture </w:t>
      </w:r>
      <w:r w:rsidR="00272F28">
        <w:t>diagnos</w:t>
      </w:r>
      <w:r>
        <w:t>tics logging messages to troubleshoot failed deployments.</w:t>
      </w:r>
    </w:p>
    <w:p w:rsidR="006440D9" w:rsidP="001E2744" w:rsidRDefault="006440D9" w14:paraId="31002460" w14:textId="0C4EC2AA">
      <w:r>
        <w:rPr>
          <w:i/>
          <w:iCs/>
        </w:rPr>
        <w:t xml:space="preserve">Note: it is common -- for perceived need for </w:t>
      </w:r>
      <w:r w:rsidRPr="00097711">
        <w:rPr>
          <w:i/>
          <w:iCs/>
        </w:rPr>
        <w:t xml:space="preserve">expediency </w:t>
      </w:r>
      <w:r>
        <w:rPr>
          <w:i/>
          <w:iCs/>
        </w:rPr>
        <w:t>at the start of projects –</w:t>
      </w:r>
      <w:r w:rsidRPr="00097711">
        <w:rPr>
          <w:i/>
          <w:iCs/>
        </w:rPr>
        <w:t xml:space="preserve"> </w:t>
      </w:r>
      <w:r w:rsidR="001E2744">
        <w:rPr>
          <w:i/>
          <w:iCs/>
        </w:rPr>
        <w:t xml:space="preserve">automatic </w:t>
      </w:r>
      <w:r>
        <w:rPr>
          <w:i/>
          <w:iCs/>
        </w:rPr>
        <w:t>configuration log</w:t>
      </w:r>
      <w:r w:rsidR="001E2744">
        <w:rPr>
          <w:i/>
          <w:iCs/>
        </w:rPr>
        <w:t xml:space="preserve"> rotation/reuse </w:t>
      </w:r>
      <w:r>
        <w:rPr>
          <w:i/>
          <w:iCs/>
        </w:rPr>
        <w:t xml:space="preserve">is skipped, until it becomes </w:t>
      </w:r>
      <w:r w:rsidR="001E2744">
        <w:rPr>
          <w:i/>
          <w:iCs/>
        </w:rPr>
        <w:t>understood as an avoidable</w:t>
      </w:r>
      <w:r>
        <w:rPr>
          <w:i/>
          <w:iCs/>
        </w:rPr>
        <w:t xml:space="preserve"> storage cost. </w:t>
      </w:r>
    </w:p>
    <w:p w:rsidR="008D1503" w:rsidP="008D1503" w:rsidRDefault="00272F28" w14:paraId="79D112DB" w14:textId="685D0682">
      <w:pPr>
        <w:pStyle w:val="Heading3"/>
        <w:rPr/>
      </w:pPr>
      <w:r w:rsidR="44CD2770">
        <w:rPr/>
        <w:t>Error Logging</w:t>
      </w:r>
      <w:r w:rsidR="44CD2770">
        <w:rPr/>
        <w:t xml:space="preserve"> Functionality</w:t>
      </w:r>
    </w:p>
    <w:p w:rsidR="00272F28" w:rsidP="008D1503" w:rsidRDefault="008D1503" w14:paraId="7818F29A" w14:textId="7E3CF28D">
      <w:pPr>
        <w:pStyle w:val="BodyText"/>
      </w:pPr>
      <w:r>
        <w:lastRenderedPageBreak/>
        <w:t xml:space="preserve">Deployment specialists require the capability </w:t>
      </w:r>
      <w:r w:rsidR="00272F28">
        <w:t xml:space="preserve">to capture </w:t>
      </w:r>
      <w:r w:rsidR="00BD1AE0">
        <w:t xml:space="preserve">unexpected </w:t>
      </w:r>
      <w:r w:rsidR="00B42386">
        <w:t xml:space="preserve">exceptional behaviour, </w:t>
      </w:r>
      <w:proofErr w:type="gramStart"/>
      <w:r w:rsidR="00B42386">
        <w:t>in order to</w:t>
      </w:r>
      <w:proofErr w:type="gramEnd"/>
      <w:r w:rsidR="00B42386">
        <w:t xml:space="preserve"> query </w:t>
      </w:r>
      <w:r w:rsidR="00BD1AE0">
        <w:t xml:space="preserve">whether the deployment was successful or not. Logging errors in a database permits them to analyse </w:t>
      </w:r>
      <w:r w:rsidR="00B42386">
        <w:t xml:space="preserve">often specific errors occurs, if there is any pattern to the occurrence, etc. </w:t>
      </w:r>
    </w:p>
    <w:p w:rsidR="00867C0B" w:rsidP="00867C0B" w:rsidRDefault="00867C0B" w14:paraId="30047C55" w14:textId="3553FAA0">
      <w:pPr>
        <w:pStyle w:val="Heading3"/>
        <w:rPr/>
      </w:pPr>
      <w:r w:rsidR="44CD2770">
        <w:rPr/>
        <w:t>Metrics/Alerting Functionality</w:t>
      </w:r>
    </w:p>
    <w:p w:rsidR="00867C0B" w:rsidP="008D1503" w:rsidRDefault="00867C0B" w14:paraId="0331FEB1" w14:textId="07DFA971">
      <w:pPr>
        <w:pStyle w:val="BodyText"/>
      </w:pPr>
      <w:r>
        <w:t>Deployment specialist stakeholders require the capability to configure metric collection to trigger resource alerts for themselves as well as security alerts for monitoring specialist stakeholders.</w:t>
      </w:r>
    </w:p>
    <w:p w:rsidR="00867C0B" w:rsidP="00940CB4" w:rsidRDefault="00867C0B" w14:paraId="2A73FCAA" w14:textId="42BC8AF6">
      <w:pPr>
        <w:rPr>
          <w:i/>
          <w:iCs/>
        </w:rPr>
      </w:pPr>
      <w:r>
        <w:rPr>
          <w:i/>
          <w:iCs/>
        </w:rPr>
        <w:t xml:space="preserve">Note: it is common -- for perceived need for </w:t>
      </w:r>
      <w:r w:rsidRPr="00097711">
        <w:rPr>
          <w:i/>
          <w:iCs/>
        </w:rPr>
        <w:t xml:space="preserve">expediency </w:t>
      </w:r>
      <w:r>
        <w:rPr>
          <w:i/>
          <w:iCs/>
        </w:rPr>
        <w:t>at the start of projects –</w:t>
      </w:r>
      <w:r w:rsidRPr="00097711">
        <w:rPr>
          <w:i/>
          <w:iCs/>
        </w:rPr>
        <w:t xml:space="preserve"> </w:t>
      </w:r>
      <w:r>
        <w:rPr>
          <w:i/>
          <w:iCs/>
        </w:rPr>
        <w:t>metric collection is not collected until later, making alerting unavailable. This usually negatively impacts Monitoring options.</w:t>
      </w:r>
    </w:p>
    <w:p w:rsidR="00CD02A4" w:rsidP="00940CB4" w:rsidRDefault="005415DA" w14:paraId="25EC0336" w14:textId="4D049296">
      <w:pPr>
        <w:rPr>
          <w:i/>
          <w:iCs/>
        </w:rPr>
      </w:pPr>
      <w:r>
        <w:rPr>
          <w:i/>
          <w:iCs/>
        </w:rPr>
        <w:t xml:space="preserve">Note: </w:t>
      </w:r>
      <w:r w:rsidR="00940CB4">
        <w:rPr>
          <w:i/>
          <w:iCs/>
        </w:rPr>
        <w:t xml:space="preserve">Common resource metrics should </w:t>
      </w:r>
      <w:r w:rsidR="007A3F8A">
        <w:rPr>
          <w:i/>
          <w:iCs/>
        </w:rPr>
        <w:t xml:space="preserve">be configured to </w:t>
      </w:r>
      <w:r w:rsidR="00940CB4">
        <w:rPr>
          <w:i/>
          <w:iCs/>
        </w:rPr>
        <w:t>reflect</w:t>
      </w:r>
      <w:r w:rsidR="00AB26A5">
        <w:rPr>
          <w:i/>
          <w:iCs/>
        </w:rPr>
        <w:t xml:space="preserve"> spot and duration values for </w:t>
      </w:r>
      <w:r w:rsidR="00940CB4">
        <w:rPr>
          <w:i/>
          <w:iCs/>
        </w:rPr>
        <w:t>Memory use, CPU use,</w:t>
      </w:r>
      <w:r w:rsidR="00AB26A5">
        <w:rPr>
          <w:i/>
          <w:iCs/>
        </w:rPr>
        <w:t xml:space="preserve"> </w:t>
      </w:r>
      <w:proofErr w:type="gramStart"/>
      <w:r w:rsidR="00AB26A5">
        <w:rPr>
          <w:i/>
          <w:iCs/>
        </w:rPr>
        <w:t xml:space="preserve">Users, </w:t>
      </w:r>
      <w:r w:rsidR="00940CB4">
        <w:rPr>
          <w:i/>
          <w:iCs/>
        </w:rPr>
        <w:t xml:space="preserve"> </w:t>
      </w:r>
      <w:r w:rsidR="00AB26A5">
        <w:rPr>
          <w:i/>
          <w:iCs/>
        </w:rPr>
        <w:t>Requests</w:t>
      </w:r>
      <w:proofErr w:type="gramEnd"/>
      <w:r w:rsidR="00AB26A5">
        <w:rPr>
          <w:i/>
          <w:iCs/>
        </w:rPr>
        <w:t xml:space="preserve">, </w:t>
      </w:r>
      <w:r w:rsidR="00940CB4">
        <w:rPr>
          <w:i/>
          <w:iCs/>
        </w:rPr>
        <w:t>Throughput</w:t>
      </w:r>
      <w:r w:rsidR="00AB26A5">
        <w:rPr>
          <w:i/>
          <w:iCs/>
        </w:rPr>
        <w:t>, Errors.</w:t>
      </w:r>
      <w:r w:rsidR="007A3F8A">
        <w:rPr>
          <w:i/>
          <w:iCs/>
        </w:rPr>
        <w:t xml:space="preserve">  </w:t>
      </w:r>
      <w:r w:rsidR="00AB26A5">
        <w:rPr>
          <w:i/>
          <w:iCs/>
        </w:rPr>
        <w:t xml:space="preserve">Common security metrics should </w:t>
      </w:r>
      <w:r w:rsidR="007A3F8A">
        <w:rPr>
          <w:i/>
          <w:iCs/>
        </w:rPr>
        <w:t xml:space="preserve">be configured to </w:t>
      </w:r>
      <w:r w:rsidR="00AB26A5">
        <w:rPr>
          <w:i/>
          <w:iCs/>
        </w:rPr>
        <w:t xml:space="preserve">reflect </w:t>
      </w:r>
      <w:r w:rsidR="00FE36F3">
        <w:rPr>
          <w:i/>
          <w:iCs/>
        </w:rPr>
        <w:t xml:space="preserve">spot and duration values of Resources </w:t>
      </w:r>
      <w:proofErr w:type="gramStart"/>
      <w:r w:rsidR="00FE36F3">
        <w:rPr>
          <w:i/>
          <w:iCs/>
        </w:rPr>
        <w:t>accessed/viewed,</w:t>
      </w:r>
      <w:proofErr w:type="gramEnd"/>
      <w:r w:rsidR="00FE36F3">
        <w:rPr>
          <w:i/>
          <w:iCs/>
        </w:rPr>
        <w:t xml:space="preserve"> Resources edited per user.</w:t>
      </w:r>
      <w:r w:rsidR="007A3F8A">
        <w:rPr>
          <w:i/>
          <w:iCs/>
        </w:rPr>
        <w:t xml:space="preserve"> </w:t>
      </w:r>
      <w:r w:rsidRPr="007A3F8A" w:rsidR="00CD02A4">
        <w:rPr>
          <w:i/>
          <w:iCs/>
        </w:rPr>
        <w:t xml:space="preserve">Common alerts should be </w:t>
      </w:r>
      <w:r w:rsidRPr="007A3F8A" w:rsidR="007A3F8A">
        <w:rPr>
          <w:i/>
          <w:iCs/>
        </w:rPr>
        <w:t xml:space="preserve">start with </w:t>
      </w:r>
      <w:r w:rsidRPr="007A3F8A" w:rsidR="00CD02A4">
        <w:rPr>
          <w:i/>
          <w:iCs/>
        </w:rPr>
        <w:t xml:space="preserve">alerting to </w:t>
      </w:r>
      <w:r w:rsidRPr="007A3F8A" w:rsidR="00B25C9D">
        <w:rPr>
          <w:i/>
          <w:iCs/>
        </w:rPr>
        <w:t>DNS attacks, brute force attacks, excessive access to resources.</w:t>
      </w:r>
    </w:p>
    <w:p w:rsidR="00E92BC5" w:rsidP="00940CB4" w:rsidRDefault="00E92BC5" w14:paraId="437858F0" w14:textId="13BFCE29">
      <w:pPr>
        <w:rPr>
          <w:i/>
          <w:iCs/>
        </w:rPr>
      </w:pPr>
      <w:r>
        <w:rPr>
          <w:i/>
          <w:iCs/>
        </w:rPr>
        <w:t>Consider collecting the following metrics to develop alerts:</w:t>
      </w:r>
    </w:p>
    <w:p w:rsidR="00E92BC5" w:rsidP="00E92BC5" w:rsidRDefault="00E92BC5" w14:paraId="2F46E02A" w14:textId="77777777">
      <w:pPr>
        <w:pStyle w:val="ListParagraph"/>
        <w:numPr>
          <w:ilvl w:val="0"/>
          <w:numId w:val="46"/>
        </w:numPr>
      </w:pPr>
      <w:r>
        <w:t>New Sessions per Duration</w:t>
      </w:r>
    </w:p>
    <w:p w:rsidR="00E92BC5" w:rsidP="00E92BC5" w:rsidRDefault="00E92BC5" w14:paraId="4D126CAB" w14:textId="77777777">
      <w:pPr>
        <w:pStyle w:val="ListParagraph"/>
        <w:numPr>
          <w:ilvl w:val="0"/>
          <w:numId w:val="46"/>
        </w:numPr>
      </w:pPr>
      <w:r>
        <w:t>New Sessions Count since last Reset</w:t>
      </w:r>
    </w:p>
    <w:p w:rsidR="00E92BC5" w:rsidP="00E92BC5" w:rsidRDefault="00E92BC5" w14:paraId="56DFCBEA" w14:textId="77777777">
      <w:pPr>
        <w:pStyle w:val="ListParagraph"/>
        <w:numPr>
          <w:ilvl w:val="0"/>
          <w:numId w:val="46"/>
        </w:numPr>
      </w:pPr>
      <w:r>
        <w:t>Current Session Count</w:t>
      </w:r>
    </w:p>
    <w:p w:rsidR="00E92BC5" w:rsidP="00E92BC5" w:rsidRDefault="00E92BC5" w14:paraId="629EAA25" w14:textId="77777777">
      <w:pPr>
        <w:pStyle w:val="ListParagraph"/>
        <w:numPr>
          <w:ilvl w:val="0"/>
          <w:numId w:val="46"/>
        </w:numPr>
      </w:pPr>
      <w:r>
        <w:t>Current Unauthenticated Session Count</w:t>
      </w:r>
    </w:p>
    <w:p w:rsidR="00E92BC5" w:rsidP="00E92BC5" w:rsidRDefault="00E92BC5" w14:paraId="7BF23AFC" w14:textId="77777777">
      <w:pPr>
        <w:pStyle w:val="ListParagraph"/>
        <w:numPr>
          <w:ilvl w:val="0"/>
          <w:numId w:val="46"/>
        </w:numPr>
      </w:pPr>
      <w:r>
        <w:t>Current Authenticated Session Count</w:t>
      </w:r>
    </w:p>
    <w:p w:rsidR="00E92BC5" w:rsidP="00E92BC5" w:rsidRDefault="00E92BC5" w14:paraId="16CDC4D1" w14:textId="77777777">
      <w:pPr>
        <w:pStyle w:val="ListParagraph"/>
        <w:numPr>
          <w:ilvl w:val="0"/>
          <w:numId w:val="46"/>
        </w:numPr>
      </w:pPr>
      <w:r>
        <w:t>Current User Count</w:t>
      </w:r>
    </w:p>
    <w:p w:rsidR="00E92BC5" w:rsidP="00E92BC5" w:rsidRDefault="00E92BC5" w14:paraId="6F0455B9" w14:textId="77777777">
      <w:pPr>
        <w:pStyle w:val="ListParagraph"/>
        <w:numPr>
          <w:ilvl w:val="0"/>
          <w:numId w:val="46"/>
        </w:numPr>
      </w:pPr>
      <w:r>
        <w:t>API I/O Throughput per Duration</w:t>
      </w:r>
    </w:p>
    <w:p w:rsidR="00E92BC5" w:rsidP="00E92BC5" w:rsidRDefault="00E92BC5" w14:paraId="14598535" w14:textId="77777777">
      <w:pPr>
        <w:pStyle w:val="ListParagraph"/>
        <w:numPr>
          <w:ilvl w:val="0"/>
          <w:numId w:val="46"/>
        </w:numPr>
      </w:pPr>
      <w:r>
        <w:t>DB I/O Throughput per Duration</w:t>
      </w:r>
    </w:p>
    <w:p w:rsidR="00E92BC5" w:rsidP="00E92BC5" w:rsidRDefault="00E92BC5" w14:paraId="4958046A" w14:textId="77777777">
      <w:pPr>
        <w:pStyle w:val="ListParagraph"/>
        <w:numPr>
          <w:ilvl w:val="0"/>
          <w:numId w:val="46"/>
        </w:numPr>
      </w:pPr>
      <w:r>
        <w:t>Queries per Request Count per Duration</w:t>
      </w:r>
    </w:p>
    <w:p w:rsidR="00E92BC5" w:rsidP="00E92BC5" w:rsidRDefault="00E92BC5" w14:paraId="50AE3F42" w14:textId="77777777">
      <w:pPr>
        <w:pStyle w:val="ListParagraph"/>
        <w:numPr>
          <w:ilvl w:val="0"/>
          <w:numId w:val="46"/>
        </w:numPr>
      </w:pPr>
      <w:r>
        <w:t>Exceptions per Duration</w:t>
      </w:r>
    </w:p>
    <w:p w:rsidR="00E92BC5" w:rsidP="00E92BC5" w:rsidRDefault="00E92BC5" w14:paraId="47BD9E45" w14:textId="77777777">
      <w:pPr>
        <w:pStyle w:val="ListParagraph"/>
        <w:numPr>
          <w:ilvl w:val="0"/>
          <w:numId w:val="46"/>
        </w:numPr>
      </w:pPr>
      <w:r>
        <w:t>Exceptions Count since last Reset</w:t>
      </w:r>
    </w:p>
    <w:p w:rsidR="00E92BC5" w:rsidP="00E92BC5" w:rsidRDefault="00E92BC5" w14:paraId="506D87FE" w14:textId="77777777">
      <w:pPr>
        <w:pStyle w:val="ListParagraph"/>
        <w:numPr>
          <w:ilvl w:val="0"/>
          <w:numId w:val="46"/>
        </w:numPr>
      </w:pPr>
      <w:r>
        <w:t>Queries per Duration</w:t>
      </w:r>
    </w:p>
    <w:p w:rsidR="00E92BC5" w:rsidP="00E92BC5" w:rsidRDefault="00E92BC5" w14:paraId="15070DB1" w14:textId="77777777">
      <w:pPr>
        <w:pStyle w:val="ListParagraph"/>
        <w:numPr>
          <w:ilvl w:val="0"/>
          <w:numId w:val="46"/>
        </w:numPr>
      </w:pPr>
      <w:r>
        <w:t>Queries Count since last Reset</w:t>
      </w:r>
    </w:p>
    <w:p w:rsidR="00E92BC5" w:rsidP="00E92BC5" w:rsidRDefault="00E92BC5" w14:paraId="4AA500CA" w14:textId="77777777">
      <w:pPr>
        <w:pStyle w:val="ListParagraph"/>
        <w:numPr>
          <w:ilvl w:val="0"/>
          <w:numId w:val="46"/>
        </w:numPr>
      </w:pPr>
      <w:r>
        <w:t>SMTP Notifications Count per Duration</w:t>
      </w:r>
    </w:p>
    <w:p w:rsidR="00E92BC5" w:rsidP="00E92BC5" w:rsidRDefault="00E92BC5" w14:paraId="371C15C8" w14:textId="77777777">
      <w:pPr>
        <w:pStyle w:val="ListParagraph"/>
        <w:numPr>
          <w:ilvl w:val="0"/>
          <w:numId w:val="46"/>
        </w:numPr>
      </w:pPr>
      <w:r>
        <w:t>SMTP Notifications Count since last Reset</w:t>
      </w:r>
    </w:p>
    <w:p w:rsidRPr="007A3F8A" w:rsidR="00E92BC5" w:rsidP="00940CB4" w:rsidRDefault="00E92BC5" w14:paraId="5CD617FF" w14:textId="77777777">
      <w:pPr>
        <w:rPr>
          <w:i/>
          <w:iCs/>
        </w:rPr>
      </w:pPr>
    </w:p>
    <w:p w:rsidR="00964B44" w:rsidP="007550C0" w:rsidRDefault="00964B44" w14:paraId="6E3B15B7" w14:textId="289DE796">
      <w:pPr>
        <w:pStyle w:val="Heading3"/>
        <w:rPr/>
      </w:pPr>
      <w:r w:rsidR="44CD2770">
        <w:rPr/>
        <w:t>Service Information Functionality</w:t>
      </w:r>
    </w:p>
    <w:p w:rsidR="00964B44" w:rsidP="00964B44" w:rsidRDefault="00964B44" w14:paraId="4CCA24E2" w14:textId="266E0BBB">
      <w:pPr>
        <w:pStyle w:val="BodyText"/>
      </w:pPr>
      <w:r>
        <w:t xml:space="preserve">Deployment Specialists require the capability to </w:t>
      </w:r>
      <w:r w:rsidR="00F17045">
        <w:t xml:space="preserve">test assumptions by </w:t>
      </w:r>
      <w:r>
        <w:t>query</w:t>
      </w:r>
      <w:r w:rsidR="00F17045">
        <w:t>ing</w:t>
      </w:r>
      <w:r>
        <w:t xml:space="preserve"> the name of the software, its </w:t>
      </w:r>
      <w:r w:rsidR="00F17045">
        <w:t xml:space="preserve">exact </w:t>
      </w:r>
      <w:r>
        <w:t>version</w:t>
      </w:r>
      <w:r w:rsidR="00F17045">
        <w:t>, before searching for solutions.</w:t>
      </w:r>
    </w:p>
    <w:p w:rsidRPr="00964B44" w:rsidR="00587F37" w:rsidP="00964B44" w:rsidRDefault="00587F37" w14:paraId="66C4D4BB" w14:textId="2D266E3C">
      <w:pPr>
        <w:pStyle w:val="BodyText"/>
      </w:pPr>
      <w:r>
        <w:rPr>
          <w:i/>
          <w:iCs/>
        </w:rPr>
        <w:t xml:space="preserve">Note: it is common </w:t>
      </w:r>
      <w:r w:rsidR="00580E2D">
        <w:rPr>
          <w:i/>
          <w:iCs/>
        </w:rPr>
        <w:t>–</w:t>
      </w:r>
      <w:r>
        <w:rPr>
          <w:i/>
          <w:iCs/>
        </w:rPr>
        <w:t xml:space="preserve"> </w:t>
      </w:r>
      <w:r w:rsidR="00580E2D">
        <w:rPr>
          <w:i/>
          <w:iCs/>
        </w:rPr>
        <w:t xml:space="preserve">due to </w:t>
      </w:r>
      <w:r>
        <w:rPr>
          <w:i/>
          <w:iCs/>
        </w:rPr>
        <w:t xml:space="preserve">perceived need for </w:t>
      </w:r>
      <w:r w:rsidRPr="00097711">
        <w:rPr>
          <w:i/>
          <w:iCs/>
        </w:rPr>
        <w:t xml:space="preserve">expediency </w:t>
      </w:r>
      <w:r>
        <w:rPr>
          <w:i/>
          <w:iCs/>
        </w:rPr>
        <w:t xml:space="preserve">at the start of projects </w:t>
      </w:r>
      <w:r w:rsidR="00580E2D">
        <w:rPr>
          <w:i/>
          <w:iCs/>
        </w:rPr>
        <w:t>–</w:t>
      </w:r>
      <w:r w:rsidRPr="00097711">
        <w:rPr>
          <w:i/>
          <w:iCs/>
        </w:rPr>
        <w:t xml:space="preserve"> </w:t>
      </w:r>
      <w:r w:rsidR="00580E2D">
        <w:rPr>
          <w:i/>
          <w:iCs/>
        </w:rPr>
        <w:t xml:space="preserve">for </w:t>
      </w:r>
      <w:r>
        <w:rPr>
          <w:i/>
          <w:iCs/>
        </w:rPr>
        <w:t xml:space="preserve">the functionality </w:t>
      </w:r>
      <w:r w:rsidR="00580E2D">
        <w:rPr>
          <w:i/>
          <w:iCs/>
        </w:rPr>
        <w:t>to</w:t>
      </w:r>
      <w:r w:rsidR="0041480B">
        <w:rPr>
          <w:i/>
          <w:iCs/>
        </w:rPr>
        <w:t xml:space="preserve"> not </w:t>
      </w:r>
      <w:r w:rsidR="00580E2D">
        <w:rPr>
          <w:i/>
          <w:iCs/>
        </w:rPr>
        <w:t xml:space="preserve">be </w:t>
      </w:r>
      <w:r w:rsidRPr="00097711">
        <w:rPr>
          <w:i/>
          <w:iCs/>
        </w:rPr>
        <w:t>provided</w:t>
      </w:r>
      <w:r>
        <w:rPr>
          <w:i/>
          <w:iCs/>
        </w:rPr>
        <w:t xml:space="preserve"> until later. </w:t>
      </w:r>
      <w:r w:rsidR="00580E2D">
        <w:rPr>
          <w:i/>
          <w:iCs/>
        </w:rPr>
        <w:br/>
      </w:r>
      <w:r>
        <w:rPr>
          <w:i/>
          <w:iCs/>
        </w:rPr>
        <w:t>The information is often hard-coded.</w:t>
      </w:r>
    </w:p>
    <w:p w:rsidR="00F17045" w:rsidP="007550C0" w:rsidRDefault="00F17045" w14:paraId="543C9D89" w14:textId="734E72AD">
      <w:pPr>
        <w:pStyle w:val="Heading3"/>
        <w:rPr/>
      </w:pPr>
      <w:r w:rsidR="44CD2770">
        <w:rPr/>
        <w:t>Service Sponsor Information Functionality</w:t>
      </w:r>
    </w:p>
    <w:p w:rsidR="009C3A96" w:rsidP="00F17045" w:rsidRDefault="009C3A96" w14:paraId="0ECBF5ED" w14:textId="2A2EB752">
      <w:pPr>
        <w:pStyle w:val="BodyText"/>
      </w:pPr>
      <w:r>
        <w:lastRenderedPageBreak/>
        <w:t>Discoverability of the service on the web and end users trust is improved when systems – whether purchased or custom developed – are branded to reflect the organisation’s name, visual identity.</w:t>
      </w:r>
    </w:p>
    <w:p w:rsidR="00FB1A2A" w:rsidP="00F17045" w:rsidRDefault="001A139F" w14:paraId="5D3B7CC2" w14:textId="1B5DDE7B">
      <w:pPr>
        <w:pStyle w:val="BodyText"/>
      </w:pPr>
      <w:r>
        <w:t>The information should not be hard-coded or immutably configured: s</w:t>
      </w:r>
      <w:r w:rsidR="003A4376">
        <w:t>ponsorship changes over a solution’s lifespan for many reasons. For example</w:t>
      </w:r>
      <w:r w:rsidR="00682D09">
        <w:t>, branding is updated, departments are merged, or their names are changed to better reflect changed purpose.</w:t>
      </w:r>
    </w:p>
    <w:p w:rsidR="00682D09" w:rsidP="00F17045" w:rsidRDefault="00580E2D" w14:paraId="07344FDB" w14:textId="58952696">
      <w:pPr>
        <w:pStyle w:val="BodyText"/>
      </w:pPr>
      <w:r>
        <w:rPr>
          <w:i/>
          <w:iCs/>
        </w:rPr>
        <w:t xml:space="preserve">Note: it is common – due to perceived need for </w:t>
      </w:r>
      <w:r w:rsidRPr="00097711">
        <w:rPr>
          <w:i/>
          <w:iCs/>
        </w:rPr>
        <w:t xml:space="preserve">expediency </w:t>
      </w:r>
      <w:r>
        <w:rPr>
          <w:i/>
          <w:iCs/>
        </w:rPr>
        <w:t>at the start of projects –</w:t>
      </w:r>
      <w:r w:rsidRPr="00097711">
        <w:rPr>
          <w:i/>
          <w:iCs/>
        </w:rPr>
        <w:t xml:space="preserve"> </w:t>
      </w:r>
      <w:r>
        <w:rPr>
          <w:i/>
          <w:iCs/>
        </w:rPr>
        <w:t xml:space="preserve">for the functionality to not be </w:t>
      </w:r>
      <w:r w:rsidRPr="00097711">
        <w:rPr>
          <w:i/>
          <w:iCs/>
        </w:rPr>
        <w:t>provided</w:t>
      </w:r>
      <w:r>
        <w:rPr>
          <w:i/>
          <w:iCs/>
        </w:rPr>
        <w:t xml:space="preserve"> until later. </w:t>
      </w:r>
      <w:r>
        <w:rPr>
          <w:i/>
          <w:iCs/>
        </w:rPr>
        <w:br/>
      </w:r>
      <w:r w:rsidR="0041480B">
        <w:rPr>
          <w:i/>
          <w:iCs/>
        </w:rPr>
        <w:t>The information is often hard-coded.</w:t>
      </w:r>
    </w:p>
    <w:p w:rsidR="007550C0" w:rsidP="007550C0" w:rsidRDefault="00B42386" w14:paraId="09F04A68" w14:textId="723E1F1D">
      <w:pPr>
        <w:pStyle w:val="Heading3"/>
        <w:rPr/>
      </w:pPr>
      <w:r w:rsidR="44CD2770">
        <w:rPr/>
        <w:t>Service Provider</w:t>
      </w:r>
      <w:r w:rsidR="44CD2770">
        <w:rPr/>
        <w:t xml:space="preserve"> </w:t>
      </w:r>
      <w:r w:rsidR="44CD2770">
        <w:rPr/>
        <w:t xml:space="preserve">Information </w:t>
      </w:r>
      <w:r w:rsidR="44CD2770">
        <w:rPr/>
        <w:t>Functionality</w:t>
      </w:r>
    </w:p>
    <w:p w:rsidR="00EE4AEE" w:rsidP="007550C0" w:rsidRDefault="005151FA" w14:paraId="4C2215BC" w14:textId="359370EE">
      <w:pPr>
        <w:rPr>
          <w:i/>
          <w:iCs/>
        </w:rPr>
      </w:pPr>
      <w:r>
        <w:t>A</w:t>
      </w:r>
      <w:r w:rsidR="00B42386">
        <w:t xml:space="preserve"> </w:t>
      </w:r>
      <w:r w:rsidR="00AF3220">
        <w:t>3</w:t>
      </w:r>
      <w:r w:rsidRPr="00AF3220" w:rsidR="00AF3220">
        <w:rPr>
          <w:vertAlign w:val="superscript"/>
        </w:rPr>
        <w:t>rd</w:t>
      </w:r>
      <w:r w:rsidR="00AF3220">
        <w:t xml:space="preserve"> party service (</w:t>
      </w:r>
      <w:r w:rsidR="00E92BC5">
        <w:t>e.g.</w:t>
      </w:r>
      <w:r w:rsidR="00AF3220">
        <w:t xml:space="preserve">: a CMS) needs to be named &amp; branded with media to reflect the organisation that is providing the service to end users. </w:t>
      </w:r>
      <w:r w:rsidR="00745790">
        <w:t xml:space="preserve"> C</w:t>
      </w:r>
      <w:r w:rsidR="00AF3220">
        <w:t>ontact channel information</w:t>
      </w:r>
      <w:r w:rsidR="00745790">
        <w:t xml:space="preserve"> is often included</w:t>
      </w:r>
      <w:r w:rsidR="00AF3220">
        <w:t>.</w:t>
      </w:r>
      <w:r w:rsidR="00745790">
        <w:br/>
      </w:r>
      <w:r w:rsidR="00745790">
        <w:t>It is not uncommon for the Service Provider is often distinct from the Service Sponsor – the Organisation that funded the development.</w:t>
      </w:r>
      <w:r w:rsidR="00097711">
        <w:br/>
      </w:r>
    </w:p>
    <w:p w:rsidRPr="00AF6FD0" w:rsidR="00B42386" w:rsidP="007550C0" w:rsidRDefault="001A139F" w14:paraId="686A7031" w14:textId="227EC3A0">
      <w:r>
        <w:rPr>
          <w:i/>
          <w:iCs/>
        </w:rPr>
        <w:t>Note</w:t>
      </w:r>
      <w:r w:rsidR="0036384B">
        <w:rPr>
          <w:i/>
          <w:iCs/>
        </w:rPr>
        <w:t>:</w:t>
      </w:r>
      <w:r>
        <w:rPr>
          <w:i/>
          <w:iCs/>
        </w:rPr>
        <w:t xml:space="preserve"> it is common</w:t>
      </w:r>
      <w:r w:rsidR="0036384B">
        <w:rPr>
          <w:i/>
          <w:iCs/>
        </w:rPr>
        <w:t xml:space="preserve"> </w:t>
      </w:r>
      <w:r w:rsidR="00EE4AEE">
        <w:rPr>
          <w:i/>
          <w:iCs/>
        </w:rPr>
        <w:t>–</w:t>
      </w:r>
      <w:r>
        <w:rPr>
          <w:i/>
          <w:iCs/>
        </w:rPr>
        <w:t xml:space="preserve"> </w:t>
      </w:r>
      <w:r w:rsidR="00EE4AEE">
        <w:rPr>
          <w:i/>
          <w:iCs/>
        </w:rPr>
        <w:t>due to</w:t>
      </w:r>
      <w:r>
        <w:rPr>
          <w:i/>
          <w:iCs/>
        </w:rPr>
        <w:t xml:space="preserve"> </w:t>
      </w:r>
      <w:r w:rsidR="002F141B">
        <w:rPr>
          <w:i/>
          <w:iCs/>
        </w:rPr>
        <w:t xml:space="preserve">perceived need for </w:t>
      </w:r>
      <w:r w:rsidRPr="00097711" w:rsidR="00097711">
        <w:rPr>
          <w:i/>
          <w:iCs/>
        </w:rPr>
        <w:t xml:space="preserve">expediency </w:t>
      </w:r>
      <w:r>
        <w:rPr>
          <w:i/>
          <w:iCs/>
        </w:rPr>
        <w:t xml:space="preserve">at the </w:t>
      </w:r>
      <w:r w:rsidR="002F141B">
        <w:rPr>
          <w:i/>
          <w:iCs/>
        </w:rPr>
        <w:t>start</w:t>
      </w:r>
      <w:r>
        <w:rPr>
          <w:i/>
          <w:iCs/>
        </w:rPr>
        <w:t xml:space="preserve"> of projects</w:t>
      </w:r>
      <w:r w:rsidR="002F141B">
        <w:rPr>
          <w:i/>
          <w:iCs/>
        </w:rPr>
        <w:t xml:space="preserve"> </w:t>
      </w:r>
      <w:r w:rsidR="00EE4AEE">
        <w:rPr>
          <w:i/>
          <w:iCs/>
        </w:rPr>
        <w:t>–</w:t>
      </w:r>
      <w:r w:rsidRPr="00097711" w:rsidR="00097711">
        <w:rPr>
          <w:i/>
          <w:iCs/>
        </w:rPr>
        <w:t xml:space="preserve"> </w:t>
      </w:r>
      <w:r w:rsidR="00EE4AEE">
        <w:rPr>
          <w:i/>
          <w:iCs/>
        </w:rPr>
        <w:t xml:space="preserve">for </w:t>
      </w:r>
      <w:r>
        <w:rPr>
          <w:i/>
          <w:iCs/>
        </w:rPr>
        <w:t xml:space="preserve">the functionality to </w:t>
      </w:r>
      <w:r w:rsidRPr="00097711" w:rsidR="00097711">
        <w:rPr>
          <w:i/>
          <w:iCs/>
        </w:rPr>
        <w:t xml:space="preserve">not </w:t>
      </w:r>
      <w:r>
        <w:rPr>
          <w:i/>
          <w:iCs/>
        </w:rPr>
        <w:t xml:space="preserve">be </w:t>
      </w:r>
      <w:r w:rsidRPr="00097711" w:rsidR="00097711">
        <w:rPr>
          <w:i/>
          <w:iCs/>
        </w:rPr>
        <w:t>provided</w:t>
      </w:r>
      <w:r w:rsidR="0036384B">
        <w:rPr>
          <w:i/>
          <w:iCs/>
        </w:rPr>
        <w:t xml:space="preserve"> </w:t>
      </w:r>
      <w:r w:rsidR="002F141B">
        <w:rPr>
          <w:i/>
          <w:iCs/>
        </w:rPr>
        <w:t xml:space="preserve">until later. </w:t>
      </w:r>
      <w:r w:rsidR="0036384B">
        <w:rPr>
          <w:i/>
          <w:iCs/>
        </w:rPr>
        <w:t xml:space="preserve"> </w:t>
      </w:r>
      <w:r w:rsidRPr="00097711" w:rsidR="00097711">
        <w:rPr>
          <w:i/>
          <w:iCs/>
        </w:rPr>
        <w:t xml:space="preserve">Service Sponsor </w:t>
      </w:r>
      <w:r w:rsidR="00EE4AEE">
        <w:rPr>
          <w:i/>
          <w:iCs/>
        </w:rPr>
        <w:t>I</w:t>
      </w:r>
      <w:r w:rsidRPr="00097711" w:rsidR="00097711">
        <w:rPr>
          <w:i/>
          <w:iCs/>
        </w:rPr>
        <w:t>nformation is used</w:t>
      </w:r>
      <w:r w:rsidR="0036384B">
        <w:rPr>
          <w:i/>
          <w:iCs/>
        </w:rPr>
        <w:t xml:space="preserve"> instead</w:t>
      </w:r>
      <w:r w:rsidR="00EE4AEE">
        <w:rPr>
          <w:i/>
          <w:iCs/>
        </w:rPr>
        <w:t xml:space="preserve"> until then</w:t>
      </w:r>
      <w:r w:rsidRPr="00097711" w:rsidR="00097711">
        <w:rPr>
          <w:i/>
          <w:iCs/>
        </w:rPr>
        <w:t xml:space="preserve">. </w:t>
      </w:r>
    </w:p>
    <w:p w:rsidR="00AF6FD0" w:rsidP="007550C0" w:rsidRDefault="00AF6FD0" w14:paraId="303328A6" w14:textId="09BF35F0">
      <w:pPr>
        <w:pStyle w:val="Heading3"/>
        <w:rPr/>
      </w:pPr>
      <w:r w:rsidR="44CD2770">
        <w:rPr/>
        <w:t>System Settings</w:t>
      </w:r>
      <w:r w:rsidR="44CD2770">
        <w:rPr/>
        <w:t xml:space="preserve"> Functionality</w:t>
      </w:r>
    </w:p>
    <w:p w:rsidR="00455839" w:rsidP="00455839" w:rsidRDefault="005F1B57" w14:paraId="42056223" w14:textId="7423874C">
      <w:pPr>
        <w:rPr>
          <w:lang w:val="en-US"/>
        </w:rPr>
      </w:pPr>
      <w:r>
        <w:rPr>
          <w:lang w:val="en-US"/>
        </w:rPr>
        <w:t xml:space="preserve">Because </w:t>
      </w:r>
      <w:r w:rsidR="00455839">
        <w:rPr>
          <w:lang w:val="en-US"/>
        </w:rPr>
        <w:t xml:space="preserve">Environment Configuration settings are immutable (unchangeable) without redeploying the system, </w:t>
      </w:r>
      <w:r>
        <w:rPr>
          <w:lang w:val="en-US"/>
        </w:rPr>
        <w:t xml:space="preserve">it is best practice to keep as many settings mutable (dynamically updateable), by persisting them in the system’s primary database.  </w:t>
      </w:r>
    </w:p>
    <w:p w:rsidRPr="00455839" w:rsidR="00EE4AEE" w:rsidP="00455839" w:rsidRDefault="00EE4AEE" w14:paraId="120A54F7" w14:textId="73AED094">
      <w:pPr>
        <w:rPr>
          <w:lang w:val="en-US"/>
        </w:rPr>
      </w:pPr>
      <w:r>
        <w:rPr>
          <w:i/>
          <w:iCs/>
        </w:rPr>
        <w:t xml:space="preserve">Note: it is common – due to perceived need for </w:t>
      </w:r>
      <w:r w:rsidRPr="00097711">
        <w:rPr>
          <w:i/>
          <w:iCs/>
        </w:rPr>
        <w:t xml:space="preserve">expediency </w:t>
      </w:r>
      <w:r>
        <w:rPr>
          <w:i/>
          <w:iCs/>
        </w:rPr>
        <w:t>at the start of projects –</w:t>
      </w:r>
      <w:r w:rsidRPr="00097711">
        <w:rPr>
          <w:i/>
          <w:iCs/>
        </w:rPr>
        <w:t xml:space="preserve"> </w:t>
      </w:r>
      <w:r>
        <w:rPr>
          <w:i/>
          <w:iCs/>
        </w:rPr>
        <w:t xml:space="preserve">for the functionality to not be </w:t>
      </w:r>
      <w:r w:rsidRPr="00097711">
        <w:rPr>
          <w:i/>
          <w:iCs/>
        </w:rPr>
        <w:t>provided</w:t>
      </w:r>
      <w:r>
        <w:rPr>
          <w:i/>
          <w:iCs/>
        </w:rPr>
        <w:t xml:space="preserve"> until later</w:t>
      </w:r>
      <w:r w:rsidR="00445736">
        <w:rPr>
          <w:i/>
          <w:iCs/>
        </w:rPr>
        <w:t xml:space="preserve">. </w:t>
      </w:r>
      <w:r w:rsidR="00445736">
        <w:rPr>
          <w:i/>
          <w:iCs/>
        </w:rPr>
        <w:br/>
      </w:r>
      <w:r w:rsidR="00445736">
        <w:rPr>
          <w:i/>
          <w:iCs/>
        </w:rPr>
        <w:t>Over-reliance on Environment Configuration settings is common.</w:t>
      </w:r>
    </w:p>
    <w:p w:rsidR="00455839" w:rsidP="00445736" w:rsidRDefault="00C41025" w14:paraId="7B47C37A" w14:textId="329B2415">
      <w:pPr>
        <w:pStyle w:val="Heading3"/>
        <w:rPr/>
      </w:pPr>
      <w:r w:rsidR="44CD2770">
        <w:rPr/>
        <w:t xml:space="preserve">Embargo </w:t>
      </w:r>
      <w:r w:rsidR="44CD2770">
        <w:rPr/>
        <w:t>Settings</w:t>
      </w:r>
      <w:r w:rsidR="44CD2770">
        <w:rPr/>
        <w:t xml:space="preserve"> Functionality</w:t>
      </w:r>
    </w:p>
    <w:p w:rsidR="00445736" w:rsidP="00455839" w:rsidRDefault="00C41025" w14:paraId="12BAE41C" w14:textId="18994469">
      <w:r>
        <w:t xml:space="preserve">By </w:t>
      </w:r>
      <w:r w:rsidR="00445736">
        <w:t xml:space="preserve">national </w:t>
      </w:r>
      <w:r>
        <w:t xml:space="preserve">law, systems are not to be made available to embargoed countries. </w:t>
      </w:r>
    </w:p>
    <w:p w:rsidR="005151FA" w:rsidP="00455839" w:rsidRDefault="005151FA" w14:paraId="5A251034" w14:textId="77777777">
      <w:r>
        <w:t>A deployment specialist will be required to configure this behaviour.</w:t>
      </w:r>
    </w:p>
    <w:p w:rsidR="00745790" w:rsidP="00455839" w:rsidRDefault="00C41025" w14:paraId="3A585BB9" w14:textId="0AC1040D">
      <w:pPr>
        <w:rPr>
          <w:i/>
          <w:iCs/>
        </w:rPr>
      </w:pPr>
      <w:r>
        <w:t xml:space="preserve">If the system is behind a corporate firewall this exclusion can be handled </w:t>
      </w:r>
      <w:r w:rsidR="00445736">
        <w:t>externally to the system itself</w:t>
      </w:r>
      <w:r>
        <w:t xml:space="preserve">. </w:t>
      </w:r>
      <w:r w:rsidR="00445736">
        <w:t xml:space="preserve"> </w:t>
      </w:r>
      <w:r>
        <w:t xml:space="preserve">If the service </w:t>
      </w:r>
      <w:r w:rsidR="00ED3E84">
        <w:t xml:space="preserve">has a </w:t>
      </w:r>
      <w:r>
        <w:t xml:space="preserve">SaaS based </w:t>
      </w:r>
      <w:r w:rsidR="00ED3E84">
        <w:t>component</w:t>
      </w:r>
      <w:r>
        <w:t xml:space="preserve">, this </w:t>
      </w:r>
      <w:r w:rsidR="00ED3E84">
        <w:t>requires in-system configuration and enforcement.</w:t>
      </w:r>
      <w:r w:rsidR="00AF6FD0">
        <w:br/>
      </w:r>
      <w:r w:rsidR="00ED3E84">
        <w:rPr>
          <w:i/>
          <w:iCs/>
        </w:rPr>
        <w:br/>
      </w:r>
      <w:r w:rsidR="00ED3E84">
        <w:rPr>
          <w:i/>
          <w:iCs/>
        </w:rPr>
        <w:t xml:space="preserve">Note: it is common – due to perceived need for </w:t>
      </w:r>
      <w:r w:rsidRPr="00097711" w:rsidR="00ED3E84">
        <w:rPr>
          <w:i/>
          <w:iCs/>
        </w:rPr>
        <w:t xml:space="preserve">expediency </w:t>
      </w:r>
      <w:r w:rsidR="00ED3E84">
        <w:rPr>
          <w:i/>
          <w:iCs/>
        </w:rPr>
        <w:t>at the start of projects –</w:t>
      </w:r>
      <w:r w:rsidRPr="00097711" w:rsidR="00ED3E84">
        <w:rPr>
          <w:i/>
          <w:iCs/>
        </w:rPr>
        <w:t xml:space="preserve"> </w:t>
      </w:r>
      <w:r w:rsidR="00ED3E84">
        <w:rPr>
          <w:i/>
          <w:iCs/>
        </w:rPr>
        <w:t xml:space="preserve">for the functionality to not be </w:t>
      </w:r>
      <w:r w:rsidRPr="00097711" w:rsidR="00ED3E84">
        <w:rPr>
          <w:i/>
          <w:iCs/>
        </w:rPr>
        <w:t>provided</w:t>
      </w:r>
      <w:r w:rsidR="00ED3E84">
        <w:rPr>
          <w:i/>
          <w:iCs/>
        </w:rPr>
        <w:t xml:space="preserve"> until later. When it is enforced, it should be a </w:t>
      </w:r>
      <w:r w:rsidR="008343EC">
        <w:rPr>
          <w:i/>
          <w:iCs/>
        </w:rPr>
        <w:t xml:space="preserve">mutable </w:t>
      </w:r>
      <w:r w:rsidR="00ED3E84">
        <w:rPr>
          <w:i/>
          <w:iCs/>
        </w:rPr>
        <w:t xml:space="preserve">System </w:t>
      </w:r>
      <w:r w:rsidR="008343EC">
        <w:rPr>
          <w:i/>
          <w:iCs/>
        </w:rPr>
        <w:t>Setting</w:t>
      </w:r>
      <w:r w:rsidR="00ED3E84">
        <w:rPr>
          <w:i/>
          <w:iCs/>
        </w:rPr>
        <w:t xml:space="preserve"> (not a</w:t>
      </w:r>
      <w:r w:rsidR="008343EC">
        <w:rPr>
          <w:i/>
          <w:iCs/>
        </w:rPr>
        <w:t>n immutable Environment Configuration)</w:t>
      </w:r>
      <w:r w:rsidR="00ED3E84">
        <w:rPr>
          <w:i/>
          <w:iCs/>
        </w:rPr>
        <w:t>.</w:t>
      </w:r>
    </w:p>
    <w:p w:rsidR="00893D0B" w:rsidP="00893D0B" w:rsidRDefault="00893D0B" w14:paraId="29C513AE" w14:textId="4DCBA110">
      <w:pPr>
        <w:pStyle w:val="Heading3"/>
        <w:rPr/>
      </w:pPr>
      <w:r w:rsidR="44CD2770">
        <w:rPr/>
        <w:t>Module Management Functionality</w:t>
      </w:r>
    </w:p>
    <w:p w:rsidR="00893D0B" w:rsidP="00893D0B" w:rsidRDefault="00893D0B" w14:paraId="17EEC978" w14:textId="4B3637B8">
      <w:r>
        <w:t xml:space="preserve">Deployment Specialists are often </w:t>
      </w:r>
      <w:r w:rsidR="00BF7A9C">
        <w:t xml:space="preserve">requested by Business User Specialists to deploy </w:t>
      </w:r>
      <w:r w:rsidR="001B0353">
        <w:t xml:space="preserve">new or update existing </w:t>
      </w:r>
      <w:r w:rsidR="00BF7A9C">
        <w:t>Functionality</w:t>
      </w:r>
      <w:r w:rsidR="001B0353">
        <w:t xml:space="preserve"> packages (Physical </w:t>
      </w:r>
      <w:r w:rsidR="00BF7A9C">
        <w:t>Modules)</w:t>
      </w:r>
      <w:r w:rsidR="001B0353">
        <w:t>.</w:t>
      </w:r>
    </w:p>
    <w:p w:rsidR="001B0353" w:rsidP="00893D0B" w:rsidRDefault="001B0353" w14:paraId="4F29B27F" w14:textId="3FE14F80">
      <w:r>
        <w:lastRenderedPageBreak/>
        <w:t>Deployment Specialists require the capability to analyse what modules have already been installed, what version, and change their state for disable to enabled, and vice versa.</w:t>
      </w:r>
    </w:p>
    <w:p w:rsidR="00943CE0" w:rsidP="00893D0B" w:rsidRDefault="0078588E" w14:paraId="79790922" w14:textId="15CA6474">
      <w:pPr>
        <w:rPr>
          <w:i/>
          <w:iCs/>
        </w:rPr>
      </w:pPr>
      <w:r>
        <w:rPr>
          <w:i/>
          <w:iCs/>
        </w:rPr>
        <w:t xml:space="preserve">Note: it is common – due to perceived need for </w:t>
      </w:r>
      <w:r w:rsidRPr="00097711">
        <w:rPr>
          <w:i/>
          <w:iCs/>
        </w:rPr>
        <w:t xml:space="preserve">expediency </w:t>
      </w:r>
      <w:r>
        <w:rPr>
          <w:i/>
          <w:iCs/>
        </w:rPr>
        <w:t>at the start of projects –</w:t>
      </w:r>
      <w:r w:rsidRPr="00097711">
        <w:rPr>
          <w:i/>
          <w:iCs/>
        </w:rPr>
        <w:t xml:space="preserve"> </w:t>
      </w:r>
      <w:r>
        <w:rPr>
          <w:i/>
          <w:iCs/>
        </w:rPr>
        <w:t xml:space="preserve">for the functionality to not be </w:t>
      </w:r>
      <w:r w:rsidRPr="00097711">
        <w:rPr>
          <w:i/>
          <w:iCs/>
        </w:rPr>
        <w:t>provided</w:t>
      </w:r>
      <w:r w:rsidRPr="00943CE0">
        <w:rPr>
          <w:i/>
          <w:iCs/>
          <w:strike/>
        </w:rPr>
        <w:t xml:space="preserve"> until later</w:t>
      </w:r>
      <w:r>
        <w:rPr>
          <w:i/>
          <w:iCs/>
        </w:rPr>
        <w:t xml:space="preserve"> as most software development is not managed well enough to be modularly deployed</w:t>
      </w:r>
      <w:r w:rsidR="00943CE0">
        <w:rPr>
          <w:rStyle w:val="FootnoteReference"/>
          <w:i/>
          <w:iCs/>
        </w:rPr>
        <w:footnoteReference w:id="1"/>
      </w:r>
      <w:r>
        <w:rPr>
          <w:i/>
          <w:iCs/>
        </w:rPr>
        <w:t>.</w:t>
      </w:r>
    </w:p>
    <w:p w:rsidRPr="00943CE0" w:rsidR="00E94C2D" w:rsidP="00893D0B" w:rsidRDefault="00E94C2D" w14:paraId="4C54CEE7" w14:textId="77777777">
      <w:pPr>
        <w:rPr>
          <w:i/>
          <w:iCs/>
        </w:rPr>
      </w:pPr>
    </w:p>
    <w:p w:rsidR="00F15FB6" w:rsidP="00F15FB6" w:rsidRDefault="00F15FB6" w14:paraId="7A2EA12E" w14:textId="7779B67A">
      <w:pPr>
        <w:pStyle w:val="Heading2"/>
        <w:rPr/>
      </w:pPr>
      <w:r w:rsidR="44CD2770">
        <w:rPr/>
        <w:t>Monitoring Services</w:t>
      </w:r>
    </w:p>
    <w:p w:rsidR="00F15FB6" w:rsidP="00F15FB6" w:rsidRDefault="00F15FB6" w14:paraId="69EA52ED" w14:textId="10C3ADD8">
      <w:r>
        <w:t xml:space="preserve">Whatever the business purpose being deployed, there remains constant risk that unexpected behaviour can occur due to a number of possibilities: incorrectly configured or behaving network, environment, system, components, </w:t>
      </w:r>
      <w:proofErr w:type="gramStart"/>
      <w:r>
        <w:t>users</w:t>
      </w:r>
      <w:proofErr w:type="gramEnd"/>
      <w:r w:rsidR="008E74BB">
        <w:t xml:space="preserve"> misbehaviour, resource </w:t>
      </w:r>
      <w:r w:rsidR="00EA511D">
        <w:t>aging</w:t>
      </w:r>
      <w:r>
        <w:t>.</w:t>
      </w:r>
    </w:p>
    <w:p w:rsidR="00EA511D" w:rsidP="00824C74" w:rsidRDefault="00824C74" w14:paraId="2C8D99EB" w14:textId="587E2E9E">
      <w:pPr>
        <w:pStyle w:val="Heading3"/>
        <w:rPr/>
      </w:pPr>
      <w:r w:rsidR="44CD2770">
        <w:rPr/>
        <w:t>Diagnostics Functionality</w:t>
      </w:r>
    </w:p>
    <w:p w:rsidR="00824C74" w:rsidP="00F15FB6" w:rsidRDefault="00824C74" w14:paraId="7BCF5B95" w14:textId="7060240F">
      <w:r>
        <w:t>Until alerting for setting up custom user interfaces are developed it is common for monitoring services to require Diagnostics logs to be configured correctly and exported to an organisation SIEM for further analysis there.</w:t>
      </w:r>
    </w:p>
    <w:p w:rsidR="00824C74" w:rsidP="0085082E" w:rsidRDefault="0085082E" w14:paraId="33543A07" w14:textId="53D60AF4">
      <w:pPr>
        <w:pStyle w:val="Heading3"/>
        <w:rPr/>
      </w:pPr>
      <w:r w:rsidR="44CD2770">
        <w:rPr/>
        <w:t xml:space="preserve">Session and </w:t>
      </w:r>
      <w:r w:rsidR="44CD2770">
        <w:rPr/>
        <w:t>User Management Functionality</w:t>
      </w:r>
    </w:p>
    <w:p w:rsidR="00F23858" w:rsidP="00F15FB6" w:rsidRDefault="00F23858" w14:paraId="5C1DB210" w14:textId="3E62115B">
      <w:r>
        <w:t>If malevolent behaviour is observed</w:t>
      </w:r>
      <w:r w:rsidR="00177F55">
        <w:t xml:space="preserve"> and considered a risk</w:t>
      </w:r>
      <w:r>
        <w:t>, it is important that Monitoring Services can shut down a User’s Session and</w:t>
      </w:r>
      <w:r w:rsidR="00177F55">
        <w:t xml:space="preserve"> disable a User account until </w:t>
      </w:r>
      <w:r w:rsidR="0085082E">
        <w:t>mitigations are put in place.</w:t>
      </w:r>
      <w:r>
        <w:t xml:space="preserve"> </w:t>
      </w:r>
    </w:p>
    <w:p w:rsidR="00824C74" w:rsidP="009C4846" w:rsidRDefault="0085082E" w14:paraId="6967EABD" w14:textId="33001CCB">
      <w:pPr>
        <w:pStyle w:val="Heading3"/>
        <w:rPr/>
      </w:pPr>
      <w:r w:rsidR="44CD2770">
        <w:rPr/>
        <w:t>Session Operation Auditing Functionality</w:t>
      </w:r>
    </w:p>
    <w:p w:rsidR="0085082E" w:rsidP="00F15FB6" w:rsidRDefault="0085082E" w14:paraId="265D7795" w14:textId="5CEC06E4">
      <w:r>
        <w:t xml:space="preserve">Monitoring Specialist use activity auditing </w:t>
      </w:r>
      <w:r w:rsidR="009C4846">
        <w:t xml:space="preserve">recording and querying </w:t>
      </w:r>
      <w:r>
        <w:t xml:space="preserve">functionality to </w:t>
      </w:r>
      <w:proofErr w:type="gramStart"/>
      <w:r>
        <w:t>actively or forensically determine</w:t>
      </w:r>
      <w:proofErr w:type="gramEnd"/>
      <w:r>
        <w:t xml:space="preserve"> what a User is doing, in order to determine if the actions are </w:t>
      </w:r>
      <w:r w:rsidR="009C4846">
        <w:t>malevolent.</w:t>
      </w:r>
    </w:p>
    <w:p w:rsidR="009C4846" w:rsidP="00E316D2" w:rsidRDefault="0054088B" w14:paraId="5D974D0D" w14:textId="587F64E6">
      <w:pPr>
        <w:pStyle w:val="Heading3"/>
        <w:rPr/>
      </w:pPr>
      <w:r w:rsidR="44CD2770">
        <w:rPr/>
        <w:t>Group Role &amp; Permission Management Functionality</w:t>
      </w:r>
    </w:p>
    <w:p w:rsidR="0054088B" w:rsidP="00F15FB6" w:rsidRDefault="0054088B" w14:paraId="2A4EA971" w14:textId="73760989">
      <w:r>
        <w:t xml:space="preserve">Monitoring Specialists check the Role of a User within a Group to determine whether they should be accessing a Resource. </w:t>
      </w:r>
    </w:p>
    <w:p w:rsidR="0085082E" w:rsidP="0070586A" w:rsidRDefault="0070586A" w14:paraId="22B1402A" w14:textId="6FB680DF">
      <w:pPr>
        <w:pStyle w:val="Heading3"/>
        <w:rPr/>
      </w:pPr>
      <w:r w:rsidR="44CD2770">
        <w:rPr/>
        <w:t>Alerting Functionality</w:t>
      </w:r>
    </w:p>
    <w:p w:rsidR="00F15FB6" w:rsidP="00F15FB6" w:rsidRDefault="00F15FB6" w14:paraId="5D7C399E" w14:textId="5F5DCCFB">
      <w:r>
        <w:t>To be alerted where possible to impeding issues and be able to query the system for additional information, diagnostics functionality is required by Monitoring Specialists.</w:t>
      </w:r>
    </w:p>
    <w:p w:rsidR="00F15FB6" w:rsidP="00F15FB6" w:rsidRDefault="00F15FB6" w14:paraId="01BB5558" w14:textId="77777777">
      <w:pPr>
        <w:pStyle w:val="ListParagraph"/>
        <w:numPr>
          <w:ilvl w:val="0"/>
          <w:numId w:val="46"/>
        </w:numPr>
      </w:pPr>
      <w:r>
        <w:t>Alerting:</w:t>
      </w:r>
    </w:p>
    <w:p w:rsidRPr="00CA4BFE" w:rsidR="00F15FB6" w:rsidP="00F15FB6" w:rsidRDefault="00F15FB6" w14:paraId="0AC5B683" w14:textId="77777777">
      <w:pPr>
        <w:pStyle w:val="ListParagraph"/>
        <w:numPr>
          <w:ilvl w:val="1"/>
          <w:numId w:val="46"/>
        </w:numPr>
      </w:pPr>
      <w:r>
        <w:t>Alerting is handled exterior to the service.</w:t>
      </w:r>
    </w:p>
    <w:p w:rsidR="00F15FB6" w:rsidP="00F15FB6" w:rsidRDefault="00F15FB6" w14:paraId="5DF77324" w14:textId="0DDC1DF1">
      <w:pPr>
        <w:pStyle w:val="Heading2"/>
        <w:rPr/>
      </w:pPr>
      <w:r w:rsidR="44CD2770">
        <w:rPr/>
        <w:t xml:space="preserve">Maintenance </w:t>
      </w:r>
      <w:r w:rsidR="44CD2770">
        <w:rPr/>
        <w:t>Stakeholder Functionality</w:t>
      </w:r>
    </w:p>
    <w:p w:rsidR="00B70D8B" w:rsidP="00F15FB6" w:rsidRDefault="00B70D8B" w14:paraId="55CA6A47" w14:textId="3C784957">
      <w:r>
        <w:lastRenderedPageBreak/>
        <w:t>M</w:t>
      </w:r>
      <w:r w:rsidR="00F15FB6">
        <w:t xml:space="preserve">aintenance </w:t>
      </w:r>
      <w:r w:rsidR="00525780">
        <w:t xml:space="preserve">Specialists perform operations to </w:t>
      </w:r>
      <w:r w:rsidR="00F15FB6">
        <w:t xml:space="preserve">keep the </w:t>
      </w:r>
      <w:r>
        <w:t>system</w:t>
      </w:r>
      <w:r w:rsidR="00F15FB6">
        <w:t xml:space="preserve"> in running order</w:t>
      </w:r>
      <w:r>
        <w:t>.</w:t>
      </w:r>
    </w:p>
    <w:p w:rsidR="00525780" w:rsidP="00F15FB6" w:rsidRDefault="002617CC" w14:paraId="071856EC" w14:textId="730F3E79">
      <w:r>
        <w:t>They investigate settings, but should not change them, leaving the changes to the Deployment Specialists to add them to the Deployment Pipeline for the next deployment.</w:t>
      </w:r>
    </w:p>
    <w:p w:rsidR="002617CC" w:rsidP="00F15FB6" w:rsidRDefault="006B7B64" w14:paraId="2ADCA397" w14:textId="4FC45D95">
      <w:r>
        <w:t>As maintainers, they must have access to most areas of functionality within the Base System Logical Module</w:t>
      </w:r>
      <w:r w:rsidR="00797D2F">
        <w:t xml:space="preserve"> to ensure the system was deployed as expected before the delve deeper to find the cause for unexpected behaviour.</w:t>
      </w:r>
    </w:p>
    <w:p w:rsidR="00797D2F" w:rsidP="00797D2F" w:rsidRDefault="00797D2F" w14:paraId="3B46F7DE" w14:textId="03A2D167">
      <w:pPr>
        <w:pStyle w:val="Heading3"/>
        <w:rPr/>
      </w:pPr>
      <w:r w:rsidR="44CD2770">
        <w:rPr/>
        <w:t>System Configuration</w:t>
      </w:r>
      <w:r w:rsidR="44CD2770">
        <w:rPr/>
        <w:t xml:space="preserve"> Functionality</w:t>
      </w:r>
    </w:p>
    <w:p w:rsidR="00797D2F" w:rsidP="00F15FB6" w:rsidRDefault="00797D2F" w14:paraId="280C4120" w14:textId="5CF82FCE">
      <w:r>
        <w:t>Maintainers sometimes must check the configuration of the target environment to ensure Integration settings are correct.</w:t>
      </w:r>
    </w:p>
    <w:p w:rsidR="00797D2F" w:rsidP="00AB49A7" w:rsidRDefault="00797D2F" w14:paraId="384EE42D" w14:textId="4F1F2563">
      <w:pPr>
        <w:pStyle w:val="Heading3"/>
        <w:rPr/>
      </w:pPr>
      <w:r w:rsidR="44CD2770">
        <w:rPr/>
        <w:t>Diagnostics Logging Functionality</w:t>
      </w:r>
    </w:p>
    <w:p w:rsidR="00797D2F" w:rsidP="00F15FB6" w:rsidRDefault="00797D2F" w14:paraId="78EA16FC" w14:textId="60DF9CF9">
      <w:r>
        <w:t>Maintainers often require looking at log files to glean an explanation for unexpected behaviour.</w:t>
      </w:r>
    </w:p>
    <w:p w:rsidR="00797D2F" w:rsidP="00AB49A7" w:rsidRDefault="00797D2F" w14:paraId="7D95EA39" w14:textId="554772AD">
      <w:pPr>
        <w:pStyle w:val="Heading3"/>
        <w:rPr/>
      </w:pPr>
      <w:r w:rsidR="44CD2770">
        <w:rPr/>
        <w:t>System Configuration Functionality</w:t>
      </w:r>
    </w:p>
    <w:p w:rsidR="00797D2F" w:rsidP="00F15FB6" w:rsidRDefault="00797D2F" w14:paraId="310746CB" w14:textId="5E65D8FA">
      <w:r>
        <w:t>Maintainers sometimes must check mutable System Configuration Settings to ensure that another user has not mis-configured the system.</w:t>
      </w:r>
    </w:p>
    <w:p w:rsidR="00F15C19" w:rsidP="00AB49A7" w:rsidRDefault="00F15C19" w14:paraId="1F1EECA8" w14:textId="77777777">
      <w:pPr>
        <w:pStyle w:val="Heading3"/>
        <w:rPr/>
      </w:pPr>
      <w:r w:rsidR="44CD2770">
        <w:rPr/>
        <w:t>Session Operation Audit Functionality</w:t>
      </w:r>
    </w:p>
    <w:p w:rsidR="00797D2F" w:rsidP="00F15FB6" w:rsidRDefault="00152A37" w14:paraId="0441D39A" w14:textId="04BB43A6">
      <w:r>
        <w:t xml:space="preserve">Maintainers may require the capability to review Audit trails to understand the sequence of actions that may be the cause for abnormal system behaviour. </w:t>
      </w:r>
    </w:p>
    <w:p w:rsidR="002617CC" w:rsidP="00AB49A7" w:rsidRDefault="00F15C19" w14:paraId="62105E79" w14:textId="23E74D7B">
      <w:pPr>
        <w:pStyle w:val="Heading3"/>
        <w:rPr/>
      </w:pPr>
      <w:r w:rsidR="44CD2770">
        <w:rPr/>
        <w:t>Module Management Functionality</w:t>
      </w:r>
    </w:p>
    <w:p w:rsidR="00F15C19" w:rsidP="00F15FB6" w:rsidRDefault="00F15C19" w14:paraId="7B9425A5" w14:textId="4454452F">
      <w:r>
        <w:t xml:space="preserve">Maintainers may require reviewing whether Modules have been kept up to date to work with the latest version of the host </w:t>
      </w:r>
      <w:proofErr w:type="gramStart"/>
      <w:r>
        <w:t>system, or</w:t>
      </w:r>
      <w:proofErr w:type="gramEnd"/>
      <w:r>
        <w:t xml:space="preserve"> have been inadvertently disabled.</w:t>
      </w:r>
    </w:p>
    <w:p w:rsidR="00F15C19" w:rsidP="00AB49A7" w:rsidRDefault="00F15C19" w14:paraId="6FEEE8E0" w14:textId="19A23141">
      <w:pPr>
        <w:pStyle w:val="Heading3"/>
        <w:rPr/>
      </w:pPr>
      <w:r w:rsidR="44CD2770">
        <w:rPr/>
        <w:t>Alert Functionality</w:t>
      </w:r>
    </w:p>
    <w:p w:rsidR="00F15C19" w:rsidP="00F15FB6" w:rsidRDefault="00F15C19" w14:paraId="7E484222" w14:textId="2EBA8DFD">
      <w:r>
        <w:t>If the system’s alerting functionality is robust and easily configured, some of the checks could be automated as alerts.</w:t>
      </w:r>
    </w:p>
    <w:p w:rsidR="00F15C19" w:rsidP="00AB49A7" w:rsidRDefault="00F15C19" w14:paraId="45E60152" w14:textId="46E75D34">
      <w:pPr>
        <w:pStyle w:val="Heading3"/>
        <w:rPr/>
      </w:pPr>
      <w:r w:rsidR="44CD2770">
        <w:rPr/>
        <w:t>Notification Functionality</w:t>
      </w:r>
    </w:p>
    <w:p w:rsidR="00F15C19" w:rsidP="00F15FB6" w:rsidRDefault="00F15C19" w14:paraId="34EF717A" w14:textId="2DFE9B9E">
      <w:r>
        <w:t xml:space="preserve">If the </w:t>
      </w:r>
      <w:r w:rsidR="00AB49A7">
        <w:t xml:space="preserve">system needs to be taken down for backup and/or restoration or other work, notifications can be sent to all system users. </w:t>
      </w:r>
    </w:p>
    <w:p w:rsidR="00AB49A7" w:rsidP="00F15FB6" w:rsidRDefault="00AB49A7" w14:paraId="1BA4C455" w14:textId="38E4D1D9">
      <w:pPr>
        <w:rPr>
          <w:i/>
          <w:iCs/>
        </w:rPr>
      </w:pPr>
      <w:r w:rsidRPr="00AB49A7">
        <w:rPr>
          <w:i/>
          <w:iCs/>
        </w:rPr>
        <w:t>Note:</w:t>
      </w:r>
      <w:r w:rsidRPr="00AB49A7">
        <w:rPr>
          <w:i/>
          <w:iCs/>
        </w:rPr>
        <w:br/>
      </w:r>
      <w:r>
        <w:rPr>
          <w:i/>
          <w:iCs/>
        </w:rPr>
        <w:t>For the sake of expediency, t</w:t>
      </w:r>
      <w:r w:rsidRPr="00AB49A7">
        <w:rPr>
          <w:i/>
          <w:iCs/>
        </w:rPr>
        <w:t>his functionality is often omitted as large organisations have the processes in place to alert users to upcoming change.  Note that this functionality is not available for external, client users.</w:t>
      </w:r>
    </w:p>
    <w:p w:rsidR="00AB532A" w:rsidP="00AB532A" w:rsidRDefault="00AB532A" w14:paraId="3D5344B4" w14:textId="52A6BCC7">
      <w:pPr>
        <w:pStyle w:val="Heading3"/>
        <w:rPr/>
      </w:pPr>
      <w:r w:rsidR="44CD2770">
        <w:rPr/>
        <w:t>Service Sponsor and Service Provider Information</w:t>
      </w:r>
    </w:p>
    <w:p w:rsidRPr="00AB532A" w:rsidR="00AB532A" w:rsidP="00F15FB6" w:rsidRDefault="00AB532A" w14:paraId="61A4F595" w14:textId="011826D7">
      <w:r>
        <w:t xml:space="preserve">Maintainers will be able to see the above information at the top of their user interfaces. </w:t>
      </w:r>
    </w:p>
    <w:p w:rsidR="002617CC" w:rsidP="00E92BC5" w:rsidRDefault="00E92BC5" w14:paraId="4A0D25CF" w14:textId="2DE34569">
      <w:pPr>
        <w:pStyle w:val="Heading3"/>
        <w:rPr/>
      </w:pPr>
      <w:r w:rsidR="44CD2770">
        <w:rPr/>
        <w:t>Users, Groups, Group Roles, Permissions Information Functionality</w:t>
      </w:r>
    </w:p>
    <w:p w:rsidR="00E92BC5" w:rsidP="00F15FB6" w:rsidRDefault="00E92BC5" w14:paraId="02EA8D70" w14:textId="3FA480D0">
      <w:r>
        <w:t xml:space="preserve">Maintainers require the capability of looking up users, understanding what roles they belong to, their permissions, </w:t>
      </w:r>
      <w:proofErr w:type="gramStart"/>
      <w:r>
        <w:t>in order to</w:t>
      </w:r>
      <w:proofErr w:type="gramEnd"/>
      <w:r>
        <w:t xml:space="preserve"> add to their understanding as to how a resource was changed by a User.</w:t>
      </w:r>
    </w:p>
    <w:p w:rsidR="00E92BC5" w:rsidP="003029FF" w:rsidRDefault="003029FF" w14:paraId="1A629D37" w14:textId="3D277D62">
      <w:pPr>
        <w:pStyle w:val="Heading3"/>
        <w:rPr/>
      </w:pPr>
      <w:r w:rsidR="44CD2770">
        <w:rPr/>
        <w:t>Search</w:t>
      </w:r>
    </w:p>
    <w:p w:rsidRPr="00F87518" w:rsidR="00F15FB6" w:rsidP="003029FF" w:rsidRDefault="003029FF" w14:paraId="3C8D5363" w14:textId="50AC3458">
      <w:r>
        <w:t>Maintainers use Search to quickly find Resources that a User may have updated.</w:t>
      </w:r>
    </w:p>
    <w:p w:rsidR="00F15FB6" w:rsidP="00844E7D" w:rsidRDefault="00F15FB6" w14:paraId="14C4DC5A" w14:textId="7960ED35">
      <w:pPr>
        <w:pStyle w:val="Heading2"/>
        <w:rPr/>
      </w:pPr>
      <w:r w:rsidR="44CD2770">
        <w:rPr/>
        <w:t>Operations Services</w:t>
      </w:r>
    </w:p>
    <w:p w:rsidR="00F15FB6" w:rsidP="00F15FB6" w:rsidRDefault="00F15FB6" w14:paraId="5F4624F0" w14:textId="77777777">
      <w:r>
        <w:t xml:space="preserve">Support Services – described later - on the front-line handle user requests of various kinds. The most common request – by a wide margin – is assistance with lost credentials, needing a password reset. </w:t>
      </w:r>
    </w:p>
    <w:p w:rsidR="00F15FB6" w:rsidP="00F15FB6" w:rsidRDefault="00F15FB6" w14:paraId="2103E687" w14:textId="77777777">
      <w:pPr>
        <w:pStyle w:val="ListParagraph"/>
        <w:numPr>
          <w:ilvl w:val="0"/>
          <w:numId w:val="46"/>
        </w:numPr>
      </w:pPr>
      <w:r>
        <w:t>Tenancy Management:</w:t>
      </w:r>
    </w:p>
    <w:p w:rsidR="00F15FB6" w:rsidP="00F15FB6" w:rsidRDefault="00F15FB6" w14:paraId="2DAF8CA1" w14:textId="77777777">
      <w:pPr>
        <w:pStyle w:val="ListParagraph"/>
        <w:numPr>
          <w:ilvl w:val="1"/>
          <w:numId w:val="46"/>
        </w:numPr>
      </w:pPr>
      <w:r>
        <w:t xml:space="preserve">Add, Update &amp; Configure, change State, and logically Delete Tenancies. </w:t>
      </w:r>
    </w:p>
    <w:p w:rsidR="00F15FB6" w:rsidP="00F15FB6" w:rsidRDefault="00F15FB6" w14:paraId="42B2D02F" w14:textId="77777777">
      <w:pPr>
        <w:pStyle w:val="ListParagraph"/>
        <w:numPr>
          <w:ilvl w:val="0"/>
          <w:numId w:val="46"/>
        </w:numPr>
      </w:pPr>
      <w:r>
        <w:t>Media/Resource Management:</w:t>
      </w:r>
    </w:p>
    <w:p w:rsidR="00F15FB6" w:rsidP="00F15FB6" w:rsidRDefault="00F15FB6" w14:paraId="60E970CA" w14:textId="77777777">
      <w:pPr>
        <w:pStyle w:val="ListParagraph"/>
        <w:numPr>
          <w:ilvl w:val="1"/>
          <w:numId w:val="46"/>
        </w:numPr>
      </w:pPr>
      <w:r>
        <w:t>Add, Update, change the State of, and logically Delete Media Collections</w:t>
      </w:r>
    </w:p>
    <w:p w:rsidRPr="006E1BAD" w:rsidR="00F15FB6" w:rsidP="00F15FB6" w:rsidRDefault="00F15FB6" w14:paraId="3D8C192B" w14:textId="1D208645">
      <w:pPr>
        <w:pStyle w:val="ListParagraph"/>
        <w:numPr>
          <w:ilvl w:val="1"/>
          <w:numId w:val="46"/>
        </w:numPr>
      </w:pPr>
      <w:r>
        <w:t>Add, Review, Update, change the state of, Replace and logically Delete Media/Resources within Collections.</w:t>
      </w:r>
    </w:p>
    <w:p w:rsidR="00277B3B" w:rsidP="00AC6278" w:rsidRDefault="00AC6278" w14:paraId="7BFD133F" w14:textId="03CBD0AC">
      <w:pPr>
        <w:pStyle w:val="Heading2"/>
        <w:rPr/>
      </w:pPr>
      <w:r w:rsidR="44CD2770">
        <w:rPr/>
        <w:t xml:space="preserve">Customer </w:t>
      </w:r>
      <w:r w:rsidR="44CD2770">
        <w:rPr/>
        <w:t>Services</w:t>
      </w:r>
    </w:p>
    <w:p w:rsidRPr="00AC6278" w:rsidR="00AC6278" w:rsidP="00AC6278" w:rsidRDefault="00AC6278" w14:paraId="31E7E92C" w14:textId="77777777">
      <w:pPr>
        <w:pStyle w:val="BodyText"/>
      </w:pPr>
    </w:p>
    <w:p w:rsidRPr="00277B3B" w:rsidR="00277B3B" w:rsidP="00277B3B" w:rsidRDefault="00277B3B" w14:paraId="2F7DCD0F" w14:textId="2FFC2A3B">
      <w:pPr>
        <w:pStyle w:val="Heading4"/>
        <w:rPr/>
      </w:pPr>
      <w:r w:rsidR="44CD2770">
        <w:rPr/>
        <w:t>User Management</w:t>
      </w:r>
    </w:p>
    <w:p w:rsidR="00277B3B" w:rsidP="00277B3B" w:rsidRDefault="00277B3B" w14:paraId="36D850E6" w14:textId="77777777">
      <w:r>
        <w:t>Users expect functionality beyond the specific business functionality (described next).</w:t>
      </w:r>
    </w:p>
    <w:p w:rsidR="00277B3B" w:rsidP="00277B3B" w:rsidRDefault="00277B3B" w14:paraId="23A44885" w14:textId="77777777">
      <w:pPr>
        <w:pStyle w:val="ListParagraph"/>
        <w:numPr>
          <w:ilvl w:val="0"/>
          <w:numId w:val="46"/>
        </w:numPr>
      </w:pPr>
      <w:r>
        <w:t>User Identity Profile Configuration</w:t>
      </w:r>
    </w:p>
    <w:p w:rsidR="00277B3B" w:rsidP="00277B3B" w:rsidRDefault="00277B3B" w14:paraId="707EDC4C" w14:textId="77777777">
      <w:pPr>
        <w:pStyle w:val="ListParagraph"/>
        <w:numPr>
          <w:ilvl w:val="1"/>
          <w:numId w:val="46"/>
        </w:numPr>
      </w:pPr>
      <w:r>
        <w:t>Update their Display Name</w:t>
      </w:r>
    </w:p>
    <w:p w:rsidR="00277B3B" w:rsidP="00277B3B" w:rsidRDefault="00277B3B" w14:paraId="4DD64279" w14:textId="77777777">
      <w:pPr>
        <w:pStyle w:val="ListParagraph"/>
        <w:numPr>
          <w:ilvl w:val="1"/>
          <w:numId w:val="46"/>
        </w:numPr>
      </w:pPr>
      <w:r>
        <w:t>Update their Identity Bio</w:t>
      </w:r>
    </w:p>
    <w:p w:rsidR="00277B3B" w:rsidP="00277B3B" w:rsidRDefault="00277B3B" w14:paraId="2FC10755" w14:textId="77777777">
      <w:pPr>
        <w:pStyle w:val="ListParagraph"/>
        <w:numPr>
          <w:ilvl w:val="0"/>
          <w:numId w:val="46"/>
        </w:numPr>
      </w:pPr>
      <w:r>
        <w:t>Group Identity</w:t>
      </w:r>
    </w:p>
    <w:p w:rsidR="00277B3B" w:rsidP="00277B3B" w:rsidRDefault="00277B3B" w14:paraId="1B430686" w14:textId="77777777">
      <w:pPr>
        <w:pStyle w:val="ListParagraph"/>
        <w:numPr>
          <w:ilvl w:val="1"/>
          <w:numId w:val="46"/>
        </w:numPr>
      </w:pPr>
      <w:r>
        <w:t>Update the Role Description within a Group</w:t>
      </w:r>
    </w:p>
    <w:p w:rsidR="00277B3B" w:rsidP="00277B3B" w:rsidRDefault="00277B3B" w14:paraId="755DF075" w14:textId="77777777">
      <w:pPr>
        <w:pStyle w:val="ListParagraph"/>
        <w:numPr>
          <w:ilvl w:val="0"/>
          <w:numId w:val="46"/>
        </w:numPr>
      </w:pPr>
      <w:r>
        <w:t>Media/Resource Management</w:t>
      </w:r>
    </w:p>
    <w:p w:rsidR="00277B3B" w:rsidP="00277B3B" w:rsidRDefault="00277B3B" w14:paraId="2FDEB808" w14:textId="5DB253F8">
      <w:pPr>
        <w:pStyle w:val="ListParagraph"/>
        <w:numPr>
          <w:ilvl w:val="1"/>
          <w:numId w:val="46"/>
        </w:numPr>
      </w:pPr>
      <w:r>
        <w:t>Add, Update, Submit for Review, logically Delete, Resources in Development.</w:t>
      </w:r>
    </w:p>
    <w:p w:rsidR="00277B3B" w:rsidP="00277B3B" w:rsidRDefault="00277B3B" w14:paraId="1D4C3AD2" w14:textId="7E2B720A">
      <w:pPr>
        <w:pStyle w:val="Heading3"/>
        <w:rPr/>
      </w:pPr>
      <w:r w:rsidR="44CD2770">
        <w:rPr/>
        <w:t>Authorisation Management</w:t>
      </w:r>
    </w:p>
    <w:p w:rsidRPr="00FA7407" w:rsidR="00FA7407" w:rsidP="00FA7407" w:rsidRDefault="00FA7407" w14:paraId="63C2E20A" w14:textId="267972F4">
      <w:pPr>
        <w:pStyle w:val="Heading3"/>
        <w:rPr/>
      </w:pPr>
      <w:r w:rsidR="44CD2770">
        <w:rPr/>
        <w:t>Resource Discovery Management</w:t>
      </w:r>
    </w:p>
    <w:p w:rsidR="00277B3B" w:rsidP="00277B3B" w:rsidRDefault="00277B3B" w14:paraId="0E46EABE" w14:textId="77777777"/>
    <w:p w:rsidR="00277B3B" w:rsidP="00277B3B" w:rsidRDefault="00277B3B" w14:paraId="51A83AB6" w14:textId="77777777">
      <w:pPr>
        <w:pStyle w:val="ListParagraph"/>
      </w:pPr>
    </w:p>
    <w:p w:rsidRPr="00AF6FE9" w:rsidR="00277B3B" w:rsidP="00277B3B" w:rsidRDefault="00277B3B" w14:paraId="3DE14118" w14:textId="77777777"/>
    <w:p w:rsidR="00277B3B" w:rsidP="00277B3B" w:rsidRDefault="00277B3B" w14:paraId="058AFB8E" w14:textId="77777777"/>
    <w:p w:rsidR="00277B3B" w:rsidP="00277B3B" w:rsidRDefault="00277B3B" w14:paraId="3FE13527" w14:textId="77777777"/>
    <w:p w:rsidR="00277B3B" w:rsidP="00277B3B" w:rsidRDefault="00277B3B" w14:paraId="3DC0E658" w14:textId="77777777"/>
    <w:p w:rsidR="00277B3B" w:rsidP="00277B3B" w:rsidRDefault="00277B3B" w14:paraId="2C519B42" w14:textId="77777777"/>
    <w:p w:rsidRPr="00AF6FE9" w:rsidR="00F15FB6" w:rsidP="00F15FB6" w:rsidRDefault="00F15FB6" w14:paraId="42AE622F" w14:textId="77777777">
      <w:pPr>
        <w:pStyle w:val="Heading2"/>
        <w:rPr/>
      </w:pPr>
      <w:r w:rsidR="44CD2770">
        <w:rPr/>
        <w:t>Support Services</w:t>
      </w:r>
    </w:p>
    <w:p w:rsidR="00F15FB6" w:rsidP="00F15FB6" w:rsidRDefault="00F15FB6" w14:paraId="36F97D91" w14:textId="77777777">
      <w:r>
        <w:t xml:space="preserve">Support Services on the front-line handle user requests of various kinds. The most common request – by a wide margin – is assistance with lost credentials, needing a password reset.  But they perform other operations on </w:t>
      </w:r>
      <w:proofErr w:type="gramStart"/>
      <w:r>
        <w:t>users</w:t>
      </w:r>
      <w:proofErr w:type="gramEnd"/>
      <w:r>
        <w:t xml:space="preserve"> behalf as well.</w:t>
      </w:r>
    </w:p>
    <w:p w:rsidR="00F15FB6" w:rsidP="00F15FB6" w:rsidRDefault="00F15FB6" w14:paraId="1C52EB03" w14:textId="77777777"/>
    <w:p w:rsidRPr="006E1BAD" w:rsidR="00F15FB6" w:rsidP="00F15FB6" w:rsidRDefault="00F15FB6" w14:paraId="340E8292" w14:textId="77777777"/>
    <w:p w:rsidR="00F15FB6" w:rsidP="00F15FB6" w:rsidRDefault="00F15FB6" w14:paraId="60ED733A" w14:textId="77777777">
      <w:pPr>
        <w:pStyle w:val="Heading1"/>
        <w:rPr/>
      </w:pPr>
      <w:r w:rsidR="1F2EC68B">
        <w:rPr/>
        <w:t>Business Logical Module</w:t>
      </w:r>
    </w:p>
    <w:p w:rsidR="00797D2F" w:rsidRDefault="00797D2F" w14:paraId="1A05BB0C" w14:textId="77777777"/>
    <w:sectPr w:rsidR="00797D2F">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411B" w:rsidP="00943CE0" w:rsidRDefault="00C8411B" w14:paraId="60ED53EC" w14:textId="77777777">
      <w:pPr>
        <w:spacing w:after="0" w:line="240" w:lineRule="auto"/>
      </w:pPr>
      <w:r>
        <w:separator/>
      </w:r>
    </w:p>
  </w:endnote>
  <w:endnote w:type="continuationSeparator" w:id="0">
    <w:p w:rsidR="00C8411B" w:rsidP="00943CE0" w:rsidRDefault="00C8411B" w14:paraId="665346B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terstate-Regular">
    <w:altName w:val="Trebuchet MS"/>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411B" w:rsidP="00943CE0" w:rsidRDefault="00C8411B" w14:paraId="57D60D3A" w14:textId="77777777">
      <w:pPr>
        <w:spacing w:after="0" w:line="240" w:lineRule="auto"/>
      </w:pPr>
      <w:r>
        <w:separator/>
      </w:r>
    </w:p>
  </w:footnote>
  <w:footnote w:type="continuationSeparator" w:id="0">
    <w:p w:rsidR="00C8411B" w:rsidP="00943CE0" w:rsidRDefault="00C8411B" w14:paraId="56DD2B2B" w14:textId="77777777">
      <w:pPr>
        <w:spacing w:after="0" w:line="240" w:lineRule="auto"/>
      </w:pPr>
      <w:r>
        <w:continuationSeparator/>
      </w:r>
    </w:p>
  </w:footnote>
  <w:footnote w:id="1">
    <w:p w:rsidR="00797D2F" w:rsidRDefault="00797D2F" w14:paraId="155ECDEA" w14:textId="6D9F40D3">
      <w:pPr>
        <w:pStyle w:val="FootnoteText"/>
      </w:pPr>
      <w:r>
        <w:rPr>
          <w:rStyle w:val="FootnoteReference"/>
        </w:rPr>
        <w:footnoteRef/>
      </w:r>
      <w:r>
        <w:t xml:space="preserve"> Even when modular Domain Driven Development OO based development practices have a proven track record of lowering design and development cost, lowering error and therefore correction rates, lowering the rate of missing delivery schedules, increasing the responsiveness to end user issues and desires.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9"/>
    <w:multiLevelType w:val="singleLevel"/>
    <w:tmpl w:val="4A7AB24A"/>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0332522E"/>
    <w:multiLevelType w:val="hybridMultilevel"/>
    <w:tmpl w:val="12DCFE88"/>
    <w:lvl w:ilvl="0" w:tplc="052CA2FC">
      <w:start w:val="1"/>
      <w:numFmt w:val="bullet"/>
      <w:lvlText w:val=""/>
      <w:lvlJc w:val="left"/>
      <w:pPr>
        <w:ind w:left="720" w:hanging="360"/>
      </w:pPr>
      <w:rPr>
        <w:rFonts w:hint="default" w:ascii="Symbol" w:hAnsi="Symbol" w:eastAsiaTheme="minorHAnsi" w:cstheme="minorBidi"/>
      </w:rPr>
    </w:lvl>
    <w:lvl w:ilvl="1" w:tplc="14090003">
      <w:start w:val="1"/>
      <w:numFmt w:val="bullet"/>
      <w:lvlText w:val="o"/>
      <w:lvlJc w:val="left"/>
      <w:pPr>
        <w:ind w:left="1440" w:hanging="360"/>
      </w:pPr>
      <w:rPr>
        <w:rFonts w:hint="default" w:ascii="Courier New" w:hAnsi="Courier New" w:cs="Courier New"/>
      </w:rPr>
    </w:lvl>
    <w:lvl w:ilvl="2" w:tplc="14090005">
      <w:start w:val="1"/>
      <w:numFmt w:val="bullet"/>
      <w:lvlText w:val=""/>
      <w:lvlJc w:val="left"/>
      <w:pPr>
        <w:ind w:left="2160" w:hanging="360"/>
      </w:pPr>
      <w:rPr>
        <w:rFonts w:hint="default" w:ascii="Wingdings" w:hAnsi="Wingdings"/>
      </w:rPr>
    </w:lvl>
    <w:lvl w:ilvl="3" w:tplc="1409000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2F8C41DD"/>
    <w:multiLevelType w:val="multilevel"/>
    <w:tmpl w:val="027C8D2E"/>
    <w:lvl w:ilvl="0">
      <w:start w:val="1"/>
      <w:numFmt w:val="bullet"/>
      <w:pStyle w:val="ListBullet"/>
      <w:lvlText w:val=""/>
      <w:lvlJc w:val="left"/>
      <w:pPr>
        <w:ind w:left="340" w:hanging="340"/>
      </w:pPr>
      <w:rPr>
        <w:rFonts w:hint="default" w:ascii="Symbol" w:hAnsi="Symbol"/>
        <w:b w:val="0"/>
        <w:i w:val="0"/>
        <w:sz w:val="20"/>
      </w:rPr>
    </w:lvl>
    <w:lvl w:ilvl="1">
      <w:start w:val="1"/>
      <w:numFmt w:val="bullet"/>
      <w:lvlText w:val=""/>
      <w:lvlJc w:val="left"/>
      <w:pPr>
        <w:ind w:left="680" w:hanging="340"/>
      </w:pPr>
      <w:rPr>
        <w:rFonts w:hint="default" w:ascii="Symbol" w:hAnsi="Symbol"/>
      </w:rPr>
    </w:lvl>
    <w:lvl w:ilvl="2">
      <w:start w:val="1"/>
      <w:numFmt w:val="bullet"/>
      <w:lvlText w:val=""/>
      <w:lvlJc w:val="left"/>
      <w:pPr>
        <w:ind w:left="1020" w:hanging="340"/>
      </w:pPr>
      <w:rPr>
        <w:rFonts w:hint="default" w:ascii="Symbol" w:hAnsi="Symbol"/>
      </w:rPr>
    </w:lvl>
    <w:lvl w:ilvl="3">
      <w:start w:val="1"/>
      <w:numFmt w:val="bullet"/>
      <w:lvlText w:val=""/>
      <w:lvlJc w:val="left"/>
      <w:pPr>
        <w:ind w:left="1361" w:hanging="341"/>
      </w:pPr>
      <w:rPr>
        <w:rFonts w:hint="default" w:ascii="Symbol" w:hAnsi="Symbol"/>
        <w:b w:val="0"/>
        <w:i w:val="0"/>
        <w:sz w:val="20"/>
      </w:rPr>
    </w:lvl>
    <w:lvl w:ilvl="4">
      <w:start w:val="1"/>
      <w:numFmt w:val="bullet"/>
      <w:lvlText w:val=""/>
      <w:lvlJc w:val="left"/>
      <w:pPr>
        <w:ind w:left="1700" w:hanging="340"/>
      </w:pPr>
      <w:rPr>
        <w:rFonts w:hint="default" w:ascii="Symbol" w:hAnsi="Symbol"/>
      </w:rPr>
    </w:lvl>
    <w:lvl w:ilvl="5">
      <w:start w:val="1"/>
      <w:numFmt w:val="bullet"/>
      <w:lvlText w:val=""/>
      <w:lvlJc w:val="left"/>
      <w:pPr>
        <w:ind w:left="2040" w:hanging="340"/>
      </w:pPr>
      <w:rPr>
        <w:rFonts w:hint="default" w:ascii="Symbol" w:hAnsi="Symbol"/>
      </w:rPr>
    </w:lvl>
    <w:lvl w:ilvl="6">
      <w:start w:val="1"/>
      <w:numFmt w:val="bullet"/>
      <w:lvlText w:val=""/>
      <w:lvlJc w:val="left"/>
      <w:pPr>
        <w:ind w:left="2380" w:hanging="340"/>
      </w:pPr>
      <w:rPr>
        <w:rFonts w:hint="default" w:ascii="Symbol" w:hAnsi="Symbol"/>
      </w:rPr>
    </w:lvl>
    <w:lvl w:ilvl="7">
      <w:start w:val="1"/>
      <w:numFmt w:val="bullet"/>
      <w:lvlText w:val="o"/>
      <w:lvlJc w:val="left"/>
      <w:pPr>
        <w:ind w:left="2720" w:hanging="340"/>
      </w:pPr>
      <w:rPr>
        <w:rFonts w:hint="default" w:ascii="Courier New" w:hAnsi="Courier New" w:cs="Courier New"/>
      </w:rPr>
    </w:lvl>
    <w:lvl w:ilvl="8">
      <w:start w:val="1"/>
      <w:numFmt w:val="bullet"/>
      <w:lvlText w:val=""/>
      <w:lvlJc w:val="left"/>
      <w:pPr>
        <w:ind w:left="3060" w:hanging="340"/>
      </w:pPr>
      <w:rPr>
        <w:rFonts w:hint="default" w:ascii="Wingdings" w:hAnsi="Wingdings"/>
      </w:rPr>
    </w:lvl>
  </w:abstractNum>
  <w:abstractNum w:abstractNumId="3" w15:restartNumberingAfterBreak="0">
    <w:nsid w:val="71A17A34"/>
    <w:multiLevelType w:val="hybridMultilevel"/>
    <w:tmpl w:val="D96CC3D6"/>
    <w:lvl w:ilvl="0">
      <w:start w:val="1"/>
      <w:numFmt w:val="decimal"/>
      <w:pStyle w:val="Heading1"/>
      <w:lvlText w:val="%1"/>
      <w:lvlJc w:val="left"/>
      <w:pPr>
        <w:ind w:left="432" w:hanging="432"/>
      </w:pPr>
      <w:rPr>
        <w:color w:val="95B3D7" w:themeColor="accent1" w:themeTint="99"/>
        <w:sz w:val="16"/>
      </w:rPr>
    </w:lvl>
    <w:lvl w:ilvl="1">
      <w:start w:val="1"/>
      <w:numFmt w:val="decimal"/>
      <w:pStyle w:val="Heading2"/>
      <w:lvlText w:val="%1.%2"/>
      <w:lvlJc w:val="left"/>
      <w:pPr>
        <w:ind w:left="576" w:hanging="576"/>
      </w:pPr>
      <w:rPr>
        <w:color w:val="95B3D7" w:themeColor="accent1" w:themeTint="99"/>
        <w:sz w:val="16"/>
      </w:rPr>
    </w:lvl>
    <w:lvl w:ilvl="2">
      <w:start w:val="1"/>
      <w:numFmt w:val="decimal"/>
      <w:pStyle w:val="Heading3"/>
      <w:lvlText w:val="%1.%2.%3"/>
      <w:lvlJc w:val="left"/>
      <w:pPr>
        <w:ind w:left="720" w:hanging="720"/>
      </w:pPr>
      <w:rPr>
        <w:color w:val="95B3D7" w:themeColor="accent1" w:themeTint="99"/>
        <w:sz w:val="16"/>
      </w:rPr>
    </w:lvl>
    <w:lvl w:ilvl="3">
      <w:start w:val="1"/>
      <w:numFmt w:val="decimal"/>
      <w:pStyle w:val="Heading4"/>
      <w:lvlText w:val="%1.%2.%3.%4"/>
      <w:lvlJc w:val="left"/>
      <w:pPr>
        <w:ind w:left="864" w:hanging="864"/>
      </w:pPr>
      <w:rPr>
        <w:color w:val="95B3D7" w:themeColor="accent1" w:themeTint="99"/>
        <w:sz w:val="16"/>
      </w:rPr>
    </w:lvl>
    <w:lvl w:ilvl="4">
      <w:start w:val="1"/>
      <w:numFmt w:val="decimal"/>
      <w:pStyle w:val="Heading5"/>
      <w:lvlText w:val="%1.%2.%3.%4.%5"/>
      <w:lvlJc w:val="left"/>
      <w:pPr>
        <w:ind w:left="1008" w:hanging="1008"/>
      </w:pPr>
      <w:rPr>
        <w:color w:val="95B3D7" w:themeColor="accent1" w:themeTint="99"/>
        <w:sz w:val="16"/>
      </w:rPr>
    </w:lvl>
    <w:lvl w:ilvl="5">
      <w:start w:val="1"/>
      <w:numFmt w:val="decimal"/>
      <w:pStyle w:val="Heading6"/>
      <w:lvlText w:val="%1.%2.%3.%4.%5.%6"/>
      <w:lvlJc w:val="left"/>
      <w:pPr>
        <w:ind w:left="1152" w:hanging="1152"/>
      </w:pPr>
      <w:rPr>
        <w:color w:val="95B3D7" w:themeColor="accent1" w:themeTint="99"/>
        <w:sz w:val="16"/>
      </w:rPr>
    </w:lvl>
    <w:lvl w:ilvl="6">
      <w:start w:val="1"/>
      <w:numFmt w:val="decimal"/>
      <w:pStyle w:val="Heading7"/>
      <w:lvlText w:val="%1.%2.%3.%4.%5.%6.%7"/>
      <w:lvlJc w:val="left"/>
      <w:pPr>
        <w:ind w:left="1296" w:hanging="1296"/>
      </w:pPr>
      <w:rPr/>
    </w:lvl>
    <w:lvl w:ilvl="7">
      <w:start w:val="1"/>
      <w:numFmt w:val="decimal"/>
      <w:pStyle w:val="Heading8"/>
      <w:lvlText w:val="%1.%2.%3.%4.%5.%6.%7.%8"/>
      <w:lvlJc w:val="left"/>
      <w:pPr>
        <w:ind w:left="1440" w:hanging="1440"/>
      </w:pPr>
      <w:rPr/>
    </w:lvl>
    <w:lvl w:ilvl="8">
      <w:start w:val="1"/>
      <w:numFmt w:val="decimal"/>
      <w:pStyle w:val="Heading9"/>
      <w:lvlText w:val="%1.%2.%3.%4.%5.%6.%7.%8.%9"/>
      <w:lvlJc w:val="left"/>
      <w:pPr>
        <w:ind w:left="1584" w:hanging="1584"/>
      </w:pPr>
      <w:rPr/>
    </w:lvl>
  </w:abstractNum>
  <w:abstractNum w:abstractNumId="4" w15:restartNumberingAfterBreak="0">
    <w:nsid w:val="7D0E565E"/>
    <w:multiLevelType w:val="hybridMultilevel"/>
    <w:tmpl w:val="D58029F6"/>
    <w:lvl w:ilvl="0" w:tplc="B5B2E272">
      <w:start w:val="1"/>
      <w:numFmt w:val="bullet"/>
      <w:lvlText w:val=""/>
      <w:lvlJc w:val="left"/>
      <w:pPr>
        <w:ind w:left="720" w:hanging="360"/>
      </w:pPr>
      <w:rPr>
        <w:rFonts w:hint="default" w:ascii="Symbol" w:hAnsi="Symbol" w:eastAsiaTheme="minorHAnsi" w:cstheme="minorBid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51">
    <w:abstractNumId w:val="8"/>
  </w:num>
  <w:num w:numId="50">
    <w:abstractNumId w:val="7"/>
  </w:num>
  <w:num w:numId="49">
    <w:abstractNumId w:val="6"/>
  </w:num>
  <w:num w:numId="48">
    <w:abstractNumId w:val="5"/>
  </w: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0"/>
  </w:num>
  <w:num w:numId="11">
    <w:abstractNumId w:val="2"/>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2"/>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2"/>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2"/>
  </w:num>
  <w:num w:numId="45">
    <w:abstractNumId w:val="3"/>
  </w:num>
  <w:num w:numId="46">
    <w:abstractNumId w:val="1"/>
  </w:num>
  <w:num w:numId="4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B6"/>
    <w:rsid w:val="000935AE"/>
    <w:rsid w:val="00097711"/>
    <w:rsid w:val="000C63C5"/>
    <w:rsid w:val="00135F4B"/>
    <w:rsid w:val="00152A37"/>
    <w:rsid w:val="00177F55"/>
    <w:rsid w:val="00184B26"/>
    <w:rsid w:val="001A139F"/>
    <w:rsid w:val="001B0353"/>
    <w:rsid w:val="001E2744"/>
    <w:rsid w:val="001E74C4"/>
    <w:rsid w:val="002617CC"/>
    <w:rsid w:val="00272F28"/>
    <w:rsid w:val="00277B3B"/>
    <w:rsid w:val="002F141B"/>
    <w:rsid w:val="003029FF"/>
    <w:rsid w:val="00330AF9"/>
    <w:rsid w:val="0036384B"/>
    <w:rsid w:val="003A4376"/>
    <w:rsid w:val="003D381D"/>
    <w:rsid w:val="003D44B4"/>
    <w:rsid w:val="0041480B"/>
    <w:rsid w:val="00445736"/>
    <w:rsid w:val="00455839"/>
    <w:rsid w:val="00465101"/>
    <w:rsid w:val="005151FA"/>
    <w:rsid w:val="00525780"/>
    <w:rsid w:val="0054088B"/>
    <w:rsid w:val="005415DA"/>
    <w:rsid w:val="00580E2D"/>
    <w:rsid w:val="00581C33"/>
    <w:rsid w:val="00587F37"/>
    <w:rsid w:val="005F1B57"/>
    <w:rsid w:val="00643C2F"/>
    <w:rsid w:val="006440D9"/>
    <w:rsid w:val="00682D09"/>
    <w:rsid w:val="006B7B64"/>
    <w:rsid w:val="00704E95"/>
    <w:rsid w:val="0070586A"/>
    <w:rsid w:val="00745790"/>
    <w:rsid w:val="007550C0"/>
    <w:rsid w:val="0078588E"/>
    <w:rsid w:val="00797D2F"/>
    <w:rsid w:val="007A3F8A"/>
    <w:rsid w:val="007D001A"/>
    <w:rsid w:val="007E2D74"/>
    <w:rsid w:val="007F241D"/>
    <w:rsid w:val="00824C74"/>
    <w:rsid w:val="008343EC"/>
    <w:rsid w:val="00834E62"/>
    <w:rsid w:val="00844E7D"/>
    <w:rsid w:val="0085082E"/>
    <w:rsid w:val="00867C0B"/>
    <w:rsid w:val="00893D0B"/>
    <w:rsid w:val="008C370D"/>
    <w:rsid w:val="008D1503"/>
    <w:rsid w:val="008E74BB"/>
    <w:rsid w:val="00940CB4"/>
    <w:rsid w:val="00943CE0"/>
    <w:rsid w:val="00964B44"/>
    <w:rsid w:val="00985780"/>
    <w:rsid w:val="009A538C"/>
    <w:rsid w:val="009C3A96"/>
    <w:rsid w:val="009C4846"/>
    <w:rsid w:val="00A151A2"/>
    <w:rsid w:val="00A94608"/>
    <w:rsid w:val="00AB26A5"/>
    <w:rsid w:val="00AB49A7"/>
    <w:rsid w:val="00AB532A"/>
    <w:rsid w:val="00AC6278"/>
    <w:rsid w:val="00AF3220"/>
    <w:rsid w:val="00AF6FD0"/>
    <w:rsid w:val="00B25C9D"/>
    <w:rsid w:val="00B42386"/>
    <w:rsid w:val="00B70D8B"/>
    <w:rsid w:val="00BB1FF8"/>
    <w:rsid w:val="00BD09FE"/>
    <w:rsid w:val="00BD1AE0"/>
    <w:rsid w:val="00BF7A9C"/>
    <w:rsid w:val="00C315B7"/>
    <w:rsid w:val="00C41025"/>
    <w:rsid w:val="00C8411B"/>
    <w:rsid w:val="00CA2375"/>
    <w:rsid w:val="00CD02A4"/>
    <w:rsid w:val="00D72CC2"/>
    <w:rsid w:val="00DE0A6F"/>
    <w:rsid w:val="00E316D2"/>
    <w:rsid w:val="00E92BC5"/>
    <w:rsid w:val="00E94C2D"/>
    <w:rsid w:val="00EA511D"/>
    <w:rsid w:val="00EA5F77"/>
    <w:rsid w:val="00ED3E84"/>
    <w:rsid w:val="00EE4AEE"/>
    <w:rsid w:val="00F15C19"/>
    <w:rsid w:val="00F15FB6"/>
    <w:rsid w:val="00F17045"/>
    <w:rsid w:val="00F227EE"/>
    <w:rsid w:val="00F23858"/>
    <w:rsid w:val="00F51014"/>
    <w:rsid w:val="00F737CC"/>
    <w:rsid w:val="00FA7407"/>
    <w:rsid w:val="00FB1A2A"/>
    <w:rsid w:val="00FC482A"/>
    <w:rsid w:val="00FE36F3"/>
    <w:rsid w:val="1F2EC68B"/>
    <w:rsid w:val="44CD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0E59"/>
  <w15:chartTrackingRefBased/>
  <w15:docId w15:val="{B4D40DDA-21E6-4D6B-B034-F5BA23CD36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cs="Times New Roman" w:eastAsiaTheme="minorHAnsi"/>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5" w:semiHidden="1" w:unhideWhenUsed="1" w:qFormat="1"/>
    <w:lsdException w:name="heading 4" w:uiPriority="5" w:semiHidden="1" w:unhideWhenUsed="1" w:qFormat="1"/>
    <w:lsdException w:name="heading 5" w:uiPriority="5" w:semiHidden="1" w:unhideWhenUsed="1" w:qFormat="1"/>
    <w:lsdException w:name="heading 6" w:uiPriority="5" w:semiHidden="1" w:unhideWhenUsed="1" w:qFormat="1"/>
    <w:lsdException w:name="heading 7" w:uiPriority="5" w:semiHidden="1" w:unhideWhenUsed="1" w:qFormat="1"/>
    <w:lsdException w:name="heading 8" w:uiPriority="5" w:semiHidden="1" w:unhideWhenUsed="1" w:qFormat="1"/>
    <w:lsdException w:name="heading 9" w:uiPriority="5"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uiPriority="8"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9" w:qFormat="1"/>
    <w:lsdException w:name="Document Map" w:semiHidden="1" w:unhideWhenUsed="1"/>
    <w:lsdException w:name="Plain Text" w:uiPriority="1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9" w:qFormat="1"/>
    <w:lsdException w:name="Intense Reference" w:qFormat="1"/>
    <w:lsdException w:name="Book Title" w:qFormat="1"/>
    <w:lsdException w:name="Bibliography" w:uiPriority="37" w:semiHidden="1" w:unhideWhenUsed="1"/>
    <w:lsdException w:name="TOC Heading" w:uiPriority="3"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5FB6"/>
    <w:pPr>
      <w:spacing w:after="160" w:line="259" w:lineRule="auto"/>
    </w:pPr>
    <w:rPr>
      <w:rFonts w:asciiTheme="minorHAnsi" w:hAnsiTheme="minorHAnsi" w:cstheme="minorBidi"/>
      <w:sz w:val="22"/>
      <w:szCs w:val="22"/>
    </w:rPr>
  </w:style>
  <w:style w:type="paragraph" w:styleId="Heading1">
    <w:name w:val="heading 1"/>
    <w:basedOn w:val="Normal"/>
    <w:next w:val="BodyText"/>
    <w:link w:val="Heading1Char"/>
    <w:uiPriority w:val="9"/>
    <w:qFormat/>
    <w:rsid w:val="00BB1FF8"/>
    <w:pPr>
      <w:keepNext/>
      <w:pageBreakBefore/>
      <w:numPr>
        <w:numId w:val="45"/>
      </w:numPr>
      <w:spacing w:after="480"/>
      <w:outlineLvl w:val="0"/>
    </w:pPr>
    <w:rPr>
      <w:rFonts w:eastAsia="Times New Roman" w:cs="Arial"/>
      <w:b/>
      <w:bCs/>
      <w:color w:val="2A6EBB"/>
      <w:kern w:val="32"/>
      <w:sz w:val="36"/>
      <w:szCs w:val="44"/>
    </w:rPr>
  </w:style>
  <w:style w:type="paragraph" w:styleId="Heading2">
    <w:name w:val="heading 2"/>
    <w:basedOn w:val="Normal"/>
    <w:next w:val="BodyText"/>
    <w:link w:val="Heading2Char"/>
    <w:uiPriority w:val="9"/>
    <w:qFormat/>
    <w:rsid w:val="00BB1FF8"/>
    <w:pPr>
      <w:numPr>
        <w:ilvl w:val="1"/>
        <w:numId w:val="45"/>
      </w:numPr>
      <w:spacing w:before="360" w:after="120"/>
      <w:outlineLvl w:val="1"/>
    </w:pPr>
    <w:rPr>
      <w:b/>
      <w:color w:val="2A6EBB"/>
      <w:sz w:val="28"/>
      <w:szCs w:val="24"/>
    </w:rPr>
  </w:style>
  <w:style w:type="paragraph" w:styleId="Heading3">
    <w:name w:val="heading 3"/>
    <w:basedOn w:val="Normal"/>
    <w:next w:val="BodyText"/>
    <w:link w:val="Heading3Char"/>
    <w:uiPriority w:val="5"/>
    <w:qFormat/>
    <w:rsid w:val="00BB1FF8"/>
    <w:pPr>
      <w:numPr>
        <w:ilvl w:val="2"/>
        <w:numId w:val="45"/>
      </w:numPr>
      <w:spacing w:before="360" w:after="120"/>
      <w:outlineLvl w:val="2"/>
    </w:pPr>
    <w:rPr>
      <w:b/>
      <w:color w:val="2A6EBB"/>
      <w:sz w:val="24"/>
    </w:rPr>
  </w:style>
  <w:style w:type="paragraph" w:styleId="Heading4">
    <w:name w:val="heading 4"/>
    <w:basedOn w:val="BodyText"/>
    <w:next w:val="BodyText"/>
    <w:link w:val="Heading4Char"/>
    <w:uiPriority w:val="5"/>
    <w:unhideWhenUsed/>
    <w:qFormat/>
    <w:rsid w:val="00BB1FF8"/>
    <w:pPr>
      <w:numPr>
        <w:ilvl w:val="3"/>
        <w:numId w:val="45"/>
      </w:numPr>
      <w:spacing w:before="360"/>
      <w:outlineLvl w:val="3"/>
    </w:pPr>
    <w:rPr>
      <w:b/>
      <w:color w:val="2A6EBB"/>
      <w:szCs w:val="24"/>
    </w:rPr>
  </w:style>
  <w:style w:type="paragraph" w:styleId="Heading5">
    <w:name w:val="heading 5"/>
    <w:basedOn w:val="Normal"/>
    <w:next w:val="Normal"/>
    <w:link w:val="Heading5Char"/>
    <w:uiPriority w:val="5"/>
    <w:unhideWhenUsed/>
    <w:qFormat/>
    <w:rsid w:val="00BB1FF8"/>
    <w:pPr>
      <w:numPr>
        <w:ilvl w:val="4"/>
        <w:numId w:val="45"/>
      </w:numPr>
      <w:spacing w:before="60" w:after="40" w:line="240" w:lineRule="atLeast"/>
      <w:outlineLvl w:val="4"/>
    </w:pPr>
    <w:rPr>
      <w:rFonts w:ascii="Interstate-Regular" w:hAnsi="Interstate-Regular" w:eastAsiaTheme="majorEastAsia" w:cstheme="majorBidi"/>
      <w:color w:val="244061" w:themeColor="accent1" w:themeShade="80"/>
      <w:lang w:val="en-US"/>
    </w:rPr>
  </w:style>
  <w:style w:type="paragraph" w:styleId="Heading6">
    <w:name w:val="heading 6"/>
    <w:basedOn w:val="Normal"/>
    <w:next w:val="Normal"/>
    <w:link w:val="Heading6Char"/>
    <w:uiPriority w:val="5"/>
    <w:unhideWhenUsed/>
    <w:qFormat/>
    <w:rsid w:val="00BB1FF8"/>
    <w:pPr>
      <w:keepNext/>
      <w:keepLines/>
      <w:numPr>
        <w:ilvl w:val="5"/>
        <w:numId w:val="45"/>
      </w:numPr>
      <w:spacing w:before="40"/>
      <w:outlineLvl w:val="5"/>
    </w:pPr>
    <w:rPr>
      <w:rFonts w:asciiTheme="majorHAnsi" w:hAnsiTheme="majorHAnsi" w:eastAsiaTheme="majorEastAsia" w:cstheme="majorBidi"/>
      <w:color w:val="243F60" w:themeColor="accent1" w:themeShade="7F"/>
    </w:rPr>
  </w:style>
  <w:style w:type="paragraph" w:styleId="Heading7">
    <w:name w:val="heading 7"/>
    <w:basedOn w:val="Normal"/>
    <w:next w:val="Normal"/>
    <w:link w:val="Heading7Char"/>
    <w:uiPriority w:val="5"/>
    <w:semiHidden/>
    <w:unhideWhenUsed/>
    <w:qFormat/>
    <w:rsid w:val="00BB1FF8"/>
    <w:pPr>
      <w:keepNext/>
      <w:keepLines/>
      <w:numPr>
        <w:ilvl w:val="6"/>
        <w:numId w:val="45"/>
      </w:numPr>
      <w:spacing w:before="4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iPriority w:val="5"/>
    <w:semiHidden/>
    <w:unhideWhenUsed/>
    <w:qFormat/>
    <w:rsid w:val="00BB1FF8"/>
    <w:pPr>
      <w:keepNext/>
      <w:keepLines/>
      <w:numPr>
        <w:ilvl w:val="7"/>
        <w:numId w:val="45"/>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5"/>
    <w:semiHidden/>
    <w:unhideWhenUsed/>
    <w:qFormat/>
    <w:rsid w:val="00BB1FF8"/>
    <w:pPr>
      <w:keepNext/>
      <w:keepLines/>
      <w:numPr>
        <w:ilvl w:val="8"/>
        <w:numId w:val="45"/>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te" w:customStyle="1">
    <w:name w:val="Note"/>
    <w:basedOn w:val="BodyText"/>
    <w:link w:val="NoteChar"/>
    <w:uiPriority w:val="9"/>
    <w:qFormat/>
    <w:rsid w:val="00BB1FF8"/>
    <w:pPr>
      <w:pBdr>
        <w:left w:val="single" w:color="DBE5F1" w:themeColor="accent1" w:themeTint="33" w:sz="36" w:space="4"/>
      </w:pBdr>
      <w:spacing w:after="120"/>
      <w:ind w:left="227"/>
    </w:pPr>
    <w:rPr>
      <w:rFonts w:ascii="Tahoma" w:hAnsi="Tahoma" w:eastAsia="Times New Roman"/>
      <w:color w:val="4F81BD" w:themeColor="accent1"/>
      <w:sz w:val="18"/>
      <w:szCs w:val="24"/>
      <w:lang w:val="en-AU"/>
    </w:rPr>
  </w:style>
  <w:style w:type="character" w:styleId="NoteChar" w:customStyle="1">
    <w:name w:val="Note Char"/>
    <w:basedOn w:val="DefaultParagraphFont"/>
    <w:link w:val="Note"/>
    <w:uiPriority w:val="9"/>
    <w:rsid w:val="00BB1FF8"/>
    <w:rPr>
      <w:rFonts w:ascii="Tahoma" w:hAnsi="Tahoma" w:eastAsia="Times New Roman" w:cstheme="minorBidi"/>
      <w:color w:val="4F81BD" w:themeColor="accent1"/>
      <w:sz w:val="18"/>
      <w:szCs w:val="24"/>
      <w:lang w:val="en-AU"/>
    </w:rPr>
  </w:style>
  <w:style w:type="paragraph" w:styleId="BodyText">
    <w:name w:val="Body Text"/>
    <w:basedOn w:val="Normal"/>
    <w:link w:val="BodyTextChar"/>
    <w:uiPriority w:val="8"/>
    <w:qFormat/>
    <w:rsid w:val="00BB1FF8"/>
    <w:pPr>
      <w:spacing w:after="240" w:line="240" w:lineRule="atLeast"/>
    </w:pPr>
  </w:style>
  <w:style w:type="character" w:styleId="BodyTextChar" w:customStyle="1">
    <w:name w:val="Body Text Char"/>
    <w:link w:val="BodyText"/>
    <w:uiPriority w:val="8"/>
    <w:rsid w:val="00BB1FF8"/>
    <w:rPr>
      <w:rFonts w:ascii="Arial" w:hAnsi="Arial" w:cstheme="minorBidi"/>
    </w:rPr>
  </w:style>
  <w:style w:type="paragraph" w:styleId="TableText" w:customStyle="1">
    <w:name w:val="Table Text"/>
    <w:basedOn w:val="BodyText"/>
    <w:link w:val="TableTextChar"/>
    <w:uiPriority w:val="99"/>
    <w:semiHidden/>
    <w:unhideWhenUsed/>
    <w:qFormat/>
    <w:rsid w:val="00BB1FF8"/>
    <w:pPr>
      <w:spacing w:after="0" w:line="0" w:lineRule="atLeast"/>
    </w:pPr>
  </w:style>
  <w:style w:type="character" w:styleId="TableTextChar" w:customStyle="1">
    <w:name w:val="Table Text Char"/>
    <w:link w:val="TableText"/>
    <w:uiPriority w:val="99"/>
    <w:semiHidden/>
    <w:rsid w:val="00BB1FF8"/>
    <w:rPr>
      <w:rFonts w:ascii="Arial" w:hAnsi="Arial" w:cstheme="minorBidi"/>
      <w:szCs w:val="22"/>
    </w:rPr>
  </w:style>
  <w:style w:type="paragraph" w:styleId="BodyTextReference" w:customStyle="1">
    <w:name w:val="BodyText:Reference"/>
    <w:next w:val="Normal"/>
    <w:link w:val="BodyTextReferenceChar"/>
    <w:uiPriority w:val="10"/>
    <w:qFormat/>
    <w:rsid w:val="00BB1FF8"/>
    <w:pPr>
      <w:widowControl w:val="0"/>
      <w:contextualSpacing/>
    </w:pPr>
    <w:rPr>
      <w:rFonts w:ascii="Arial" w:hAnsi="Arial" w:eastAsia="Times New Roman"/>
      <w:i/>
      <w:color w:val="365F91" w:themeColor="accent1" w:themeShade="BF"/>
      <w:szCs w:val="24"/>
      <w:u w:val="dotted"/>
      <w:lang w:val="en-AU"/>
    </w:rPr>
  </w:style>
  <w:style w:type="character" w:styleId="BodyTextReferenceChar" w:customStyle="1">
    <w:name w:val="BodyText:Reference Char"/>
    <w:basedOn w:val="DefaultParagraphFont"/>
    <w:link w:val="BodyTextReference"/>
    <w:uiPriority w:val="10"/>
    <w:rsid w:val="00BB1FF8"/>
    <w:rPr>
      <w:rFonts w:ascii="Arial" w:hAnsi="Arial" w:eastAsia="Times New Roman"/>
      <w:i/>
      <w:color w:val="365F91" w:themeColor="accent1" w:themeShade="BF"/>
      <w:szCs w:val="24"/>
      <w:u w:val="dotted"/>
      <w:lang w:val="en-AU"/>
    </w:rPr>
  </w:style>
  <w:style w:type="character" w:styleId="Heading1Char" w:customStyle="1">
    <w:name w:val="Heading 1 Char"/>
    <w:basedOn w:val="DefaultParagraphFont"/>
    <w:link w:val="Heading1"/>
    <w:uiPriority w:val="9"/>
    <w:rsid w:val="00BB1FF8"/>
    <w:rPr>
      <w:rFonts w:ascii="Arial" w:hAnsi="Arial" w:eastAsia="Times New Roman" w:cs="Arial"/>
      <w:b/>
      <w:bCs/>
      <w:color w:val="2A6EBB"/>
      <w:kern w:val="32"/>
      <w:sz w:val="36"/>
      <w:szCs w:val="44"/>
    </w:rPr>
  </w:style>
  <w:style w:type="character" w:styleId="Heading2Char" w:customStyle="1">
    <w:name w:val="Heading 2 Char"/>
    <w:basedOn w:val="DefaultParagraphFont"/>
    <w:link w:val="Heading2"/>
    <w:uiPriority w:val="9"/>
    <w:rsid w:val="00BB1FF8"/>
    <w:rPr>
      <w:rFonts w:ascii="Arial" w:hAnsi="Arial"/>
      <w:b/>
      <w:color w:val="2A6EBB"/>
      <w:sz w:val="28"/>
      <w:szCs w:val="24"/>
    </w:rPr>
  </w:style>
  <w:style w:type="character" w:styleId="Heading3Char" w:customStyle="1">
    <w:name w:val="Heading 3 Char"/>
    <w:basedOn w:val="DefaultParagraphFont"/>
    <w:link w:val="Heading3"/>
    <w:uiPriority w:val="5"/>
    <w:rsid w:val="00BB1FF8"/>
    <w:rPr>
      <w:rFonts w:ascii="Arial" w:hAnsi="Arial"/>
      <w:b/>
      <w:color w:val="2A6EBB"/>
      <w:sz w:val="24"/>
    </w:rPr>
  </w:style>
  <w:style w:type="character" w:styleId="Heading4Char" w:customStyle="1">
    <w:name w:val="Heading 4 Char"/>
    <w:basedOn w:val="DefaultParagraphFont"/>
    <w:link w:val="Heading4"/>
    <w:uiPriority w:val="5"/>
    <w:rsid w:val="00BB1FF8"/>
    <w:rPr>
      <w:rFonts w:ascii="Arial" w:hAnsi="Arial" w:cstheme="minorBidi"/>
      <w:b/>
      <w:color w:val="2A6EBB"/>
      <w:szCs w:val="24"/>
    </w:rPr>
  </w:style>
  <w:style w:type="character" w:styleId="Heading5Char" w:customStyle="1">
    <w:name w:val="Heading 5 Char"/>
    <w:link w:val="Heading5"/>
    <w:uiPriority w:val="5"/>
    <w:rsid w:val="00BB1FF8"/>
    <w:rPr>
      <w:rFonts w:ascii="Interstate-Regular" w:hAnsi="Interstate-Regular" w:eastAsiaTheme="majorEastAsia" w:cstheme="majorBidi"/>
      <w:color w:val="244061" w:themeColor="accent1" w:themeShade="80"/>
      <w:lang w:val="en-US"/>
    </w:rPr>
  </w:style>
  <w:style w:type="character" w:styleId="Heading6Char" w:customStyle="1">
    <w:name w:val="Heading 6 Char"/>
    <w:basedOn w:val="DefaultParagraphFont"/>
    <w:link w:val="Heading6"/>
    <w:uiPriority w:val="5"/>
    <w:rsid w:val="00BB1FF8"/>
    <w:rPr>
      <w:rFonts w:asciiTheme="majorHAnsi" w:hAnsiTheme="majorHAnsi" w:eastAsiaTheme="majorEastAsia" w:cstheme="majorBidi"/>
      <w:color w:val="243F60" w:themeColor="accent1" w:themeShade="7F"/>
    </w:rPr>
  </w:style>
  <w:style w:type="character" w:styleId="Heading7Char" w:customStyle="1">
    <w:name w:val="Heading 7 Char"/>
    <w:basedOn w:val="DefaultParagraphFont"/>
    <w:link w:val="Heading7"/>
    <w:uiPriority w:val="5"/>
    <w:semiHidden/>
    <w:rsid w:val="00BB1FF8"/>
    <w:rPr>
      <w:rFonts w:asciiTheme="majorHAnsi" w:hAnsiTheme="majorHAnsi" w:eastAsiaTheme="majorEastAsia" w:cstheme="majorBidi"/>
      <w:i/>
      <w:iCs/>
      <w:color w:val="243F60" w:themeColor="accent1" w:themeShade="7F"/>
    </w:rPr>
  </w:style>
  <w:style w:type="character" w:styleId="Heading8Char" w:customStyle="1">
    <w:name w:val="Heading 8 Char"/>
    <w:basedOn w:val="DefaultParagraphFont"/>
    <w:link w:val="Heading8"/>
    <w:uiPriority w:val="5"/>
    <w:semiHidden/>
    <w:rsid w:val="00BB1FF8"/>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5"/>
    <w:semiHidden/>
    <w:rsid w:val="00BB1FF8"/>
    <w:rPr>
      <w:rFonts w:asciiTheme="majorHAnsi" w:hAnsiTheme="majorHAnsi" w:eastAsiaTheme="majorEastAsia" w:cstheme="majorBidi"/>
      <w:i/>
      <w:iCs/>
      <w:color w:val="272727" w:themeColor="text1" w:themeTint="D8"/>
      <w:sz w:val="21"/>
      <w:szCs w:val="21"/>
    </w:rPr>
  </w:style>
  <w:style w:type="paragraph" w:styleId="ListBullet">
    <w:name w:val="List Bullet"/>
    <w:basedOn w:val="BodyText"/>
    <w:uiPriority w:val="14"/>
    <w:qFormat/>
    <w:rsid w:val="00BB1FF8"/>
    <w:pPr>
      <w:numPr>
        <w:numId w:val="44"/>
      </w:numPr>
    </w:pPr>
  </w:style>
  <w:style w:type="paragraph" w:styleId="Title">
    <w:name w:val="Title"/>
    <w:basedOn w:val="Normal"/>
    <w:next w:val="Normal"/>
    <w:link w:val="TitleChar"/>
    <w:uiPriority w:val="1"/>
    <w:qFormat/>
    <w:rsid w:val="00BB1FF8"/>
    <w:pPr>
      <w:contextualSpacing/>
    </w:pPr>
    <w:rPr>
      <w:rFonts w:eastAsiaTheme="majorEastAsia" w:cstheme="majorBidi"/>
      <w:b/>
      <w:color w:val="2A6EBB"/>
      <w:spacing w:val="5"/>
      <w:kern w:val="28"/>
      <w:sz w:val="52"/>
      <w:szCs w:val="52"/>
    </w:rPr>
  </w:style>
  <w:style w:type="character" w:styleId="TitleChar" w:customStyle="1">
    <w:name w:val="Title Char"/>
    <w:basedOn w:val="DefaultParagraphFont"/>
    <w:link w:val="Title"/>
    <w:uiPriority w:val="1"/>
    <w:rsid w:val="00BB1FF8"/>
    <w:rPr>
      <w:rFonts w:ascii="Arial" w:hAnsi="Arial" w:eastAsiaTheme="majorEastAsia" w:cstheme="majorBidi"/>
      <w:b/>
      <w:color w:val="2A6EBB"/>
      <w:spacing w:val="5"/>
      <w:kern w:val="28"/>
      <w:sz w:val="52"/>
      <w:szCs w:val="52"/>
    </w:rPr>
  </w:style>
  <w:style w:type="paragraph" w:styleId="Subtitle">
    <w:name w:val="Subtitle"/>
    <w:basedOn w:val="Normal"/>
    <w:next w:val="Normal"/>
    <w:link w:val="SubtitleChar"/>
    <w:uiPriority w:val="2"/>
    <w:qFormat/>
    <w:rsid w:val="00BB1FF8"/>
    <w:pPr>
      <w:numPr>
        <w:ilvl w:val="1"/>
      </w:numPr>
      <w:spacing w:before="240"/>
    </w:pPr>
    <w:rPr>
      <w:rFonts w:eastAsiaTheme="minorEastAsia"/>
      <w:color w:val="2A6EBB"/>
      <w:spacing w:val="15"/>
      <w:sz w:val="28"/>
    </w:rPr>
  </w:style>
  <w:style w:type="character" w:styleId="SubtitleChar" w:customStyle="1">
    <w:name w:val="Subtitle Char"/>
    <w:basedOn w:val="DefaultParagraphFont"/>
    <w:link w:val="Subtitle"/>
    <w:uiPriority w:val="2"/>
    <w:rsid w:val="00BB1FF8"/>
    <w:rPr>
      <w:rFonts w:ascii="Arial" w:hAnsi="Arial" w:eastAsiaTheme="minorEastAsia" w:cstheme="minorBidi"/>
      <w:color w:val="2A6EBB"/>
      <w:spacing w:val="15"/>
      <w:sz w:val="28"/>
      <w:szCs w:val="22"/>
    </w:rPr>
  </w:style>
  <w:style w:type="character" w:styleId="Strong">
    <w:name w:val="Strong"/>
    <w:basedOn w:val="BodyTextChar"/>
    <w:uiPriority w:val="9"/>
    <w:qFormat/>
    <w:rsid w:val="00BB1FF8"/>
    <w:rPr>
      <w:rFonts w:ascii="Arial" w:hAnsi="Arial" w:cstheme="minorBidi"/>
      <w:b/>
      <w:bCs/>
      <w:color w:val="365F91" w:themeColor="accent1" w:themeShade="BF"/>
    </w:rPr>
  </w:style>
  <w:style w:type="character" w:styleId="Emphasis">
    <w:name w:val="Emphasis"/>
    <w:basedOn w:val="DefaultParagraphFont"/>
    <w:uiPriority w:val="9"/>
    <w:qFormat/>
    <w:rsid w:val="00BB1FF8"/>
    <w:rPr>
      <w:i/>
      <w:color w:val="365F91" w:themeColor="accent1" w:themeShade="BF"/>
    </w:rPr>
  </w:style>
  <w:style w:type="paragraph" w:styleId="PlainText">
    <w:name w:val="Plain Text"/>
    <w:basedOn w:val="BodyText"/>
    <w:link w:val="PlainTextChar"/>
    <w:uiPriority w:val="10"/>
    <w:qFormat/>
    <w:rsid w:val="00BB1FF8"/>
    <w:pPr>
      <w:pBdr>
        <w:left w:val="single" w:color="B8CCE4" w:themeColor="accent1" w:themeTint="66" w:sz="36" w:space="4"/>
      </w:pBdr>
      <w:shd w:val="clear" w:color="auto" w:fill="DBE5F1" w:themeFill="accent1" w:themeFillTint="33"/>
      <w:ind w:left="227"/>
    </w:pPr>
    <w:rPr>
      <w:rFonts w:ascii="Consolas" w:hAnsi="Consolas" w:cs="Consolas"/>
      <w:color w:val="365F91" w:themeColor="accent1" w:themeShade="BF"/>
      <w:szCs w:val="21"/>
    </w:rPr>
  </w:style>
  <w:style w:type="character" w:styleId="PlainTextChar" w:customStyle="1">
    <w:name w:val="Plain Text Char"/>
    <w:basedOn w:val="DefaultParagraphFont"/>
    <w:link w:val="PlainText"/>
    <w:uiPriority w:val="10"/>
    <w:rsid w:val="00BB1FF8"/>
    <w:rPr>
      <w:rFonts w:ascii="Consolas" w:hAnsi="Consolas" w:cs="Consolas"/>
      <w:color w:val="365F91" w:themeColor="accent1" w:themeShade="BF"/>
      <w:szCs w:val="21"/>
      <w:shd w:val="clear" w:color="auto" w:fill="DBE5F1" w:themeFill="accent1" w:themeFillTint="33"/>
    </w:rPr>
  </w:style>
  <w:style w:type="paragraph" w:styleId="Quote">
    <w:name w:val="Quote"/>
    <w:basedOn w:val="Normal"/>
    <w:next w:val="Normal"/>
    <w:link w:val="QuoteChar"/>
    <w:uiPriority w:val="13"/>
    <w:qFormat/>
    <w:rsid w:val="00BB1FF8"/>
    <w:pPr>
      <w:pBdr>
        <w:left w:val="single" w:color="D9D9D9" w:themeColor="background1" w:themeShade="D9" w:sz="36" w:space="4"/>
        <w:right w:val="single" w:color="D9D9D9" w:themeColor="background1" w:themeShade="D9" w:sz="36" w:space="4"/>
      </w:pBdr>
      <w:spacing w:before="200"/>
      <w:ind w:left="227" w:right="170"/>
      <w:jc w:val="center"/>
    </w:pPr>
    <w:rPr>
      <w:i/>
      <w:iCs/>
      <w:color w:val="808080" w:themeColor="background1" w:themeShade="80"/>
    </w:rPr>
  </w:style>
  <w:style w:type="character" w:styleId="QuoteChar" w:customStyle="1">
    <w:name w:val="Quote Char"/>
    <w:basedOn w:val="DefaultParagraphFont"/>
    <w:link w:val="Quote"/>
    <w:uiPriority w:val="13"/>
    <w:rsid w:val="00BB1FF8"/>
    <w:rPr>
      <w:rFonts w:ascii="Arial" w:hAnsi="Arial"/>
      <w:i/>
      <w:iCs/>
      <w:color w:val="808080" w:themeColor="background1" w:themeShade="80"/>
    </w:rPr>
  </w:style>
  <w:style w:type="character" w:styleId="SubtleReference">
    <w:name w:val="Subtle Reference"/>
    <w:basedOn w:val="DefaultParagraphFont"/>
    <w:uiPriority w:val="9"/>
    <w:qFormat/>
    <w:rsid w:val="00BB1FF8"/>
    <w:rPr>
      <w:caps w:val="0"/>
      <w:smallCaps w:val="0"/>
      <w:strike w:val="0"/>
      <w:dstrike w:val="0"/>
      <w:vanish w:val="0"/>
      <w:color w:val="365F91" w:themeColor="accent1" w:themeShade="BF"/>
      <w:u w:val="dotted" w:color="365F91" w:themeColor="accent1" w:themeShade="BF"/>
      <w:vertAlign w:val="baseline"/>
    </w:rPr>
  </w:style>
  <w:style w:type="paragraph" w:styleId="TOCHeading">
    <w:name w:val="TOC Heading"/>
    <w:basedOn w:val="Heading1"/>
    <w:next w:val="Normal"/>
    <w:uiPriority w:val="3"/>
    <w:unhideWhenUsed/>
    <w:qFormat/>
    <w:rsid w:val="00BB1FF8"/>
    <w:pPr>
      <w:keepLines/>
      <w:pageBreakBefore w:val="0"/>
      <w:spacing w:after="440"/>
      <w:outlineLvl w:val="9"/>
    </w:pPr>
    <w:rPr>
      <w:rFonts w:eastAsiaTheme="majorEastAsia" w:cstheme="majorBidi"/>
      <w:bCs w:val="0"/>
      <w:kern w:val="0"/>
      <w:szCs w:val="32"/>
    </w:rPr>
  </w:style>
  <w:style w:type="paragraph" w:styleId="ListParagraph">
    <w:name w:val="List Paragraph"/>
    <w:basedOn w:val="Normal"/>
    <w:uiPriority w:val="34"/>
    <w:qFormat/>
    <w:rsid w:val="00F15FB6"/>
    <w:pPr>
      <w:ind w:left="720"/>
      <w:contextualSpacing/>
    </w:pPr>
  </w:style>
  <w:style w:type="paragraph" w:styleId="BalloonText">
    <w:name w:val="Balloon Text"/>
    <w:basedOn w:val="Normal"/>
    <w:link w:val="BalloonTextChar"/>
    <w:uiPriority w:val="99"/>
    <w:semiHidden/>
    <w:unhideWhenUsed/>
    <w:rsid w:val="00D72CC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72CC2"/>
    <w:rPr>
      <w:rFonts w:ascii="Segoe UI" w:hAnsi="Segoe UI" w:cs="Segoe UI"/>
      <w:sz w:val="18"/>
      <w:szCs w:val="18"/>
    </w:rPr>
  </w:style>
  <w:style w:type="paragraph" w:styleId="FootnoteText">
    <w:name w:val="footnote text"/>
    <w:basedOn w:val="Normal"/>
    <w:link w:val="FootnoteTextChar"/>
    <w:uiPriority w:val="99"/>
    <w:semiHidden/>
    <w:unhideWhenUsed/>
    <w:rsid w:val="00943CE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943CE0"/>
    <w:rPr>
      <w:rFonts w:asciiTheme="minorHAnsi" w:hAnsiTheme="minorHAnsi" w:cstheme="minorBidi"/>
    </w:rPr>
  </w:style>
  <w:style w:type="character" w:styleId="FootnoteReference">
    <w:name w:val="footnote reference"/>
    <w:basedOn w:val="DefaultParagraphFont"/>
    <w:uiPriority w:val="99"/>
    <w:semiHidden/>
    <w:unhideWhenUsed/>
    <w:rsid w:val="00943C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2E3EB-9D74-441B-969E-9D2529D01F9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Sky</dc:creator>
  <keywords/>
  <dc:description/>
  <lastModifiedBy>Sky S</lastModifiedBy>
  <revision>98</revision>
  <dcterms:created xsi:type="dcterms:W3CDTF">2021-06-13T01:58:00.0000000Z</dcterms:created>
  <dcterms:modified xsi:type="dcterms:W3CDTF">2022-03-31T18:35:33.8639568Z</dcterms:modified>
</coreProperties>
</file>