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72CC2" w:rsidP="00D72CC2" w:rsidRDefault="00D72CC2" w14:paraId="6E4848BE" w14:textId="61BCCED2">
      <w:pPr>
        <w:pStyle w:val="Title"/>
      </w:pPr>
      <w:r>
        <w:t xml:space="preserve">IT Project Design </w:t>
      </w:r>
    </w:p>
    <w:p w:rsidR="00D72CC2" w:rsidP="00D72CC2" w:rsidRDefault="00D72CC2" w14:paraId="661B92D6" w14:textId="400741FC">
      <w:pPr>
        <w:pStyle w:val="Subtitle"/>
      </w:pPr>
      <w:r w:rsidR="1EA58EB7">
        <w:rPr/>
        <w:t>Service Client Design UX Basics</w:t>
      </w:r>
    </w:p>
    <w:p w:rsidR="00D72CC2" w:rsidP="00F15FB6" w:rsidRDefault="00D72CC2" w14:paraId="0CBFC798" w14:textId="77777777">
      <w:pPr>
        <w:pStyle w:val="Heading1"/>
        <w:rPr/>
      </w:pPr>
      <w:r w:rsidR="1EA58EB7">
        <w:rPr/>
        <w:t>Document</w:t>
      </w:r>
    </w:p>
    <w:p w:rsidR="1EA58EB7" w:rsidP="1EA58EB7" w:rsidRDefault="1EA58EB7" w14:paraId="6AA07EA3" w14:textId="22E8918A">
      <w:pPr>
        <w:pStyle w:val="Heading2"/>
        <w:spacing w:before="360" w:after="120" w:line="259" w:lineRule="auto"/>
        <w:rPr>
          <w:b w:val="1"/>
          <w:bCs w:val="1"/>
          <w:i w:val="0"/>
          <w:iCs w:val="0"/>
          <w:caps w:val="0"/>
          <w:smallCaps w:val="0"/>
          <w:noProof w:val="0"/>
          <w:color w:val="2A6EBB"/>
          <w:sz w:val="28"/>
          <w:szCs w:val="28"/>
          <w:lang w:val="en-NZ"/>
        </w:rPr>
      </w:pPr>
      <w:r w:rsidRPr="1EA58EB7" w:rsidR="1EA58EB7">
        <w:rPr>
          <w:rFonts w:ascii="Calibri" w:hAnsi="Calibri" w:eastAsia="Calibri" w:cs="Calibri" w:asciiTheme="minorAscii" w:hAnsiTheme="minorAscii" w:eastAsiaTheme="minorAscii" w:cstheme="minorAscii"/>
          <w:b w:val="1"/>
          <w:bCs w:val="1"/>
          <w:i w:val="0"/>
          <w:iCs w:val="0"/>
          <w:caps w:val="0"/>
          <w:smallCaps w:val="0"/>
          <w:noProof w:val="0"/>
          <w:color w:val="2A6EBB"/>
          <w:sz w:val="28"/>
          <w:szCs w:val="28"/>
          <w:lang w:val="en-NZ"/>
        </w:rPr>
        <w:t>Synopsis</w:t>
      </w:r>
    </w:p>
    <w:p w:rsidR="1EA58EB7" w:rsidP="1EA58EB7" w:rsidRDefault="1EA58EB7" w14:paraId="624FD6E5" w14:textId="258457DF">
      <w:pPr>
        <w:pStyle w:val="BodyText"/>
      </w:pPr>
      <w:r w:rsidR="1EA58EB7">
        <w:rPr/>
        <w:t>A Service is costly to develop for no purpose if not made available via a Service Client’s service user interface.  A Service client user interface with poor Recognisability, Learnability and Usability qualities is costly to operate, requiring secondary systems and/or organisation changes to compensate for the lack of access.</w:t>
      </w:r>
    </w:p>
    <w:p w:rsidR="1EA58EB7" w:rsidP="1EA58EB7" w:rsidRDefault="1EA58EB7" w14:paraId="2425E606" w14:textId="2DF948C5">
      <w:pPr>
        <w:pStyle w:val="BodyText"/>
        <w:rPr>
          <w:rFonts w:ascii="Calibri" w:hAnsi="Calibri" w:eastAsia="Calibri" w:cs=""/>
          <w:noProof w:val="0"/>
          <w:sz w:val="22"/>
          <w:szCs w:val="22"/>
          <w:lang w:val="en-NZ"/>
        </w:rPr>
      </w:pPr>
      <w:r w:rsidRPr="1EA58EB7" w:rsidR="1EA58EB7">
        <w:rPr>
          <w:rFonts w:ascii="Calibri" w:hAnsi="Calibri" w:eastAsia="Calibri" w:cs=""/>
          <w:noProof w:val="0"/>
          <w:sz w:val="22"/>
          <w:szCs w:val="22"/>
          <w:lang w:val="en-NZ"/>
        </w:rPr>
        <w:t>This document provides information to decrease the above risk by outlining expected user interface structuring of system information, structuring, operations and sequences -- irrespective of per-project customisation via style guidelines, graphics and resources.</w:t>
      </w:r>
    </w:p>
    <w:p w:rsidR="1F2EC68B" w:rsidP="1F2EC68B" w:rsidRDefault="1F2EC68B" w14:paraId="513D4F50" w14:textId="52462654">
      <w:pPr>
        <w:pStyle w:val="Heading2"/>
        <w:spacing w:before="360" w:after="120" w:line="259" w:lineRule="auto"/>
        <w:rPr>
          <w:rFonts w:ascii="Calibri" w:hAnsi="Calibri" w:eastAsia="Calibri" w:cs="Calibri" w:asciiTheme="minorAscii" w:hAnsiTheme="minorAscii" w:eastAsiaTheme="minorAscii" w:cstheme="minorAscii"/>
          <w:b w:val="1"/>
          <w:bCs w:val="1"/>
          <w:i w:val="0"/>
          <w:iCs w:val="0"/>
          <w:caps w:val="0"/>
          <w:smallCaps w:val="0"/>
          <w:noProof w:val="0"/>
          <w:color w:val="2A6EBB"/>
          <w:sz w:val="28"/>
          <w:szCs w:val="28"/>
          <w:lang w:val="en-NZ"/>
        </w:rPr>
      </w:pPr>
      <w:r w:rsidRPr="1EA58EB7" w:rsidR="1EA58EB7">
        <w:rPr>
          <w:rFonts w:ascii="Calibri" w:hAnsi="Calibri" w:eastAsia="Calibri" w:cs="Calibri"/>
          <w:b w:val="1"/>
          <w:bCs w:val="1"/>
          <w:i w:val="0"/>
          <w:iCs w:val="0"/>
          <w:caps w:val="0"/>
          <w:smallCaps w:val="0"/>
          <w:noProof w:val="0"/>
          <w:color w:val="2A6EBB"/>
          <w:sz w:val="28"/>
          <w:szCs w:val="28"/>
          <w:lang w:val="en-NZ"/>
        </w:rPr>
        <w:t>Description</w:t>
      </w:r>
    </w:p>
    <w:p w:rsidR="1F2EC68B" w:rsidP="1EA58EB7" w:rsidRDefault="1F2EC68B" w14:paraId="4671A71D" w14:textId="40E3474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1EA58EB7" w:rsidR="1EA58EB7">
        <w:rPr>
          <w:rFonts w:ascii="Calibri" w:hAnsi="Calibri" w:eastAsia="Calibri" w:cs="Calibri"/>
          <w:b w:val="0"/>
          <w:bCs w:val="0"/>
          <w:i w:val="0"/>
          <w:iCs w:val="0"/>
          <w:caps w:val="0"/>
          <w:smallCaps w:val="0"/>
          <w:noProof w:val="0"/>
          <w:color w:val="000000" w:themeColor="text1" w:themeTint="FF" w:themeShade="FF"/>
          <w:sz w:val="22"/>
          <w:szCs w:val="22"/>
          <w:lang w:val="en-NZ"/>
        </w:rPr>
        <w:t>Title: Service Client User Interface Risks &amp; Mitigations</w:t>
      </w:r>
    </w:p>
    <w:p w:rsidR="1F2EC68B" w:rsidP="1EA58EB7" w:rsidRDefault="1F2EC68B" w14:paraId="79213AE5" w14:textId="38E201D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1EA58EB7" w:rsidR="1EA58EB7">
        <w:rPr>
          <w:rFonts w:ascii="Calibri" w:hAnsi="Calibri" w:eastAsia="Calibri" w:cs="Calibri"/>
          <w:b w:val="0"/>
          <w:bCs w:val="0"/>
          <w:i w:val="0"/>
          <w:iCs w:val="0"/>
          <w:caps w:val="0"/>
          <w:smallCaps w:val="0"/>
          <w:noProof w:val="0"/>
          <w:color w:val="000000" w:themeColor="text1" w:themeTint="FF" w:themeShade="FF"/>
          <w:sz w:val="22"/>
          <w:szCs w:val="22"/>
          <w:lang w:val="en-NZ"/>
        </w:rPr>
        <w:t>Author: Sky Sigal</w:t>
      </w:r>
    </w:p>
    <w:p w:rsidR="1F2EC68B" w:rsidP="1EA58EB7" w:rsidRDefault="1F2EC68B" w14:paraId="1F20E905" w14:textId="7D227D7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1EA58EB7" w:rsidR="1EA58EB7">
        <w:rPr>
          <w:rFonts w:ascii="Calibri" w:hAnsi="Calibri" w:eastAsia="Calibri" w:cs="Calibri"/>
          <w:b w:val="0"/>
          <w:bCs w:val="0"/>
          <w:i w:val="0"/>
          <w:iCs w:val="0"/>
          <w:caps w:val="0"/>
          <w:smallCaps w:val="0"/>
          <w:noProof w:val="0"/>
          <w:color w:val="000000" w:themeColor="text1" w:themeTint="FF" w:themeShade="FF"/>
          <w:sz w:val="22"/>
          <w:szCs w:val="22"/>
          <w:lang w:val="en-NZ"/>
        </w:rPr>
        <w:t>Date: 31/03/2022</w:t>
      </w:r>
    </w:p>
    <w:p w:rsidR="1F2EC68B" w:rsidP="1F2EC68B" w:rsidRDefault="1F2EC68B" w14:paraId="1E600359" w14:textId="35FC0AB0">
      <w:pPr>
        <w:pStyle w:val="Heading2"/>
        <w:spacing w:before="360" w:after="120" w:line="259" w:lineRule="auto"/>
        <w:rPr>
          <w:rFonts w:ascii="Calibri" w:hAnsi="Calibri" w:eastAsia="Calibri" w:cs="Calibri" w:asciiTheme="minorAscii" w:hAnsiTheme="minorAscii" w:eastAsiaTheme="minorAscii" w:cstheme="minorAscii"/>
          <w:b w:val="1"/>
          <w:bCs w:val="1"/>
          <w:i w:val="0"/>
          <w:iCs w:val="0"/>
          <w:caps w:val="0"/>
          <w:smallCaps w:val="0"/>
          <w:noProof w:val="0"/>
          <w:color w:val="2A6EBB"/>
          <w:sz w:val="28"/>
          <w:szCs w:val="28"/>
          <w:lang w:val="en-NZ"/>
        </w:rPr>
      </w:pPr>
      <w:r w:rsidRPr="1EA58EB7" w:rsidR="1EA58EB7">
        <w:rPr>
          <w:rFonts w:ascii="Calibri" w:hAnsi="Calibri" w:eastAsia="Calibri" w:cs="Calibri"/>
          <w:b w:val="1"/>
          <w:bCs w:val="1"/>
          <w:i w:val="0"/>
          <w:iCs w:val="0"/>
          <w:caps w:val="0"/>
          <w:smallCaps w:val="0"/>
          <w:noProof w:val="0"/>
          <w:color w:val="2A6EBB"/>
          <w:sz w:val="28"/>
          <w:szCs w:val="28"/>
          <w:lang w:val="en-NZ"/>
        </w:rPr>
        <w:t>Distribution</w:t>
      </w:r>
    </w:p>
    <w:p w:rsidR="1F2EC68B" w:rsidP="1F2EC68B" w:rsidRDefault="1F2EC68B" w14:paraId="3C5B2BE1" w14:textId="1F9CAD9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7C66ECE0" w:rsidR="7C66ECE0">
        <w:rPr>
          <w:rFonts w:ascii="Calibri" w:hAnsi="Calibri" w:eastAsia="Calibri" w:cs="Calibri"/>
          <w:b w:val="0"/>
          <w:bCs w:val="0"/>
          <w:i w:val="0"/>
          <w:iCs w:val="0"/>
          <w:caps w:val="0"/>
          <w:smallCaps w:val="0"/>
          <w:noProof w:val="0"/>
          <w:color w:val="000000" w:themeColor="text1" w:themeTint="FF" w:themeShade="FF"/>
          <w:sz w:val="22"/>
          <w:szCs w:val="22"/>
          <w:lang w:val="en-NZ"/>
        </w:rPr>
        <w:t>Distribution/Review List:</w:t>
      </w:r>
    </w:p>
    <w:p w:rsidR="1F2EC68B" w:rsidP="7C66ECE0" w:rsidRDefault="1F2EC68B" w14:paraId="7D98F502" w14:textId="1142A922">
      <w:pPr>
        <w:pStyle w:val="ListParagraph"/>
        <w:numPr>
          <w:ilvl w:val="0"/>
          <w:numId w:val="5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7C66ECE0" w:rsidR="7C66ECE0">
        <w:rPr>
          <w:rFonts w:ascii="Calibri" w:hAnsi="Calibri" w:eastAsia="Calibri" w:cs="Calibri"/>
          <w:b w:val="0"/>
          <w:bCs w:val="0"/>
          <w:i w:val="0"/>
          <w:iCs w:val="0"/>
          <w:caps w:val="0"/>
          <w:smallCaps w:val="0"/>
          <w:noProof w:val="0"/>
          <w:color w:val="000000" w:themeColor="text1" w:themeTint="FF" w:themeShade="FF"/>
          <w:sz w:val="22"/>
          <w:szCs w:val="22"/>
          <w:lang w:val="en-NZ"/>
        </w:rPr>
        <w:t>{name}, {role}, {org}</w:t>
      </w:r>
    </w:p>
    <w:p w:rsidR="1F2EC68B" w:rsidP="1F2EC68B" w:rsidRDefault="1F2EC68B" w14:paraId="16466D47" w14:textId="653EE665">
      <w:pPr>
        <w:pStyle w:val="Heading2"/>
        <w:spacing w:before="360" w:after="120" w:line="259" w:lineRule="auto"/>
        <w:rPr>
          <w:rFonts w:ascii="Calibri" w:hAnsi="Calibri" w:eastAsia="Calibri" w:cs="Calibri" w:asciiTheme="minorAscii" w:hAnsiTheme="minorAscii" w:eastAsiaTheme="minorAscii" w:cstheme="minorAscii"/>
          <w:b w:val="1"/>
          <w:bCs w:val="1"/>
          <w:i w:val="0"/>
          <w:iCs w:val="0"/>
          <w:caps w:val="0"/>
          <w:smallCaps w:val="0"/>
          <w:noProof w:val="0"/>
          <w:color w:val="2A6EBB"/>
          <w:sz w:val="28"/>
          <w:szCs w:val="28"/>
          <w:lang w:val="en-NZ"/>
        </w:rPr>
      </w:pPr>
      <w:r w:rsidRPr="1EA58EB7" w:rsidR="1EA58EB7">
        <w:rPr>
          <w:rFonts w:ascii="Calibri" w:hAnsi="Calibri" w:eastAsia="Calibri" w:cs="Calibri"/>
          <w:b w:val="1"/>
          <w:bCs w:val="1"/>
          <w:i w:val="0"/>
          <w:iCs w:val="0"/>
          <w:caps w:val="0"/>
          <w:smallCaps w:val="0"/>
          <w:noProof w:val="0"/>
          <w:color w:val="2A6EBB"/>
          <w:sz w:val="28"/>
          <w:szCs w:val="28"/>
          <w:lang w:val="en-NZ"/>
        </w:rPr>
        <w:t>Conventions</w:t>
      </w:r>
    </w:p>
    <w:p w:rsidR="1F2EC68B" w:rsidP="1F2EC68B" w:rsidRDefault="1F2EC68B" w14:paraId="67D6FE6F" w14:textId="0A71F5C6">
      <w:pPr>
        <w:pStyle w:val="Heading3"/>
        <w:spacing w:before="360" w:after="120" w:line="259" w:lineRule="auto"/>
        <w:rPr>
          <w:rFonts w:ascii="Calibri" w:hAnsi="Calibri" w:eastAsia="Calibri" w:cs="Calibri" w:asciiTheme="minorAscii" w:hAnsiTheme="minorAscii" w:eastAsiaTheme="minorAscii" w:cstheme="minorAscii"/>
          <w:b w:val="1"/>
          <w:bCs w:val="1"/>
          <w:i w:val="0"/>
          <w:iCs w:val="0"/>
          <w:caps w:val="0"/>
          <w:smallCaps w:val="0"/>
          <w:noProof w:val="0"/>
          <w:color w:val="2A6EBB"/>
          <w:sz w:val="24"/>
          <w:szCs w:val="24"/>
          <w:lang w:val="en-NZ"/>
        </w:rPr>
      </w:pPr>
      <w:r w:rsidRPr="1EA58EB7" w:rsidR="1EA58EB7">
        <w:rPr>
          <w:rFonts w:ascii="Calibri" w:hAnsi="Calibri" w:eastAsia="Calibri" w:cs="Calibri"/>
          <w:b w:val="1"/>
          <w:bCs w:val="1"/>
          <w:i w:val="0"/>
          <w:iCs w:val="0"/>
          <w:caps w:val="0"/>
          <w:smallCaps w:val="0"/>
          <w:noProof w:val="0"/>
          <w:color w:val="2A6EBB"/>
          <w:sz w:val="24"/>
          <w:szCs w:val="24"/>
          <w:lang w:val="en-NZ"/>
        </w:rPr>
        <w:t>Terms</w:t>
      </w:r>
    </w:p>
    <w:p w:rsidR="1F2EC68B" w:rsidP="1F2EC68B" w:rsidRDefault="1F2EC68B" w14:paraId="176ABD61" w14:textId="43EA386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The Appendices include a Glossary of Terms to assist understand this document.</w:t>
      </w:r>
    </w:p>
    <w:p w:rsidR="1F2EC68B" w:rsidP="1F2EC68B" w:rsidRDefault="1F2EC68B" w14:paraId="587350B7" w14:textId="5FD9C42D">
      <w:pPr>
        <w:pStyle w:val="Heading3"/>
        <w:spacing w:before="360" w:after="120" w:line="259" w:lineRule="auto"/>
        <w:rPr>
          <w:rFonts w:ascii="Calibri" w:hAnsi="Calibri" w:eastAsia="Calibri" w:cs="Calibri" w:asciiTheme="minorAscii" w:hAnsiTheme="minorAscii" w:eastAsiaTheme="minorAscii" w:cstheme="minorAscii"/>
          <w:b w:val="1"/>
          <w:bCs w:val="1"/>
          <w:i w:val="0"/>
          <w:iCs w:val="0"/>
          <w:caps w:val="0"/>
          <w:smallCaps w:val="0"/>
          <w:noProof w:val="0"/>
          <w:color w:val="2A6EBB"/>
          <w:sz w:val="24"/>
          <w:szCs w:val="24"/>
          <w:lang w:val="en-NZ"/>
        </w:rPr>
      </w:pPr>
      <w:r w:rsidRPr="1EA58EB7" w:rsidR="1EA58EB7">
        <w:rPr>
          <w:rFonts w:ascii="Calibri" w:hAnsi="Calibri" w:eastAsia="Calibri" w:cs="Calibri"/>
          <w:b w:val="1"/>
          <w:bCs w:val="1"/>
          <w:i w:val="0"/>
          <w:iCs w:val="0"/>
          <w:caps w:val="0"/>
          <w:smallCaps w:val="0"/>
          <w:noProof w:val="0"/>
          <w:color w:val="2A6EBB"/>
          <w:sz w:val="24"/>
          <w:szCs w:val="24"/>
          <w:lang w:val="en-NZ"/>
        </w:rPr>
        <w:t>Diagrams</w:t>
      </w:r>
    </w:p>
    <w:p w:rsidR="1F2EC68B" w:rsidP="1F2EC68B" w:rsidRDefault="1F2EC68B" w14:paraId="6E1E289D" w14:textId="09559B0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 xml:space="preserve">Where applicable, diagrams are developed using ISO-*, </w:t>
      </w:r>
      <w:proofErr w:type="spellStart"/>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Archimate</w:t>
      </w:r>
      <w:proofErr w:type="spellEnd"/>
      <w:r w:rsidRPr="1F2EC68B" w:rsidR="1F2EC68B">
        <w:rPr>
          <w:rFonts w:ascii="Calibri" w:hAnsi="Calibri" w:eastAsia="Calibri" w:cs="Calibri"/>
          <w:b w:val="0"/>
          <w:bCs w:val="0"/>
          <w:i w:val="0"/>
          <w:iCs w:val="0"/>
          <w:caps w:val="0"/>
          <w:smallCaps w:val="0"/>
          <w:noProof w:val="0"/>
          <w:color w:val="000000" w:themeColor="text1" w:themeTint="FF" w:themeShade="FF"/>
          <w:sz w:val="22"/>
          <w:szCs w:val="22"/>
          <w:lang w:val="en-NZ"/>
        </w:rPr>
        <w:t>, UML or appropriate industry standards and conventions.</w:t>
      </w:r>
    </w:p>
    <w:p w:rsidR="1F2EC68B" w:rsidP="1F2EC68B" w:rsidRDefault="1F2EC68B" w14:paraId="707584B0" w14:textId="53951DB8">
      <w:pPr>
        <w:pStyle w:val="BodyText"/>
        <w:rPr>
          <w:rFonts w:ascii="Calibri" w:hAnsi="Calibri" w:eastAsia="Calibri" w:cs=""/>
          <w:sz w:val="22"/>
          <w:szCs w:val="22"/>
        </w:rPr>
      </w:pPr>
    </w:p>
    <w:p w:rsidR="00F15FB6" w:rsidP="00F15FB6" w:rsidRDefault="00F15FB6" w14:paraId="165A3E5B" w14:textId="2E3A46ED">
      <w:pPr>
        <w:pStyle w:val="Heading1"/>
        <w:rPr/>
      </w:pPr>
      <w:r w:rsidR="1F2EC68B">
        <w:rPr/>
        <w:t>Context</w:t>
      </w:r>
    </w:p>
    <w:p w:rsidR="00F15FB6" w:rsidP="00F15FB6" w:rsidRDefault="00F15FB6" w14:paraId="1F16F3B1" w14:textId="77777777">
      <w:pPr>
        <w:pStyle w:val="Heading2"/>
        <w:rPr/>
      </w:pPr>
      <w:r w:rsidR="7C66ECE0">
        <w:rPr/>
        <w:t>Background</w:t>
      </w:r>
    </w:p>
    <w:p w:rsidR="00EA5F77" w:rsidP="00EA5F77" w:rsidRDefault="00EA5F77" w14:paraId="3C0D9227" w14:textId="472F58F5">
      <w:pPr>
        <w:pStyle w:val="BodyText"/>
      </w:pPr>
      <w:r w:rsidR="1EA58EB7">
        <w:rPr/>
        <w:t xml:space="preserve">A Service’s </w:t>
      </w:r>
      <w:proofErr w:type="gramStart"/>
      <w:r w:rsidR="1EA58EB7">
        <w:rPr/>
        <w:t>capabilities  that</w:t>
      </w:r>
      <w:proofErr w:type="gramEnd"/>
      <w:r w:rsidR="1EA58EB7">
        <w:rPr/>
        <w:t xml:space="preserve"> provides an interface with poor Recognisability, Learnability, Usability qualities is more costly to provide training, operate, use effectively and is used by less users.</w:t>
      </w:r>
    </w:p>
    <w:p w:rsidR="1EA58EB7" w:rsidP="1EA58EB7" w:rsidRDefault="1EA58EB7" w14:paraId="5F8D9C32" w14:textId="38D4CC6F">
      <w:pPr>
        <w:pStyle w:val="BodyText"/>
        <w:rPr>
          <w:rFonts w:ascii="Calibri" w:hAnsi="Calibri" w:eastAsia="Calibri" w:cs=""/>
          <w:sz w:val="22"/>
          <w:szCs w:val="22"/>
        </w:rPr>
      </w:pPr>
      <w:r w:rsidRPr="1EA58EB7" w:rsidR="1EA58EB7">
        <w:rPr>
          <w:rFonts w:ascii="Calibri" w:hAnsi="Calibri" w:eastAsia="Calibri" w:cs=""/>
          <w:sz w:val="22"/>
          <w:szCs w:val="22"/>
        </w:rPr>
        <w:t>This document outlines key Information Presentation Principles and the project delivery risks they mitigate.</w:t>
      </w:r>
    </w:p>
    <w:p w:rsidR="1EA58EB7" w:rsidP="1EA58EB7" w:rsidRDefault="1EA58EB7" w14:paraId="0849054C" w14:textId="6697AE71">
      <w:pPr>
        <w:pStyle w:val="Heading3"/>
        <w:rPr/>
      </w:pPr>
      <w:r w:rsidR="1EA58EB7">
        <w:rPr/>
        <w:t>Principle Based Project Delivery</w:t>
      </w:r>
    </w:p>
    <w:p w:rsidR="1EA58EB7" w:rsidP="1EA58EB7" w:rsidRDefault="1EA58EB7" w14:paraId="6F1AE88C" w14:textId="1A4EADB4">
      <w:pPr>
        <w:pStyle w:val="BodyText"/>
        <w:rPr>
          <w:rFonts w:ascii="Calibri" w:hAnsi="Calibri" w:eastAsia="Calibri" w:cs=""/>
          <w:sz w:val="22"/>
          <w:szCs w:val="22"/>
        </w:rPr>
      </w:pPr>
      <w:r w:rsidRPr="1EA58EB7" w:rsidR="1EA58EB7">
        <w:rPr>
          <w:rFonts w:ascii="Calibri" w:hAnsi="Calibri" w:eastAsia="Calibri" w:cs=""/>
          <w:sz w:val="22"/>
          <w:szCs w:val="22"/>
        </w:rPr>
        <w:t>Project Delivery risk is diminished by increasing both delivery speed and acceptance while decreasing costs, including those of coordinating governance. This is achievable when deliverers are given observed agency to proceed independently towards common objectives, within pre-agreed constraints.  Coordination of effort is maintained by working to plan for what is determinable upfront, and to a framework of agreed Guiding Principles for what is not.</w:t>
      </w:r>
    </w:p>
    <w:p w:rsidR="1EA58EB7" w:rsidP="1EA58EB7" w:rsidRDefault="1EA58EB7" w14:paraId="41C42ABB" w14:textId="3AEE3DAA">
      <w:pPr>
        <w:pStyle w:val="BodyText"/>
        <w:rPr>
          <w:rFonts w:ascii="Calibri" w:hAnsi="Calibri" w:eastAsia="Calibri" w:cs=""/>
          <w:sz w:val="22"/>
          <w:szCs w:val="22"/>
        </w:rPr>
      </w:pPr>
      <w:r w:rsidRPr="1EA58EB7" w:rsidR="1EA58EB7">
        <w:rPr>
          <w:rFonts w:ascii="Calibri" w:hAnsi="Calibri" w:eastAsia="Calibri" w:cs=""/>
          <w:sz w:val="22"/>
          <w:szCs w:val="22"/>
        </w:rPr>
        <w:t xml:space="preserve">Note: a common misconception around the use of guiding principles is that for effective governance reasons, projects should limit the overall number of Guiding Principles. This is only partly correct. It is correct that the project have a small set of project principles. But in turn each subgroup (deployers, stylers, interface deliverers, service developers, testers, etc.) </w:t>
      </w:r>
      <w:r w:rsidRPr="1EA58EB7" w:rsidR="1EA58EB7">
        <w:rPr>
          <w:rFonts w:ascii="Calibri" w:hAnsi="Calibri" w:eastAsia="Calibri" w:cs=""/>
          <w:i w:val="1"/>
          <w:iCs w:val="1"/>
          <w:sz w:val="22"/>
          <w:szCs w:val="22"/>
        </w:rPr>
        <w:t>should also have their own</w:t>
      </w:r>
      <w:r w:rsidRPr="1EA58EB7" w:rsidR="1EA58EB7">
        <w:rPr>
          <w:rFonts w:ascii="Calibri" w:hAnsi="Calibri" w:eastAsia="Calibri" w:cs=""/>
          <w:sz w:val="22"/>
          <w:szCs w:val="22"/>
        </w:rPr>
        <w:t xml:space="preserve"> limited number of guiding principles </w:t>
      </w:r>
      <w:proofErr w:type="gramStart"/>
      <w:r w:rsidRPr="1EA58EB7" w:rsidR="1EA58EB7">
        <w:rPr>
          <w:rFonts w:ascii="Calibri" w:hAnsi="Calibri" w:eastAsia="Calibri" w:cs=""/>
          <w:sz w:val="22"/>
          <w:szCs w:val="22"/>
        </w:rPr>
        <w:t>as long as</w:t>
      </w:r>
      <w:proofErr w:type="gramEnd"/>
      <w:r w:rsidRPr="1EA58EB7" w:rsidR="1EA58EB7">
        <w:rPr>
          <w:rFonts w:ascii="Calibri" w:hAnsi="Calibri" w:eastAsia="Calibri" w:cs=""/>
          <w:sz w:val="22"/>
          <w:szCs w:val="22"/>
        </w:rPr>
        <w:t xml:space="preserve"> they are not in conflict with any other group’s guiding principles. Effectively each group is working to a set of principles working within the overall project’s larger framework of guiding principles.</w:t>
      </w:r>
    </w:p>
    <w:p w:rsidR="1EA58EB7" w:rsidP="1EA58EB7" w:rsidRDefault="1EA58EB7" w14:paraId="35C7A036" w14:textId="63FE8499">
      <w:pPr>
        <w:pStyle w:val="Heading3"/>
        <w:rPr/>
      </w:pPr>
      <w:r w:rsidR="1EA58EB7">
        <w:rPr/>
        <w:t>User Interface Styling Principles versus Information Presentation Principles</w:t>
      </w:r>
    </w:p>
    <w:p w:rsidR="1EA58EB7" w:rsidP="1EA58EB7" w:rsidRDefault="1EA58EB7" w14:paraId="71DA021F" w14:textId="3A2BEE49">
      <w:pPr>
        <w:pStyle w:val="BodyText"/>
        <w:rPr>
          <w:rFonts w:ascii="Calibri" w:hAnsi="Calibri" w:eastAsia="Calibri" w:cs=""/>
          <w:sz w:val="22"/>
          <w:szCs w:val="22"/>
        </w:rPr>
      </w:pPr>
      <w:r w:rsidRPr="1EA58EB7" w:rsidR="1EA58EB7">
        <w:rPr>
          <w:rFonts w:ascii="Calibri" w:hAnsi="Calibri" w:eastAsia="Calibri" w:cs=""/>
          <w:i w:val="1"/>
          <w:iCs w:val="1"/>
          <w:sz w:val="22"/>
          <w:szCs w:val="22"/>
        </w:rPr>
        <w:t>User interface styling principles</w:t>
      </w:r>
      <w:r w:rsidRPr="1EA58EB7" w:rsidR="1EA58EB7">
        <w:rPr>
          <w:rFonts w:ascii="Calibri" w:hAnsi="Calibri" w:eastAsia="Calibri" w:cs=""/>
          <w:sz w:val="22"/>
          <w:szCs w:val="22"/>
        </w:rPr>
        <w:t xml:space="preserve"> and guidelines, graphics and text media are distinct per project. </w:t>
      </w:r>
    </w:p>
    <w:p w:rsidR="1EA58EB7" w:rsidP="1EA58EB7" w:rsidRDefault="1EA58EB7" w14:paraId="12F27D5C" w14:textId="04F5866E">
      <w:pPr>
        <w:pStyle w:val="BodyText"/>
        <w:rPr>
          <w:rFonts w:ascii="Calibri" w:hAnsi="Calibri" w:eastAsia="Calibri" w:cs=""/>
          <w:sz w:val="22"/>
          <w:szCs w:val="22"/>
        </w:rPr>
      </w:pPr>
      <w:r w:rsidRPr="1EA58EB7" w:rsidR="1EA58EB7">
        <w:rPr>
          <w:rFonts w:ascii="Calibri" w:hAnsi="Calibri" w:eastAsia="Calibri" w:cs=""/>
          <w:sz w:val="22"/>
          <w:szCs w:val="22"/>
        </w:rPr>
        <w:t xml:space="preserve">In contrast, </w:t>
      </w:r>
      <w:r w:rsidRPr="1EA58EB7" w:rsidR="1EA58EB7">
        <w:rPr>
          <w:rFonts w:ascii="Calibri" w:hAnsi="Calibri" w:eastAsia="Calibri" w:cs=""/>
          <w:i w:val="1"/>
          <w:iCs w:val="1"/>
          <w:sz w:val="22"/>
          <w:szCs w:val="22"/>
        </w:rPr>
        <w:t>information presentation principles</w:t>
      </w:r>
      <w:r w:rsidRPr="1EA58EB7" w:rsidR="1EA58EB7">
        <w:rPr>
          <w:rFonts w:ascii="Calibri" w:hAnsi="Calibri" w:eastAsia="Calibri" w:cs=""/>
          <w:sz w:val="22"/>
          <w:szCs w:val="22"/>
        </w:rPr>
        <w:t xml:space="preserve"> describe how best to structure interfaces, </w:t>
      </w:r>
      <w:r w:rsidRPr="1EA58EB7" w:rsidR="1EA58EB7">
        <w:rPr>
          <w:rFonts w:ascii="Calibri" w:hAnsi="Calibri" w:eastAsia="Calibri" w:cs=""/>
          <w:sz w:val="22"/>
          <w:szCs w:val="22"/>
        </w:rPr>
        <w:t>in</w:t>
      </w:r>
      <w:r w:rsidRPr="1EA58EB7" w:rsidR="1EA58EB7">
        <w:rPr>
          <w:rFonts w:ascii="Calibri" w:hAnsi="Calibri" w:eastAsia="Calibri" w:cs=""/>
          <w:sz w:val="22"/>
          <w:szCs w:val="22"/>
        </w:rPr>
        <w:t xml:space="preserve"> order to </w:t>
      </w:r>
      <w:r w:rsidRPr="1EA58EB7" w:rsidR="1EA58EB7">
        <w:rPr>
          <w:rFonts w:ascii="Calibri" w:hAnsi="Calibri" w:eastAsia="Calibri" w:cs=""/>
          <w:sz w:val="22"/>
          <w:szCs w:val="22"/>
        </w:rPr>
        <w:t>operate</w:t>
      </w:r>
      <w:r w:rsidRPr="1EA58EB7" w:rsidR="1EA58EB7">
        <w:rPr>
          <w:rFonts w:ascii="Calibri" w:hAnsi="Calibri" w:eastAsia="Calibri" w:cs=""/>
          <w:sz w:val="22"/>
          <w:szCs w:val="22"/>
        </w:rPr>
        <w:t xml:space="preserve">, sequence and present information. These principles -- which are the </w:t>
      </w:r>
      <w:r w:rsidRPr="1EA58EB7" w:rsidR="1EA58EB7">
        <w:rPr>
          <w:rFonts w:ascii="Calibri" w:hAnsi="Calibri" w:eastAsia="Calibri" w:cs=""/>
          <w:sz w:val="22"/>
          <w:szCs w:val="22"/>
        </w:rPr>
        <w:t>generally the</w:t>
      </w:r>
      <w:r w:rsidRPr="1EA58EB7" w:rsidR="1EA58EB7">
        <w:rPr>
          <w:rFonts w:ascii="Calibri" w:hAnsi="Calibri" w:eastAsia="Calibri" w:cs=""/>
          <w:sz w:val="22"/>
          <w:szCs w:val="22"/>
        </w:rPr>
        <w:t xml:space="preserve"> same, irrespective of the project or system -- are mature, proven, documented and readily available. The overwhelming majority of IT projects do not require </w:t>
      </w:r>
      <w:r w:rsidRPr="1EA58EB7" w:rsidR="1EA58EB7">
        <w:rPr>
          <w:rFonts w:ascii="Calibri" w:hAnsi="Calibri" w:eastAsia="Calibri" w:cs=""/>
          <w:sz w:val="22"/>
          <w:szCs w:val="22"/>
        </w:rPr>
        <w:t>attempting</w:t>
      </w:r>
      <w:r w:rsidRPr="1EA58EB7" w:rsidR="1EA58EB7">
        <w:rPr>
          <w:rFonts w:ascii="Calibri" w:hAnsi="Calibri" w:eastAsia="Calibri" w:cs=""/>
          <w:sz w:val="22"/>
          <w:szCs w:val="22"/>
        </w:rPr>
        <w:t xml:space="preserve"> to seek alternative information presentation principles and guidelines. </w:t>
      </w:r>
    </w:p>
    <w:p w:rsidR="1EA58EB7" w:rsidP="1EA58EB7" w:rsidRDefault="1EA58EB7" w14:paraId="0771E91B" w14:textId="45C63CA0">
      <w:pPr>
        <w:pStyle w:val="BodyText"/>
        <w:rPr>
          <w:rFonts w:ascii="Calibri" w:hAnsi="Calibri" w:eastAsia="Calibri" w:cs=""/>
          <w:sz w:val="22"/>
          <w:szCs w:val="22"/>
        </w:rPr>
      </w:pPr>
      <w:r w:rsidRPr="1EA58EB7" w:rsidR="1EA58EB7">
        <w:rPr>
          <w:rFonts w:ascii="Calibri" w:hAnsi="Calibri" w:eastAsia="Calibri" w:cs=""/>
          <w:sz w:val="22"/>
          <w:szCs w:val="22"/>
        </w:rPr>
        <w:t>To decrease delivery risk, projects should limit investigation and customisation discussions, time and cost to developing guidelines and principles for the superficial styling and effects.</w:t>
      </w:r>
    </w:p>
    <w:p w:rsidR="1EA58EB7" w:rsidP="1EA58EB7" w:rsidRDefault="1EA58EB7" w14:paraId="0B1063E3" w14:textId="1AACEA13">
      <w:pPr>
        <w:pStyle w:val="BodyText"/>
        <w:rPr>
          <w:rFonts w:ascii="Calibri" w:hAnsi="Calibri" w:eastAsia="Calibri" w:cs=""/>
          <w:sz w:val="22"/>
          <w:szCs w:val="22"/>
        </w:rPr>
      </w:pPr>
      <w:r w:rsidRPr="1EA58EB7" w:rsidR="1EA58EB7">
        <w:rPr>
          <w:rFonts w:ascii="Calibri" w:hAnsi="Calibri" w:eastAsia="Calibri" w:cs=""/>
          <w:sz w:val="22"/>
          <w:szCs w:val="22"/>
        </w:rPr>
        <w:t>A key project lifespan risk is the provision of a Service Client User Interface design which does not make available the information contained within the system.</w:t>
      </w:r>
    </w:p>
    <w:p w:rsidR="1EA58EB7" w:rsidP="1EA58EB7" w:rsidRDefault="1EA58EB7" w14:paraId="40F5B5EC" w14:textId="4030B302">
      <w:pPr>
        <w:pStyle w:val="BodyText"/>
        <w:rPr>
          <w:rFonts w:ascii="Calibri" w:hAnsi="Calibri" w:eastAsia="Calibri" w:cs=""/>
          <w:sz w:val="22"/>
          <w:szCs w:val="22"/>
        </w:rPr>
      </w:pPr>
      <w:r w:rsidRPr="1EA58EB7" w:rsidR="1EA58EB7">
        <w:rPr>
          <w:rFonts w:ascii="Calibri" w:hAnsi="Calibri" w:eastAsia="Calibri" w:cs=""/>
          <w:sz w:val="22"/>
          <w:szCs w:val="22"/>
        </w:rPr>
        <w:t>Even when information is available within, an additional risk exists when information is not made available in a coherent, organised manner, such that it can be easily navigated. The impact of difficult to find, navigate, use information is a high cost of developing additional training material, time and expense to train, low uptake of the service by users who are not funded to train to use the system.</w:t>
      </w:r>
    </w:p>
    <w:p w:rsidR="1EA58EB7" w:rsidP="1EA58EB7" w:rsidRDefault="1EA58EB7" w14:paraId="3A0CDF91" w14:textId="53DAA1AB">
      <w:pPr>
        <w:pStyle w:val="Heading3"/>
        <w:rPr/>
      </w:pPr>
      <w:r w:rsidR="1EA58EB7">
        <w:rPr/>
        <w:t>Organic Design Approach</w:t>
      </w:r>
    </w:p>
    <w:p w:rsidR="1EA58EB7" w:rsidP="1EA58EB7" w:rsidRDefault="1EA58EB7" w14:paraId="0885C0D2" w14:textId="013E6DEB">
      <w:pPr>
        <w:pStyle w:val="BodyText"/>
        <w:rPr>
          <w:rFonts w:ascii="Calibri" w:hAnsi="Calibri" w:eastAsia="Calibri" w:cs=""/>
          <w:sz w:val="22"/>
          <w:szCs w:val="22"/>
        </w:rPr>
      </w:pPr>
      <w:r w:rsidRPr="1EA58EB7" w:rsidR="1EA58EB7">
        <w:rPr>
          <w:rFonts w:ascii="Calibri" w:hAnsi="Calibri" w:eastAsia="Calibri" w:cs=""/>
          <w:sz w:val="22"/>
          <w:szCs w:val="22"/>
        </w:rPr>
        <w:t xml:space="preserve">A lack of forethought and clarity as to a system’s Purpose, the Information required within the system to perform that purpose, and its Structuring leads to an </w:t>
      </w:r>
      <w:proofErr w:type="spellStart"/>
      <w:r w:rsidRPr="1EA58EB7" w:rsidR="1EA58EB7">
        <w:rPr>
          <w:rFonts w:ascii="Calibri" w:hAnsi="Calibri" w:eastAsia="Calibri" w:cs=""/>
          <w:sz w:val="22"/>
          <w:szCs w:val="22"/>
        </w:rPr>
        <w:t>adhoc</w:t>
      </w:r>
      <w:proofErr w:type="spellEnd"/>
      <w:r w:rsidRPr="1EA58EB7" w:rsidR="1EA58EB7">
        <w:rPr>
          <w:rFonts w:ascii="Calibri" w:hAnsi="Calibri" w:eastAsia="Calibri" w:cs=""/>
          <w:sz w:val="22"/>
          <w:szCs w:val="22"/>
        </w:rPr>
        <w:t xml:space="preserve"> foraging for stakeholder feedback on attempts to understand their needs, which results in an organic, unstructured and chaotic development of the user interface. </w:t>
      </w:r>
    </w:p>
    <w:p w:rsidR="1EA58EB7" w:rsidP="1EA58EB7" w:rsidRDefault="1EA58EB7" w14:paraId="34CB58E2" w14:textId="03EC1E19">
      <w:pPr>
        <w:pStyle w:val="BodyText"/>
        <w:rPr>
          <w:rFonts w:ascii="Calibri" w:hAnsi="Calibri" w:eastAsia="Calibri" w:cs=""/>
          <w:sz w:val="22"/>
          <w:szCs w:val="22"/>
        </w:rPr>
      </w:pPr>
      <w:r w:rsidRPr="1EA58EB7" w:rsidR="1EA58EB7">
        <w:rPr>
          <w:rFonts w:ascii="Calibri" w:hAnsi="Calibri" w:eastAsia="Calibri" w:cs=""/>
          <w:sz w:val="22"/>
          <w:szCs w:val="22"/>
        </w:rPr>
        <w:t xml:space="preserve">The impact on end users is diminished its understandability, discoverability, usability qualities. This in turn increases requires training material, training time. This in turn increase project costs, </w:t>
      </w:r>
      <w:proofErr w:type="gramStart"/>
      <w:r w:rsidRPr="1EA58EB7" w:rsidR="1EA58EB7">
        <w:rPr>
          <w:rFonts w:ascii="Calibri" w:hAnsi="Calibri" w:eastAsia="Calibri" w:cs=""/>
          <w:sz w:val="22"/>
          <w:szCs w:val="22"/>
        </w:rPr>
        <w:t>and  diminishes</w:t>
      </w:r>
      <w:proofErr w:type="gramEnd"/>
      <w:r w:rsidRPr="1EA58EB7" w:rsidR="1EA58EB7">
        <w:rPr>
          <w:rFonts w:ascii="Calibri" w:hAnsi="Calibri" w:eastAsia="Calibri" w:cs=""/>
          <w:sz w:val="22"/>
          <w:szCs w:val="22"/>
        </w:rPr>
        <w:t xml:space="preserve"> natural uptake of the service.</w:t>
      </w:r>
    </w:p>
    <w:p w:rsidR="1EA58EB7" w:rsidP="1EA58EB7" w:rsidRDefault="1EA58EB7" w14:paraId="0C2D18D0" w14:textId="39A1B897">
      <w:pPr>
        <w:pStyle w:val="BodyText"/>
        <w:rPr>
          <w:rFonts w:ascii="Calibri" w:hAnsi="Calibri" w:eastAsia="Calibri" w:cs=""/>
          <w:sz w:val="22"/>
          <w:szCs w:val="22"/>
        </w:rPr>
      </w:pPr>
      <w:r w:rsidRPr="1EA58EB7" w:rsidR="1EA58EB7">
        <w:rPr>
          <w:rFonts w:ascii="Calibri" w:hAnsi="Calibri" w:eastAsia="Calibri" w:cs=""/>
          <w:sz w:val="22"/>
          <w:szCs w:val="22"/>
        </w:rPr>
        <w:t xml:space="preserve">There is a place for agile responsivity to user feedback on user interface design – but should be limited to what is not determinable by forethought. </w:t>
      </w:r>
    </w:p>
    <w:p w:rsidR="1EA58EB7" w:rsidP="1EA58EB7" w:rsidRDefault="1EA58EB7" w14:paraId="33247EC4" w14:textId="11B50224">
      <w:pPr>
        <w:pStyle w:val="BodyText"/>
        <w:rPr>
          <w:rFonts w:ascii="Calibri" w:hAnsi="Calibri" w:eastAsia="Calibri" w:cs=""/>
          <w:sz w:val="22"/>
          <w:szCs w:val="22"/>
        </w:rPr>
      </w:pPr>
    </w:p>
    <w:p w:rsidR="1EA58EB7" w:rsidP="1EA58EB7" w:rsidRDefault="1EA58EB7" w14:paraId="3083EFEF" w14:textId="2CF11DEA">
      <w:pPr>
        <w:pStyle w:val="Heading1"/>
        <w:rPr/>
      </w:pPr>
      <w:r w:rsidR="1EA58EB7">
        <w:rPr/>
        <w:t>Information</w:t>
      </w:r>
    </w:p>
    <w:p w:rsidR="1EA58EB7" w:rsidP="1EA58EB7" w:rsidRDefault="1EA58EB7" w14:paraId="4CD7CF55" w14:textId="5292D860">
      <w:pPr>
        <w:pStyle w:val="Heading2"/>
        <w:rPr/>
      </w:pPr>
      <w:r w:rsidR="1EA58EB7">
        <w:rPr/>
        <w:t>Domains</w:t>
      </w:r>
    </w:p>
    <w:p w:rsidR="1EA58EB7" w:rsidP="1EA58EB7" w:rsidRDefault="1EA58EB7" w14:paraId="16D473EC" w14:textId="2E60BC49">
      <w:pPr>
        <w:pStyle w:val="BodyText"/>
        <w:rPr>
          <w:rFonts w:ascii="Calibri" w:hAnsi="Calibri" w:eastAsia="Calibri" w:cs=""/>
          <w:sz w:val="22"/>
          <w:szCs w:val="22"/>
        </w:rPr>
      </w:pPr>
      <w:r w:rsidRPr="1EA58EB7" w:rsidR="1EA58EB7">
        <w:rPr>
          <w:rFonts w:ascii="Calibri" w:hAnsi="Calibri" w:eastAsia="Calibri" w:cs=""/>
          <w:sz w:val="22"/>
          <w:szCs w:val="22"/>
        </w:rPr>
        <w:t>Systems manage two distinct yet related sets / domains of information:</w:t>
      </w:r>
    </w:p>
    <w:p w:rsidR="1EA58EB7" w:rsidP="1EA58EB7" w:rsidRDefault="1EA58EB7" w14:paraId="6B6F83F0" w14:textId="5DB8C2D6">
      <w:pPr>
        <w:pStyle w:val="BodyText"/>
        <w:numPr>
          <w:ilvl w:val="0"/>
          <w:numId w:val="59"/>
        </w:numPr>
        <w:rPr>
          <w:rFonts w:ascii="Calibri" w:hAnsi="Calibri" w:eastAsia="Calibri" w:cs="Calibri" w:asciiTheme="minorAscii" w:hAnsiTheme="minorAscii" w:eastAsiaTheme="minorAscii" w:cstheme="minorAscii"/>
          <w:sz w:val="22"/>
          <w:szCs w:val="22"/>
        </w:rPr>
      </w:pPr>
      <w:r w:rsidRPr="1EA58EB7" w:rsidR="1EA58EB7">
        <w:rPr>
          <w:rFonts w:ascii="Calibri" w:hAnsi="Calibri" w:eastAsia="Calibri" w:cs=""/>
          <w:sz w:val="22"/>
          <w:szCs w:val="22"/>
        </w:rPr>
        <w:t>Business Domain</w:t>
      </w:r>
    </w:p>
    <w:p w:rsidR="1EA58EB7" w:rsidP="1EA58EB7" w:rsidRDefault="1EA58EB7" w14:paraId="4881091F" w14:textId="047AC155">
      <w:pPr>
        <w:pStyle w:val="BodyText"/>
        <w:numPr>
          <w:ilvl w:val="0"/>
          <w:numId w:val="59"/>
        </w:numPr>
        <w:rPr>
          <w:sz w:val="22"/>
          <w:szCs w:val="22"/>
        </w:rPr>
      </w:pPr>
      <w:r w:rsidRPr="1EA58EB7" w:rsidR="1EA58EB7">
        <w:rPr>
          <w:rFonts w:ascii="Calibri" w:hAnsi="Calibri" w:eastAsia="Calibri" w:cs=""/>
          <w:sz w:val="22"/>
          <w:szCs w:val="22"/>
        </w:rPr>
        <w:t>Technology Domain</w:t>
      </w:r>
    </w:p>
    <w:p w:rsidR="1EA58EB7" w:rsidP="1EA58EB7" w:rsidRDefault="1EA58EB7" w14:paraId="1B547270" w14:textId="1214EBF4">
      <w:pPr>
        <w:pStyle w:val="BodyText"/>
        <w:rPr>
          <w:rFonts w:ascii="Calibri" w:hAnsi="Calibri" w:eastAsia="Calibri" w:cs=""/>
          <w:sz w:val="22"/>
          <w:szCs w:val="22"/>
        </w:rPr>
      </w:pPr>
    </w:p>
    <w:p w:rsidR="1EA58EB7" w:rsidP="1EA58EB7" w:rsidRDefault="1EA58EB7" w14:paraId="505309B3" w14:textId="02646B69">
      <w:pPr>
        <w:pStyle w:val="BodyText"/>
        <w:rPr>
          <w:rFonts w:ascii="Calibri" w:hAnsi="Calibri" w:eastAsia="Calibri" w:cs=""/>
          <w:sz w:val="22"/>
          <w:szCs w:val="22"/>
        </w:rPr>
      </w:pPr>
      <w:r w:rsidRPr="1EA58EB7" w:rsidR="1EA58EB7">
        <w:rPr>
          <w:rFonts w:ascii="Calibri" w:hAnsi="Calibri" w:eastAsia="Calibri" w:cs=""/>
          <w:sz w:val="22"/>
          <w:szCs w:val="22"/>
        </w:rPr>
        <w:t xml:space="preserve">Irrespective of the technology, shape, size, or </w:t>
      </w:r>
      <w:proofErr w:type="spellStart"/>
      <w:r w:rsidRPr="1EA58EB7" w:rsidR="1EA58EB7">
        <w:rPr>
          <w:rFonts w:ascii="Calibri" w:hAnsi="Calibri" w:eastAsia="Calibri" w:cs=""/>
          <w:sz w:val="22"/>
          <w:szCs w:val="22"/>
        </w:rPr>
        <w:t>capabiliites</w:t>
      </w:r>
      <w:proofErr w:type="spellEnd"/>
      <w:r w:rsidRPr="1EA58EB7" w:rsidR="1EA58EB7">
        <w:rPr>
          <w:rFonts w:ascii="Calibri" w:hAnsi="Calibri" w:eastAsia="Calibri" w:cs=""/>
          <w:sz w:val="22"/>
          <w:szCs w:val="22"/>
        </w:rPr>
        <w:t xml:space="preserve"> of a service’s interface, it's key purpose is to make available to users the following key groups of information:</w:t>
      </w:r>
    </w:p>
    <w:p w:rsidR="1EA58EB7" w:rsidP="1EA58EB7" w:rsidRDefault="1EA58EB7" w14:paraId="54A1A749" w14:textId="308C7129">
      <w:pPr>
        <w:pStyle w:val="BodyText"/>
        <w:numPr>
          <w:ilvl w:val="0"/>
          <w:numId w:val="52"/>
        </w:numPr>
        <w:bidi w:val="0"/>
        <w:spacing w:before="0" w:beforeAutospacing="off" w:after="240" w:afterAutospacing="off"/>
        <w:ind w:left="720" w:right="0" w:hanging="360"/>
        <w:jc w:val="left"/>
        <w:rPr>
          <w:rFonts w:ascii="Calibri" w:hAnsi="Calibri" w:eastAsia="Calibri" w:cs="Calibri" w:asciiTheme="minorAscii" w:hAnsiTheme="minorAscii" w:eastAsiaTheme="minorAscii" w:cstheme="minorAscii"/>
          <w:sz w:val="22"/>
          <w:szCs w:val="22"/>
        </w:rPr>
      </w:pPr>
      <w:r w:rsidRPr="1EA58EB7" w:rsidR="1EA58EB7">
        <w:rPr>
          <w:rFonts w:ascii="Calibri" w:hAnsi="Calibri" w:eastAsia="Calibri" w:cs=""/>
          <w:sz w:val="22"/>
          <w:szCs w:val="22"/>
        </w:rPr>
        <w:t>Context</w:t>
      </w:r>
    </w:p>
    <w:p w:rsidR="1EA58EB7" w:rsidP="1EA58EB7" w:rsidRDefault="1EA58EB7" w14:paraId="6B8EECE2" w14:textId="4C27783D">
      <w:pPr>
        <w:pStyle w:val="BodyText"/>
        <w:numPr>
          <w:ilvl w:val="0"/>
          <w:numId w:val="52"/>
        </w:numPr>
        <w:bidi w:val="0"/>
        <w:spacing w:before="0" w:beforeAutospacing="off" w:after="240" w:afterAutospacing="off"/>
        <w:ind w:left="720" w:right="0" w:hanging="360"/>
        <w:jc w:val="left"/>
        <w:rPr>
          <w:sz w:val="22"/>
          <w:szCs w:val="22"/>
        </w:rPr>
      </w:pPr>
      <w:r w:rsidRPr="1EA58EB7" w:rsidR="1EA58EB7">
        <w:rPr>
          <w:rFonts w:ascii="Calibri" w:hAnsi="Calibri" w:eastAsia="Calibri" w:cs=""/>
          <w:sz w:val="22"/>
          <w:szCs w:val="22"/>
        </w:rPr>
        <w:t>State</w:t>
      </w:r>
    </w:p>
    <w:p w:rsidR="1EA58EB7" w:rsidP="1EA58EB7" w:rsidRDefault="1EA58EB7" w14:paraId="4836FB8B" w14:textId="53126CDD">
      <w:pPr>
        <w:pStyle w:val="BodyText"/>
        <w:numPr>
          <w:ilvl w:val="0"/>
          <w:numId w:val="52"/>
        </w:numPr>
        <w:bidi w:val="0"/>
        <w:spacing w:before="0" w:beforeAutospacing="off" w:after="240" w:afterAutospacing="off"/>
        <w:ind w:left="720" w:right="0" w:hanging="360"/>
        <w:jc w:val="left"/>
        <w:rPr>
          <w:sz w:val="22"/>
          <w:szCs w:val="22"/>
        </w:rPr>
      </w:pPr>
      <w:r w:rsidRPr="1EA58EB7" w:rsidR="1EA58EB7">
        <w:rPr>
          <w:rFonts w:ascii="Calibri" w:hAnsi="Calibri" w:eastAsia="Calibri" w:cs=""/>
          <w:sz w:val="22"/>
          <w:szCs w:val="22"/>
        </w:rPr>
        <w:t>Resource</w:t>
      </w:r>
    </w:p>
    <w:p w:rsidR="1EA58EB7" w:rsidP="1EA58EB7" w:rsidRDefault="1EA58EB7" w14:paraId="418CB28C" w14:textId="16A97CA7">
      <w:pPr>
        <w:pStyle w:val="Heading2"/>
        <w:bidi w:val="0"/>
        <w:rPr/>
      </w:pPr>
      <w:r w:rsidR="1EA58EB7">
        <w:rPr/>
        <w:t>Context</w:t>
      </w:r>
    </w:p>
    <w:p w:rsidR="1EA58EB7" w:rsidP="1EA58EB7" w:rsidRDefault="1EA58EB7" w14:paraId="648F83C0" w14:textId="4D9FBFAA">
      <w:pPr>
        <w:pStyle w:val="BodyText"/>
        <w:bidi w:val="0"/>
        <w:spacing w:before="0" w:beforeAutospacing="off" w:after="240" w:afterAutospacing="off"/>
        <w:ind w:left="0" w:right="0"/>
        <w:jc w:val="left"/>
        <w:rPr>
          <w:rFonts w:ascii="Calibri" w:hAnsi="Calibri" w:eastAsia="Calibri" w:cs=""/>
          <w:sz w:val="22"/>
          <w:szCs w:val="22"/>
        </w:rPr>
      </w:pPr>
      <w:r w:rsidRPr="1EA58EB7" w:rsidR="1EA58EB7">
        <w:rPr>
          <w:rFonts w:ascii="Calibri" w:hAnsi="Calibri" w:eastAsia="Calibri" w:cs=""/>
          <w:sz w:val="22"/>
          <w:szCs w:val="22"/>
        </w:rPr>
        <w:t>Context generally includes providing the end user access to understanding:</w:t>
      </w:r>
    </w:p>
    <w:p w:rsidR="1EA58EB7" w:rsidP="1EA58EB7" w:rsidRDefault="1EA58EB7" w14:paraId="04599834" w14:textId="6CADCB81">
      <w:pPr>
        <w:pStyle w:val="BodyText"/>
        <w:numPr>
          <w:ilvl w:val="1"/>
          <w:numId w:val="53"/>
        </w:numPr>
        <w:bidi w:val="0"/>
        <w:spacing w:before="0" w:beforeAutospacing="off" w:after="240" w:afterAutospacing="off"/>
        <w:ind w:right="0"/>
        <w:jc w:val="left"/>
        <w:rPr>
          <w:rFonts w:ascii="Calibri" w:hAnsi="Calibri" w:eastAsia="Calibri" w:cs="Calibri" w:asciiTheme="minorAscii" w:hAnsiTheme="minorAscii" w:eastAsiaTheme="minorAscii" w:cstheme="minorAscii"/>
          <w:sz w:val="22"/>
          <w:szCs w:val="22"/>
        </w:rPr>
      </w:pPr>
      <w:r w:rsidRPr="1EA58EB7" w:rsidR="1EA58EB7">
        <w:rPr>
          <w:rFonts w:ascii="Calibri" w:hAnsi="Calibri" w:eastAsia="Calibri" w:cs=""/>
          <w:sz w:val="22"/>
          <w:szCs w:val="22"/>
        </w:rPr>
        <w:t xml:space="preserve">service (ie: app/service name, eg: “HR Service”), </w:t>
      </w:r>
    </w:p>
    <w:p w:rsidR="1EA58EB7" w:rsidP="1EA58EB7" w:rsidRDefault="1EA58EB7" w14:paraId="23D141C8" w14:textId="290F1587">
      <w:pPr>
        <w:pStyle w:val="BodyText"/>
        <w:numPr>
          <w:ilvl w:val="1"/>
          <w:numId w:val="53"/>
        </w:numPr>
        <w:bidi w:val="0"/>
        <w:spacing w:before="0" w:beforeAutospacing="off" w:after="240" w:afterAutospacing="off"/>
        <w:ind w:right="0"/>
        <w:jc w:val="left"/>
        <w:rPr>
          <w:sz w:val="22"/>
          <w:szCs w:val="22"/>
        </w:rPr>
      </w:pPr>
      <w:r w:rsidRPr="1EA58EB7" w:rsidR="1EA58EB7">
        <w:rPr>
          <w:rFonts w:ascii="Calibri" w:hAnsi="Calibri" w:eastAsia="Calibri" w:cs=""/>
          <w:sz w:val="22"/>
          <w:szCs w:val="22"/>
        </w:rPr>
        <w:t>tenant/organisation (ie: organisation name, eg: “IBM”)</w:t>
      </w:r>
    </w:p>
    <w:p w:rsidR="1EA58EB7" w:rsidP="1EA58EB7" w:rsidRDefault="1EA58EB7" w14:paraId="54E03211" w14:textId="7679BBF3">
      <w:pPr>
        <w:pStyle w:val="BodyText"/>
        <w:numPr>
          <w:ilvl w:val="1"/>
          <w:numId w:val="53"/>
        </w:numPr>
        <w:bidi w:val="0"/>
        <w:spacing w:before="0" w:beforeAutospacing="off" w:after="240" w:afterAutospacing="off"/>
        <w:ind w:left="1440" w:right="0" w:hanging="360"/>
        <w:jc w:val="left"/>
        <w:rPr>
          <w:rFonts w:ascii="Calibri" w:hAnsi="Calibri" w:eastAsia="Calibri" w:cs="Calibri" w:asciiTheme="minorAscii" w:hAnsiTheme="minorAscii" w:eastAsiaTheme="minorAscii" w:cstheme="minorAscii"/>
          <w:sz w:val="22"/>
          <w:szCs w:val="22"/>
        </w:rPr>
      </w:pPr>
      <w:r w:rsidRPr="1EA58EB7" w:rsidR="1EA58EB7">
        <w:rPr>
          <w:rFonts w:ascii="Calibri" w:hAnsi="Calibri" w:eastAsia="Calibri" w:cs=""/>
          <w:sz w:val="22"/>
          <w:szCs w:val="22"/>
        </w:rPr>
        <w:t>Service group (ie: department, eg: “Sales”, “Refunds”, “Servicing”)</w:t>
      </w:r>
    </w:p>
    <w:p w:rsidR="1EA58EB7" w:rsidP="1EA58EB7" w:rsidRDefault="1EA58EB7" w14:paraId="2305A32A" w14:textId="136469E1">
      <w:pPr>
        <w:pStyle w:val="BodyText"/>
        <w:numPr>
          <w:ilvl w:val="1"/>
          <w:numId w:val="53"/>
        </w:numPr>
        <w:bidi w:val="0"/>
        <w:spacing w:before="0" w:beforeAutospacing="off" w:after="240" w:afterAutospacing="off"/>
        <w:ind w:right="0"/>
        <w:jc w:val="left"/>
        <w:rPr>
          <w:sz w:val="22"/>
          <w:szCs w:val="22"/>
        </w:rPr>
      </w:pPr>
      <w:r w:rsidRPr="1EA58EB7" w:rsidR="1EA58EB7">
        <w:rPr>
          <w:rFonts w:ascii="Calibri" w:hAnsi="Calibri" w:eastAsia="Calibri" w:cs=""/>
          <w:sz w:val="22"/>
          <w:szCs w:val="22"/>
        </w:rPr>
        <w:t>Service consumer (</w:t>
      </w:r>
      <w:proofErr w:type="spellStart"/>
      <w:r w:rsidRPr="1EA58EB7" w:rsidR="1EA58EB7">
        <w:rPr>
          <w:rFonts w:ascii="Calibri" w:hAnsi="Calibri" w:eastAsia="Calibri" w:cs=""/>
          <w:sz w:val="22"/>
          <w:szCs w:val="22"/>
        </w:rPr>
        <w:t>ie</w:t>
      </w:r>
      <w:proofErr w:type="spellEnd"/>
      <w:r w:rsidRPr="1EA58EB7" w:rsidR="1EA58EB7">
        <w:rPr>
          <w:rFonts w:ascii="Calibri" w:hAnsi="Calibri" w:eastAsia="Calibri" w:cs=""/>
          <w:sz w:val="22"/>
          <w:szCs w:val="22"/>
        </w:rPr>
        <w:t xml:space="preserve">, the current Session User, </w:t>
      </w:r>
      <w:proofErr w:type="spellStart"/>
      <w:r w:rsidRPr="1EA58EB7" w:rsidR="1EA58EB7">
        <w:rPr>
          <w:rFonts w:ascii="Calibri" w:hAnsi="Calibri" w:eastAsia="Calibri" w:cs=""/>
          <w:sz w:val="22"/>
          <w:szCs w:val="22"/>
        </w:rPr>
        <w:t>eg</w:t>
      </w:r>
      <w:proofErr w:type="spellEnd"/>
      <w:r w:rsidRPr="1EA58EB7" w:rsidR="1EA58EB7">
        <w:rPr>
          <w:rFonts w:ascii="Calibri" w:hAnsi="Calibri" w:eastAsia="Calibri" w:cs=""/>
          <w:sz w:val="22"/>
          <w:szCs w:val="22"/>
        </w:rPr>
        <w:t xml:space="preserve">: “Joe </w:t>
      </w:r>
      <w:proofErr w:type="spellStart"/>
      <w:r w:rsidRPr="1EA58EB7" w:rsidR="1EA58EB7">
        <w:rPr>
          <w:rFonts w:ascii="Calibri" w:hAnsi="Calibri" w:eastAsia="Calibri" w:cs=""/>
          <w:sz w:val="22"/>
          <w:szCs w:val="22"/>
        </w:rPr>
        <w:t>Bloe</w:t>
      </w:r>
      <w:proofErr w:type="spellEnd"/>
      <w:r w:rsidRPr="1EA58EB7" w:rsidR="1EA58EB7">
        <w:rPr>
          <w:rFonts w:ascii="Calibri" w:hAnsi="Calibri" w:eastAsia="Calibri" w:cs=""/>
          <w:sz w:val="22"/>
          <w:szCs w:val="22"/>
        </w:rPr>
        <w:t>”)</w:t>
      </w:r>
    </w:p>
    <w:p w:rsidR="1EA58EB7" w:rsidP="1EA58EB7" w:rsidRDefault="1EA58EB7" w14:paraId="36E5E6F2" w14:textId="7C99DF4C">
      <w:pPr>
        <w:pStyle w:val="BodyText"/>
        <w:numPr>
          <w:ilvl w:val="1"/>
          <w:numId w:val="53"/>
        </w:numPr>
        <w:bidi w:val="0"/>
        <w:spacing w:before="0" w:beforeAutospacing="off" w:after="240" w:afterAutospacing="off"/>
        <w:ind w:right="0"/>
        <w:jc w:val="left"/>
        <w:rPr>
          <w:sz w:val="22"/>
          <w:szCs w:val="22"/>
        </w:rPr>
      </w:pPr>
      <w:r w:rsidRPr="1EA58EB7" w:rsidR="1EA58EB7">
        <w:rPr>
          <w:rFonts w:ascii="Calibri" w:hAnsi="Calibri" w:eastAsia="Calibri" w:cs=""/>
          <w:sz w:val="22"/>
          <w:szCs w:val="22"/>
        </w:rPr>
        <w:t>Resource Discovery Parameters (ie, Search or Naviation)</w:t>
      </w:r>
    </w:p>
    <w:p w:rsidR="1EA58EB7" w:rsidP="1EA58EB7" w:rsidRDefault="1EA58EB7" w14:paraId="6E979832" w14:textId="563FB9DB">
      <w:pPr>
        <w:pStyle w:val="BodyText"/>
        <w:numPr>
          <w:ilvl w:val="1"/>
          <w:numId w:val="53"/>
        </w:numPr>
        <w:bidi w:val="0"/>
        <w:spacing w:before="0" w:beforeAutospacing="off" w:after="240" w:afterAutospacing="off"/>
        <w:ind w:right="0"/>
        <w:jc w:val="left"/>
        <w:rPr>
          <w:sz w:val="22"/>
          <w:szCs w:val="22"/>
        </w:rPr>
      </w:pPr>
      <w:r w:rsidRPr="1EA58EB7" w:rsidR="1EA58EB7">
        <w:rPr>
          <w:rFonts w:ascii="Calibri" w:hAnsi="Calibri" w:eastAsia="Calibri" w:cs=""/>
          <w:sz w:val="22"/>
          <w:szCs w:val="22"/>
        </w:rPr>
        <w:t>Resource Context (ie, the current location on the web – the URL)</w:t>
      </w:r>
    </w:p>
    <w:p w:rsidR="1EA58EB7" w:rsidP="1EA58EB7" w:rsidRDefault="1EA58EB7" w14:paraId="388177BA" w14:textId="17BB4ABE">
      <w:pPr>
        <w:pStyle w:val="BodyText"/>
        <w:numPr>
          <w:ilvl w:val="1"/>
          <w:numId w:val="53"/>
        </w:numPr>
        <w:bidi w:val="0"/>
        <w:spacing w:before="0" w:beforeAutospacing="off" w:after="240" w:afterAutospacing="off"/>
        <w:ind w:right="0"/>
        <w:jc w:val="left"/>
        <w:rPr>
          <w:sz w:val="22"/>
          <w:szCs w:val="22"/>
        </w:rPr>
      </w:pPr>
      <w:r w:rsidRPr="1EA58EB7" w:rsidR="1EA58EB7">
        <w:rPr>
          <w:rFonts w:ascii="Calibri" w:hAnsi="Calibri" w:eastAsia="Calibri" w:cs=""/>
          <w:sz w:val="22"/>
          <w:szCs w:val="22"/>
        </w:rPr>
        <w:t>Resource Action Context (</w:t>
      </w:r>
      <w:proofErr w:type="spellStart"/>
      <w:r w:rsidRPr="1EA58EB7" w:rsidR="1EA58EB7">
        <w:rPr>
          <w:rFonts w:ascii="Calibri" w:hAnsi="Calibri" w:eastAsia="Calibri" w:cs=""/>
          <w:sz w:val="22"/>
          <w:szCs w:val="22"/>
        </w:rPr>
        <w:t>ie</w:t>
      </w:r>
      <w:proofErr w:type="spellEnd"/>
      <w:r w:rsidRPr="1EA58EB7" w:rsidR="1EA58EB7">
        <w:rPr>
          <w:rFonts w:ascii="Calibri" w:hAnsi="Calibri" w:eastAsia="Calibri" w:cs=""/>
          <w:sz w:val="22"/>
          <w:szCs w:val="22"/>
        </w:rPr>
        <w:t xml:space="preserve"> List Browse &amp; Item(s) Select &amp; Item Read, Add, Edit, Delete)</w:t>
      </w:r>
    </w:p>
    <w:p w:rsidR="1EA58EB7" w:rsidP="1EA58EB7" w:rsidRDefault="1EA58EB7" w14:paraId="061AB1C2" w14:textId="4BD63497">
      <w:pPr>
        <w:pStyle w:val="Heading2"/>
        <w:rPr/>
      </w:pPr>
      <w:r w:rsidR="1EA58EB7">
        <w:rPr/>
        <w:t xml:space="preserve">State </w:t>
      </w:r>
    </w:p>
    <w:p w:rsidR="1EA58EB7" w:rsidP="1EA58EB7" w:rsidRDefault="1EA58EB7" w14:paraId="038EDC57" w14:textId="22766C8F">
      <w:pPr>
        <w:pStyle w:val="BodyText"/>
        <w:rPr>
          <w:rFonts w:ascii="Calibri" w:hAnsi="Calibri" w:eastAsia="Calibri" w:cs=""/>
          <w:sz w:val="22"/>
          <w:szCs w:val="22"/>
        </w:rPr>
      </w:pPr>
      <w:r w:rsidRPr="1EA58EB7" w:rsidR="1EA58EB7">
        <w:rPr>
          <w:rFonts w:ascii="Calibri" w:hAnsi="Calibri" w:eastAsia="Calibri" w:cs=""/>
          <w:sz w:val="22"/>
          <w:szCs w:val="22"/>
        </w:rPr>
        <w:t>State generally includes one or more of the following:</w:t>
      </w:r>
    </w:p>
    <w:p w:rsidR="1EA58EB7" w:rsidP="1EA58EB7" w:rsidRDefault="1EA58EB7" w14:paraId="0D0C1543" w14:textId="397C1F81">
      <w:pPr>
        <w:pStyle w:val="BodyText"/>
        <w:numPr>
          <w:ilvl w:val="0"/>
          <w:numId w:val="54"/>
        </w:numPr>
        <w:rPr>
          <w:rFonts w:ascii="Calibri" w:hAnsi="Calibri" w:eastAsia="Calibri" w:cs="Calibri" w:asciiTheme="minorAscii" w:hAnsiTheme="minorAscii" w:eastAsiaTheme="minorAscii" w:cstheme="minorAscii"/>
          <w:sz w:val="22"/>
          <w:szCs w:val="22"/>
        </w:rPr>
      </w:pPr>
      <w:r w:rsidRPr="1EA58EB7" w:rsidR="1EA58EB7">
        <w:rPr>
          <w:rFonts w:ascii="Calibri" w:hAnsi="Calibri" w:eastAsia="Calibri" w:cs=""/>
          <w:sz w:val="22"/>
          <w:szCs w:val="22"/>
        </w:rPr>
        <w:t>State of the Service (eg: upcoming downtime, functionality availability, etc.)</w:t>
      </w:r>
    </w:p>
    <w:p w:rsidR="1EA58EB7" w:rsidP="1EA58EB7" w:rsidRDefault="1EA58EB7" w14:paraId="6BD17284" w14:textId="2CA5E926">
      <w:pPr>
        <w:pStyle w:val="BodyText"/>
        <w:numPr>
          <w:ilvl w:val="0"/>
          <w:numId w:val="54"/>
        </w:numPr>
        <w:rPr>
          <w:sz w:val="22"/>
          <w:szCs w:val="22"/>
        </w:rPr>
      </w:pPr>
      <w:r w:rsidRPr="1EA58EB7" w:rsidR="1EA58EB7">
        <w:rPr>
          <w:rFonts w:ascii="Calibri" w:hAnsi="Calibri" w:eastAsia="Calibri" w:cs=""/>
          <w:sz w:val="22"/>
          <w:szCs w:val="22"/>
        </w:rPr>
        <w:t>State of the Tenant, Department (eg: “Department will be closing for Christmas”).</w:t>
      </w:r>
    </w:p>
    <w:p w:rsidR="1EA58EB7" w:rsidP="1EA58EB7" w:rsidRDefault="1EA58EB7" w14:paraId="755C3966" w14:textId="4FB693C5">
      <w:pPr>
        <w:pStyle w:val="BodyText"/>
        <w:numPr>
          <w:ilvl w:val="0"/>
          <w:numId w:val="54"/>
        </w:numPr>
        <w:rPr>
          <w:sz w:val="22"/>
          <w:szCs w:val="22"/>
        </w:rPr>
      </w:pPr>
      <w:r w:rsidRPr="1EA58EB7" w:rsidR="1EA58EB7">
        <w:rPr>
          <w:rFonts w:ascii="Calibri" w:hAnsi="Calibri" w:eastAsia="Calibri" w:cs=""/>
          <w:sz w:val="22"/>
          <w:szCs w:val="22"/>
        </w:rPr>
        <w:t>State of Operations (</w:t>
      </w:r>
      <w:proofErr w:type="spellStart"/>
      <w:r w:rsidRPr="1EA58EB7" w:rsidR="1EA58EB7">
        <w:rPr>
          <w:rFonts w:ascii="Calibri" w:hAnsi="Calibri" w:eastAsia="Calibri" w:cs=""/>
          <w:sz w:val="22"/>
          <w:szCs w:val="22"/>
        </w:rPr>
        <w:t>eg</w:t>
      </w:r>
      <w:proofErr w:type="spellEnd"/>
      <w:r w:rsidRPr="1EA58EB7" w:rsidR="1EA58EB7">
        <w:rPr>
          <w:rFonts w:ascii="Calibri" w:hAnsi="Calibri" w:eastAsia="Calibri" w:cs=""/>
          <w:sz w:val="22"/>
          <w:szCs w:val="22"/>
        </w:rPr>
        <w:t>: “Changes Saved”, “Changes not Saved”, ”Save Failed”)</w:t>
      </w:r>
    </w:p>
    <w:p w:rsidR="1EA58EB7" w:rsidP="1EA58EB7" w:rsidRDefault="1EA58EB7" w14:paraId="302DC24B" w14:textId="107C4ACD">
      <w:pPr>
        <w:pStyle w:val="BodyText"/>
        <w:numPr>
          <w:ilvl w:val="0"/>
          <w:numId w:val="54"/>
        </w:numPr>
        <w:rPr>
          <w:rFonts w:ascii="Calibri" w:hAnsi="Calibri" w:eastAsia="Calibri" w:cs="Calibri" w:asciiTheme="minorAscii" w:hAnsiTheme="minorAscii" w:eastAsiaTheme="minorAscii" w:cstheme="minorAscii"/>
          <w:sz w:val="22"/>
          <w:szCs w:val="22"/>
        </w:rPr>
      </w:pPr>
      <w:r w:rsidRPr="1EA58EB7" w:rsidR="1EA58EB7">
        <w:rPr>
          <w:rFonts w:ascii="Calibri" w:hAnsi="Calibri" w:eastAsia="Calibri" w:cs=""/>
          <w:sz w:val="22"/>
          <w:szCs w:val="22"/>
        </w:rPr>
        <w:t>Navigation State (eg: where are you in the sysem/web -- ie, the URL)</w:t>
      </w:r>
    </w:p>
    <w:p w:rsidR="1EA58EB7" w:rsidP="1EA58EB7" w:rsidRDefault="1EA58EB7" w14:paraId="14E26961" w14:textId="34A2B4EA">
      <w:pPr>
        <w:pStyle w:val="Heading2"/>
        <w:rPr/>
      </w:pPr>
      <w:r w:rsidR="1EA58EB7">
        <w:rPr/>
        <w:t>Resource</w:t>
      </w:r>
    </w:p>
    <w:p w:rsidR="1EA58EB7" w:rsidP="1EA58EB7" w:rsidRDefault="1EA58EB7" w14:paraId="51536368" w14:textId="0C531FE6">
      <w:pPr>
        <w:pStyle w:val="BodyText"/>
        <w:rPr>
          <w:rFonts w:ascii="Calibri" w:hAnsi="Calibri" w:eastAsia="Calibri" w:cs=""/>
          <w:sz w:val="22"/>
          <w:szCs w:val="22"/>
        </w:rPr>
      </w:pPr>
      <w:r w:rsidRPr="1EA58EB7" w:rsidR="1EA58EB7">
        <w:rPr>
          <w:rFonts w:ascii="Calibri" w:hAnsi="Calibri" w:eastAsia="Calibri" w:cs=""/>
          <w:sz w:val="22"/>
          <w:szCs w:val="22"/>
        </w:rPr>
        <w:t xml:space="preserve">The primary reason a user uses a service is to access Resources. </w:t>
      </w:r>
    </w:p>
    <w:p w:rsidR="1EA58EB7" w:rsidP="1EA58EB7" w:rsidRDefault="1EA58EB7" w14:paraId="2734D6FA" w14:textId="73123476">
      <w:pPr>
        <w:pStyle w:val="BodyText"/>
        <w:rPr>
          <w:rFonts w:ascii="Calibri" w:hAnsi="Calibri" w:eastAsia="Calibri" w:cs=""/>
          <w:sz w:val="22"/>
          <w:szCs w:val="22"/>
        </w:rPr>
      </w:pPr>
      <w:r w:rsidRPr="1EA58EB7" w:rsidR="1EA58EB7">
        <w:rPr>
          <w:rFonts w:ascii="Calibri" w:hAnsi="Calibri" w:eastAsia="Calibri" w:cs=""/>
          <w:sz w:val="22"/>
          <w:szCs w:val="22"/>
        </w:rPr>
        <w:t>Resources can be divided into either Business Services Resources – the reason the service was automated – and common Technical Service Resources.</w:t>
      </w:r>
    </w:p>
    <w:p w:rsidR="1EA58EB7" w:rsidP="1EA58EB7" w:rsidRDefault="1EA58EB7" w14:paraId="09364773" w14:textId="4C63A8A5">
      <w:pPr>
        <w:pStyle w:val="Heading3"/>
        <w:rPr/>
      </w:pPr>
      <w:r w:rsidR="1EA58EB7">
        <w:rPr/>
        <w:t>Business Service Resources</w:t>
      </w:r>
    </w:p>
    <w:p w:rsidR="1EA58EB7" w:rsidP="1EA58EB7" w:rsidRDefault="1EA58EB7" w14:paraId="77EFE5BA" w14:textId="17CB4815">
      <w:pPr>
        <w:pStyle w:val="BodyText"/>
        <w:rPr>
          <w:rFonts w:ascii="Calibri" w:hAnsi="Calibri" w:eastAsia="Calibri" w:cs=""/>
          <w:sz w:val="22"/>
          <w:szCs w:val="22"/>
        </w:rPr>
      </w:pPr>
      <w:r w:rsidRPr="1EA58EB7" w:rsidR="1EA58EB7">
        <w:rPr>
          <w:rFonts w:ascii="Calibri" w:hAnsi="Calibri" w:eastAsia="Calibri" w:cs=""/>
          <w:sz w:val="22"/>
          <w:szCs w:val="22"/>
        </w:rPr>
        <w:t>Business Service Resources will be distinct service to service, but at a high level can be divided into the following:</w:t>
      </w:r>
    </w:p>
    <w:p w:rsidR="1EA58EB7" w:rsidP="1EA58EB7" w:rsidRDefault="1EA58EB7" w14:paraId="2CE9D864" w14:textId="611D9DA2">
      <w:pPr>
        <w:pStyle w:val="BodyText"/>
        <w:numPr>
          <w:ilvl w:val="0"/>
          <w:numId w:val="55"/>
        </w:numPr>
        <w:rPr>
          <w:rFonts w:ascii="Calibri" w:hAnsi="Calibri" w:eastAsia="Calibri" w:cs="Calibri" w:asciiTheme="minorAscii" w:hAnsiTheme="minorAscii" w:eastAsiaTheme="minorAscii" w:cstheme="minorAscii"/>
          <w:sz w:val="22"/>
          <w:szCs w:val="22"/>
        </w:rPr>
      </w:pPr>
      <w:r w:rsidRPr="1EA58EB7" w:rsidR="1EA58EB7">
        <w:rPr>
          <w:rFonts w:ascii="Calibri" w:hAnsi="Calibri" w:eastAsia="Calibri" w:cs=""/>
          <w:sz w:val="22"/>
          <w:szCs w:val="22"/>
        </w:rPr>
        <w:t>People</w:t>
      </w:r>
    </w:p>
    <w:p w:rsidR="1EA58EB7" w:rsidP="1EA58EB7" w:rsidRDefault="1EA58EB7" w14:paraId="272A78FC" w14:textId="32C6F87E">
      <w:pPr>
        <w:pStyle w:val="BodyText"/>
        <w:numPr>
          <w:ilvl w:val="0"/>
          <w:numId w:val="55"/>
        </w:numPr>
        <w:rPr>
          <w:sz w:val="22"/>
          <w:szCs w:val="22"/>
        </w:rPr>
      </w:pPr>
      <w:r w:rsidRPr="1EA58EB7" w:rsidR="1EA58EB7">
        <w:rPr>
          <w:rFonts w:ascii="Calibri" w:hAnsi="Calibri" w:eastAsia="Calibri" w:cs=""/>
          <w:sz w:val="22"/>
          <w:szCs w:val="22"/>
        </w:rPr>
        <w:t>Actions</w:t>
      </w:r>
    </w:p>
    <w:p w:rsidR="1EA58EB7" w:rsidP="1EA58EB7" w:rsidRDefault="1EA58EB7" w14:paraId="23E55156" w14:textId="2AFA4693">
      <w:pPr>
        <w:pStyle w:val="BodyText"/>
        <w:numPr>
          <w:ilvl w:val="0"/>
          <w:numId w:val="55"/>
        </w:numPr>
        <w:rPr>
          <w:sz w:val="22"/>
          <w:szCs w:val="22"/>
        </w:rPr>
      </w:pPr>
      <w:r w:rsidRPr="1EA58EB7" w:rsidR="1EA58EB7">
        <w:rPr>
          <w:rFonts w:ascii="Calibri" w:hAnsi="Calibri" w:eastAsia="Calibri" w:cs=""/>
          <w:sz w:val="22"/>
          <w:szCs w:val="22"/>
        </w:rPr>
        <w:t>Events</w:t>
      </w:r>
    </w:p>
    <w:p w:rsidR="1EA58EB7" w:rsidP="1EA58EB7" w:rsidRDefault="1EA58EB7" w14:paraId="7D7C3955" w14:textId="4F1B8307">
      <w:pPr>
        <w:pStyle w:val="BodyText"/>
        <w:numPr>
          <w:ilvl w:val="0"/>
          <w:numId w:val="55"/>
        </w:numPr>
        <w:rPr>
          <w:sz w:val="22"/>
          <w:szCs w:val="22"/>
        </w:rPr>
      </w:pPr>
      <w:r w:rsidRPr="1EA58EB7" w:rsidR="1EA58EB7">
        <w:rPr>
          <w:rFonts w:ascii="Calibri" w:hAnsi="Calibri" w:eastAsia="Calibri" w:cs=""/>
          <w:sz w:val="22"/>
          <w:szCs w:val="22"/>
        </w:rPr>
        <w:t>Relationships</w:t>
      </w:r>
    </w:p>
    <w:p w:rsidR="1EA58EB7" w:rsidP="1EA58EB7" w:rsidRDefault="1EA58EB7" w14:paraId="3031B3AB" w14:textId="79EC5B70">
      <w:pPr>
        <w:pStyle w:val="Heading3"/>
        <w:rPr/>
      </w:pPr>
      <w:r w:rsidR="1EA58EB7">
        <w:rPr/>
        <w:t>Technical Service Resources</w:t>
      </w:r>
    </w:p>
    <w:p w:rsidR="1EA58EB7" w:rsidP="1EA58EB7" w:rsidRDefault="1EA58EB7" w14:paraId="4EEA1F7E" w14:textId="1DEB1111">
      <w:pPr>
        <w:pStyle w:val="BodyText"/>
        <w:rPr>
          <w:rFonts w:ascii="Calibri" w:hAnsi="Calibri" w:eastAsia="Calibri" w:cs=""/>
          <w:sz w:val="22"/>
          <w:szCs w:val="22"/>
        </w:rPr>
      </w:pPr>
      <w:r w:rsidRPr="1EA58EB7" w:rsidR="1EA58EB7">
        <w:rPr>
          <w:rFonts w:ascii="Calibri" w:hAnsi="Calibri" w:eastAsia="Calibri" w:cs=""/>
          <w:sz w:val="22"/>
          <w:szCs w:val="22"/>
        </w:rPr>
        <w:t>Whereas Business Service Resource will change per project, a certain number of resources are common to all systems, whether they are immediately built or deferred:</w:t>
      </w:r>
    </w:p>
    <w:p w:rsidR="1EA58EB7" w:rsidP="1EA58EB7" w:rsidRDefault="1EA58EB7" w14:paraId="457A0455" w14:textId="4B66F370">
      <w:pPr>
        <w:pStyle w:val="BodyText"/>
        <w:numPr>
          <w:ilvl w:val="0"/>
          <w:numId w:val="56"/>
        </w:numPr>
        <w:rPr>
          <w:rFonts w:ascii="Calibri" w:hAnsi="Calibri" w:eastAsia="Calibri" w:cs="Calibri" w:asciiTheme="minorAscii" w:hAnsiTheme="minorAscii" w:eastAsiaTheme="minorAscii" w:cstheme="minorAscii"/>
          <w:sz w:val="22"/>
          <w:szCs w:val="22"/>
        </w:rPr>
      </w:pPr>
      <w:r w:rsidRPr="1EA58EB7" w:rsidR="1EA58EB7">
        <w:rPr>
          <w:rFonts w:ascii="Calibri" w:hAnsi="Calibri" w:eastAsia="Calibri" w:cs=""/>
          <w:sz w:val="22"/>
          <w:szCs w:val="22"/>
        </w:rPr>
        <w:t>Sessions</w:t>
      </w:r>
    </w:p>
    <w:p w:rsidR="1EA58EB7" w:rsidP="1EA58EB7" w:rsidRDefault="1EA58EB7" w14:paraId="39D58FAD" w14:textId="4B757994">
      <w:pPr>
        <w:pStyle w:val="BodyText"/>
        <w:numPr>
          <w:ilvl w:val="0"/>
          <w:numId w:val="56"/>
        </w:numPr>
        <w:rPr>
          <w:sz w:val="22"/>
          <w:szCs w:val="22"/>
        </w:rPr>
      </w:pPr>
      <w:r w:rsidRPr="1EA58EB7" w:rsidR="1EA58EB7">
        <w:rPr>
          <w:rFonts w:ascii="Calibri" w:hAnsi="Calibri" w:eastAsia="Calibri" w:cs=""/>
          <w:sz w:val="22"/>
          <w:szCs w:val="22"/>
        </w:rPr>
        <w:t xml:space="preserve">Invitations </w:t>
      </w:r>
    </w:p>
    <w:p w:rsidR="1EA58EB7" w:rsidP="1EA58EB7" w:rsidRDefault="1EA58EB7" w14:paraId="428F9453" w14:textId="3D806BC0">
      <w:pPr>
        <w:pStyle w:val="BodyText"/>
        <w:numPr>
          <w:ilvl w:val="0"/>
          <w:numId w:val="56"/>
        </w:numPr>
        <w:rPr>
          <w:rFonts w:ascii="Calibri" w:hAnsi="Calibri" w:eastAsia="Calibri" w:cs="Calibri" w:asciiTheme="minorAscii" w:hAnsiTheme="minorAscii" w:eastAsiaTheme="minorAscii" w:cstheme="minorAscii"/>
          <w:sz w:val="22"/>
          <w:szCs w:val="22"/>
        </w:rPr>
      </w:pPr>
      <w:r w:rsidRPr="1EA58EB7" w:rsidR="1EA58EB7">
        <w:rPr>
          <w:rFonts w:ascii="Calibri" w:hAnsi="Calibri" w:eastAsia="Calibri" w:cs=""/>
          <w:sz w:val="22"/>
          <w:szCs w:val="22"/>
        </w:rPr>
        <w:t>Identities</w:t>
      </w:r>
      <w:r w:rsidRPr="1EA58EB7" w:rsidR="1EA58EB7">
        <w:rPr>
          <w:rFonts w:ascii="Calibri" w:hAnsi="Calibri" w:eastAsia="Calibri" w:cs=""/>
          <w:sz w:val="22"/>
          <w:szCs w:val="22"/>
        </w:rPr>
        <w:t xml:space="preserve"> </w:t>
      </w:r>
    </w:p>
    <w:p w:rsidR="1EA58EB7" w:rsidP="1EA58EB7" w:rsidRDefault="1EA58EB7" w14:paraId="3937B657" w14:textId="4FD8A1A9">
      <w:pPr>
        <w:pStyle w:val="BodyText"/>
        <w:numPr>
          <w:ilvl w:val="0"/>
          <w:numId w:val="56"/>
        </w:numPr>
        <w:rPr>
          <w:sz w:val="22"/>
          <w:szCs w:val="22"/>
        </w:rPr>
      </w:pPr>
      <w:r w:rsidRPr="1EA58EB7" w:rsidR="1EA58EB7">
        <w:rPr>
          <w:rFonts w:ascii="Calibri" w:hAnsi="Calibri" w:eastAsia="Calibri" w:cs=""/>
          <w:sz w:val="22"/>
          <w:szCs w:val="22"/>
        </w:rPr>
        <w:t xml:space="preserve">[System] Users </w:t>
      </w:r>
    </w:p>
    <w:p w:rsidR="1EA58EB7" w:rsidP="1EA58EB7" w:rsidRDefault="1EA58EB7" w14:paraId="1299EB7A" w14:textId="7005D918">
      <w:pPr>
        <w:pStyle w:val="BodyText"/>
        <w:numPr>
          <w:ilvl w:val="0"/>
          <w:numId w:val="56"/>
        </w:numPr>
        <w:bidi w:val="0"/>
        <w:spacing w:before="0" w:beforeAutospacing="off" w:after="240" w:afterAutospacing="off"/>
        <w:ind w:left="720" w:right="0" w:hanging="360"/>
        <w:jc w:val="left"/>
        <w:rPr>
          <w:rFonts w:ascii="Calibri" w:hAnsi="Calibri" w:eastAsia="Calibri" w:cs="Calibri" w:asciiTheme="minorAscii" w:hAnsiTheme="minorAscii" w:eastAsiaTheme="minorAscii" w:cstheme="minorAscii"/>
          <w:sz w:val="22"/>
          <w:szCs w:val="22"/>
        </w:rPr>
      </w:pPr>
      <w:r w:rsidRPr="1EA58EB7" w:rsidR="1EA58EB7">
        <w:rPr>
          <w:rFonts w:ascii="Calibri" w:hAnsi="Calibri" w:eastAsia="Calibri" w:cs=""/>
          <w:sz w:val="22"/>
          <w:szCs w:val="22"/>
        </w:rPr>
        <w:t>Names</w:t>
      </w:r>
    </w:p>
    <w:p w:rsidR="1EA58EB7" w:rsidP="1EA58EB7" w:rsidRDefault="1EA58EB7" w14:paraId="5A48A253" w14:textId="69EB257E">
      <w:pPr>
        <w:pStyle w:val="BodyText"/>
        <w:numPr>
          <w:ilvl w:val="0"/>
          <w:numId w:val="56"/>
        </w:numPr>
        <w:rPr>
          <w:sz w:val="22"/>
          <w:szCs w:val="22"/>
        </w:rPr>
      </w:pPr>
      <w:r w:rsidRPr="1EA58EB7" w:rsidR="1EA58EB7">
        <w:rPr>
          <w:rFonts w:ascii="Calibri" w:hAnsi="Calibri" w:eastAsia="Calibri" w:cs=""/>
          <w:sz w:val="22"/>
          <w:szCs w:val="22"/>
        </w:rPr>
        <w:t>Settings</w:t>
      </w:r>
    </w:p>
    <w:p w:rsidR="1EA58EB7" w:rsidP="1EA58EB7" w:rsidRDefault="1EA58EB7" w14:paraId="0CAE9781" w14:textId="1D6D08E4">
      <w:pPr>
        <w:pStyle w:val="BodyText"/>
        <w:numPr>
          <w:ilvl w:val="0"/>
          <w:numId w:val="56"/>
        </w:numPr>
        <w:rPr>
          <w:sz w:val="22"/>
          <w:szCs w:val="22"/>
        </w:rPr>
      </w:pPr>
      <w:r w:rsidRPr="1EA58EB7" w:rsidR="1EA58EB7">
        <w:rPr>
          <w:rFonts w:ascii="Calibri" w:hAnsi="Calibri" w:eastAsia="Calibri" w:cs=""/>
          <w:sz w:val="22"/>
          <w:szCs w:val="22"/>
        </w:rPr>
        <w:t xml:space="preserve">System Duties </w:t>
      </w:r>
    </w:p>
    <w:p w:rsidR="1EA58EB7" w:rsidP="1EA58EB7" w:rsidRDefault="1EA58EB7" w14:paraId="6E90780C" w14:textId="7798B9BD">
      <w:pPr>
        <w:pStyle w:val="BodyText"/>
        <w:numPr>
          <w:ilvl w:val="0"/>
          <w:numId w:val="56"/>
        </w:numPr>
        <w:rPr>
          <w:rFonts w:ascii="Calibri" w:hAnsi="Calibri" w:eastAsia="Calibri" w:cs="Calibri" w:asciiTheme="minorAscii" w:hAnsiTheme="minorAscii" w:eastAsiaTheme="minorAscii" w:cstheme="minorAscii"/>
          <w:sz w:val="22"/>
          <w:szCs w:val="22"/>
        </w:rPr>
      </w:pPr>
      <w:r w:rsidRPr="1EA58EB7" w:rsidR="1EA58EB7">
        <w:rPr>
          <w:rFonts w:ascii="Calibri" w:hAnsi="Calibri" w:eastAsia="Calibri" w:cs=""/>
          <w:sz w:val="22"/>
          <w:szCs w:val="22"/>
        </w:rPr>
        <w:t xml:space="preserve">Permissions </w:t>
      </w:r>
    </w:p>
    <w:p w:rsidR="1EA58EB7" w:rsidP="1EA58EB7" w:rsidRDefault="1EA58EB7" w14:paraId="22972970" w14:textId="3E24F8B3">
      <w:pPr>
        <w:pStyle w:val="BodyText"/>
        <w:numPr>
          <w:ilvl w:val="0"/>
          <w:numId w:val="56"/>
        </w:numPr>
        <w:rPr>
          <w:sz w:val="22"/>
          <w:szCs w:val="22"/>
        </w:rPr>
      </w:pPr>
      <w:r w:rsidRPr="1EA58EB7" w:rsidR="1EA58EB7">
        <w:rPr>
          <w:rFonts w:ascii="Calibri" w:hAnsi="Calibri" w:eastAsia="Calibri" w:cs=""/>
          <w:sz w:val="22"/>
          <w:szCs w:val="22"/>
        </w:rPr>
        <w:t>Role Responsibilities</w:t>
      </w:r>
    </w:p>
    <w:p w:rsidR="1EA58EB7" w:rsidP="1EA58EB7" w:rsidRDefault="1EA58EB7" w14:paraId="6B871687" w14:textId="1479D55F">
      <w:pPr>
        <w:pStyle w:val="BodyText"/>
        <w:numPr>
          <w:ilvl w:val="0"/>
          <w:numId w:val="56"/>
        </w:numPr>
        <w:bidi w:val="0"/>
        <w:spacing w:before="0" w:beforeAutospacing="off" w:after="240" w:afterAutospacing="off"/>
        <w:ind w:left="720" w:right="0" w:hanging="360"/>
        <w:jc w:val="left"/>
        <w:rPr>
          <w:rFonts w:ascii="Calibri" w:hAnsi="Calibri" w:eastAsia="Calibri" w:cs="Calibri" w:asciiTheme="minorAscii" w:hAnsiTheme="minorAscii" w:eastAsiaTheme="minorAscii" w:cstheme="minorAscii"/>
          <w:sz w:val="22"/>
          <w:szCs w:val="22"/>
        </w:rPr>
      </w:pPr>
      <w:r w:rsidRPr="1EA58EB7" w:rsidR="1EA58EB7">
        <w:rPr>
          <w:rFonts w:ascii="Calibri" w:hAnsi="Calibri" w:eastAsia="Calibri" w:cs=""/>
          <w:sz w:val="22"/>
          <w:szCs w:val="22"/>
        </w:rPr>
        <w:t>Role Responsibility</w:t>
      </w:r>
    </w:p>
    <w:p w:rsidR="1EA58EB7" w:rsidP="1EA58EB7" w:rsidRDefault="1EA58EB7" w14:paraId="1028D2C9" w14:textId="2170B1D3">
      <w:pPr>
        <w:pStyle w:val="BodyText"/>
        <w:numPr>
          <w:ilvl w:val="0"/>
          <w:numId w:val="56"/>
        </w:numPr>
        <w:rPr>
          <w:sz w:val="22"/>
          <w:szCs w:val="22"/>
        </w:rPr>
      </w:pPr>
      <w:r w:rsidRPr="1EA58EB7" w:rsidR="1EA58EB7">
        <w:rPr>
          <w:rFonts w:ascii="Calibri" w:hAnsi="Calibri" w:eastAsia="Calibri" w:cs=""/>
          <w:sz w:val="22"/>
          <w:szCs w:val="22"/>
        </w:rPr>
        <w:t>Roles</w:t>
      </w:r>
    </w:p>
    <w:p w:rsidR="1EA58EB7" w:rsidP="1EA58EB7" w:rsidRDefault="1EA58EB7" w14:paraId="1934D6D3" w14:textId="7339022B">
      <w:pPr>
        <w:pStyle w:val="BodyText"/>
        <w:numPr>
          <w:ilvl w:val="0"/>
          <w:numId w:val="56"/>
        </w:numPr>
        <w:rPr>
          <w:sz w:val="22"/>
          <w:szCs w:val="22"/>
        </w:rPr>
      </w:pPr>
      <w:r w:rsidRPr="1EA58EB7" w:rsidR="1EA58EB7">
        <w:rPr>
          <w:rFonts w:ascii="Calibri" w:hAnsi="Calibri" w:eastAsia="Calibri" w:cs=""/>
          <w:sz w:val="22"/>
          <w:szCs w:val="22"/>
        </w:rPr>
        <w:t>Groups</w:t>
      </w:r>
    </w:p>
    <w:p w:rsidR="1EA58EB7" w:rsidP="1EA58EB7" w:rsidRDefault="1EA58EB7" w14:paraId="1A3A1127" w14:textId="4564B4DB">
      <w:pPr>
        <w:pStyle w:val="BodyText"/>
        <w:ind w:left="0"/>
        <w:rPr>
          <w:rFonts w:ascii="Calibri" w:hAnsi="Calibri" w:eastAsia="Calibri" w:cs=""/>
          <w:sz w:val="22"/>
          <w:szCs w:val="22"/>
        </w:rPr>
      </w:pPr>
    </w:p>
    <w:p w:rsidR="1EA58EB7" w:rsidP="1EA58EB7" w:rsidRDefault="1EA58EB7" w14:paraId="120F9917" w14:textId="4F2A0A52">
      <w:pPr>
        <w:pStyle w:val="Heading3"/>
        <w:rPr/>
      </w:pPr>
      <w:r w:rsidR="1EA58EB7">
        <w:rPr/>
        <w:t>Item State</w:t>
      </w:r>
    </w:p>
    <w:p w:rsidR="1EA58EB7" w:rsidP="1EA58EB7" w:rsidRDefault="1EA58EB7" w14:paraId="62AFC211" w14:textId="5920F9C1">
      <w:pPr>
        <w:pStyle w:val="BodyText"/>
        <w:ind w:left="0"/>
        <w:rPr>
          <w:rFonts w:ascii="Calibri" w:hAnsi="Calibri" w:eastAsia="Calibri" w:cs=""/>
          <w:sz w:val="22"/>
          <w:szCs w:val="22"/>
        </w:rPr>
      </w:pPr>
      <w:r w:rsidRPr="1EA58EB7" w:rsidR="1EA58EB7">
        <w:rPr>
          <w:rFonts w:ascii="Calibri" w:hAnsi="Calibri" w:eastAsia="Calibri" w:cs=""/>
          <w:sz w:val="22"/>
          <w:szCs w:val="22"/>
        </w:rPr>
        <w:t>All Resources have State which requires making evident as it in turn affects system behaviour:</w:t>
      </w:r>
    </w:p>
    <w:p w:rsidR="1EA58EB7" w:rsidP="1EA58EB7" w:rsidRDefault="1EA58EB7" w14:paraId="4AC87087" w14:textId="090DA073">
      <w:pPr>
        <w:pStyle w:val="BodyText"/>
        <w:numPr>
          <w:ilvl w:val="0"/>
          <w:numId w:val="57"/>
        </w:numPr>
        <w:rPr>
          <w:rFonts w:ascii="Calibri" w:hAnsi="Calibri" w:eastAsia="Calibri" w:cs="Calibri" w:asciiTheme="minorAscii" w:hAnsiTheme="minorAscii" w:eastAsiaTheme="minorAscii" w:cstheme="minorAscii"/>
          <w:sz w:val="22"/>
          <w:szCs w:val="22"/>
        </w:rPr>
      </w:pPr>
      <w:r w:rsidRPr="1EA58EB7" w:rsidR="1EA58EB7">
        <w:rPr>
          <w:rFonts w:ascii="Calibri" w:hAnsi="Calibri" w:eastAsia="Calibri" w:cs=""/>
          <w:sz w:val="22"/>
          <w:szCs w:val="22"/>
        </w:rPr>
        <w:t>Start &amp; End Dates (eg: Not yet started, Current, OnHold, Expired)</w:t>
      </w:r>
    </w:p>
    <w:p w:rsidR="1EA58EB7" w:rsidP="1EA58EB7" w:rsidRDefault="1EA58EB7" w14:paraId="5CFA8FBF" w14:textId="28E454CA">
      <w:pPr>
        <w:pStyle w:val="BodyText"/>
        <w:ind w:left="0"/>
        <w:rPr>
          <w:rFonts w:ascii="Calibri" w:hAnsi="Calibri" w:eastAsia="Calibri" w:cs=""/>
          <w:sz w:val="22"/>
          <w:szCs w:val="22"/>
        </w:rPr>
      </w:pPr>
      <w:r w:rsidRPr="1EA58EB7" w:rsidR="1EA58EB7">
        <w:rPr>
          <w:rFonts w:ascii="Calibri" w:hAnsi="Calibri" w:eastAsia="Calibri" w:cs=""/>
          <w:sz w:val="22"/>
          <w:szCs w:val="22"/>
        </w:rPr>
        <w:t>Business Resources may have additional state:</w:t>
      </w:r>
    </w:p>
    <w:p w:rsidR="1EA58EB7" w:rsidP="1EA58EB7" w:rsidRDefault="1EA58EB7" w14:paraId="584726CC" w14:textId="60769604">
      <w:pPr>
        <w:pStyle w:val="BodyText"/>
        <w:numPr>
          <w:ilvl w:val="0"/>
          <w:numId w:val="58"/>
        </w:numPr>
        <w:rPr>
          <w:rFonts w:ascii="Calibri" w:hAnsi="Calibri" w:eastAsia="Calibri" w:cs="Calibri" w:asciiTheme="minorAscii" w:hAnsiTheme="minorAscii" w:eastAsiaTheme="minorAscii" w:cstheme="minorAscii"/>
          <w:sz w:val="22"/>
          <w:szCs w:val="22"/>
        </w:rPr>
      </w:pPr>
      <w:r w:rsidRPr="1EA58EB7" w:rsidR="1EA58EB7">
        <w:rPr>
          <w:rFonts w:ascii="Calibri" w:hAnsi="Calibri" w:eastAsia="Calibri" w:cs=""/>
          <w:sz w:val="22"/>
          <w:szCs w:val="22"/>
        </w:rPr>
        <w:t>Financial (eg: Free, Trial, Current, Owing, OnHold)</w:t>
      </w:r>
    </w:p>
    <w:sectPr w:rsidR="00797D2F">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411B" w:rsidP="00943CE0" w:rsidRDefault="00C8411B" w14:paraId="60ED53EC" w14:textId="77777777">
      <w:pPr>
        <w:spacing w:after="0" w:line="240" w:lineRule="auto"/>
      </w:pPr>
      <w:r>
        <w:separator/>
      </w:r>
    </w:p>
  </w:endnote>
  <w:endnote w:type="continuationSeparator" w:id="0">
    <w:p w:rsidR="00C8411B" w:rsidP="00943CE0" w:rsidRDefault="00C8411B" w14:paraId="665346B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terstate-Regular">
    <w:altName w:val="Trebuchet MS"/>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411B" w:rsidP="00943CE0" w:rsidRDefault="00C8411B" w14:paraId="57D60D3A" w14:textId="77777777">
      <w:pPr>
        <w:spacing w:after="0" w:line="240" w:lineRule="auto"/>
      </w:pPr>
      <w:r>
        <w:separator/>
      </w:r>
    </w:p>
  </w:footnote>
  <w:footnote w:type="continuationSeparator" w:id="0">
    <w:p w:rsidR="00C8411B" w:rsidP="00943CE0" w:rsidRDefault="00C8411B" w14:paraId="56DD2B2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9"/>
    <w:multiLevelType w:val="singleLevel"/>
    <w:tmpl w:val="4A7AB24A"/>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0332522E"/>
    <w:multiLevelType w:val="hybridMultilevel"/>
    <w:tmpl w:val="12DCFE88"/>
    <w:lvl w:ilvl="0" w:tplc="052CA2FC">
      <w:start w:val="1"/>
      <w:numFmt w:val="bullet"/>
      <w:lvlText w:val=""/>
      <w:lvlJc w:val="left"/>
      <w:pPr>
        <w:ind w:left="720" w:hanging="360"/>
      </w:pPr>
      <w:rPr>
        <w:rFonts w:hint="default" w:ascii="Symbol" w:hAnsi="Symbol" w:eastAsiaTheme="minorHAnsi" w:cstheme="minorBidi"/>
      </w:rPr>
    </w:lvl>
    <w:lvl w:ilvl="1" w:tplc="14090003">
      <w:start w:val="1"/>
      <w:numFmt w:val="bullet"/>
      <w:lvlText w:val="o"/>
      <w:lvlJc w:val="left"/>
      <w:pPr>
        <w:ind w:left="1440" w:hanging="360"/>
      </w:pPr>
      <w:rPr>
        <w:rFonts w:hint="default" w:ascii="Courier New" w:hAnsi="Courier New" w:cs="Courier New"/>
      </w:rPr>
    </w:lvl>
    <w:lvl w:ilvl="2" w:tplc="14090005">
      <w:start w:val="1"/>
      <w:numFmt w:val="bullet"/>
      <w:lvlText w:val=""/>
      <w:lvlJc w:val="left"/>
      <w:pPr>
        <w:ind w:left="2160" w:hanging="360"/>
      </w:pPr>
      <w:rPr>
        <w:rFonts w:hint="default" w:ascii="Wingdings" w:hAnsi="Wingdings"/>
      </w:rPr>
    </w:lvl>
    <w:lvl w:ilvl="3" w:tplc="1409000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2F8C41DD"/>
    <w:multiLevelType w:val="multilevel"/>
    <w:tmpl w:val="027C8D2E"/>
    <w:lvl w:ilvl="0">
      <w:start w:val="1"/>
      <w:numFmt w:val="bullet"/>
      <w:pStyle w:val="ListBullet"/>
      <w:lvlText w:val=""/>
      <w:lvlJc w:val="left"/>
      <w:pPr>
        <w:ind w:left="340" w:hanging="340"/>
      </w:pPr>
      <w:rPr>
        <w:rFonts w:hint="default" w:ascii="Symbol" w:hAnsi="Symbol"/>
        <w:b w:val="0"/>
        <w:i w:val="0"/>
        <w:sz w:val="20"/>
      </w:rPr>
    </w:lvl>
    <w:lvl w:ilvl="1">
      <w:start w:val="1"/>
      <w:numFmt w:val="bullet"/>
      <w:lvlText w:val=""/>
      <w:lvlJc w:val="left"/>
      <w:pPr>
        <w:ind w:left="680" w:hanging="340"/>
      </w:pPr>
      <w:rPr>
        <w:rFonts w:hint="default" w:ascii="Symbol" w:hAnsi="Symbol"/>
      </w:rPr>
    </w:lvl>
    <w:lvl w:ilvl="2">
      <w:start w:val="1"/>
      <w:numFmt w:val="bullet"/>
      <w:lvlText w:val=""/>
      <w:lvlJc w:val="left"/>
      <w:pPr>
        <w:ind w:left="1020" w:hanging="340"/>
      </w:pPr>
      <w:rPr>
        <w:rFonts w:hint="default" w:ascii="Symbol" w:hAnsi="Symbol"/>
      </w:rPr>
    </w:lvl>
    <w:lvl w:ilvl="3">
      <w:start w:val="1"/>
      <w:numFmt w:val="bullet"/>
      <w:lvlText w:val=""/>
      <w:lvlJc w:val="left"/>
      <w:pPr>
        <w:ind w:left="1361" w:hanging="341"/>
      </w:pPr>
      <w:rPr>
        <w:rFonts w:hint="default" w:ascii="Symbol" w:hAnsi="Symbol"/>
        <w:b w:val="0"/>
        <w:i w:val="0"/>
        <w:sz w:val="20"/>
      </w:rPr>
    </w:lvl>
    <w:lvl w:ilvl="4">
      <w:start w:val="1"/>
      <w:numFmt w:val="bullet"/>
      <w:lvlText w:val=""/>
      <w:lvlJc w:val="left"/>
      <w:pPr>
        <w:ind w:left="1700" w:hanging="340"/>
      </w:pPr>
      <w:rPr>
        <w:rFonts w:hint="default" w:ascii="Symbol" w:hAnsi="Symbol"/>
      </w:rPr>
    </w:lvl>
    <w:lvl w:ilvl="5">
      <w:start w:val="1"/>
      <w:numFmt w:val="bullet"/>
      <w:lvlText w:val=""/>
      <w:lvlJc w:val="left"/>
      <w:pPr>
        <w:ind w:left="2040" w:hanging="340"/>
      </w:pPr>
      <w:rPr>
        <w:rFonts w:hint="default" w:ascii="Symbol" w:hAnsi="Symbol"/>
      </w:rPr>
    </w:lvl>
    <w:lvl w:ilvl="6">
      <w:start w:val="1"/>
      <w:numFmt w:val="bullet"/>
      <w:lvlText w:val=""/>
      <w:lvlJc w:val="left"/>
      <w:pPr>
        <w:ind w:left="2380" w:hanging="340"/>
      </w:pPr>
      <w:rPr>
        <w:rFonts w:hint="default" w:ascii="Symbol" w:hAnsi="Symbol"/>
      </w:rPr>
    </w:lvl>
    <w:lvl w:ilvl="7">
      <w:start w:val="1"/>
      <w:numFmt w:val="bullet"/>
      <w:lvlText w:val="o"/>
      <w:lvlJc w:val="left"/>
      <w:pPr>
        <w:ind w:left="2720" w:hanging="340"/>
      </w:pPr>
      <w:rPr>
        <w:rFonts w:hint="default" w:ascii="Courier New" w:hAnsi="Courier New" w:cs="Courier New"/>
      </w:rPr>
    </w:lvl>
    <w:lvl w:ilvl="8">
      <w:start w:val="1"/>
      <w:numFmt w:val="bullet"/>
      <w:lvlText w:val=""/>
      <w:lvlJc w:val="left"/>
      <w:pPr>
        <w:ind w:left="3060" w:hanging="340"/>
      </w:pPr>
      <w:rPr>
        <w:rFonts w:hint="default" w:ascii="Wingdings" w:hAnsi="Wingdings"/>
      </w:rPr>
    </w:lvl>
  </w:abstractNum>
  <w:abstractNum w:abstractNumId="3" w15:restartNumberingAfterBreak="0">
    <w:nsid w:val="71A17A34"/>
    <w:multiLevelType w:val="multilevel"/>
    <w:tmpl w:val="D96CC3D6"/>
    <w:lvl w:ilvl="0">
      <w:start w:val="1"/>
      <w:numFmt w:val="decimal"/>
      <w:pStyle w:val="Heading1"/>
      <w:lvlText w:val="%1"/>
      <w:lvlJc w:val="left"/>
      <w:pPr>
        <w:ind w:left="432" w:hanging="432"/>
      </w:pPr>
      <w:rPr>
        <w:rFonts w:hint="default" w:ascii="Consolas" w:hAnsi="Consolas"/>
        <w:color w:val="95B3D7" w:themeColor="accent1" w:themeTint="99"/>
        <w:sz w:val="16"/>
      </w:rPr>
    </w:lvl>
    <w:lvl w:ilvl="1">
      <w:start w:val="1"/>
      <w:numFmt w:val="decimal"/>
      <w:pStyle w:val="Heading2"/>
      <w:lvlText w:val="%1.%2"/>
      <w:lvlJc w:val="left"/>
      <w:pPr>
        <w:ind w:left="576" w:hanging="576"/>
      </w:pPr>
      <w:rPr>
        <w:rFonts w:hint="default" w:ascii="Consolas" w:hAnsi="Consolas"/>
        <w:color w:val="95B3D7" w:themeColor="accent1" w:themeTint="99"/>
        <w:sz w:val="16"/>
      </w:rPr>
    </w:lvl>
    <w:lvl w:ilvl="2">
      <w:start w:val="1"/>
      <w:numFmt w:val="decimal"/>
      <w:pStyle w:val="Heading3"/>
      <w:lvlText w:val="%1.%2.%3"/>
      <w:lvlJc w:val="left"/>
      <w:pPr>
        <w:ind w:left="720" w:hanging="720"/>
      </w:pPr>
      <w:rPr>
        <w:rFonts w:hint="default" w:ascii="Consolas" w:hAnsi="Consolas"/>
        <w:color w:val="95B3D7" w:themeColor="accent1" w:themeTint="99"/>
        <w:sz w:val="16"/>
      </w:rPr>
    </w:lvl>
    <w:lvl w:ilvl="3">
      <w:start w:val="1"/>
      <w:numFmt w:val="decimal"/>
      <w:pStyle w:val="Heading4"/>
      <w:lvlText w:val="%1.%2.%3.%4"/>
      <w:lvlJc w:val="left"/>
      <w:pPr>
        <w:ind w:left="864" w:hanging="864"/>
      </w:pPr>
      <w:rPr>
        <w:rFonts w:hint="default" w:ascii="Consolas" w:hAnsi="Consolas"/>
        <w:color w:val="95B3D7" w:themeColor="accent1" w:themeTint="99"/>
        <w:sz w:val="16"/>
      </w:rPr>
    </w:lvl>
    <w:lvl w:ilvl="4">
      <w:start w:val="1"/>
      <w:numFmt w:val="decimal"/>
      <w:pStyle w:val="Heading5"/>
      <w:lvlText w:val="%1.%2.%3.%4.%5"/>
      <w:lvlJc w:val="left"/>
      <w:pPr>
        <w:ind w:left="1008" w:hanging="1008"/>
      </w:pPr>
      <w:rPr>
        <w:rFonts w:hint="default" w:ascii="Consolas" w:hAnsi="Consolas"/>
        <w:color w:val="95B3D7" w:themeColor="accent1" w:themeTint="99"/>
        <w:sz w:val="16"/>
      </w:rPr>
    </w:lvl>
    <w:lvl w:ilvl="5">
      <w:start w:val="1"/>
      <w:numFmt w:val="decimal"/>
      <w:pStyle w:val="Heading6"/>
      <w:lvlText w:val="%1.%2.%3.%4.%5.%6"/>
      <w:lvlJc w:val="left"/>
      <w:pPr>
        <w:ind w:left="1152" w:hanging="1152"/>
      </w:pPr>
      <w:rPr>
        <w:rFonts w:hint="default" w:ascii="Consolas" w:hAnsi="Consolas"/>
        <w:color w:val="95B3D7" w:themeColor="accent1" w:themeTint="99"/>
        <w:sz w:val="16"/>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D0E565E"/>
    <w:multiLevelType w:val="hybridMultilevel"/>
    <w:tmpl w:val="D58029F6"/>
    <w:lvl w:ilvl="0" w:tplc="B5B2E272">
      <w:start w:val="1"/>
      <w:numFmt w:val="bullet"/>
      <w:lvlText w:val=""/>
      <w:lvlJc w:val="left"/>
      <w:pPr>
        <w:ind w:left="720" w:hanging="360"/>
      </w:pPr>
      <w:rPr>
        <w:rFonts w:hint="default" w:ascii="Symbol" w:hAnsi="Symbol" w:eastAsiaTheme="minorHAnsi" w:cstheme="minorBid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59">
    <w:abstractNumId w:val="16"/>
  </w:num>
  <w:num w:numId="58">
    <w:abstractNumId w:val="15"/>
  </w:num>
  <w:num w:numId="57">
    <w:abstractNumId w:val="14"/>
  </w:num>
  <w:num w:numId="56">
    <w:abstractNumId w:val="13"/>
  </w:num>
  <w:num w:numId="55">
    <w:abstractNumId w:val="12"/>
  </w:num>
  <w:num w:numId="54">
    <w:abstractNumId w:val="11"/>
  </w:num>
  <w:num w:numId="53">
    <w:abstractNumId w:val="10"/>
  </w:num>
  <w:num w:numId="52">
    <w:abstractNumId w:val="9"/>
  </w:num>
  <w:num w:numId="51">
    <w:abstractNumId w:val="8"/>
  </w:num>
  <w:num w:numId="50">
    <w:abstractNumId w:val="7"/>
  </w:num>
  <w:num w:numId="49">
    <w:abstractNumId w:val="6"/>
  </w:num>
  <w:num w:numId="48">
    <w:abstractNumId w:val="5"/>
  </w: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0"/>
  </w:num>
  <w:num w:numId="11">
    <w:abstractNumId w:val="2"/>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2"/>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2"/>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2"/>
  </w:num>
  <w:num w:numId="45">
    <w:abstractNumId w:val="3"/>
  </w:num>
  <w:num w:numId="46">
    <w:abstractNumId w:val="1"/>
  </w:num>
  <w:num w:numId="4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B6"/>
    <w:rsid w:val="000935AE"/>
    <w:rsid w:val="00097711"/>
    <w:rsid w:val="000C63C5"/>
    <w:rsid w:val="00135F4B"/>
    <w:rsid w:val="00152A37"/>
    <w:rsid w:val="00177F55"/>
    <w:rsid w:val="00184B26"/>
    <w:rsid w:val="001A139F"/>
    <w:rsid w:val="001B0353"/>
    <w:rsid w:val="001E2744"/>
    <w:rsid w:val="001E74C4"/>
    <w:rsid w:val="002617CC"/>
    <w:rsid w:val="00272F28"/>
    <w:rsid w:val="00277B3B"/>
    <w:rsid w:val="002F141B"/>
    <w:rsid w:val="003029FF"/>
    <w:rsid w:val="00330AF9"/>
    <w:rsid w:val="0036384B"/>
    <w:rsid w:val="003A4376"/>
    <w:rsid w:val="003D381D"/>
    <w:rsid w:val="003D44B4"/>
    <w:rsid w:val="0041480B"/>
    <w:rsid w:val="00445736"/>
    <w:rsid w:val="00455839"/>
    <w:rsid w:val="00465101"/>
    <w:rsid w:val="005151FA"/>
    <w:rsid w:val="00525780"/>
    <w:rsid w:val="0054088B"/>
    <w:rsid w:val="005415DA"/>
    <w:rsid w:val="00580E2D"/>
    <w:rsid w:val="00581C33"/>
    <w:rsid w:val="00587F37"/>
    <w:rsid w:val="005F1B57"/>
    <w:rsid w:val="00643C2F"/>
    <w:rsid w:val="006440D9"/>
    <w:rsid w:val="00682D09"/>
    <w:rsid w:val="006B7B64"/>
    <w:rsid w:val="00704E95"/>
    <w:rsid w:val="0070586A"/>
    <w:rsid w:val="00745790"/>
    <w:rsid w:val="007550C0"/>
    <w:rsid w:val="0078588E"/>
    <w:rsid w:val="00797D2F"/>
    <w:rsid w:val="007A3F8A"/>
    <w:rsid w:val="007D001A"/>
    <w:rsid w:val="007E2D74"/>
    <w:rsid w:val="007F241D"/>
    <w:rsid w:val="00824C74"/>
    <w:rsid w:val="008343EC"/>
    <w:rsid w:val="00834E62"/>
    <w:rsid w:val="00844E7D"/>
    <w:rsid w:val="0085082E"/>
    <w:rsid w:val="00867C0B"/>
    <w:rsid w:val="00893D0B"/>
    <w:rsid w:val="008C370D"/>
    <w:rsid w:val="008D1503"/>
    <w:rsid w:val="008E74BB"/>
    <w:rsid w:val="00940CB4"/>
    <w:rsid w:val="00943CE0"/>
    <w:rsid w:val="00964B44"/>
    <w:rsid w:val="00985780"/>
    <w:rsid w:val="009A538C"/>
    <w:rsid w:val="009C3A96"/>
    <w:rsid w:val="009C4846"/>
    <w:rsid w:val="00A151A2"/>
    <w:rsid w:val="00A94608"/>
    <w:rsid w:val="00AB26A5"/>
    <w:rsid w:val="00AB49A7"/>
    <w:rsid w:val="00AB532A"/>
    <w:rsid w:val="00AC6278"/>
    <w:rsid w:val="00AF3220"/>
    <w:rsid w:val="00AF6FD0"/>
    <w:rsid w:val="00B25C9D"/>
    <w:rsid w:val="00B42386"/>
    <w:rsid w:val="00B70D8B"/>
    <w:rsid w:val="00BB1FF8"/>
    <w:rsid w:val="00BD09FE"/>
    <w:rsid w:val="00BD1AE0"/>
    <w:rsid w:val="00BF7A9C"/>
    <w:rsid w:val="00C315B7"/>
    <w:rsid w:val="00C41025"/>
    <w:rsid w:val="00C8411B"/>
    <w:rsid w:val="00CA2375"/>
    <w:rsid w:val="00CD02A4"/>
    <w:rsid w:val="00D72CC2"/>
    <w:rsid w:val="00DE0A6F"/>
    <w:rsid w:val="00E316D2"/>
    <w:rsid w:val="00E92BC5"/>
    <w:rsid w:val="00E94C2D"/>
    <w:rsid w:val="00EA511D"/>
    <w:rsid w:val="00EA5F77"/>
    <w:rsid w:val="00ED3E84"/>
    <w:rsid w:val="00EE4AEE"/>
    <w:rsid w:val="00F15C19"/>
    <w:rsid w:val="00F15FB6"/>
    <w:rsid w:val="00F17045"/>
    <w:rsid w:val="00F227EE"/>
    <w:rsid w:val="00F23858"/>
    <w:rsid w:val="00F51014"/>
    <w:rsid w:val="00F737CC"/>
    <w:rsid w:val="00FA7407"/>
    <w:rsid w:val="00FB1A2A"/>
    <w:rsid w:val="00FC482A"/>
    <w:rsid w:val="00FE36F3"/>
    <w:rsid w:val="1EA58EB7"/>
    <w:rsid w:val="1F2EC68B"/>
    <w:rsid w:val="7C66E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0E59"/>
  <w15:chartTrackingRefBased/>
  <w15:docId w15:val="{B4D40DDA-21E6-4D6B-B034-F5BA23CD36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cs="Times New Roman" w:eastAsiaTheme="minorHAnsi"/>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5" w:semiHidden="1" w:unhideWhenUsed="1" w:qFormat="1"/>
    <w:lsdException w:name="heading 4" w:uiPriority="5" w:semiHidden="1" w:unhideWhenUsed="1" w:qFormat="1"/>
    <w:lsdException w:name="heading 5" w:uiPriority="5" w:semiHidden="1" w:unhideWhenUsed="1" w:qFormat="1"/>
    <w:lsdException w:name="heading 6" w:uiPriority="5" w:semiHidden="1" w:unhideWhenUsed="1" w:qFormat="1"/>
    <w:lsdException w:name="heading 7" w:uiPriority="5" w:semiHidden="1" w:unhideWhenUsed="1" w:qFormat="1"/>
    <w:lsdException w:name="heading 8" w:uiPriority="5" w:semiHidden="1" w:unhideWhenUsed="1" w:qFormat="1"/>
    <w:lsdException w:name="heading 9" w:uiPriority="5"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uiPriority="8"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9" w:qFormat="1"/>
    <w:lsdException w:name="Document Map" w:semiHidden="1" w:unhideWhenUsed="1"/>
    <w:lsdException w:name="Plain Text" w:uiPriority="1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9" w:qFormat="1"/>
    <w:lsdException w:name="Intense Reference" w:qFormat="1"/>
    <w:lsdException w:name="Book Title" w:qFormat="1"/>
    <w:lsdException w:name="Bibliography" w:uiPriority="37" w:semiHidden="1" w:unhideWhenUsed="1"/>
    <w:lsdException w:name="TOC Heading" w:uiPriority="3"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5FB6"/>
    <w:pPr>
      <w:spacing w:after="160" w:line="259" w:lineRule="auto"/>
    </w:pPr>
    <w:rPr>
      <w:rFonts w:asciiTheme="minorHAnsi" w:hAnsiTheme="minorHAnsi" w:cstheme="minorBidi"/>
      <w:sz w:val="22"/>
      <w:szCs w:val="22"/>
    </w:rPr>
  </w:style>
  <w:style w:type="paragraph" w:styleId="Heading1">
    <w:name w:val="heading 1"/>
    <w:basedOn w:val="Normal"/>
    <w:next w:val="BodyText"/>
    <w:link w:val="Heading1Char"/>
    <w:uiPriority w:val="9"/>
    <w:qFormat/>
    <w:rsid w:val="00BB1FF8"/>
    <w:pPr>
      <w:keepNext/>
      <w:pageBreakBefore/>
      <w:numPr>
        <w:numId w:val="45"/>
      </w:numPr>
      <w:spacing w:after="480"/>
      <w:outlineLvl w:val="0"/>
    </w:pPr>
    <w:rPr>
      <w:rFonts w:eastAsia="Times New Roman" w:cs="Arial"/>
      <w:b/>
      <w:bCs/>
      <w:color w:val="2A6EBB"/>
      <w:kern w:val="32"/>
      <w:sz w:val="36"/>
      <w:szCs w:val="44"/>
    </w:rPr>
  </w:style>
  <w:style w:type="paragraph" w:styleId="Heading2">
    <w:name w:val="heading 2"/>
    <w:basedOn w:val="Normal"/>
    <w:next w:val="BodyText"/>
    <w:link w:val="Heading2Char"/>
    <w:uiPriority w:val="9"/>
    <w:qFormat/>
    <w:rsid w:val="00BB1FF8"/>
    <w:pPr>
      <w:numPr>
        <w:ilvl w:val="1"/>
        <w:numId w:val="45"/>
      </w:numPr>
      <w:spacing w:before="360" w:after="120"/>
      <w:outlineLvl w:val="1"/>
    </w:pPr>
    <w:rPr>
      <w:b/>
      <w:color w:val="2A6EBB"/>
      <w:sz w:val="28"/>
      <w:szCs w:val="24"/>
    </w:rPr>
  </w:style>
  <w:style w:type="paragraph" w:styleId="Heading3">
    <w:name w:val="heading 3"/>
    <w:basedOn w:val="Normal"/>
    <w:next w:val="BodyText"/>
    <w:link w:val="Heading3Char"/>
    <w:uiPriority w:val="5"/>
    <w:qFormat/>
    <w:rsid w:val="00BB1FF8"/>
    <w:pPr>
      <w:numPr>
        <w:ilvl w:val="2"/>
        <w:numId w:val="45"/>
      </w:numPr>
      <w:spacing w:before="360" w:after="120"/>
      <w:outlineLvl w:val="2"/>
    </w:pPr>
    <w:rPr>
      <w:b/>
      <w:color w:val="2A6EBB"/>
      <w:sz w:val="24"/>
    </w:rPr>
  </w:style>
  <w:style w:type="paragraph" w:styleId="Heading4">
    <w:name w:val="heading 4"/>
    <w:basedOn w:val="BodyText"/>
    <w:next w:val="BodyText"/>
    <w:link w:val="Heading4Char"/>
    <w:uiPriority w:val="5"/>
    <w:unhideWhenUsed/>
    <w:qFormat/>
    <w:rsid w:val="00BB1FF8"/>
    <w:pPr>
      <w:numPr>
        <w:ilvl w:val="3"/>
        <w:numId w:val="45"/>
      </w:numPr>
      <w:spacing w:before="360"/>
      <w:outlineLvl w:val="3"/>
    </w:pPr>
    <w:rPr>
      <w:b/>
      <w:color w:val="2A6EBB"/>
      <w:szCs w:val="24"/>
    </w:rPr>
  </w:style>
  <w:style w:type="paragraph" w:styleId="Heading5">
    <w:name w:val="heading 5"/>
    <w:basedOn w:val="Normal"/>
    <w:next w:val="Normal"/>
    <w:link w:val="Heading5Char"/>
    <w:uiPriority w:val="5"/>
    <w:unhideWhenUsed/>
    <w:qFormat/>
    <w:rsid w:val="00BB1FF8"/>
    <w:pPr>
      <w:numPr>
        <w:ilvl w:val="4"/>
        <w:numId w:val="45"/>
      </w:numPr>
      <w:spacing w:before="60" w:after="40" w:line="240" w:lineRule="atLeast"/>
      <w:outlineLvl w:val="4"/>
    </w:pPr>
    <w:rPr>
      <w:rFonts w:ascii="Interstate-Regular" w:hAnsi="Interstate-Regular" w:eastAsiaTheme="majorEastAsia" w:cstheme="majorBidi"/>
      <w:color w:val="244061" w:themeColor="accent1" w:themeShade="80"/>
      <w:lang w:val="en-US"/>
    </w:rPr>
  </w:style>
  <w:style w:type="paragraph" w:styleId="Heading6">
    <w:name w:val="heading 6"/>
    <w:basedOn w:val="Normal"/>
    <w:next w:val="Normal"/>
    <w:link w:val="Heading6Char"/>
    <w:uiPriority w:val="5"/>
    <w:unhideWhenUsed/>
    <w:qFormat/>
    <w:rsid w:val="00BB1FF8"/>
    <w:pPr>
      <w:keepNext/>
      <w:keepLines/>
      <w:numPr>
        <w:ilvl w:val="5"/>
        <w:numId w:val="45"/>
      </w:numPr>
      <w:spacing w:before="40"/>
      <w:outlineLvl w:val="5"/>
    </w:pPr>
    <w:rPr>
      <w:rFonts w:asciiTheme="majorHAnsi" w:hAnsiTheme="majorHAnsi" w:eastAsiaTheme="majorEastAsia" w:cstheme="majorBidi"/>
      <w:color w:val="243F60" w:themeColor="accent1" w:themeShade="7F"/>
    </w:rPr>
  </w:style>
  <w:style w:type="paragraph" w:styleId="Heading7">
    <w:name w:val="heading 7"/>
    <w:basedOn w:val="Normal"/>
    <w:next w:val="Normal"/>
    <w:link w:val="Heading7Char"/>
    <w:uiPriority w:val="5"/>
    <w:semiHidden/>
    <w:unhideWhenUsed/>
    <w:qFormat/>
    <w:rsid w:val="00BB1FF8"/>
    <w:pPr>
      <w:keepNext/>
      <w:keepLines/>
      <w:numPr>
        <w:ilvl w:val="6"/>
        <w:numId w:val="45"/>
      </w:numPr>
      <w:spacing w:before="4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uiPriority w:val="5"/>
    <w:semiHidden/>
    <w:unhideWhenUsed/>
    <w:qFormat/>
    <w:rsid w:val="00BB1FF8"/>
    <w:pPr>
      <w:keepNext/>
      <w:keepLines/>
      <w:numPr>
        <w:ilvl w:val="7"/>
        <w:numId w:val="45"/>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5"/>
    <w:semiHidden/>
    <w:unhideWhenUsed/>
    <w:qFormat/>
    <w:rsid w:val="00BB1FF8"/>
    <w:pPr>
      <w:keepNext/>
      <w:keepLines/>
      <w:numPr>
        <w:ilvl w:val="8"/>
        <w:numId w:val="45"/>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te" w:customStyle="1">
    <w:name w:val="Note"/>
    <w:basedOn w:val="BodyText"/>
    <w:link w:val="NoteChar"/>
    <w:uiPriority w:val="9"/>
    <w:qFormat/>
    <w:rsid w:val="00BB1FF8"/>
    <w:pPr>
      <w:pBdr>
        <w:left w:val="single" w:color="DBE5F1" w:themeColor="accent1" w:themeTint="33" w:sz="36" w:space="4"/>
      </w:pBdr>
      <w:spacing w:after="120"/>
      <w:ind w:left="227"/>
    </w:pPr>
    <w:rPr>
      <w:rFonts w:ascii="Tahoma" w:hAnsi="Tahoma" w:eastAsia="Times New Roman"/>
      <w:color w:val="4F81BD" w:themeColor="accent1"/>
      <w:sz w:val="18"/>
      <w:szCs w:val="24"/>
      <w:lang w:val="en-AU"/>
    </w:rPr>
  </w:style>
  <w:style w:type="character" w:styleId="NoteChar" w:customStyle="1">
    <w:name w:val="Note Char"/>
    <w:basedOn w:val="DefaultParagraphFont"/>
    <w:link w:val="Note"/>
    <w:uiPriority w:val="9"/>
    <w:rsid w:val="00BB1FF8"/>
    <w:rPr>
      <w:rFonts w:ascii="Tahoma" w:hAnsi="Tahoma" w:eastAsia="Times New Roman" w:cstheme="minorBidi"/>
      <w:color w:val="4F81BD" w:themeColor="accent1"/>
      <w:sz w:val="18"/>
      <w:szCs w:val="24"/>
      <w:lang w:val="en-AU"/>
    </w:rPr>
  </w:style>
  <w:style w:type="paragraph" w:styleId="BodyText">
    <w:name w:val="Body Text"/>
    <w:basedOn w:val="Normal"/>
    <w:link w:val="BodyTextChar"/>
    <w:uiPriority w:val="8"/>
    <w:qFormat/>
    <w:rsid w:val="00BB1FF8"/>
    <w:pPr>
      <w:spacing w:after="240" w:line="240" w:lineRule="atLeast"/>
    </w:pPr>
  </w:style>
  <w:style w:type="character" w:styleId="BodyTextChar" w:customStyle="1">
    <w:name w:val="Body Text Char"/>
    <w:link w:val="BodyText"/>
    <w:uiPriority w:val="8"/>
    <w:rsid w:val="00BB1FF8"/>
    <w:rPr>
      <w:rFonts w:ascii="Arial" w:hAnsi="Arial" w:cstheme="minorBidi"/>
    </w:rPr>
  </w:style>
  <w:style w:type="paragraph" w:styleId="TableText" w:customStyle="1">
    <w:name w:val="Table Text"/>
    <w:basedOn w:val="BodyText"/>
    <w:link w:val="TableTextChar"/>
    <w:uiPriority w:val="99"/>
    <w:semiHidden/>
    <w:unhideWhenUsed/>
    <w:qFormat/>
    <w:rsid w:val="00BB1FF8"/>
    <w:pPr>
      <w:spacing w:after="0" w:line="0" w:lineRule="atLeast"/>
    </w:pPr>
  </w:style>
  <w:style w:type="character" w:styleId="TableTextChar" w:customStyle="1">
    <w:name w:val="Table Text Char"/>
    <w:link w:val="TableText"/>
    <w:uiPriority w:val="99"/>
    <w:semiHidden/>
    <w:rsid w:val="00BB1FF8"/>
    <w:rPr>
      <w:rFonts w:ascii="Arial" w:hAnsi="Arial" w:cstheme="minorBidi"/>
      <w:szCs w:val="22"/>
    </w:rPr>
  </w:style>
  <w:style w:type="paragraph" w:styleId="BodyTextReference" w:customStyle="1">
    <w:name w:val="BodyText:Reference"/>
    <w:next w:val="Normal"/>
    <w:link w:val="BodyTextReferenceChar"/>
    <w:uiPriority w:val="10"/>
    <w:qFormat/>
    <w:rsid w:val="00BB1FF8"/>
    <w:pPr>
      <w:widowControl w:val="0"/>
      <w:contextualSpacing/>
    </w:pPr>
    <w:rPr>
      <w:rFonts w:ascii="Arial" w:hAnsi="Arial" w:eastAsia="Times New Roman"/>
      <w:i/>
      <w:color w:val="365F91" w:themeColor="accent1" w:themeShade="BF"/>
      <w:szCs w:val="24"/>
      <w:u w:val="dotted"/>
      <w:lang w:val="en-AU"/>
    </w:rPr>
  </w:style>
  <w:style w:type="character" w:styleId="BodyTextReferenceChar" w:customStyle="1">
    <w:name w:val="BodyText:Reference Char"/>
    <w:basedOn w:val="DefaultParagraphFont"/>
    <w:link w:val="BodyTextReference"/>
    <w:uiPriority w:val="10"/>
    <w:rsid w:val="00BB1FF8"/>
    <w:rPr>
      <w:rFonts w:ascii="Arial" w:hAnsi="Arial" w:eastAsia="Times New Roman"/>
      <w:i/>
      <w:color w:val="365F91" w:themeColor="accent1" w:themeShade="BF"/>
      <w:szCs w:val="24"/>
      <w:u w:val="dotted"/>
      <w:lang w:val="en-AU"/>
    </w:rPr>
  </w:style>
  <w:style w:type="character" w:styleId="Heading1Char" w:customStyle="1">
    <w:name w:val="Heading 1 Char"/>
    <w:basedOn w:val="DefaultParagraphFont"/>
    <w:link w:val="Heading1"/>
    <w:uiPriority w:val="9"/>
    <w:rsid w:val="00BB1FF8"/>
    <w:rPr>
      <w:rFonts w:ascii="Arial" w:hAnsi="Arial" w:eastAsia="Times New Roman" w:cs="Arial"/>
      <w:b/>
      <w:bCs/>
      <w:color w:val="2A6EBB"/>
      <w:kern w:val="32"/>
      <w:sz w:val="36"/>
      <w:szCs w:val="44"/>
    </w:rPr>
  </w:style>
  <w:style w:type="character" w:styleId="Heading2Char" w:customStyle="1">
    <w:name w:val="Heading 2 Char"/>
    <w:basedOn w:val="DefaultParagraphFont"/>
    <w:link w:val="Heading2"/>
    <w:uiPriority w:val="9"/>
    <w:rsid w:val="00BB1FF8"/>
    <w:rPr>
      <w:rFonts w:ascii="Arial" w:hAnsi="Arial"/>
      <w:b/>
      <w:color w:val="2A6EBB"/>
      <w:sz w:val="28"/>
      <w:szCs w:val="24"/>
    </w:rPr>
  </w:style>
  <w:style w:type="character" w:styleId="Heading3Char" w:customStyle="1">
    <w:name w:val="Heading 3 Char"/>
    <w:basedOn w:val="DefaultParagraphFont"/>
    <w:link w:val="Heading3"/>
    <w:uiPriority w:val="5"/>
    <w:rsid w:val="00BB1FF8"/>
    <w:rPr>
      <w:rFonts w:ascii="Arial" w:hAnsi="Arial"/>
      <w:b/>
      <w:color w:val="2A6EBB"/>
      <w:sz w:val="24"/>
    </w:rPr>
  </w:style>
  <w:style w:type="character" w:styleId="Heading4Char" w:customStyle="1">
    <w:name w:val="Heading 4 Char"/>
    <w:basedOn w:val="DefaultParagraphFont"/>
    <w:link w:val="Heading4"/>
    <w:uiPriority w:val="5"/>
    <w:rsid w:val="00BB1FF8"/>
    <w:rPr>
      <w:rFonts w:ascii="Arial" w:hAnsi="Arial" w:cstheme="minorBidi"/>
      <w:b/>
      <w:color w:val="2A6EBB"/>
      <w:szCs w:val="24"/>
    </w:rPr>
  </w:style>
  <w:style w:type="character" w:styleId="Heading5Char" w:customStyle="1">
    <w:name w:val="Heading 5 Char"/>
    <w:link w:val="Heading5"/>
    <w:uiPriority w:val="5"/>
    <w:rsid w:val="00BB1FF8"/>
    <w:rPr>
      <w:rFonts w:ascii="Interstate-Regular" w:hAnsi="Interstate-Regular" w:eastAsiaTheme="majorEastAsia" w:cstheme="majorBidi"/>
      <w:color w:val="244061" w:themeColor="accent1" w:themeShade="80"/>
      <w:lang w:val="en-US"/>
    </w:rPr>
  </w:style>
  <w:style w:type="character" w:styleId="Heading6Char" w:customStyle="1">
    <w:name w:val="Heading 6 Char"/>
    <w:basedOn w:val="DefaultParagraphFont"/>
    <w:link w:val="Heading6"/>
    <w:uiPriority w:val="5"/>
    <w:rsid w:val="00BB1FF8"/>
    <w:rPr>
      <w:rFonts w:asciiTheme="majorHAnsi" w:hAnsiTheme="majorHAnsi" w:eastAsiaTheme="majorEastAsia" w:cstheme="majorBidi"/>
      <w:color w:val="243F60" w:themeColor="accent1" w:themeShade="7F"/>
    </w:rPr>
  </w:style>
  <w:style w:type="character" w:styleId="Heading7Char" w:customStyle="1">
    <w:name w:val="Heading 7 Char"/>
    <w:basedOn w:val="DefaultParagraphFont"/>
    <w:link w:val="Heading7"/>
    <w:uiPriority w:val="5"/>
    <w:semiHidden/>
    <w:rsid w:val="00BB1FF8"/>
    <w:rPr>
      <w:rFonts w:asciiTheme="majorHAnsi" w:hAnsiTheme="majorHAnsi" w:eastAsiaTheme="majorEastAsia" w:cstheme="majorBidi"/>
      <w:i/>
      <w:iCs/>
      <w:color w:val="243F60" w:themeColor="accent1" w:themeShade="7F"/>
    </w:rPr>
  </w:style>
  <w:style w:type="character" w:styleId="Heading8Char" w:customStyle="1">
    <w:name w:val="Heading 8 Char"/>
    <w:basedOn w:val="DefaultParagraphFont"/>
    <w:link w:val="Heading8"/>
    <w:uiPriority w:val="5"/>
    <w:semiHidden/>
    <w:rsid w:val="00BB1FF8"/>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5"/>
    <w:semiHidden/>
    <w:rsid w:val="00BB1FF8"/>
    <w:rPr>
      <w:rFonts w:asciiTheme="majorHAnsi" w:hAnsiTheme="majorHAnsi" w:eastAsiaTheme="majorEastAsia" w:cstheme="majorBidi"/>
      <w:i/>
      <w:iCs/>
      <w:color w:val="272727" w:themeColor="text1" w:themeTint="D8"/>
      <w:sz w:val="21"/>
      <w:szCs w:val="21"/>
    </w:rPr>
  </w:style>
  <w:style w:type="paragraph" w:styleId="ListBullet">
    <w:name w:val="List Bullet"/>
    <w:basedOn w:val="BodyText"/>
    <w:uiPriority w:val="14"/>
    <w:qFormat/>
    <w:rsid w:val="00BB1FF8"/>
    <w:pPr>
      <w:numPr>
        <w:numId w:val="44"/>
      </w:numPr>
    </w:pPr>
  </w:style>
  <w:style w:type="paragraph" w:styleId="Title">
    <w:name w:val="Title"/>
    <w:basedOn w:val="Normal"/>
    <w:next w:val="Normal"/>
    <w:link w:val="TitleChar"/>
    <w:uiPriority w:val="1"/>
    <w:qFormat/>
    <w:rsid w:val="00BB1FF8"/>
    <w:pPr>
      <w:contextualSpacing/>
    </w:pPr>
    <w:rPr>
      <w:rFonts w:eastAsiaTheme="majorEastAsia" w:cstheme="majorBidi"/>
      <w:b/>
      <w:color w:val="2A6EBB"/>
      <w:spacing w:val="5"/>
      <w:kern w:val="28"/>
      <w:sz w:val="52"/>
      <w:szCs w:val="52"/>
    </w:rPr>
  </w:style>
  <w:style w:type="character" w:styleId="TitleChar" w:customStyle="1">
    <w:name w:val="Title Char"/>
    <w:basedOn w:val="DefaultParagraphFont"/>
    <w:link w:val="Title"/>
    <w:uiPriority w:val="1"/>
    <w:rsid w:val="00BB1FF8"/>
    <w:rPr>
      <w:rFonts w:ascii="Arial" w:hAnsi="Arial" w:eastAsiaTheme="majorEastAsia" w:cstheme="majorBidi"/>
      <w:b/>
      <w:color w:val="2A6EBB"/>
      <w:spacing w:val="5"/>
      <w:kern w:val="28"/>
      <w:sz w:val="52"/>
      <w:szCs w:val="52"/>
    </w:rPr>
  </w:style>
  <w:style w:type="paragraph" w:styleId="Subtitle">
    <w:name w:val="Subtitle"/>
    <w:basedOn w:val="Normal"/>
    <w:next w:val="Normal"/>
    <w:link w:val="SubtitleChar"/>
    <w:uiPriority w:val="2"/>
    <w:qFormat/>
    <w:rsid w:val="00BB1FF8"/>
    <w:pPr>
      <w:numPr>
        <w:ilvl w:val="1"/>
      </w:numPr>
      <w:spacing w:before="240"/>
    </w:pPr>
    <w:rPr>
      <w:rFonts w:eastAsiaTheme="minorEastAsia"/>
      <w:color w:val="2A6EBB"/>
      <w:spacing w:val="15"/>
      <w:sz w:val="28"/>
    </w:rPr>
  </w:style>
  <w:style w:type="character" w:styleId="SubtitleChar" w:customStyle="1">
    <w:name w:val="Subtitle Char"/>
    <w:basedOn w:val="DefaultParagraphFont"/>
    <w:link w:val="Subtitle"/>
    <w:uiPriority w:val="2"/>
    <w:rsid w:val="00BB1FF8"/>
    <w:rPr>
      <w:rFonts w:ascii="Arial" w:hAnsi="Arial" w:eastAsiaTheme="minorEastAsia" w:cstheme="minorBidi"/>
      <w:color w:val="2A6EBB"/>
      <w:spacing w:val="15"/>
      <w:sz w:val="28"/>
      <w:szCs w:val="22"/>
    </w:rPr>
  </w:style>
  <w:style w:type="character" w:styleId="Strong">
    <w:name w:val="Strong"/>
    <w:basedOn w:val="BodyTextChar"/>
    <w:uiPriority w:val="9"/>
    <w:qFormat/>
    <w:rsid w:val="00BB1FF8"/>
    <w:rPr>
      <w:rFonts w:ascii="Arial" w:hAnsi="Arial" w:cstheme="minorBidi"/>
      <w:b/>
      <w:bCs/>
      <w:color w:val="365F91" w:themeColor="accent1" w:themeShade="BF"/>
    </w:rPr>
  </w:style>
  <w:style w:type="character" w:styleId="Emphasis">
    <w:name w:val="Emphasis"/>
    <w:basedOn w:val="DefaultParagraphFont"/>
    <w:uiPriority w:val="9"/>
    <w:qFormat/>
    <w:rsid w:val="00BB1FF8"/>
    <w:rPr>
      <w:i/>
      <w:color w:val="365F91" w:themeColor="accent1" w:themeShade="BF"/>
    </w:rPr>
  </w:style>
  <w:style w:type="paragraph" w:styleId="PlainText">
    <w:name w:val="Plain Text"/>
    <w:basedOn w:val="BodyText"/>
    <w:link w:val="PlainTextChar"/>
    <w:uiPriority w:val="10"/>
    <w:qFormat/>
    <w:rsid w:val="00BB1FF8"/>
    <w:pPr>
      <w:pBdr>
        <w:left w:val="single" w:color="B8CCE4" w:themeColor="accent1" w:themeTint="66" w:sz="36" w:space="4"/>
      </w:pBdr>
      <w:shd w:val="clear" w:color="auto" w:fill="DBE5F1" w:themeFill="accent1" w:themeFillTint="33"/>
      <w:ind w:left="227"/>
    </w:pPr>
    <w:rPr>
      <w:rFonts w:ascii="Consolas" w:hAnsi="Consolas" w:cs="Consolas"/>
      <w:color w:val="365F91" w:themeColor="accent1" w:themeShade="BF"/>
      <w:szCs w:val="21"/>
    </w:rPr>
  </w:style>
  <w:style w:type="character" w:styleId="PlainTextChar" w:customStyle="1">
    <w:name w:val="Plain Text Char"/>
    <w:basedOn w:val="DefaultParagraphFont"/>
    <w:link w:val="PlainText"/>
    <w:uiPriority w:val="10"/>
    <w:rsid w:val="00BB1FF8"/>
    <w:rPr>
      <w:rFonts w:ascii="Consolas" w:hAnsi="Consolas" w:cs="Consolas"/>
      <w:color w:val="365F91" w:themeColor="accent1" w:themeShade="BF"/>
      <w:szCs w:val="21"/>
      <w:shd w:val="clear" w:color="auto" w:fill="DBE5F1" w:themeFill="accent1" w:themeFillTint="33"/>
    </w:rPr>
  </w:style>
  <w:style w:type="paragraph" w:styleId="Quote">
    <w:name w:val="Quote"/>
    <w:basedOn w:val="Normal"/>
    <w:next w:val="Normal"/>
    <w:link w:val="QuoteChar"/>
    <w:uiPriority w:val="13"/>
    <w:qFormat/>
    <w:rsid w:val="00BB1FF8"/>
    <w:pPr>
      <w:pBdr>
        <w:left w:val="single" w:color="D9D9D9" w:themeColor="background1" w:themeShade="D9" w:sz="36" w:space="4"/>
        <w:right w:val="single" w:color="D9D9D9" w:themeColor="background1" w:themeShade="D9" w:sz="36" w:space="4"/>
      </w:pBdr>
      <w:spacing w:before="200"/>
      <w:ind w:left="227" w:right="170"/>
      <w:jc w:val="center"/>
    </w:pPr>
    <w:rPr>
      <w:i/>
      <w:iCs/>
      <w:color w:val="808080" w:themeColor="background1" w:themeShade="80"/>
    </w:rPr>
  </w:style>
  <w:style w:type="character" w:styleId="QuoteChar" w:customStyle="1">
    <w:name w:val="Quote Char"/>
    <w:basedOn w:val="DefaultParagraphFont"/>
    <w:link w:val="Quote"/>
    <w:uiPriority w:val="13"/>
    <w:rsid w:val="00BB1FF8"/>
    <w:rPr>
      <w:rFonts w:ascii="Arial" w:hAnsi="Arial"/>
      <w:i/>
      <w:iCs/>
      <w:color w:val="808080" w:themeColor="background1" w:themeShade="80"/>
    </w:rPr>
  </w:style>
  <w:style w:type="character" w:styleId="SubtleReference">
    <w:name w:val="Subtle Reference"/>
    <w:basedOn w:val="DefaultParagraphFont"/>
    <w:uiPriority w:val="9"/>
    <w:qFormat/>
    <w:rsid w:val="00BB1FF8"/>
    <w:rPr>
      <w:caps w:val="0"/>
      <w:smallCaps w:val="0"/>
      <w:strike w:val="0"/>
      <w:dstrike w:val="0"/>
      <w:vanish w:val="0"/>
      <w:color w:val="365F91" w:themeColor="accent1" w:themeShade="BF"/>
      <w:u w:val="dotted" w:color="365F91" w:themeColor="accent1" w:themeShade="BF"/>
      <w:vertAlign w:val="baseline"/>
    </w:rPr>
  </w:style>
  <w:style w:type="paragraph" w:styleId="TOCHeading">
    <w:name w:val="TOC Heading"/>
    <w:basedOn w:val="Heading1"/>
    <w:next w:val="Normal"/>
    <w:uiPriority w:val="3"/>
    <w:unhideWhenUsed/>
    <w:qFormat/>
    <w:rsid w:val="00BB1FF8"/>
    <w:pPr>
      <w:keepLines/>
      <w:pageBreakBefore w:val="0"/>
      <w:spacing w:after="440"/>
      <w:outlineLvl w:val="9"/>
    </w:pPr>
    <w:rPr>
      <w:rFonts w:eastAsiaTheme="majorEastAsia" w:cstheme="majorBidi"/>
      <w:bCs w:val="0"/>
      <w:kern w:val="0"/>
      <w:szCs w:val="32"/>
    </w:rPr>
  </w:style>
  <w:style w:type="paragraph" w:styleId="ListParagraph">
    <w:name w:val="List Paragraph"/>
    <w:basedOn w:val="Normal"/>
    <w:uiPriority w:val="34"/>
    <w:qFormat/>
    <w:rsid w:val="00F15FB6"/>
    <w:pPr>
      <w:ind w:left="720"/>
      <w:contextualSpacing/>
    </w:pPr>
  </w:style>
  <w:style w:type="paragraph" w:styleId="BalloonText">
    <w:name w:val="Balloon Text"/>
    <w:basedOn w:val="Normal"/>
    <w:link w:val="BalloonTextChar"/>
    <w:uiPriority w:val="99"/>
    <w:semiHidden/>
    <w:unhideWhenUsed/>
    <w:rsid w:val="00D72CC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72CC2"/>
    <w:rPr>
      <w:rFonts w:ascii="Segoe UI" w:hAnsi="Segoe UI" w:cs="Segoe UI"/>
      <w:sz w:val="18"/>
      <w:szCs w:val="18"/>
    </w:rPr>
  </w:style>
  <w:style w:type="paragraph" w:styleId="FootnoteText">
    <w:name w:val="footnote text"/>
    <w:basedOn w:val="Normal"/>
    <w:link w:val="FootnoteTextChar"/>
    <w:uiPriority w:val="99"/>
    <w:semiHidden/>
    <w:unhideWhenUsed/>
    <w:rsid w:val="00943CE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943CE0"/>
    <w:rPr>
      <w:rFonts w:asciiTheme="minorHAnsi" w:hAnsiTheme="minorHAnsi" w:cstheme="minorBidi"/>
    </w:rPr>
  </w:style>
  <w:style w:type="character" w:styleId="FootnoteReference">
    <w:name w:val="footnote reference"/>
    <w:basedOn w:val="DefaultParagraphFont"/>
    <w:uiPriority w:val="99"/>
    <w:semiHidden/>
    <w:unhideWhenUsed/>
    <w:rsid w:val="00943C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2E3EB-9D74-441B-969E-9D2529D01F9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Sky</dc:creator>
  <keywords/>
  <dc:description/>
  <lastModifiedBy>Sky S</lastModifiedBy>
  <revision>99</revision>
  <dcterms:created xsi:type="dcterms:W3CDTF">2021-06-13T01:58:00.0000000Z</dcterms:created>
  <dcterms:modified xsi:type="dcterms:W3CDTF">2022-04-03T22:05:53.5798922Z</dcterms:modified>
</coreProperties>
</file>