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6746E2F4" w:rsidR="008C39DC" w:rsidRDefault="0004294D" w:rsidP="008C39DC">
      <w:pPr>
        <w:pStyle w:val="Subtitle"/>
      </w:pPr>
      <w:r>
        <w:t>Development:</w:t>
      </w:r>
      <w:r>
        <w:br/>
        <w:t xml:space="preserve">Code Repository </w:t>
      </w:r>
      <w:r w:rsidR="00CE0EDA">
        <w:t xml:space="preserve">Configuration and </w:t>
      </w:r>
      <w:r>
        <w:t>Management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DC9B26C" w:rsidR="00921365" w:rsidRPr="00921365" w:rsidRDefault="00F929E7" w:rsidP="00921365">
      <w:pPr>
        <w:pStyle w:val="BodyText"/>
      </w:pPr>
      <w:r>
        <w:t xml:space="preserve"> </w:t>
      </w:r>
      <w:r w:rsidR="0004294D">
        <w:t>Sky Sigal</w:t>
      </w:r>
      <w:r w:rsidR="00921365">
        <w:t xml:space="preserve">, </w:t>
      </w:r>
      <w:r w:rsidR="0004294D">
        <w:t>Solution Architecture</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4719E7B1" w:rsidR="00AE2E49" w:rsidRDefault="0004294D" w:rsidP="00921365">
      <w:pPr>
        <w:pStyle w:val="BodyText"/>
      </w:pPr>
      <w:r>
        <w:t>This document provides guidance to developers on how to configure and manage Code Repositories used to develop custom code for ICT Projects.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6AEDE138" w:rsidR="00AE2E49" w:rsidRDefault="0004294D" w:rsidP="00AE2E49">
      <w:pPr>
        <w:pStyle w:val="BodyText"/>
      </w:pPr>
      <w:r>
        <w:t>The organisation of code repositories improves or impacts the delivery cadence. What is put into code repositories affects security.</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00F0A6B6"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2B3854B5" w14:textId="2B5ACFE7" w:rsidR="0004294D" w:rsidRDefault="0004294D" w:rsidP="00DA59D0">
      <w:pPr>
        <w:pStyle w:val="BodyText"/>
      </w:pPr>
      <w:r>
        <w:t>Background</w:t>
      </w:r>
    </w:p>
    <w:p w14:paraId="55E690AE" w14:textId="548D9745" w:rsidR="0004294D" w:rsidRDefault="0004294D" w:rsidP="00DA59D0">
      <w:pPr>
        <w:pStyle w:val="BodyText"/>
      </w:pPr>
    </w:p>
    <w:p w14:paraId="5D07E73E" w14:textId="6B95EAE4" w:rsidR="0004294D" w:rsidRDefault="0004294D" w:rsidP="00885580">
      <w:pPr>
        <w:pStyle w:val="Heading2"/>
      </w:pPr>
      <w:r>
        <w:t>Issue</w:t>
      </w:r>
      <w:r w:rsidR="00885580">
        <w:t>s</w:t>
      </w:r>
    </w:p>
    <w:p w14:paraId="6FA2C0DF" w14:textId="46B49EF0" w:rsidR="0004294D" w:rsidRDefault="0004294D" w:rsidP="00DA59D0">
      <w:pPr>
        <w:pStyle w:val="BodyText"/>
      </w:pPr>
      <w:r>
        <w:t>Distributed Code Repositories are insecure by design. They can and are distributed to stakeholders beyond the auditing realm of organisation networks and systems.</w:t>
      </w:r>
    </w:p>
    <w:p w14:paraId="6AC8F222" w14:textId="747050CE" w:rsidR="0004294D" w:rsidRDefault="0004294D" w:rsidP="00885580">
      <w:pPr>
        <w:pStyle w:val="Heading2"/>
      </w:pPr>
      <w:r>
        <w:t>Risks</w:t>
      </w:r>
    </w:p>
    <w:p w14:paraId="069F5005" w14:textId="71612E74" w:rsidR="0004294D" w:rsidRDefault="0004294D" w:rsidP="00DA59D0">
      <w:pPr>
        <w:pStyle w:val="BodyText"/>
      </w:pPr>
      <w:r>
        <w:t>The highest security risk is Developers checking in configuration credentials, making them accessible to bad actors with access to the repository.</w:t>
      </w:r>
    </w:p>
    <w:p w14:paraId="13D8DB09" w14:textId="4223769B" w:rsidR="0004294D" w:rsidRDefault="0004294D" w:rsidP="00DA59D0">
      <w:pPr>
        <w:pStyle w:val="BodyText"/>
      </w:pPr>
    </w:p>
    <w:p w14:paraId="6D2FCD3D" w14:textId="15BF666C" w:rsidR="0004294D" w:rsidRDefault="0004294D" w:rsidP="00885580">
      <w:pPr>
        <w:pStyle w:val="Heading2"/>
      </w:pPr>
      <w:r>
        <w:t>Resolution</w:t>
      </w:r>
    </w:p>
    <w:p w14:paraId="2E926213" w14:textId="77777777" w:rsidR="00885580" w:rsidRDefault="0004294D" w:rsidP="00DA59D0">
      <w:pPr>
        <w:pStyle w:val="BodyText"/>
      </w:pPr>
      <w:r>
        <w:t xml:space="preserve">Training of developers on the risk of checking in credentials for any environment is a pre-requisite to working on a project’s code. </w:t>
      </w:r>
    </w:p>
    <w:p w14:paraId="25CFD1AF" w14:textId="274E24CE" w:rsidR="0004294D" w:rsidRDefault="0004294D" w:rsidP="00DA59D0">
      <w:pPr>
        <w:pStyle w:val="BodyText"/>
      </w:pPr>
      <w:r>
        <w:t>And then implementing automated scanning and validation of the contents of commits using</w:t>
      </w:r>
      <w:r w:rsidR="00885580">
        <w:t>.</w:t>
      </w:r>
      <w:r>
        <w:t xml:space="preserve">  </w:t>
      </w:r>
    </w:p>
    <w:p w14:paraId="62609D40" w14:textId="2F7D79CA" w:rsidR="0004294D" w:rsidRDefault="0004294D" w:rsidP="0004294D">
      <w:pPr>
        <w:pStyle w:val="Heading2"/>
      </w:pPr>
      <w:bookmarkStart w:id="7" w:name="_Toc89946908"/>
      <w:r>
        <w:t>Types of Code</w:t>
      </w:r>
    </w:p>
    <w:p w14:paraId="7BB6168B" w14:textId="52ADCD59" w:rsidR="0004294D" w:rsidRDefault="00885580" w:rsidP="0004294D">
      <w:pPr>
        <w:pStyle w:val="BodyText"/>
      </w:pPr>
      <w:r>
        <w:t xml:space="preserve">Code Repositories manage the persistence of versions of committed code.  A risk is that stakeholders incorrectly imagining the code that is required to be managed this way is that which is needed to develop a custom system. </w:t>
      </w:r>
    </w:p>
    <w:p w14:paraId="70ABB1C9" w14:textId="189DDD2C" w:rsidR="00885580" w:rsidRDefault="00885580" w:rsidP="0004294D">
      <w:pPr>
        <w:pStyle w:val="BodyText"/>
      </w:pPr>
      <w:r>
        <w:t>When discussing code, we include all the following as well:</w:t>
      </w:r>
    </w:p>
    <w:p w14:paraId="26C1A288" w14:textId="3C9F0D86" w:rsidR="00885580" w:rsidRDefault="00885580" w:rsidP="00885580">
      <w:pPr>
        <w:pStyle w:val="BodyText"/>
        <w:numPr>
          <w:ilvl w:val="0"/>
          <w:numId w:val="35"/>
        </w:numPr>
      </w:pPr>
      <w:r>
        <w:t xml:space="preserve">Workstation </w:t>
      </w:r>
      <w:r w:rsidR="003801E1">
        <w:t>C</w:t>
      </w:r>
      <w:r>
        <w:t>onfiguration</w:t>
      </w:r>
      <w:r w:rsidR="003801E1">
        <w:t>:</w:t>
      </w:r>
      <w:r>
        <w:t xml:space="preserve"> </w:t>
      </w:r>
      <w:r w:rsidR="003801E1">
        <w:t>t</w:t>
      </w:r>
      <w:r>
        <w:t xml:space="preserve">ools to get download, install, etc. tools for </w:t>
      </w:r>
      <w:r w:rsidR="003801E1">
        <w:t>developers and others. E.g., PowerShell scripts that in turn invoke Chocolate, etc.</w:t>
      </w:r>
    </w:p>
    <w:p w14:paraId="748F0F96" w14:textId="11BD2CCD" w:rsidR="00885580" w:rsidRDefault="00885580" w:rsidP="00885580">
      <w:pPr>
        <w:pStyle w:val="BodyText"/>
        <w:numPr>
          <w:ilvl w:val="0"/>
          <w:numId w:val="35"/>
        </w:numPr>
      </w:pPr>
      <w:r>
        <w:t>System Code</w:t>
      </w:r>
      <w:r w:rsidR="003801E1">
        <w:t>:</w:t>
      </w:r>
      <w:r>
        <w:t xml:space="preserve"> the custom code to develop a system</w:t>
      </w:r>
      <w:r w:rsidR="003801E1">
        <w:t xml:space="preserve"> from scratch.</w:t>
      </w:r>
    </w:p>
    <w:p w14:paraId="2E31D51B" w14:textId="4DDBF212" w:rsidR="003801E1" w:rsidRDefault="003801E1" w:rsidP="00885580">
      <w:pPr>
        <w:pStyle w:val="BodyText"/>
        <w:numPr>
          <w:ilvl w:val="0"/>
          <w:numId w:val="35"/>
        </w:numPr>
      </w:pPr>
      <w:r>
        <w:t>Customisation Code: custom code used to develop extensions to a subscribed or purchased platform (e.g.: a custom app running on Salesforce).</w:t>
      </w:r>
    </w:p>
    <w:p w14:paraId="684DC44E" w14:textId="47B492B8" w:rsidR="00885580" w:rsidRDefault="00885580" w:rsidP="00885580">
      <w:pPr>
        <w:pStyle w:val="BodyText"/>
        <w:numPr>
          <w:ilvl w:val="0"/>
          <w:numId w:val="35"/>
        </w:numPr>
      </w:pPr>
      <w:r>
        <w:lastRenderedPageBreak/>
        <w:t>Automated System Unit Tests</w:t>
      </w:r>
      <w:r w:rsidR="003801E1">
        <w:t xml:space="preserve">: </w:t>
      </w:r>
      <w:r w:rsidR="003801E1">
        <w:br/>
        <w:t xml:space="preserve">Run by the development pipeline after </w:t>
      </w:r>
      <w:r>
        <w:t>compilation</w:t>
      </w:r>
      <w:r w:rsidR="003801E1">
        <w:t xml:space="preserve"> of system </w:t>
      </w:r>
      <w:r w:rsidR="00E67065">
        <w:t>code before</w:t>
      </w:r>
      <w:r w:rsidR="003801E1">
        <w:t xml:space="preserve"> </w:t>
      </w:r>
      <w:r>
        <w:t>packaging &amp; deploy</w:t>
      </w:r>
      <w:r w:rsidR="00E67065">
        <w:t>ing</w:t>
      </w:r>
      <w:r w:rsidR="003801E1">
        <w:t xml:space="preserve"> the system</w:t>
      </w:r>
      <w:r w:rsidR="003801E1">
        <w:rPr>
          <w:rStyle w:val="FootnoteReference"/>
        </w:rPr>
        <w:footnoteReference w:id="2"/>
      </w:r>
      <w:r w:rsidR="003801E1">
        <w:t>.</w:t>
      </w:r>
    </w:p>
    <w:p w14:paraId="45EE8593" w14:textId="0122F702" w:rsidR="00885580" w:rsidRDefault="00885580" w:rsidP="00885580">
      <w:pPr>
        <w:pStyle w:val="BodyText"/>
        <w:numPr>
          <w:ilvl w:val="0"/>
          <w:numId w:val="35"/>
        </w:numPr>
      </w:pPr>
      <w:r>
        <w:t>Infrastructure schema definitions</w:t>
      </w:r>
      <w:r w:rsidR="00E67065">
        <w:t>:</w:t>
      </w:r>
      <w:r w:rsidR="00E67065">
        <w:br/>
        <w:t xml:space="preserve">the </w:t>
      </w:r>
      <w:r>
        <w:t xml:space="preserve">code </w:t>
      </w:r>
      <w:r w:rsidR="00E67065">
        <w:t xml:space="preserve">used to instruct the building of secure target </w:t>
      </w:r>
      <w:r>
        <w:t>environment</w:t>
      </w:r>
      <w:r w:rsidR="00E67065">
        <w:t>s developed on cloud infrastructure. Preferably idempotently.</w:t>
      </w:r>
    </w:p>
    <w:p w14:paraId="62DEF7DE" w14:textId="3B5E1AF6" w:rsidR="00E67065" w:rsidRDefault="00885580" w:rsidP="00885580">
      <w:pPr>
        <w:pStyle w:val="BodyText"/>
        <w:numPr>
          <w:ilvl w:val="0"/>
          <w:numId w:val="35"/>
        </w:numPr>
      </w:pPr>
      <w:r>
        <w:t>Data storage schema definitions</w:t>
      </w:r>
      <w:r w:rsidR="00E67065">
        <w:t>:</w:t>
      </w:r>
      <w:r w:rsidR="00E67065">
        <w:br/>
        <w:t>SQL code used to define the schema of target databases used by the logic system</w:t>
      </w:r>
      <w:r w:rsidR="00E67065">
        <w:rPr>
          <w:rStyle w:val="FootnoteReference"/>
        </w:rPr>
        <w:footnoteReference w:id="3"/>
      </w:r>
      <w:r w:rsidR="00E67065">
        <w:t>.</w:t>
      </w:r>
    </w:p>
    <w:p w14:paraId="2DC41CF0" w14:textId="55456921" w:rsidR="00885580" w:rsidRDefault="00E67065" w:rsidP="00E67065">
      <w:pPr>
        <w:pStyle w:val="Note"/>
        <w:ind w:left="720"/>
      </w:pPr>
      <w:r w:rsidRPr="00E67065">
        <w:rPr>
          <w:b/>
          <w:bCs/>
        </w:rPr>
        <w:t>Important:</w:t>
      </w:r>
      <w:r w:rsidRPr="00E67065">
        <w:rPr>
          <w:b/>
          <w:bCs/>
        </w:rPr>
        <w:br/>
      </w:r>
      <w:r>
        <w:t xml:space="preserve">The code MUST be idempotent to not drop catalogues or attributes in an unplanned manner when run, damaging production data. </w:t>
      </w:r>
    </w:p>
    <w:p w14:paraId="60B65225" w14:textId="0C156197" w:rsidR="00E67065" w:rsidRDefault="00E67065" w:rsidP="00E67065">
      <w:pPr>
        <w:pStyle w:val="BodyText"/>
        <w:ind w:left="720"/>
      </w:pPr>
    </w:p>
    <w:p w14:paraId="242335C8" w14:textId="50E4A90B" w:rsidR="00885580" w:rsidRDefault="00885580" w:rsidP="00885580">
      <w:pPr>
        <w:pStyle w:val="BodyText"/>
        <w:numPr>
          <w:ilvl w:val="0"/>
          <w:numId w:val="35"/>
        </w:numPr>
      </w:pPr>
      <w:r w:rsidRPr="00453489">
        <w:rPr>
          <w:b/>
          <w:bCs/>
        </w:rPr>
        <w:t>Client-side check-in hooks</w:t>
      </w:r>
      <w:r w:rsidR="00453489" w:rsidRPr="00453489">
        <w:rPr>
          <w:b/>
          <w:bCs/>
        </w:rPr>
        <w:t xml:space="preserve">: </w:t>
      </w:r>
      <w:r w:rsidR="00453489" w:rsidRPr="00453489">
        <w:rPr>
          <w:b/>
          <w:bCs/>
        </w:rPr>
        <w:br/>
      </w:r>
      <w:r w:rsidR="00453489">
        <w:t>code to protect the central repository from insecure commits.</w:t>
      </w:r>
    </w:p>
    <w:p w14:paraId="7B3A9402" w14:textId="1EE316D8" w:rsidR="00885580" w:rsidRDefault="00885580" w:rsidP="00885580">
      <w:pPr>
        <w:pStyle w:val="BodyText"/>
        <w:numPr>
          <w:ilvl w:val="0"/>
          <w:numId w:val="35"/>
        </w:numPr>
      </w:pPr>
      <w:r w:rsidRPr="00453489">
        <w:rPr>
          <w:b/>
          <w:bCs/>
        </w:rPr>
        <w:t>Pipeline development code</w:t>
      </w:r>
      <w:r w:rsidR="00453489" w:rsidRPr="00453489">
        <w:rPr>
          <w:b/>
          <w:bCs/>
        </w:rPr>
        <w:t>:</w:t>
      </w:r>
      <w:r w:rsidR="00453489" w:rsidRPr="00453489">
        <w:rPr>
          <w:b/>
          <w:bCs/>
        </w:rPr>
        <w:br/>
      </w:r>
      <w:r w:rsidR="00453489">
        <w:t>the code that instructs the pipeline how to download dependencies, compile, static test, package, deploy, seed, import data, dynamic test, report on.</w:t>
      </w:r>
    </w:p>
    <w:p w14:paraId="52A3CC4A" w14:textId="1AC548A2" w:rsidR="00885580" w:rsidRDefault="00885580" w:rsidP="00885580">
      <w:pPr>
        <w:pStyle w:val="BodyText"/>
        <w:numPr>
          <w:ilvl w:val="0"/>
          <w:numId w:val="35"/>
        </w:numPr>
      </w:pPr>
      <w:r w:rsidRPr="00453489">
        <w:rPr>
          <w:b/>
          <w:bCs/>
        </w:rPr>
        <w:t>Configuration &amp; Integration Code</w:t>
      </w:r>
      <w:r w:rsidR="00453489" w:rsidRPr="00453489">
        <w:rPr>
          <w:b/>
          <w:bCs/>
        </w:rPr>
        <w:t>:</w:t>
      </w:r>
      <w:r w:rsidR="00453489" w:rsidRPr="00453489">
        <w:rPr>
          <w:b/>
          <w:bCs/>
        </w:rPr>
        <w:br/>
      </w:r>
      <w:r w:rsidR="00453489">
        <w:t xml:space="preserve">executed </w:t>
      </w:r>
      <w:r>
        <w:t xml:space="preserve">post deployment, pre-runtime </w:t>
      </w:r>
      <w:r w:rsidR="00453489">
        <w:t xml:space="preserve">to define integrations to dependency services (database, cache, email, search, </w:t>
      </w:r>
      <w:proofErr w:type="spellStart"/>
      <w:r w:rsidR="00453489">
        <w:t>ip</w:t>
      </w:r>
      <w:proofErr w:type="spellEnd"/>
      <w:r w:rsidR="00453489">
        <w:t xml:space="preserve">-geo translation, etc.) </w:t>
      </w:r>
    </w:p>
    <w:p w14:paraId="70E11A35" w14:textId="13C8338D" w:rsidR="00885580" w:rsidRDefault="00885580" w:rsidP="00885580">
      <w:pPr>
        <w:pStyle w:val="BodyText"/>
        <w:numPr>
          <w:ilvl w:val="0"/>
          <w:numId w:val="35"/>
        </w:numPr>
      </w:pPr>
      <w:r w:rsidRPr="00453489">
        <w:rPr>
          <w:b/>
          <w:bCs/>
        </w:rPr>
        <w:t>System Settings Code</w:t>
      </w:r>
      <w:r w:rsidR="00453489" w:rsidRPr="00453489">
        <w:rPr>
          <w:b/>
          <w:bCs/>
        </w:rPr>
        <w:t>:</w:t>
      </w:r>
      <w:r w:rsidR="00453489" w:rsidRPr="00453489">
        <w:rPr>
          <w:b/>
          <w:bCs/>
        </w:rPr>
        <w:br/>
      </w:r>
      <w:r w:rsidR="00453489">
        <w:t xml:space="preserve">executed </w:t>
      </w:r>
      <w:r>
        <w:t>post initiation,</w:t>
      </w:r>
      <w:r w:rsidR="00453489">
        <w:t xml:space="preserve"> to invoke the system’s APIs to change, idempotently, </w:t>
      </w:r>
      <w:r>
        <w:t>system settings</w:t>
      </w:r>
      <w:r w:rsidR="00453489">
        <w:t xml:space="preserve"> (branding, links, etc.)</w:t>
      </w:r>
    </w:p>
    <w:p w14:paraId="68ACADFC" w14:textId="25C0D07E" w:rsidR="00306AE0" w:rsidRPr="00306AE0" w:rsidRDefault="00306AE0" w:rsidP="00306AE0">
      <w:pPr>
        <w:pStyle w:val="BodyText"/>
        <w:numPr>
          <w:ilvl w:val="0"/>
          <w:numId w:val="35"/>
        </w:numPr>
      </w:pPr>
      <w:r w:rsidRPr="00453489">
        <w:rPr>
          <w:b/>
          <w:bCs/>
        </w:rPr>
        <w:t>Reference Data &amp; Code sets:</w:t>
      </w:r>
      <w:r w:rsidR="00453489" w:rsidRPr="00453489">
        <w:rPr>
          <w:b/>
          <w:bCs/>
        </w:rPr>
        <w:br/>
      </w:r>
      <w:r w:rsidR="00453489">
        <w:t xml:space="preserve">instructions to seed the system with agreed reference </w:t>
      </w:r>
      <w:proofErr w:type="gramStart"/>
      <w:r w:rsidR="00453489">
        <w:t>data</w:t>
      </w:r>
      <w:proofErr w:type="gramEnd"/>
      <w:r w:rsidR="00453489">
        <w:t xml:space="preserve"> </w:t>
      </w:r>
    </w:p>
    <w:p w14:paraId="7CA4C001" w14:textId="3EDEFD8C" w:rsidR="00E67065" w:rsidRDefault="00E67065" w:rsidP="00885580">
      <w:pPr>
        <w:pStyle w:val="BodyText"/>
        <w:numPr>
          <w:ilvl w:val="0"/>
          <w:numId w:val="35"/>
        </w:numPr>
      </w:pPr>
      <w:r w:rsidRPr="00453489">
        <w:rPr>
          <w:b/>
          <w:bCs/>
        </w:rPr>
        <w:t>System Data Migration code:</w:t>
      </w:r>
      <w:r w:rsidRPr="00453489">
        <w:rPr>
          <w:b/>
          <w:bCs/>
        </w:rPr>
        <w:br/>
      </w:r>
      <w:r>
        <w:t xml:space="preserve">ETL code </w:t>
      </w:r>
      <w:r w:rsidR="00453489">
        <w:t xml:space="preserve">run post deployment </w:t>
      </w:r>
      <w:r>
        <w:t xml:space="preserve">to import </w:t>
      </w:r>
      <w:r w:rsidR="00453489">
        <w:t xml:space="preserve">seed and/or legacy </w:t>
      </w:r>
      <w:r>
        <w:t xml:space="preserve">data from </w:t>
      </w:r>
      <w:r w:rsidR="00306AE0">
        <w:t xml:space="preserve">other systems, </w:t>
      </w:r>
    </w:p>
    <w:p w14:paraId="1BBF91A2" w14:textId="6721CE47" w:rsidR="00453489" w:rsidRDefault="00306AE0" w:rsidP="00453489">
      <w:pPr>
        <w:pStyle w:val="BodyText"/>
        <w:numPr>
          <w:ilvl w:val="0"/>
          <w:numId w:val="35"/>
        </w:numPr>
      </w:pPr>
      <w:r w:rsidRPr="00453489">
        <w:rPr>
          <w:b/>
          <w:bCs/>
        </w:rPr>
        <w:t>System Data Restoration code:</w:t>
      </w:r>
      <w:r w:rsidR="00453489" w:rsidRPr="00453489">
        <w:rPr>
          <w:b/>
          <w:bCs/>
        </w:rPr>
        <w:br/>
      </w:r>
      <w:r w:rsidR="00453489">
        <w:t>Code to instruct the code environment to automate the regular backing up of system transactional and reporting data.</w:t>
      </w:r>
    </w:p>
    <w:p w14:paraId="373A8000" w14:textId="7945DA3B" w:rsidR="00306AE0" w:rsidRDefault="00306AE0" w:rsidP="00306AE0">
      <w:pPr>
        <w:pStyle w:val="BodyText"/>
        <w:numPr>
          <w:ilvl w:val="0"/>
          <w:numId w:val="35"/>
        </w:numPr>
      </w:pPr>
      <w:r w:rsidRPr="00453489">
        <w:rPr>
          <w:b/>
          <w:bCs/>
        </w:rPr>
        <w:lastRenderedPageBreak/>
        <w:t>System Data backup code:</w:t>
      </w:r>
      <w:r w:rsidR="00453489" w:rsidRPr="00453489">
        <w:rPr>
          <w:b/>
          <w:bCs/>
        </w:rPr>
        <w:br/>
      </w:r>
      <w:r w:rsidR="00453489">
        <w:t>Code to automate the restoration of the backed data when required,</w:t>
      </w:r>
    </w:p>
    <w:p w14:paraId="41759399" w14:textId="76BA8A03" w:rsidR="00885580" w:rsidRDefault="00885580" w:rsidP="00885580">
      <w:pPr>
        <w:pStyle w:val="BodyText"/>
        <w:numPr>
          <w:ilvl w:val="0"/>
          <w:numId w:val="35"/>
        </w:numPr>
      </w:pPr>
      <w:r w:rsidRPr="00453489">
        <w:rPr>
          <w:b/>
          <w:bCs/>
        </w:rPr>
        <w:t>Automated Behavioural Testing scripts</w:t>
      </w:r>
      <w:r w:rsidR="00453489" w:rsidRPr="00453489">
        <w:rPr>
          <w:b/>
          <w:bCs/>
        </w:rPr>
        <w:t>:</w:t>
      </w:r>
      <w:r w:rsidR="00453489" w:rsidRPr="00453489">
        <w:rPr>
          <w:b/>
          <w:bCs/>
        </w:rPr>
        <w:br/>
      </w:r>
      <w:r>
        <w:t xml:space="preserve"> </w:t>
      </w:r>
      <w:r w:rsidR="00453489">
        <w:t xml:space="preserve">code executed </w:t>
      </w:r>
      <w:r>
        <w:t xml:space="preserve">post </w:t>
      </w:r>
      <w:r w:rsidR="00453489">
        <w:t xml:space="preserve">compilation, packaging, and </w:t>
      </w:r>
      <w:r>
        <w:t>deployment</w:t>
      </w:r>
      <w:r w:rsidR="00453489">
        <w:t xml:space="preserve"> to target environments,</w:t>
      </w:r>
    </w:p>
    <w:p w14:paraId="659D90BF" w14:textId="64481DC0" w:rsidR="00E67065" w:rsidRDefault="00E67065" w:rsidP="00885580">
      <w:pPr>
        <w:pStyle w:val="BodyText"/>
        <w:numPr>
          <w:ilvl w:val="0"/>
          <w:numId w:val="35"/>
        </w:numPr>
      </w:pPr>
      <w:r>
        <w:t>Project Dashboard Automation</w:t>
      </w:r>
      <w:r w:rsidR="00453489">
        <w:t>:</w:t>
      </w:r>
      <w:r w:rsidR="00453489">
        <w:br/>
        <w:t>code to automate the summarisation of work item completion, velocity, test results, qualities, etc.</w:t>
      </w:r>
    </w:p>
    <w:p w14:paraId="72055BE8" w14:textId="77777777" w:rsidR="00885580" w:rsidRPr="0004294D" w:rsidRDefault="00885580" w:rsidP="00885580">
      <w:pPr>
        <w:pStyle w:val="BodyText"/>
        <w:ind w:left="360"/>
      </w:pPr>
    </w:p>
    <w:p w14:paraId="7FAE06AA" w14:textId="43B105A8" w:rsidR="006F1383" w:rsidRDefault="006F1383" w:rsidP="0004294D">
      <w:pPr>
        <w:pStyle w:val="Heading2"/>
      </w:pPr>
      <w:r>
        <w:t>Checking out, Staging, Committing, Checking in</w:t>
      </w:r>
    </w:p>
    <w:p w14:paraId="7932C5CF" w14:textId="74C7320D" w:rsidR="006F1383" w:rsidRDefault="006F1383" w:rsidP="006F1383">
      <w:pPr>
        <w:pStyle w:val="BodyText"/>
      </w:pPr>
      <w:r>
        <w:t>This document does not summarise Git, bar describing the following:</w:t>
      </w:r>
    </w:p>
    <w:p w14:paraId="05437565" w14:textId="6EC46BB4" w:rsidR="006F1383" w:rsidRDefault="006F1383" w:rsidP="006F1383">
      <w:pPr>
        <w:pStyle w:val="BodyText"/>
      </w:pPr>
      <w:r w:rsidRPr="003801E1">
        <w:rPr>
          <w:b/>
          <w:bCs/>
        </w:rPr>
        <w:t>Staging</w:t>
      </w:r>
      <w:r>
        <w:t xml:space="preserve"> is the Git process of selecting files to be Committed. Usually these are the files that have been added or changed locally.</w:t>
      </w:r>
    </w:p>
    <w:p w14:paraId="48752801" w14:textId="25F05068" w:rsidR="006F1383" w:rsidRDefault="006F1383" w:rsidP="006F1383">
      <w:pPr>
        <w:pStyle w:val="BodyText"/>
      </w:pPr>
      <w:r w:rsidRPr="003801E1">
        <w:rPr>
          <w:b/>
          <w:bCs/>
        </w:rPr>
        <w:t>Committing</w:t>
      </w:r>
      <w:r>
        <w:t xml:space="preserve"> is the Git process of safeguarding Stage selected files to the local database, with a commit message summarising the current state. Note that at this stage, the state is only recorded locally and has not been shared with others. </w:t>
      </w:r>
    </w:p>
    <w:p w14:paraId="6C9457A2" w14:textId="77777777" w:rsidR="003801E1" w:rsidRDefault="006F1383" w:rsidP="006F1383">
      <w:pPr>
        <w:pStyle w:val="BodyText"/>
      </w:pPr>
      <w:r w:rsidRPr="003801E1">
        <w:rPr>
          <w:b/>
          <w:bCs/>
        </w:rPr>
        <w:t>Rollback</w:t>
      </w:r>
      <w:r>
        <w:t xml:space="preserve"> is the Git process </w:t>
      </w:r>
      <w:r w:rsidR="003801E1">
        <w:t xml:space="preserve">that can be performed when changes made after the last Commit are deemed disposable, and one rolls back to the last acceptable state by unpacking the files that were Committed. </w:t>
      </w:r>
    </w:p>
    <w:p w14:paraId="0F495CA2" w14:textId="2059E80D" w:rsidR="006F1383" w:rsidRDefault="003801E1" w:rsidP="003801E1">
      <w:pPr>
        <w:pStyle w:val="Note"/>
      </w:pPr>
      <w:r>
        <w:t>Note:</w:t>
      </w:r>
      <w:r>
        <w:br/>
        <w:t>this is only available for developers have the good habit of Committing in regularly.</w:t>
      </w:r>
    </w:p>
    <w:p w14:paraId="11CF2E9C" w14:textId="72536251" w:rsidR="006F1383" w:rsidRDefault="005E03DE" w:rsidP="006F1383">
      <w:pPr>
        <w:pStyle w:val="BodyText"/>
      </w:pPr>
      <w:r>
        <w:rPr>
          <w:b/>
          <w:bCs/>
        </w:rPr>
        <w:t>Pushing</w:t>
      </w:r>
      <w:r w:rsidR="006F1383">
        <w:t xml:space="preserve"> the Git process of synchronising the local instance of a Git database with a remote instance of a Git database (e.g., a project’s Git repository on GitHub or ADO or other).</w:t>
      </w:r>
    </w:p>
    <w:p w14:paraId="1663004C" w14:textId="125A9C9C" w:rsidR="006F1383" w:rsidRDefault="006F1383" w:rsidP="006F1383">
      <w:pPr>
        <w:pStyle w:val="BodyText"/>
      </w:pPr>
    </w:p>
    <w:p w14:paraId="7A312E27" w14:textId="7181ED55" w:rsidR="005E03DE" w:rsidRDefault="005E03DE" w:rsidP="003801E1">
      <w:pPr>
        <w:pStyle w:val="Heading2"/>
        <w:rPr>
          <w:rFonts w:eastAsiaTheme="minorHAnsi"/>
        </w:rPr>
      </w:pPr>
      <w:r>
        <w:rPr>
          <w:rFonts w:eastAsiaTheme="minorHAnsi"/>
        </w:rPr>
        <w:t>Commit Frequency</w:t>
      </w:r>
      <w:r w:rsidR="00DE2EE2">
        <w:rPr>
          <w:rFonts w:eastAsiaTheme="minorHAnsi"/>
        </w:rPr>
        <w:t xml:space="preserve"> Pattern</w:t>
      </w:r>
    </w:p>
    <w:p w14:paraId="1F9D4264" w14:textId="47D448E7" w:rsidR="005E03DE" w:rsidRDefault="005E03DE" w:rsidP="005E03DE">
      <w:pPr>
        <w:pStyle w:val="BodyText"/>
      </w:pPr>
      <w:r>
        <w:t xml:space="preserve">Best practice is for developers to Commit frequently to their local instance of a Git database – generally when a system compiles and/or passes another unit test. </w:t>
      </w:r>
    </w:p>
    <w:p w14:paraId="27DC27F0" w14:textId="645526EB" w:rsidR="005E03DE" w:rsidRDefault="005E03DE" w:rsidP="005E03DE">
      <w:pPr>
        <w:pStyle w:val="BodyText"/>
      </w:pPr>
      <w:r>
        <w:t>The practice provides valuable outcomes:</w:t>
      </w:r>
    </w:p>
    <w:p w14:paraId="4A7776B7" w14:textId="0DC0286C" w:rsidR="005E03DE" w:rsidRDefault="005E03DE" w:rsidP="005E03DE">
      <w:pPr>
        <w:pStyle w:val="BodyText"/>
        <w:numPr>
          <w:ilvl w:val="0"/>
          <w:numId w:val="35"/>
        </w:numPr>
      </w:pPr>
      <w:r>
        <w:t>This permits developers who make mistakes to roll back to a working state without losing lots of work.</w:t>
      </w:r>
    </w:p>
    <w:p w14:paraId="1C9236B8" w14:textId="77777777" w:rsidR="009F72C3" w:rsidRDefault="009F72C3" w:rsidP="009F72C3">
      <w:pPr>
        <w:pStyle w:val="BodyText"/>
        <w:numPr>
          <w:ilvl w:val="0"/>
          <w:numId w:val="35"/>
        </w:numPr>
      </w:pPr>
      <w:r>
        <w:t xml:space="preserve">When viewed in a list the </w:t>
      </w:r>
      <w:r w:rsidR="005E03DE">
        <w:t xml:space="preserve">incremental </w:t>
      </w:r>
      <w:r>
        <w:t>Commit M</w:t>
      </w:r>
      <w:r w:rsidR="005E03DE">
        <w:t xml:space="preserve">essages visually describe </w:t>
      </w:r>
      <w:r>
        <w:t xml:space="preserve">in a coherent manner </w:t>
      </w:r>
      <w:r w:rsidR="005E03DE">
        <w:t xml:space="preserve">what the developer was thinking, and how they went about solving the problem the </w:t>
      </w:r>
      <w:r>
        <w:t xml:space="preserve">current </w:t>
      </w:r>
      <w:r w:rsidR="005E03DE">
        <w:t xml:space="preserve">work </w:t>
      </w:r>
      <w:proofErr w:type="gramStart"/>
      <w:r w:rsidR="005E03DE">
        <w:t>item</w:t>
      </w:r>
      <w:proofErr w:type="gramEnd"/>
    </w:p>
    <w:p w14:paraId="1747CD5F" w14:textId="1BD42C70" w:rsidR="009F72C3" w:rsidRPr="005E03DE" w:rsidRDefault="009F72C3" w:rsidP="009F72C3">
      <w:pPr>
        <w:pStyle w:val="Note"/>
        <w:ind w:left="720"/>
      </w:pPr>
      <w:r>
        <w:lastRenderedPageBreak/>
        <w:t>Note:</w:t>
      </w:r>
      <w:r>
        <w:br/>
        <w:t>this depends on the quality of the Commit Messages (see below).</w:t>
      </w:r>
    </w:p>
    <w:p w14:paraId="6CD40CC4" w14:textId="5CD1C889" w:rsidR="003801E1" w:rsidRDefault="003801E1" w:rsidP="003801E1">
      <w:pPr>
        <w:pStyle w:val="Heading2"/>
        <w:rPr>
          <w:rFonts w:eastAsiaTheme="minorHAnsi"/>
        </w:rPr>
      </w:pPr>
      <w:r>
        <w:rPr>
          <w:rFonts w:eastAsiaTheme="minorHAnsi"/>
        </w:rPr>
        <w:t>Commit Message</w:t>
      </w:r>
      <w:r w:rsidR="00DE2EE2">
        <w:rPr>
          <w:rFonts w:eastAsiaTheme="minorHAnsi"/>
        </w:rPr>
        <w:t xml:space="preserve"> Pattern</w:t>
      </w:r>
    </w:p>
    <w:p w14:paraId="5F774408" w14:textId="78F9436A" w:rsidR="005E03DE" w:rsidRDefault="003801E1" w:rsidP="003801E1">
      <w:pPr>
        <w:pStyle w:val="BodyText"/>
      </w:pPr>
      <w:r>
        <w:t xml:space="preserve">Commit messages are messages summarising what is being Committed </w:t>
      </w:r>
      <w:r w:rsidR="005E03DE">
        <w:t>to a</w:t>
      </w:r>
      <w:r w:rsidR="009F72C3">
        <w:t xml:space="preserve"> local </w:t>
      </w:r>
      <w:r w:rsidR="005E03DE">
        <w:t>instance of a Git databas</w:t>
      </w:r>
      <w:r w:rsidR="009F72C3">
        <w:t>e.</w:t>
      </w:r>
    </w:p>
    <w:p w14:paraId="48A06E7E" w14:textId="77777777" w:rsidR="005E03DE" w:rsidRDefault="005E03DE" w:rsidP="003801E1">
      <w:pPr>
        <w:pStyle w:val="BodyText"/>
      </w:pPr>
      <w:r>
        <w:t>They should be:</w:t>
      </w:r>
    </w:p>
    <w:p w14:paraId="596DD079" w14:textId="14925FEB" w:rsidR="005E03DE" w:rsidRDefault="005E03DE" w:rsidP="005E03DE">
      <w:pPr>
        <w:pStyle w:val="BodyText"/>
        <w:numPr>
          <w:ilvl w:val="0"/>
          <w:numId w:val="35"/>
        </w:numPr>
      </w:pPr>
      <w:r>
        <w:t xml:space="preserve">Start with the </w:t>
      </w:r>
      <w:r w:rsidR="00E67065">
        <w:t>Work Item</w:t>
      </w:r>
      <w:r>
        <w:t xml:space="preserve"> (User Story) Identifier (</w:t>
      </w:r>
      <w:r w:rsidR="00E67065">
        <w:t>e.g.</w:t>
      </w:r>
      <w:r>
        <w:t xml:space="preserve">: “PRJ-473:”) the work is </w:t>
      </w:r>
      <w:proofErr w:type="gramStart"/>
      <w:r>
        <w:t>addressing</w:t>
      </w:r>
      <w:proofErr w:type="gramEnd"/>
    </w:p>
    <w:p w14:paraId="644B9AE2" w14:textId="1CDF112A" w:rsidR="005E03DE" w:rsidRDefault="005E03DE" w:rsidP="005E03DE">
      <w:pPr>
        <w:pStyle w:val="BodyText"/>
        <w:numPr>
          <w:ilvl w:val="0"/>
          <w:numId w:val="35"/>
        </w:numPr>
      </w:pPr>
      <w:r>
        <w:t>Succinctly describe what is being checked in (</w:t>
      </w:r>
      <w:r w:rsidR="00DE2EE2">
        <w:t>e.g.</w:t>
      </w:r>
      <w:r>
        <w:t>: “</w:t>
      </w:r>
      <w:r w:rsidR="009F72C3">
        <w:t xml:space="preserve">PRJ-473: Add Foo endpoint to </w:t>
      </w:r>
      <w:proofErr w:type="spellStart"/>
      <w:r w:rsidR="009F72C3">
        <w:t>Bar</w:t>
      </w:r>
      <w:r>
        <w:t>Service</w:t>
      </w:r>
      <w:proofErr w:type="spellEnd"/>
      <w:r>
        <w:t>”)</w:t>
      </w:r>
    </w:p>
    <w:p w14:paraId="6C19ED7F" w14:textId="3AFAB3ED" w:rsidR="005E03DE" w:rsidRDefault="005E03DE" w:rsidP="005E03DE">
      <w:pPr>
        <w:pStyle w:val="BodyText"/>
        <w:numPr>
          <w:ilvl w:val="0"/>
          <w:numId w:val="35"/>
        </w:numPr>
      </w:pPr>
      <w:r>
        <w:t xml:space="preserve">Remain </w:t>
      </w:r>
      <w:r w:rsidR="009F72C3">
        <w:t xml:space="preserve">overall </w:t>
      </w:r>
      <w:r>
        <w:t>short</w:t>
      </w:r>
      <w:r w:rsidR="009F72C3">
        <w:t>,</w:t>
      </w:r>
      <w:r>
        <w:t xml:space="preserve"> </w:t>
      </w:r>
      <w:r w:rsidR="009F72C3">
        <w:t xml:space="preserve">so that they fit within online lists </w:t>
      </w:r>
      <w:r>
        <w:t>(</w:t>
      </w:r>
      <w:r w:rsidR="00DE2EE2">
        <w:t>e.g.</w:t>
      </w:r>
      <w:r>
        <w:t>: &lt;</w:t>
      </w:r>
      <w:r w:rsidR="009F72C3">
        <w:t xml:space="preserve"> 64</w:t>
      </w:r>
      <w:r>
        <w:t xml:space="preserve"> characters)</w:t>
      </w:r>
      <w:r w:rsidR="009F72C3">
        <w:t xml:space="preserve"> </w:t>
      </w:r>
    </w:p>
    <w:p w14:paraId="3D598608" w14:textId="77777777" w:rsidR="00840AA3" w:rsidRDefault="00840AA3" w:rsidP="006F1383">
      <w:pPr>
        <w:pStyle w:val="BodyText"/>
      </w:pPr>
    </w:p>
    <w:p w14:paraId="0D5ABEAD" w14:textId="31803F0C" w:rsidR="009F72C3" w:rsidRDefault="00DE2EE2" w:rsidP="00DE2EE2">
      <w:pPr>
        <w:pStyle w:val="Heading2"/>
      </w:pPr>
      <w:r>
        <w:t xml:space="preserve">Repository </w:t>
      </w:r>
      <w:r w:rsidR="009F72C3">
        <w:t>Branching Pattern</w:t>
      </w:r>
    </w:p>
    <w:p w14:paraId="46700105" w14:textId="77777777" w:rsidR="009F72C3" w:rsidRDefault="009F72C3" w:rsidP="006F1383">
      <w:pPr>
        <w:pStyle w:val="BodyText"/>
      </w:pPr>
      <w:r>
        <w:t xml:space="preserve">When working collaboratively it is important that one’s work does not negatively impact the work of others.  </w:t>
      </w:r>
    </w:p>
    <w:p w14:paraId="486133B7" w14:textId="4874421F" w:rsidR="009F72C3" w:rsidRDefault="009F72C3" w:rsidP="006F1383">
      <w:pPr>
        <w:pStyle w:val="BodyText"/>
      </w:pPr>
      <w:r>
        <w:t>Git addresses this by making Branching cheap (i</w:t>
      </w:r>
      <w:r w:rsidR="00DE2EE2">
        <w:t>.</w:t>
      </w:r>
      <w:r>
        <w:t>e</w:t>
      </w:r>
      <w:r w:rsidR="00DE2EE2">
        <w:t>.</w:t>
      </w:r>
      <w:r>
        <w:t>, computationally inexpensive, therefore easy to use often).</w:t>
      </w:r>
    </w:p>
    <w:p w14:paraId="6E47F1D7" w14:textId="19AAFB4B" w:rsidR="00DE2EE2" w:rsidRDefault="009F72C3" w:rsidP="006F1383">
      <w:pPr>
        <w:pStyle w:val="BodyText"/>
      </w:pPr>
      <w:r>
        <w:t xml:space="preserve">Branching allows a developer to cut themselves a </w:t>
      </w:r>
      <w:r w:rsidR="00DE2EE2">
        <w:t xml:space="preserve">clone of the current state, (“a </w:t>
      </w:r>
      <w:r>
        <w:t>branch</w:t>
      </w:r>
      <w:r w:rsidR="00DE2EE2">
        <w:t>”)</w:t>
      </w:r>
      <w:r>
        <w:t xml:space="preserve"> </w:t>
      </w:r>
      <w:r w:rsidR="00DE2EE2">
        <w:t xml:space="preserve">so that work within it is </w:t>
      </w:r>
      <w:r>
        <w:t>independent of both the combined work of the whole team (</w:t>
      </w:r>
      <w:r w:rsidR="00DE2EE2">
        <w:t>e.g.</w:t>
      </w:r>
      <w:r>
        <w:t xml:space="preserve">: the </w:t>
      </w:r>
      <w:r w:rsidR="00DE2EE2">
        <w:t>“trunk”</w:t>
      </w:r>
      <w:r>
        <w:t xml:space="preserve"> branch) as well as the work of all other developers, if they are all following best practice</w:t>
      </w:r>
      <w:r w:rsidR="00DE2EE2">
        <w:t xml:space="preserve"> for branching</w:t>
      </w:r>
      <w:r>
        <w:t>.</w:t>
      </w:r>
      <w:r w:rsidR="00DE2EE2">
        <w:t xml:space="preserve"> </w:t>
      </w:r>
    </w:p>
    <w:p w14:paraId="58738734" w14:textId="7C94A9ED" w:rsidR="009F72C3" w:rsidRDefault="009F72C3" w:rsidP="006F1383">
      <w:pPr>
        <w:pStyle w:val="BodyText"/>
      </w:pPr>
      <w:r>
        <w:t>Best practise is that for each work item, developers create a new branch.</w:t>
      </w:r>
    </w:p>
    <w:p w14:paraId="6B23C11E" w14:textId="5768AB70" w:rsidR="009F72C3" w:rsidRDefault="009F72C3" w:rsidP="006F1383">
      <w:pPr>
        <w:pStyle w:val="BodyText"/>
      </w:pPr>
      <w:r>
        <w:t xml:space="preserve">The branch should be given a name that reflects the </w:t>
      </w:r>
      <w:r w:rsidR="00DE2EE2">
        <w:t>work item</w:t>
      </w:r>
      <w:r>
        <w:t xml:space="preserve"> identifier (</w:t>
      </w:r>
      <w:r w:rsidR="00DE2EE2">
        <w:t>e.g.</w:t>
      </w:r>
      <w:r>
        <w:t>: “PRJ-292”).</w:t>
      </w:r>
    </w:p>
    <w:p w14:paraId="6585C785" w14:textId="1D778C57" w:rsidR="00DE2EE2" w:rsidRDefault="00DE2EE2" w:rsidP="006F1383">
      <w:pPr>
        <w:pStyle w:val="BodyText"/>
      </w:pPr>
    </w:p>
    <w:p w14:paraId="1E65CFAA" w14:textId="77777777" w:rsidR="00840AA3" w:rsidRDefault="00840AA3" w:rsidP="00840AA3">
      <w:pPr>
        <w:pStyle w:val="Heading3"/>
        <w:rPr>
          <w:rFonts w:eastAsiaTheme="minorHAnsi"/>
        </w:rPr>
      </w:pPr>
      <w:bookmarkStart w:id="8" w:name="_Toc89946907"/>
    </w:p>
    <w:p w14:paraId="42DC7E34" w14:textId="32A7E4F3" w:rsidR="00840AA3" w:rsidRDefault="00840AA3" w:rsidP="00840AA3">
      <w:pPr>
        <w:pStyle w:val="Heading2"/>
        <w:rPr>
          <w:rFonts w:eastAsiaTheme="minorHAnsi"/>
        </w:rPr>
      </w:pPr>
      <w:r>
        <w:rPr>
          <w:rFonts w:eastAsiaTheme="minorHAnsi"/>
        </w:rPr>
        <w:t xml:space="preserve">Branch </w:t>
      </w:r>
      <w:r>
        <w:rPr>
          <w:rFonts w:eastAsiaTheme="minorHAnsi"/>
        </w:rPr>
        <w:t>Pull-Requests</w:t>
      </w:r>
      <w:bookmarkEnd w:id="8"/>
    </w:p>
    <w:p w14:paraId="1FE27BBE" w14:textId="77777777" w:rsidR="00840AA3" w:rsidRDefault="00840AA3" w:rsidP="00840AA3">
      <w:pPr>
        <w:pStyle w:val="BodyText"/>
      </w:pPr>
      <w:r>
        <w:t>The Agile Manifesto was put together by top-notch developers. Even for them – and certainly for everyone else -- review of code submissions is a valuable process to protect the code base.</w:t>
      </w:r>
    </w:p>
    <w:p w14:paraId="4EB1DC3F" w14:textId="77777777" w:rsidR="00840AA3" w:rsidRDefault="00840AA3" w:rsidP="00840AA3">
      <w:pPr>
        <w:pStyle w:val="BodyText"/>
      </w:pPr>
      <w:r>
        <w:t>Pull-Requests for Review of changes must be issued before branches are merged into target branches.</w:t>
      </w:r>
    </w:p>
    <w:p w14:paraId="185B4DE2" w14:textId="77777777" w:rsidR="00840AA3" w:rsidRDefault="00840AA3" w:rsidP="00840AA3">
      <w:pPr>
        <w:pStyle w:val="BodyText"/>
      </w:pPr>
      <w:r>
        <w:lastRenderedPageBreak/>
        <w:t xml:space="preserve">Mature code integration pipelines can be configured to automate reviews of code formatting, code complexity, unit testing, functional testing, etc – basically taking care of the minutia -- before the submitted code is reviewed by a human team member for opportunities to optimise the code. </w:t>
      </w:r>
    </w:p>
    <w:p w14:paraId="0E4F9723" w14:textId="6E0717D0" w:rsidR="00840AA3" w:rsidRDefault="00840AA3" w:rsidP="00840AA3">
      <w:pPr>
        <w:pStyle w:val="Box-Note"/>
      </w:pPr>
      <w:r>
        <w:rPr>
          <w:b/>
          <w:bCs/>
        </w:rPr>
        <w:t xml:space="preserve">Note: </w:t>
      </w:r>
      <w:r>
        <w:br/>
        <w:t xml:space="preserve">if the continuous pipeline has been configured to automate the review of format, complexity, unit testing, and functional testing, review by a human can often be skipped – most apps are not required to be race cars (they </w:t>
      </w:r>
      <w:proofErr w:type="gramStart"/>
      <w:r>
        <w:t>really just</w:t>
      </w:r>
      <w:proofErr w:type="gramEnd"/>
      <w:r>
        <w:t xml:space="preserve"> need to be functionally correct, while meeting quality expectations).</w:t>
      </w:r>
    </w:p>
    <w:p w14:paraId="0207EC70" w14:textId="2CAB1FF3" w:rsidR="00DE2EE2" w:rsidRDefault="00DE2EE2" w:rsidP="00D86087">
      <w:pPr>
        <w:pStyle w:val="Heading2"/>
      </w:pPr>
      <w:r>
        <w:t>Code Repository Protection</w:t>
      </w:r>
    </w:p>
    <w:p w14:paraId="5658F619" w14:textId="0AAE27F7" w:rsidR="00DE2EE2" w:rsidRDefault="00DE2EE2" w:rsidP="006F1383">
      <w:pPr>
        <w:pStyle w:val="BodyText"/>
      </w:pPr>
      <w:r>
        <w:t xml:space="preserve">As outlined </w:t>
      </w:r>
      <w:r w:rsidR="00840AA3">
        <w:t>earlier</w:t>
      </w:r>
      <w:r>
        <w:t>, developers can compromise system security by committing code that contain confidential information, such as integration identification (</w:t>
      </w:r>
      <w:r w:rsidR="00D86087">
        <w:t>URL</w:t>
      </w:r>
      <w:r>
        <w:t xml:space="preserve">s &amp; endpoint names) and required credentials (service account name and associated secret password). </w:t>
      </w:r>
    </w:p>
    <w:p w14:paraId="60B209E6" w14:textId="0573F823" w:rsidR="00DE2EE2" w:rsidRDefault="00DE2EE2" w:rsidP="006F1383">
      <w:pPr>
        <w:pStyle w:val="BodyText"/>
      </w:pPr>
      <w:r>
        <w:t>To mitigate this risk:</w:t>
      </w:r>
    </w:p>
    <w:p w14:paraId="595CF969" w14:textId="5614EA21" w:rsidR="00DE2EE2" w:rsidRDefault="00DE2EE2" w:rsidP="00DE2EE2">
      <w:pPr>
        <w:pStyle w:val="BodyText"/>
        <w:numPr>
          <w:ilvl w:val="0"/>
          <w:numId w:val="35"/>
        </w:numPr>
      </w:pPr>
      <w:r>
        <w:t>Developers should undergo training to best understand why it is a risk, and to be instructed on what to do instead. This generally implies</w:t>
      </w:r>
      <w:r w:rsidR="00D86087">
        <w:t xml:space="preserve"> the following:</w:t>
      </w:r>
    </w:p>
    <w:p w14:paraId="3172AC61" w14:textId="184C2269" w:rsidR="00DE2EE2" w:rsidRDefault="00DE2EE2" w:rsidP="00D86087">
      <w:pPr>
        <w:pStyle w:val="BodyText"/>
        <w:numPr>
          <w:ilvl w:val="0"/>
          <w:numId w:val="35"/>
        </w:numPr>
      </w:pPr>
      <w:r>
        <w:t xml:space="preserve">Using </w:t>
      </w:r>
      <w:r w:rsidR="00E67065">
        <w:t>“</w:t>
      </w:r>
      <w:r w:rsidR="00453489">
        <w:t>password-less</w:t>
      </w:r>
      <w:r w:rsidR="00E67065">
        <w:t>” service accounts where available (e.g</w:t>
      </w:r>
      <w:r w:rsidR="00D86087">
        <w:t>.,</w:t>
      </w:r>
      <w:r w:rsidR="00E67065">
        <w:t xml:space="preserve"> Microsoft Secure Identities (MSI) in Azure, or equivalent on other cloud providers),</w:t>
      </w:r>
    </w:p>
    <w:p w14:paraId="179A7D6D" w14:textId="4404F6A6" w:rsidR="00DE2EE2" w:rsidRDefault="00DE2EE2" w:rsidP="00D86087">
      <w:pPr>
        <w:pStyle w:val="BodyText"/>
        <w:numPr>
          <w:ilvl w:val="0"/>
          <w:numId w:val="35"/>
        </w:numPr>
      </w:pPr>
      <w:r>
        <w:t>Persisting credentials in credential stores, retrieving them when needed, rather than persisting them in code (</w:t>
      </w:r>
      <w:r w:rsidR="00E67065">
        <w:t>e.g.</w:t>
      </w:r>
      <w:r>
        <w:t>: config files in the root of services).</w:t>
      </w:r>
    </w:p>
    <w:p w14:paraId="778C1F11" w14:textId="454DA8C0" w:rsidR="00DE2EE2" w:rsidRDefault="00DE2EE2" w:rsidP="00D86087">
      <w:pPr>
        <w:pStyle w:val="BodyText"/>
        <w:numPr>
          <w:ilvl w:val="0"/>
          <w:numId w:val="35"/>
        </w:numPr>
      </w:pPr>
      <w:r>
        <w:t xml:space="preserve">Encrypting the settings if there is no work around to including them in </w:t>
      </w:r>
      <w:r w:rsidR="00D86087">
        <w:t xml:space="preserve">system </w:t>
      </w:r>
      <w:r>
        <w:t>configuration files.</w:t>
      </w:r>
    </w:p>
    <w:p w14:paraId="7FB45EE4" w14:textId="72263907" w:rsidR="00DE2EE2" w:rsidRDefault="00DE2EE2" w:rsidP="00D86087">
      <w:pPr>
        <w:pStyle w:val="BodyText"/>
        <w:numPr>
          <w:ilvl w:val="0"/>
          <w:numId w:val="35"/>
        </w:numPr>
      </w:pPr>
      <w:r>
        <w:t xml:space="preserve">Developing and Installing server-side </w:t>
      </w:r>
      <w:r w:rsidR="00D86087">
        <w:t>(</w:t>
      </w:r>
      <w:r w:rsidR="00453489">
        <w:t>e.g.</w:t>
      </w:r>
      <w:r w:rsidR="00D86087">
        <w:t xml:space="preserve">, in ADO, or GitHub) </w:t>
      </w:r>
      <w:r>
        <w:t xml:space="preserve">repository validation </w:t>
      </w:r>
      <w:r w:rsidR="00D86087">
        <w:t xml:space="preserve">protection </w:t>
      </w:r>
      <w:r>
        <w:t xml:space="preserve">logic to scan code being committed or pushed for patterns that appear to be </w:t>
      </w:r>
      <w:r w:rsidR="00D86087">
        <w:t>credentials</w:t>
      </w:r>
      <w:r>
        <w:t>.</w:t>
      </w:r>
    </w:p>
    <w:p w14:paraId="759B6A52" w14:textId="23EB50C4" w:rsidR="00D86087" w:rsidRDefault="00D86087" w:rsidP="00D86087">
      <w:pPr>
        <w:pStyle w:val="Note"/>
        <w:ind w:left="720"/>
      </w:pPr>
      <w:r>
        <w:t xml:space="preserve">Note: </w:t>
      </w:r>
      <w:r>
        <w:br/>
        <w:t>as the IT industry moves away from pass</w:t>
      </w:r>
      <w:r w:rsidRPr="00D86087">
        <w:rPr>
          <w:i w:val="0"/>
          <w:u w:val="single"/>
        </w:rPr>
        <w:t>words</w:t>
      </w:r>
      <w:r>
        <w:t xml:space="preserve"> of a certain length and complexity towards pass</w:t>
      </w:r>
      <w:r w:rsidRPr="00D86087">
        <w:rPr>
          <w:i w:val="0"/>
          <w:u w:val="single"/>
        </w:rPr>
        <w:t>phrases</w:t>
      </w:r>
      <w:r w:rsidRPr="00D86087">
        <w:t>, pattern matching becomes less reliable</w:t>
      </w:r>
      <w:r>
        <w:t xml:space="preserve"> for catching insecure commits, and newer solutions are required</w:t>
      </w:r>
      <w:r w:rsidRPr="00D86087">
        <w:t>.</w:t>
      </w:r>
    </w:p>
    <w:p w14:paraId="26675F0E" w14:textId="789D34B8" w:rsidR="00DE2EE2" w:rsidRDefault="00DE2EE2" w:rsidP="00D86087">
      <w:pPr>
        <w:pStyle w:val="BodyText"/>
        <w:numPr>
          <w:ilvl w:val="0"/>
          <w:numId w:val="35"/>
        </w:numPr>
      </w:pPr>
      <w:r>
        <w:t xml:space="preserve">Potentially doing the same on the client side using commit “hooks”. </w:t>
      </w:r>
    </w:p>
    <w:p w14:paraId="05B5BF71" w14:textId="158624C8" w:rsidR="0004294D" w:rsidRPr="00D86087" w:rsidRDefault="0004294D" w:rsidP="00D86087">
      <w:pPr>
        <w:pStyle w:val="Heading2"/>
        <w:rPr>
          <w:rFonts w:eastAsiaTheme="minorHAnsi"/>
        </w:rPr>
      </w:pPr>
      <w:r w:rsidRPr="0004294D">
        <w:t>Verified</w:t>
      </w:r>
      <w:r>
        <w:rPr>
          <w:rFonts w:eastAsiaTheme="minorHAnsi"/>
        </w:rPr>
        <w:t xml:space="preserve"> Code Branch Integration</w:t>
      </w:r>
      <w:bookmarkEnd w:id="7"/>
    </w:p>
    <w:p w14:paraId="75479D56" w14:textId="08DE38C9" w:rsidR="00D86087" w:rsidRDefault="00D86087" w:rsidP="0004294D">
      <w:pPr>
        <w:pStyle w:val="BodyText"/>
      </w:pPr>
      <w:r>
        <w:t xml:space="preserve">An important responsibility of a version control system is to </w:t>
      </w:r>
      <w:r w:rsidR="0004294D">
        <w:t>verif</w:t>
      </w:r>
      <w:r>
        <w:t>y</w:t>
      </w:r>
      <w:r w:rsidR="0004294D">
        <w:t xml:space="preserve"> submitted code feature branches </w:t>
      </w:r>
      <w:r w:rsidR="0004294D">
        <w:rPr>
          <w:rStyle w:val="Emphasis"/>
          <w:u w:val="single"/>
        </w:rPr>
        <w:t>before</w:t>
      </w:r>
      <w:r w:rsidR="0004294D">
        <w:t xml:space="preserve"> integrating the code with the protected `master` branch.</w:t>
      </w:r>
    </w:p>
    <w:p w14:paraId="6499A404" w14:textId="77777777" w:rsidR="004648A1" w:rsidRDefault="004648A1" w:rsidP="004648A1">
      <w:pPr>
        <w:pStyle w:val="BodyText"/>
      </w:pPr>
      <w:r>
        <w:t xml:space="preserve">This upfront effort to configure the continuous integration pipeline to protect the code base from getting polluting, protects other developers from downloading poor code and </w:t>
      </w:r>
      <w:r>
        <w:lastRenderedPageBreak/>
        <w:t xml:space="preserve">working around it – only to have to remove the work arounds when the original poor code is fixed. </w:t>
      </w:r>
    </w:p>
    <w:p w14:paraId="0864BA19" w14:textId="77777777" w:rsidR="00311E6B" w:rsidRDefault="00311E6B" w:rsidP="00311E6B">
      <w:pPr>
        <w:pStyle w:val="Note"/>
      </w:pPr>
      <w:r w:rsidRPr="00311E6B">
        <w:t>Tip:</w:t>
      </w:r>
      <w:r w:rsidRPr="00311E6B">
        <w:br/>
      </w:r>
      <w:r>
        <w:t>This is no different than the kinds of real-world safeguards that would be put in place if we were talking about a communal water reservoir, with everyone tasked with filling it up, and everyone drinking from it. Unless catching typhoid was an objective.</w:t>
      </w:r>
    </w:p>
    <w:p w14:paraId="04734B8E" w14:textId="172A7648" w:rsidR="0004294D" w:rsidRDefault="0004294D" w:rsidP="0004294D">
      <w:pPr>
        <w:pStyle w:val="BodyText"/>
      </w:pPr>
      <w:r>
        <w:t xml:space="preserve">If the </w:t>
      </w:r>
      <w:r>
        <w:rPr>
          <w:rStyle w:val="Emphasis"/>
        </w:rPr>
        <w:t>Version Control Service</w:t>
      </w:r>
      <w:r>
        <w:t xml:space="preserve"> rejects the code due to it failing tests -- or a `Pull Request` reviewer (see elsewhere in this View) has manually rejected the submission -- the developer </w:t>
      </w:r>
      <w:r w:rsidR="00311E6B">
        <w:t xml:space="preserve">is required </w:t>
      </w:r>
      <w:r>
        <w:t xml:space="preserve">to </w:t>
      </w:r>
      <w:r w:rsidR="00311E6B">
        <w:t xml:space="preserve">modify their code and re committing </w:t>
      </w:r>
      <w:r>
        <w:t xml:space="preserve">before the </w:t>
      </w:r>
      <w:r>
        <w:rPr>
          <w:rStyle w:val="Emphasis"/>
        </w:rPr>
        <w:t>Version Control Service</w:t>
      </w:r>
      <w:r>
        <w:t xml:space="preserve"> will allow the submitted feature branch to be integrated with the protected `master`</w:t>
      </w:r>
      <w:r w:rsidR="00311E6B">
        <w:t xml:space="preserve"> or ‘trunk’</w:t>
      </w:r>
      <w:r>
        <w:t xml:space="preserve"> branch:</w:t>
      </w:r>
    </w:p>
    <w:p w14:paraId="56264C91" w14:textId="77777777" w:rsidR="0004294D" w:rsidRDefault="0004294D" w:rsidP="0004294D">
      <w:pPr>
        <w:pStyle w:val="BodyText"/>
      </w:pPr>
    </w:p>
    <w:p w14:paraId="2FDD8201" w14:textId="77777777" w:rsidR="00311E6B" w:rsidRDefault="0004294D" w:rsidP="00311E6B">
      <w:pPr>
        <w:pStyle w:val="BodyText"/>
        <w:keepNext/>
        <w:jc w:val="center"/>
      </w:pPr>
      <w:r>
        <w:rPr>
          <w:noProof/>
        </w:rPr>
        <w:drawing>
          <wp:inline distT="0" distB="0" distL="0" distR="0" wp14:anchorId="37792BFE" wp14:editId="3E997CE6">
            <wp:extent cx="4572000" cy="1706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2209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706880"/>
                    </a:xfrm>
                    <a:prstGeom prst="rect">
                      <a:avLst/>
                    </a:prstGeom>
                    <a:noFill/>
                    <a:ln>
                      <a:noFill/>
                    </a:ln>
                  </pic:spPr>
                </pic:pic>
              </a:graphicData>
            </a:graphic>
          </wp:inline>
        </w:drawing>
      </w:r>
    </w:p>
    <w:p w14:paraId="1654498B" w14:textId="7BECCD0C" w:rsidR="0004294D" w:rsidRDefault="00311E6B" w:rsidP="00311E6B">
      <w:pPr>
        <w:pStyle w:val="Caption"/>
        <w:jc w:val="center"/>
      </w:pPr>
      <w:r>
        <w:t xml:space="preserve">Figure </w:t>
      </w:r>
      <w:fldSimple w:instr=" SEQ Figure \* ARABIC ">
        <w:r>
          <w:rPr>
            <w:noProof/>
          </w:rPr>
          <w:t>1</w:t>
        </w:r>
      </w:fldSimple>
      <w:r>
        <w:t>: Validated Branch Merging</w:t>
      </w:r>
    </w:p>
    <w:p w14:paraId="0615F1E8" w14:textId="3797B2CB" w:rsidR="0004294D" w:rsidRDefault="00D86087" w:rsidP="006F1383">
      <w:pPr>
        <w:pStyle w:val="Heading2"/>
        <w:rPr>
          <w:rFonts w:eastAsiaTheme="minorHAnsi"/>
        </w:rPr>
      </w:pPr>
      <w:bookmarkStart w:id="9" w:name="_Toc89946909"/>
      <w:r>
        <w:rPr>
          <w:rFonts w:eastAsiaTheme="minorHAnsi"/>
        </w:rPr>
        <w:t xml:space="preserve">Validation by </w:t>
      </w:r>
      <w:r w:rsidR="0004294D">
        <w:rPr>
          <w:rFonts w:eastAsiaTheme="minorHAnsi"/>
        </w:rPr>
        <w:t>Automated Tests</w:t>
      </w:r>
      <w:bookmarkEnd w:id="9"/>
    </w:p>
    <w:p w14:paraId="0DDB6FF9" w14:textId="77777777" w:rsidR="00311E6B" w:rsidRDefault="00311E6B" w:rsidP="0004294D">
      <w:pPr>
        <w:pStyle w:val="BodyText"/>
      </w:pPr>
      <w:r>
        <w:t>Validation of the code for containing security credentials is but one of the tests that should be run over the committed code.</w:t>
      </w:r>
    </w:p>
    <w:p w14:paraId="2D9F2A43" w14:textId="20F3F43C" w:rsidR="00311E6B" w:rsidRDefault="00311E6B" w:rsidP="0004294D">
      <w:pPr>
        <w:pStyle w:val="BodyText"/>
      </w:pPr>
      <w:r>
        <w:t>While it is unreasonable to expect all forms of validation be implemented in a pipeline by day one, it is reasonable to expect the pipeline’s logic to evolve over time, taking over more and more the responsibilities of validating the code before committing it to the common pool that all developers take new branches from.</w:t>
      </w:r>
    </w:p>
    <w:p w14:paraId="501119F5" w14:textId="5918F5EB" w:rsidR="0004294D" w:rsidRDefault="0004294D" w:rsidP="0004294D">
      <w:pPr>
        <w:pStyle w:val="BodyText"/>
      </w:pPr>
      <w:r>
        <w:t>The following categories are recommended for testing by automation.</w:t>
      </w:r>
    </w:p>
    <w:p w14:paraId="5F171842" w14:textId="77777777" w:rsidR="00311E6B" w:rsidRDefault="0004294D" w:rsidP="00311E6B">
      <w:pPr>
        <w:pStyle w:val="BodyText"/>
        <w:keepNext/>
        <w:jc w:val="center"/>
      </w:pPr>
      <w:r>
        <w:rPr>
          <w:noProof/>
        </w:rPr>
        <w:lastRenderedPageBreak/>
        <w:drawing>
          <wp:inline distT="0" distB="0" distL="0" distR="0" wp14:anchorId="2159644A" wp14:editId="7D693176">
            <wp:extent cx="4572000" cy="2278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5775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78380"/>
                    </a:xfrm>
                    <a:prstGeom prst="rect">
                      <a:avLst/>
                    </a:prstGeom>
                    <a:noFill/>
                    <a:ln>
                      <a:noFill/>
                    </a:ln>
                  </pic:spPr>
                </pic:pic>
              </a:graphicData>
            </a:graphic>
          </wp:inline>
        </w:drawing>
      </w:r>
    </w:p>
    <w:p w14:paraId="3B1DB8BA" w14:textId="05AEFF7E" w:rsidR="0004294D" w:rsidRDefault="00311E6B" w:rsidP="00311E6B">
      <w:pPr>
        <w:pStyle w:val="Caption"/>
        <w:jc w:val="center"/>
      </w:pPr>
      <w:r>
        <w:t xml:space="preserve">Figure </w:t>
      </w:r>
      <w:fldSimple w:instr=" SEQ Figure \* ARABIC ">
        <w:r>
          <w:rPr>
            <w:noProof/>
          </w:rPr>
          <w:t>2</w:t>
        </w:r>
      </w:fldSimple>
      <w:r>
        <w:t>: Branch Validation Aspects</w:t>
      </w:r>
    </w:p>
    <w:p w14:paraId="7E44808C" w14:textId="77777777" w:rsidR="0004294D" w:rsidRDefault="0004294D" w:rsidP="0004294D">
      <w:pPr>
        <w:pStyle w:val="BodyText"/>
      </w:pPr>
      <w:r>
        <w:t xml:space="preserve">The project is not expected to automate every test possible before beginning to develop the information system – but the project manager and dev team lead are expected to put aside resource time to implement in an ongoing continuous manner till they are completed. </w:t>
      </w:r>
    </w:p>
    <w:p w14:paraId="250477EB" w14:textId="77777777" w:rsidR="0004294D" w:rsidRDefault="0004294D" w:rsidP="0004294D">
      <w:pPr>
        <w:pStyle w:val="Box-Note"/>
      </w:pPr>
      <w:r>
        <w:rPr>
          <w:b/>
          <w:bCs/>
        </w:rPr>
        <w:t>Note:</w:t>
      </w:r>
      <w:r>
        <w:br/>
        <w:t xml:space="preserve">The importance of these automated tests </w:t>
      </w:r>
      <w:proofErr w:type="gramStart"/>
      <w:r>
        <w:t>are</w:t>
      </w:r>
      <w:proofErr w:type="gramEnd"/>
      <w:r>
        <w:t xml:space="preserve"> two-fold: </w:t>
      </w:r>
      <w:r>
        <w:br/>
        <w:t>- ensuring the quality of code during the main upfront development phase,</w:t>
      </w:r>
      <w:r>
        <w:br/>
        <w:t>- putting in place before handover to different (support) developers the automated safeguards required to ensure the initial quality of the product does not degrade over service’s whole service lifecycle duration.</w:t>
      </w:r>
    </w:p>
    <w:p w14:paraId="3440A195" w14:textId="07AC516F" w:rsidR="0004294D" w:rsidRDefault="00453489" w:rsidP="00453489">
      <w:pPr>
        <w:pStyle w:val="Heading2"/>
      </w:pPr>
      <w:r>
        <w:t>Conclusion</w:t>
      </w:r>
    </w:p>
    <w:p w14:paraId="78BCD441" w14:textId="07D39BDB" w:rsidR="00453489" w:rsidRDefault="00453489" w:rsidP="00DA59D0">
      <w:pPr>
        <w:pStyle w:val="BodyText"/>
      </w:pPr>
      <w:r>
        <w:t xml:space="preserve">This document summarises expectations on code repository setup and automation of maintenance to decrease the risk of it becoming a liability in terms of security and maintainability, instead of remaining a valuable asset over the service’s </w:t>
      </w:r>
      <w:proofErr w:type="gramStart"/>
      <w:r>
        <w:t>full service</w:t>
      </w:r>
      <w:proofErr w:type="gramEnd"/>
      <w:r>
        <w:t xml:space="preserve"> lifespan.</w:t>
      </w:r>
    </w:p>
    <w:p w14:paraId="0CEDF4A5" w14:textId="77777777" w:rsidR="005255FC" w:rsidRDefault="005255FC" w:rsidP="005255FC">
      <w:pPr>
        <w:pStyle w:val="Appendices"/>
      </w:pPr>
      <w:bookmarkStart w:id="10" w:name="_Toc145049430"/>
      <w:bookmarkStart w:id="11" w:name="_Toc145232980"/>
      <w:r>
        <w:lastRenderedPageBreak/>
        <w:t>Appendices</w:t>
      </w:r>
      <w:bookmarkEnd w:id="10"/>
      <w:bookmarkEnd w:id="11"/>
    </w:p>
    <w:p w14:paraId="2F89881E" w14:textId="74A8DB32" w:rsidR="000D0A25" w:rsidRPr="005C7C13" w:rsidRDefault="005255FC" w:rsidP="005C7C13">
      <w:pPr>
        <w:pStyle w:val="Appendix"/>
      </w:pPr>
      <w:bookmarkStart w:id="12" w:name="_Toc145049431"/>
      <w:bookmarkStart w:id="13" w:name="_Toc145232981"/>
      <w:r w:rsidRPr="005C7C13">
        <w:t xml:space="preserve">Appendix A - </w:t>
      </w:r>
      <w:r w:rsidR="008C39DC" w:rsidRPr="005C7C13">
        <w:t>Document</w:t>
      </w:r>
      <w:r w:rsidR="00DA59D0" w:rsidRPr="005C7C13">
        <w:t xml:space="preserve"> Information</w:t>
      </w:r>
      <w:bookmarkEnd w:id="12"/>
      <w:bookmarkEnd w:id="13"/>
    </w:p>
    <w:p w14:paraId="59F92CE0" w14:textId="473B85C9" w:rsidR="006F1383" w:rsidRDefault="006F1383" w:rsidP="005255FC">
      <w:pPr>
        <w:pStyle w:val="Heading3"/>
      </w:pPr>
      <w:bookmarkStart w:id="14" w:name="_Toc145232982"/>
      <w:r>
        <w:t>Versions</w:t>
      </w:r>
    </w:p>
    <w:p w14:paraId="4B7077C8" w14:textId="4D8ED378" w:rsidR="006F1383" w:rsidRPr="006F1383" w:rsidRDefault="006F1383" w:rsidP="006F1383">
      <w:pPr>
        <w:pStyle w:val="BodyText"/>
        <w:numPr>
          <w:ilvl w:val="1"/>
          <w:numId w:val="36"/>
        </w:numPr>
      </w:pPr>
      <w:r>
        <w:t>Initial Version</w:t>
      </w:r>
    </w:p>
    <w:p w14:paraId="43AB590F" w14:textId="2576CF3D" w:rsidR="008C39DC" w:rsidRDefault="008C39DC" w:rsidP="005255FC">
      <w:pPr>
        <w:pStyle w:val="Heading3"/>
      </w:pPr>
      <w:r>
        <w:t>Images</w:t>
      </w:r>
      <w:bookmarkEnd w:id="14"/>
    </w:p>
    <w:p w14:paraId="2DD82614" w14:textId="038F70EC" w:rsidR="008C39DC" w:rsidRDefault="00000000" w:rsidP="008C39DC">
      <w:fldSimple w:instr=" TOC \h \z \c &quot;Figure&quot; ">
        <w:r w:rsidR="00D86087">
          <w:rPr>
            <w:b/>
            <w:bCs/>
            <w:noProof/>
            <w:lang w:val="en-US"/>
          </w:rPr>
          <w:t>No table of figures entries found.</w:t>
        </w:r>
      </w:fldSimple>
    </w:p>
    <w:p w14:paraId="5ED594EB" w14:textId="18C9D77A" w:rsidR="008C39DC" w:rsidRPr="001E2299" w:rsidRDefault="008C39DC" w:rsidP="001E2299">
      <w:pPr>
        <w:pStyle w:val="Heading3"/>
      </w:pPr>
      <w:bookmarkStart w:id="15" w:name="_Toc145232983"/>
      <w:r w:rsidRPr="001E2299">
        <w:t>Tables</w:t>
      </w:r>
      <w:bookmarkEnd w:id="15"/>
    </w:p>
    <w:p w14:paraId="125C1C6B" w14:textId="0F0364C0" w:rsidR="008C39DC" w:rsidRDefault="00000000" w:rsidP="008C39DC">
      <w:fldSimple w:instr=" TOC \h \z \c &quot;Table&quot; ">
        <w:r w:rsidR="00D86087">
          <w:rPr>
            <w:b/>
            <w:bCs/>
            <w:noProof/>
            <w:lang w:val="en-US"/>
          </w:rPr>
          <w:t>No table of figures entries found.</w:t>
        </w:r>
      </w:fldSimple>
    </w:p>
    <w:p w14:paraId="20825760" w14:textId="69F12EA0" w:rsidR="000F10AE" w:rsidRDefault="000F10AE" w:rsidP="00660C49">
      <w:pPr>
        <w:pStyle w:val="Heading3"/>
      </w:pPr>
      <w:bookmarkStart w:id="16" w:name="_Toc145232984"/>
      <w:r>
        <w:t>References</w:t>
      </w:r>
      <w:bookmarkEnd w:id="1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7" w:name="_Toc145232985"/>
      <w:r>
        <w:t>Review Distribution</w:t>
      </w:r>
      <w:bookmarkEnd w:id="1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8" w:name="_Hlk145229633"/>
            <w:r>
              <w:t>Identity</w:t>
            </w:r>
          </w:p>
        </w:tc>
        <w:tc>
          <w:tcPr>
            <w:tcW w:w="4846" w:type="dxa"/>
          </w:tcPr>
          <w:p w14:paraId="0D067053" w14:textId="1879522F" w:rsidR="002031CE" w:rsidRDefault="006646CD" w:rsidP="009E49C0">
            <w:pPr>
              <w:pStyle w:val="BodyText"/>
            </w:pPr>
            <w:r>
              <w:t>Notes</w:t>
            </w:r>
          </w:p>
        </w:tc>
      </w:tr>
      <w:tr w:rsidR="006F1383" w14:paraId="300F83F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D579590" w14:textId="16647493" w:rsidR="006F1383" w:rsidRDefault="006F1383" w:rsidP="009E49C0">
            <w:pPr>
              <w:pStyle w:val="BodyText"/>
            </w:pPr>
            <w:bookmarkStart w:id="19" w:name="_Hlk145229490"/>
            <w:r>
              <w:t>Sandy Britain, Enterprise Architect</w:t>
            </w:r>
            <w:bookmarkEnd w:id="19"/>
          </w:p>
        </w:tc>
        <w:tc>
          <w:tcPr>
            <w:tcW w:w="4846" w:type="dxa"/>
          </w:tcPr>
          <w:p w14:paraId="04118B09" w14:textId="77777777" w:rsidR="006F1383" w:rsidRDefault="006F1383" w:rsidP="009E49C0">
            <w:pPr>
              <w:pStyle w:val="BodyText"/>
            </w:pPr>
          </w:p>
        </w:tc>
      </w:tr>
      <w:tr w:rsidR="006F1383" w14:paraId="4CAFCDD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C47C042" w14:textId="6CA19928" w:rsidR="006F1383" w:rsidRDefault="006F1383" w:rsidP="009E49C0">
            <w:pPr>
              <w:pStyle w:val="BodyText"/>
            </w:pPr>
            <w:r>
              <w:t>Matt Duguid, DevOps Specialist</w:t>
            </w:r>
          </w:p>
        </w:tc>
        <w:tc>
          <w:tcPr>
            <w:tcW w:w="4846" w:type="dxa"/>
          </w:tcPr>
          <w:p w14:paraId="57A76A8F" w14:textId="77777777" w:rsidR="006F1383" w:rsidRDefault="006F1383" w:rsidP="009E49C0">
            <w:pPr>
              <w:pStyle w:val="BodyText"/>
            </w:pPr>
          </w:p>
        </w:tc>
      </w:tr>
      <w:tr w:rsidR="00D86087" w14:paraId="4E3103E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033A901" w14:textId="3E89E4B1" w:rsidR="00D86087" w:rsidRDefault="00D86087" w:rsidP="009E49C0">
            <w:pPr>
              <w:pStyle w:val="BodyText"/>
            </w:pPr>
            <w:r>
              <w:t>Amy Orr, Data Domain Architect</w:t>
            </w:r>
          </w:p>
        </w:tc>
        <w:tc>
          <w:tcPr>
            <w:tcW w:w="4846" w:type="dxa"/>
          </w:tcPr>
          <w:p w14:paraId="28E7583E" w14:textId="77777777" w:rsidR="00D86087" w:rsidRDefault="00D86087" w:rsidP="009E49C0">
            <w:pPr>
              <w:pStyle w:val="BodyText"/>
            </w:pPr>
          </w:p>
        </w:tc>
      </w:tr>
    </w:tbl>
    <w:p w14:paraId="5851EE43" w14:textId="604A1A7A" w:rsidR="0012615C" w:rsidRDefault="0012615C" w:rsidP="0012615C">
      <w:pPr>
        <w:pStyle w:val="Heading3"/>
      </w:pPr>
      <w:bookmarkStart w:id="20" w:name="_Toc145232989"/>
      <w:bookmarkEnd w:id="18"/>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4E4B" w14:textId="77777777" w:rsidR="00CD6C16" w:rsidRDefault="00CD6C16" w:rsidP="0021141C">
      <w:pPr>
        <w:spacing w:before="0" w:after="0" w:line="240" w:lineRule="auto"/>
      </w:pPr>
      <w:r>
        <w:separator/>
      </w:r>
    </w:p>
    <w:p w14:paraId="681370D4" w14:textId="77777777" w:rsidR="00CD6C16" w:rsidRDefault="00CD6C16"/>
  </w:endnote>
  <w:endnote w:type="continuationSeparator" w:id="0">
    <w:p w14:paraId="3FC91FAE" w14:textId="77777777" w:rsidR="00CD6C16" w:rsidRDefault="00CD6C16" w:rsidP="0021141C">
      <w:pPr>
        <w:spacing w:before="0" w:after="0" w:line="240" w:lineRule="auto"/>
      </w:pPr>
      <w:r>
        <w:continuationSeparator/>
      </w:r>
    </w:p>
    <w:p w14:paraId="21D1372C" w14:textId="77777777" w:rsidR="00CD6C16" w:rsidRDefault="00CD6C16"/>
  </w:endnote>
  <w:endnote w:type="continuationNotice" w:id="1">
    <w:p w14:paraId="5A612BB1" w14:textId="77777777" w:rsidR="00CD6C16" w:rsidRDefault="00CD6C16">
      <w:pPr>
        <w:spacing w:before="0" w:after="0" w:line="240" w:lineRule="auto"/>
      </w:pPr>
    </w:p>
    <w:p w14:paraId="5CD6171E" w14:textId="77777777" w:rsidR="00CD6C16" w:rsidRDefault="00CD6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78139" w14:textId="77777777" w:rsidR="00CD6C16" w:rsidRDefault="00CD6C16" w:rsidP="0021141C">
      <w:pPr>
        <w:spacing w:before="0" w:after="0" w:line="240" w:lineRule="auto"/>
      </w:pPr>
      <w:r>
        <w:separator/>
      </w:r>
    </w:p>
    <w:p w14:paraId="5C554E95" w14:textId="77777777" w:rsidR="00CD6C16" w:rsidRDefault="00CD6C16"/>
  </w:footnote>
  <w:footnote w:type="continuationSeparator" w:id="0">
    <w:p w14:paraId="5D7958C5" w14:textId="77777777" w:rsidR="00CD6C16" w:rsidRDefault="00CD6C16" w:rsidP="0021141C">
      <w:pPr>
        <w:spacing w:before="0" w:after="0" w:line="240" w:lineRule="auto"/>
      </w:pPr>
      <w:r>
        <w:continuationSeparator/>
      </w:r>
    </w:p>
    <w:p w14:paraId="134F669E" w14:textId="77777777" w:rsidR="00CD6C16" w:rsidRDefault="00CD6C16"/>
  </w:footnote>
  <w:footnote w:type="continuationNotice" w:id="1">
    <w:p w14:paraId="4315ED56" w14:textId="77777777" w:rsidR="00CD6C16" w:rsidRDefault="00CD6C16">
      <w:pPr>
        <w:spacing w:before="0" w:after="0" w:line="240" w:lineRule="auto"/>
      </w:pPr>
    </w:p>
    <w:p w14:paraId="3B3EC9CB" w14:textId="77777777" w:rsidR="00CD6C16" w:rsidRDefault="00CD6C16"/>
  </w:footnote>
  <w:footnote w:id="2">
    <w:p w14:paraId="216B46B2" w14:textId="58D605B0" w:rsidR="003801E1" w:rsidRDefault="003801E1">
      <w:pPr>
        <w:pStyle w:val="FootnoteText"/>
      </w:pPr>
      <w:r>
        <w:rPr>
          <w:rStyle w:val="FootnoteReference"/>
        </w:rPr>
        <w:footnoteRef/>
      </w:r>
      <w:r>
        <w:t xml:space="preserve"> Usually reliant on Moqing or other system to permit testing the code independently of dependencies.</w:t>
      </w:r>
    </w:p>
  </w:footnote>
  <w:footnote w:id="3">
    <w:p w14:paraId="243D16B3" w14:textId="0026AFC8" w:rsidR="00E67065" w:rsidRDefault="00E67065">
      <w:pPr>
        <w:pStyle w:val="FootnoteText"/>
      </w:pPr>
      <w:r>
        <w:rPr>
          <w:rStyle w:val="FootnoteReference"/>
        </w:rPr>
        <w:footnoteRef/>
      </w:r>
      <w:r>
        <w:t xml:space="preserve"> If using an ORM, use the ORM to develop the schema description to ensure both tiers </w:t>
      </w:r>
      <w:proofErr w:type="gramStart"/>
      <w:r>
        <w:t>are in agreement</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08E4F82"/>
    <w:multiLevelType w:val="multilevel"/>
    <w:tmpl w:val="FAA4195A"/>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DBC4F76"/>
    <w:multiLevelType w:val="hybridMultilevel"/>
    <w:tmpl w:val="6A14E170"/>
    <w:lvl w:ilvl="0" w:tplc="5106E4F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1A17A34"/>
    <w:multiLevelType w:val="multilevel"/>
    <w:tmpl w:val="C87E0D80"/>
    <w:lvl w:ilvl="0">
      <w:start w:val="1"/>
      <w:numFmt w:val="decimal"/>
      <w:lvlText w:val="%1"/>
      <w:lvlJc w:val="left"/>
      <w:pPr>
        <w:ind w:left="432" w:hanging="432"/>
      </w:pPr>
      <w:rPr>
        <w:color w:val="8EAADB" w:themeColor="accent1" w:themeTint="99"/>
        <w:sz w:val="16"/>
      </w:rPr>
    </w:lvl>
    <w:lvl w:ilvl="1">
      <w:start w:val="1"/>
      <w:numFmt w:val="decimal"/>
      <w:lvlText w:val="%1.%2"/>
      <w:lvlJc w:val="left"/>
      <w:pPr>
        <w:ind w:left="576" w:hanging="576"/>
      </w:pPr>
      <w:rPr>
        <w:color w:val="8EAADB" w:themeColor="accent1" w:themeTint="99"/>
        <w:sz w:val="16"/>
      </w:rPr>
    </w:lvl>
    <w:lvl w:ilvl="2">
      <w:start w:val="1"/>
      <w:numFmt w:val="decimal"/>
      <w:lvlText w:val="%1.%2.%3"/>
      <w:lvlJc w:val="left"/>
      <w:pPr>
        <w:ind w:left="720" w:hanging="720"/>
      </w:pPr>
      <w:rPr>
        <w:color w:val="8EAADB" w:themeColor="accent1" w:themeTint="99"/>
        <w:sz w:val="16"/>
      </w:rPr>
    </w:lvl>
    <w:lvl w:ilvl="3">
      <w:start w:val="1"/>
      <w:numFmt w:val="decimal"/>
      <w:lvlText w:val="%1.%2.%3.%4"/>
      <w:lvlJc w:val="left"/>
      <w:pPr>
        <w:ind w:left="864" w:hanging="864"/>
      </w:pPr>
      <w:rPr>
        <w:color w:val="8EAADB" w:themeColor="accent1" w:themeTint="99"/>
        <w:sz w:val="16"/>
      </w:rPr>
    </w:lvl>
    <w:lvl w:ilvl="4">
      <w:start w:val="1"/>
      <w:numFmt w:val="decimal"/>
      <w:lvlText w:val="%1.%2.%3.%4.%5"/>
      <w:lvlJc w:val="left"/>
      <w:pPr>
        <w:ind w:left="1008" w:hanging="1008"/>
      </w:pPr>
      <w:rPr>
        <w:color w:val="8EAADB" w:themeColor="accent1" w:themeTint="99"/>
        <w:sz w:val="16"/>
      </w:rPr>
    </w:lvl>
    <w:lvl w:ilvl="5">
      <w:start w:val="1"/>
      <w:numFmt w:val="decimal"/>
      <w:lvlText w:val="%1.%2.%3.%4.%5.%6"/>
      <w:lvlJc w:val="left"/>
      <w:pPr>
        <w:ind w:left="1152" w:hanging="1152"/>
      </w:pPr>
      <w:rPr>
        <w:color w:val="8EAADB" w:themeColor="accent1" w:themeTint="99"/>
        <w:sz w:val="16"/>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563397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1897877">
    <w:abstractNumId w:val="7"/>
  </w:num>
  <w:num w:numId="36" w16cid:durableId="1901358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294D"/>
    <w:rsid w:val="00054E18"/>
    <w:rsid w:val="000708F4"/>
    <w:rsid w:val="00087BBD"/>
    <w:rsid w:val="00092DFD"/>
    <w:rsid w:val="00095D25"/>
    <w:rsid w:val="000B104B"/>
    <w:rsid w:val="000C59D1"/>
    <w:rsid w:val="000C5F95"/>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06AE0"/>
    <w:rsid w:val="00311E6B"/>
    <w:rsid w:val="00331BC9"/>
    <w:rsid w:val="00356787"/>
    <w:rsid w:val="003801E1"/>
    <w:rsid w:val="003900D6"/>
    <w:rsid w:val="003A4FD7"/>
    <w:rsid w:val="003B5D52"/>
    <w:rsid w:val="003C3370"/>
    <w:rsid w:val="003F5014"/>
    <w:rsid w:val="00400A3B"/>
    <w:rsid w:val="004028EC"/>
    <w:rsid w:val="00406FE9"/>
    <w:rsid w:val="00423249"/>
    <w:rsid w:val="00441793"/>
    <w:rsid w:val="00450AD9"/>
    <w:rsid w:val="0045306F"/>
    <w:rsid w:val="00453489"/>
    <w:rsid w:val="00457123"/>
    <w:rsid w:val="00463A83"/>
    <w:rsid w:val="004648A1"/>
    <w:rsid w:val="00486B4D"/>
    <w:rsid w:val="0050196C"/>
    <w:rsid w:val="005255FC"/>
    <w:rsid w:val="005571FD"/>
    <w:rsid w:val="005604D5"/>
    <w:rsid w:val="00563AF9"/>
    <w:rsid w:val="00594C1D"/>
    <w:rsid w:val="005A54A0"/>
    <w:rsid w:val="005C7C13"/>
    <w:rsid w:val="005E03DE"/>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F1383"/>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40AA3"/>
    <w:rsid w:val="00855420"/>
    <w:rsid w:val="00873F86"/>
    <w:rsid w:val="00882316"/>
    <w:rsid w:val="00885580"/>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9F72C3"/>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D6C16"/>
    <w:rsid w:val="00CE0EDA"/>
    <w:rsid w:val="00D227BE"/>
    <w:rsid w:val="00D37061"/>
    <w:rsid w:val="00D44A12"/>
    <w:rsid w:val="00D7253D"/>
    <w:rsid w:val="00D812C7"/>
    <w:rsid w:val="00D8584C"/>
    <w:rsid w:val="00D86087"/>
    <w:rsid w:val="00DA59D0"/>
    <w:rsid w:val="00DC254E"/>
    <w:rsid w:val="00DD01A9"/>
    <w:rsid w:val="00DD4CA2"/>
    <w:rsid w:val="00DE19E5"/>
    <w:rsid w:val="00DE2EE2"/>
    <w:rsid w:val="00E07FDB"/>
    <w:rsid w:val="00E14448"/>
    <w:rsid w:val="00E33E50"/>
    <w:rsid w:val="00E45371"/>
    <w:rsid w:val="00E5045D"/>
    <w:rsid w:val="00E67065"/>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Box-NoteChar">
    <w:name w:val="Box-Note Char"/>
    <w:basedOn w:val="BodyTextChar"/>
    <w:link w:val="Box-Note"/>
    <w:locked/>
    <w:rsid w:val="0004294D"/>
    <w:rPr>
      <w:rFonts w:ascii="Arial" w:hAnsi="Arial" w:cstheme="minorBidi"/>
      <w:i/>
      <w:color w:val="1F3864" w:themeColor="accent1" w:themeShade="80"/>
      <w:sz w:val="20"/>
      <w:szCs w:val="20"/>
      <w:shd w:val="clear" w:color="auto" w:fill="F2F2F2" w:themeFill="background1" w:themeFillShade="F2"/>
    </w:rPr>
  </w:style>
  <w:style w:type="paragraph" w:customStyle="1" w:styleId="Box-Note">
    <w:name w:val="Box-Note"/>
    <w:basedOn w:val="BodyText"/>
    <w:link w:val="Box-NoteChar"/>
    <w:qFormat/>
    <w:rsid w:val="0004294D"/>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paragraph" w:styleId="FootnoteText">
    <w:name w:val="footnote text"/>
    <w:basedOn w:val="Normal"/>
    <w:link w:val="FootnoteTextChar"/>
    <w:uiPriority w:val="99"/>
    <w:semiHidden/>
    <w:unhideWhenUsed/>
    <w:rsid w:val="00380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801E1"/>
    <w:rPr>
      <w:rFonts w:ascii="Arial" w:hAnsi="Arial"/>
      <w:sz w:val="20"/>
      <w:szCs w:val="20"/>
    </w:rPr>
  </w:style>
  <w:style w:type="character" w:styleId="FootnoteReference">
    <w:name w:val="footnote reference"/>
    <w:basedOn w:val="DefaultParagraphFont"/>
    <w:uiPriority w:val="99"/>
    <w:semiHidden/>
    <w:unhideWhenUsed/>
    <w:rsid w:val="00380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10</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2023-11-14T22:45:00Z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