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1178AA35" w14:textId="2D1799DB" w:rsidR="00F029CB" w:rsidRDefault="00F029CB" w:rsidP="00F029CB">
      <w:pPr>
        <w:pStyle w:val="Subtitle"/>
      </w:pPr>
      <w:r>
        <w:t xml:space="preserve">Glossary of ICT Specific Terms: </w:t>
      </w:r>
      <w:r>
        <w:br/>
      </w:r>
      <w:r>
        <w:t>Certification &amp; Accreditation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998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999"/>
      <w:r>
        <w:lastRenderedPageBreak/>
        <w:t>Contents</w:t>
      </w:r>
      <w:bookmarkEnd w:id="2"/>
      <w:bookmarkEnd w:id="3"/>
    </w:p>
    <w:p w14:paraId="501A497D" w14:textId="3EF3D1E9" w:rsidR="008C1FC5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998" w:history="1">
        <w:r w:rsidR="008C1FC5" w:rsidRPr="008520BB">
          <w:rPr>
            <w:rStyle w:val="Hyperlink"/>
            <w:noProof/>
          </w:rPr>
          <w:t>Description</w:t>
        </w:r>
        <w:r w:rsidR="008C1FC5">
          <w:rPr>
            <w:noProof/>
            <w:webHidden/>
          </w:rPr>
          <w:tab/>
        </w:r>
        <w:r w:rsidR="008C1FC5">
          <w:rPr>
            <w:noProof/>
            <w:webHidden/>
          </w:rPr>
          <w:fldChar w:fldCharType="begin"/>
        </w:r>
        <w:r w:rsidR="008C1FC5">
          <w:rPr>
            <w:noProof/>
            <w:webHidden/>
          </w:rPr>
          <w:instrText xml:space="preserve"> PAGEREF _Toc146637998 \h </w:instrText>
        </w:r>
        <w:r w:rsidR="008C1FC5">
          <w:rPr>
            <w:noProof/>
            <w:webHidden/>
          </w:rPr>
        </w:r>
        <w:r w:rsidR="008C1FC5">
          <w:rPr>
            <w:noProof/>
            <w:webHidden/>
          </w:rPr>
          <w:fldChar w:fldCharType="separate"/>
        </w:r>
        <w:r w:rsidR="008C1FC5">
          <w:rPr>
            <w:noProof/>
            <w:webHidden/>
          </w:rPr>
          <w:t>1</w:t>
        </w:r>
        <w:r w:rsidR="008C1FC5">
          <w:rPr>
            <w:noProof/>
            <w:webHidden/>
          </w:rPr>
          <w:fldChar w:fldCharType="end"/>
        </w:r>
      </w:hyperlink>
    </w:p>
    <w:p w14:paraId="1B822EEF" w14:textId="30E7E544" w:rsidR="008C1FC5" w:rsidRDefault="008C1F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999" w:history="1">
        <w:r w:rsidRPr="008520BB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4F373A" w14:textId="7F3E7301" w:rsidR="008C1FC5" w:rsidRDefault="008C1F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00" w:history="1">
        <w:r w:rsidRPr="008520B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0692F3" w14:textId="630D6EAD" w:rsidR="008C1FC5" w:rsidRDefault="008C1F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01" w:history="1">
        <w:r w:rsidRPr="008520BB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4036E4" w14:textId="78BA0BC7" w:rsidR="008C1FC5" w:rsidRDefault="008C1FC5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02" w:history="1">
        <w:r w:rsidRPr="008520BB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868EA8" w14:textId="5BC004E5" w:rsidR="008C1FC5" w:rsidRDefault="008C1F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03" w:history="1">
        <w:r w:rsidRPr="008520BB">
          <w:rPr>
            <w:rStyle w:val="Hyperlink"/>
            <w:noProof/>
          </w:rPr>
          <w:t>Service Accreditation and Governance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1BCE52" w14:textId="570AF752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04" w:history="1">
        <w:r w:rsidRPr="008520BB">
          <w:rPr>
            <w:rStyle w:val="Hyperlink"/>
            <w:noProof/>
          </w:rPr>
          <w:t>Accreditation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C71367" w14:textId="40B6C307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05" w:history="1">
        <w:r w:rsidRPr="008520BB">
          <w:rPr>
            <w:rStyle w:val="Hyperlink"/>
            <w:noProof/>
          </w:rPr>
          <w:t>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403AC0" w14:textId="1242AB72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06" w:history="1">
        <w:r w:rsidRPr="008520BB">
          <w:rPr>
            <w:rStyle w:val="Hyperlink"/>
            <w:noProof/>
          </w:rPr>
          <w:t>Authority to Operate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1A938B" w14:textId="6CB8FAF9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07" w:history="1">
        <w:r w:rsidRPr="008520BB">
          <w:rPr>
            <w:rStyle w:val="Hyperlink"/>
            <w:noProof/>
          </w:rPr>
          <w:t>C&amp;A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9B1364" w14:textId="178FE3C8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08" w:history="1">
        <w:r w:rsidRPr="008520BB">
          <w:rPr>
            <w:rStyle w:val="Hyperlink"/>
            <w:noProof/>
          </w:rPr>
          <w:t>Certification &amp;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439948" w14:textId="3E419045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09" w:history="1">
        <w:r w:rsidRPr="008520BB">
          <w:rPr>
            <w:rStyle w:val="Hyperlink"/>
            <w:noProof/>
          </w:rPr>
          <w:t>C&amp;A Memo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5C0A3E" w14:textId="047E3880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10" w:history="1">
        <w:r w:rsidRPr="008520BB">
          <w:rPr>
            <w:rStyle w:val="Hyperlink"/>
            <w:noProof/>
          </w:rPr>
          <w:t>Certification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01C803" w14:textId="07BFE1F8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11" w:history="1">
        <w:r w:rsidRPr="008520BB">
          <w:rPr>
            <w:rStyle w:val="Hyperlink"/>
            <w:noProof/>
          </w:rPr>
          <w:t>Controls Validation Audit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2EC9C" w14:textId="3030D2F5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12" w:history="1">
        <w:r w:rsidRPr="008520BB">
          <w:rPr>
            <w:rStyle w:val="Hyperlink"/>
            <w:noProof/>
          </w:rPr>
          <w:t>Control Validation Plan (CVP)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1C0E7C" w14:textId="7570F474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13" w:history="1">
        <w:r w:rsidRPr="008520BB">
          <w:rPr>
            <w:rStyle w:val="Hyperlink"/>
            <w:noProof/>
          </w:rPr>
          <w:t>CVA: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64A7E2" w14:textId="4E8F46ED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14" w:history="1">
        <w:r w:rsidRPr="008520BB">
          <w:rPr>
            <w:rStyle w:val="Hyperlink"/>
            <w:noProof/>
          </w:rPr>
          <w:t>CVP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892DBE" w14:textId="0B25DA07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15" w:history="1">
        <w:r w:rsidRPr="008520BB">
          <w:rPr>
            <w:rStyle w:val="Hyperlink"/>
            <w:noProof/>
          </w:rPr>
          <w:t>Provisional 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ACA50C" w14:textId="7966AB58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16" w:history="1">
        <w:r w:rsidRPr="008520BB">
          <w:rPr>
            <w:rStyle w:val="Hyperlink"/>
            <w:noProof/>
          </w:rPr>
          <w:t>Residual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44891D" w14:textId="13E6FB10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17" w:history="1">
        <w:r w:rsidRPr="008520BB">
          <w:rPr>
            <w:rStyle w:val="Hyperlink"/>
            <w:noProof/>
          </w:rPr>
          <w:t>Simple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4CE983" w14:textId="58B34F36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18" w:history="1">
        <w:r w:rsidRPr="008520BB">
          <w:rPr>
            <w:rStyle w:val="Hyperlink"/>
            <w:noProof/>
          </w:rPr>
          <w:t>Security Risk Assessment (SRA)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A72779" w14:textId="140FC806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19" w:history="1">
        <w:r w:rsidRPr="008520BB">
          <w:rPr>
            <w:rStyle w:val="Hyperlink"/>
            <w:noProof/>
          </w:rPr>
          <w:t>SRA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A2217A" w14:textId="1EC70704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20" w:history="1">
        <w:r w:rsidRPr="008520BB">
          <w:rPr>
            <w:rStyle w:val="Hyperlink"/>
            <w:noProof/>
          </w:rPr>
          <w:t>SRMP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EB1AF7" w14:textId="28D0F1E2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21" w:history="1">
        <w:r w:rsidRPr="008520BB">
          <w:rPr>
            <w:rStyle w:val="Hyperlink"/>
            <w:noProof/>
          </w:rPr>
          <w:t>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7640CE" w14:textId="1BA517BE" w:rsidR="008C1FC5" w:rsidRDefault="008C1FC5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22" w:history="1">
        <w:r w:rsidRPr="008520BB">
          <w:rPr>
            <w:rStyle w:val="Hyperlink"/>
            <w:noProof/>
          </w:rPr>
          <w:t>System Threshold Analysis (STA)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A11F30" w14:textId="4CF1920E" w:rsidR="008C1FC5" w:rsidRDefault="008C1FC5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23" w:history="1">
        <w:r w:rsidRPr="008520BB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36541E" w14:textId="066D1747" w:rsidR="008C1FC5" w:rsidRDefault="008C1F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24" w:history="1">
        <w:r w:rsidRPr="008520BB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460161" w14:textId="213C7990" w:rsidR="008C1FC5" w:rsidRDefault="008C1FC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25" w:history="1">
        <w:r w:rsidRPr="008520BB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AFB118" w14:textId="078AEE07" w:rsidR="008C1FC5" w:rsidRDefault="008C1FC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26" w:history="1">
        <w:r w:rsidRPr="008520BB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29AACE" w14:textId="39B2017C" w:rsidR="008C1FC5" w:rsidRDefault="008C1FC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27" w:history="1">
        <w:r w:rsidRPr="008520B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8A6672" w14:textId="3C8F5400" w:rsidR="008C1FC5" w:rsidRDefault="008C1FC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28" w:history="1">
        <w:r w:rsidRPr="008520BB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88F370" w14:textId="28FF6699" w:rsidR="008C1FC5" w:rsidRDefault="008C1FC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29" w:history="1">
        <w:r w:rsidRPr="008520BB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EFE939" w14:textId="1481823D" w:rsidR="008C1FC5" w:rsidRDefault="008C1FC5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030" w:history="1">
        <w:r w:rsidRPr="008520BB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15546" w14:textId="33D3323C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8000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8001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8002"/>
      <w:r w:rsidRPr="00CC5E39">
        <w:lastRenderedPageBreak/>
        <w:t>Terms &amp; Acronyms</w:t>
      </w:r>
      <w:bookmarkEnd w:id="7"/>
    </w:p>
    <w:p w14:paraId="38827428" w14:textId="39278E9A" w:rsidR="00CC5E39" w:rsidRPr="00CC5E39" w:rsidRDefault="00CC5E39" w:rsidP="00CC5E39">
      <w:pPr>
        <w:pStyle w:val="Heading2"/>
      </w:pPr>
      <w:bookmarkStart w:id="8" w:name="_Toc146638003"/>
      <w:r w:rsidRPr="00CC5E39">
        <w:t xml:space="preserve">Service Accreditation </w:t>
      </w:r>
      <w:r w:rsidR="003B3AE1" w:rsidRPr="00CC5E39">
        <w:t>and</w:t>
      </w:r>
      <w:r w:rsidRPr="00CC5E39">
        <w:t xml:space="preserve"> Governance Terms &amp; Acronyms</w:t>
      </w:r>
      <w:bookmarkEnd w:id="8"/>
    </w:p>
    <w:p w14:paraId="7FAEFE3D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8004"/>
      <w:r w:rsidRPr="00CC5E39">
        <w:t>Accreditation</w:t>
      </w:r>
      <w:bookmarkEnd w:id="9"/>
    </w:p>
    <w:p w14:paraId="775C76F3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 : the formal acceptance of the residual risks posed by a solution and grants permission -- from a security perspective -- for that solution to operate. </w:t>
      </w:r>
      <w:r w:rsidRPr="00CC5E39">
        <w:br/>
        <w:t>The risks considered include system and environment risks, but also operation risks (lack of maintenance documentation, establishment of support channels, etc.)</w:t>
      </w:r>
    </w:p>
    <w:p w14:paraId="314C2DCE" w14:textId="77777777" w:rsidR="00CC5E39" w:rsidRPr="00CC5E39" w:rsidRDefault="00CC5E39" w:rsidP="00CC5E39">
      <w:pPr>
        <w:pStyle w:val="BodyText"/>
      </w:pPr>
      <w:r w:rsidRPr="00CC5E39">
        <w:t>The risk acceptance is then done in 2 parts: </w:t>
      </w:r>
    </w:p>
    <w:p w14:paraId="52861678" w14:textId="77777777" w:rsidR="00CC5E39" w:rsidRPr="00CC5E39" w:rsidRDefault="00CC5E39" w:rsidP="00CC5E39">
      <w:pPr>
        <w:pStyle w:val="BodyText"/>
        <w:numPr>
          <w:ilvl w:val="0"/>
          <w:numId w:val="36"/>
        </w:numPr>
      </w:pPr>
      <w:r w:rsidRPr="00CC5E39">
        <w:t>the Business Owner accepts the risks on behalf of their business unit,  </w:t>
      </w:r>
    </w:p>
    <w:p w14:paraId="7D18E33D" w14:textId="77777777" w:rsidR="00CC5E39" w:rsidRPr="00CC5E39" w:rsidRDefault="00CC5E39" w:rsidP="00CC5E39">
      <w:pPr>
        <w:pStyle w:val="BodyText"/>
        <w:numPr>
          <w:ilvl w:val="0"/>
          <w:numId w:val="37"/>
        </w:numPr>
      </w:pPr>
      <w:r w:rsidRPr="00CC5E39">
        <w:t xml:space="preserve">the Accrediting Authority (i.e., the </w:t>
      </w:r>
      <w:r w:rsidRPr="00CC5E39">
        <w:rPr>
          <w:i/>
          <w:iCs/>
        </w:rPr>
        <w:t>CISO</w:t>
      </w:r>
      <w:r w:rsidRPr="00CC5E39">
        <w:t>) accepts the risks on behalf of the Organisation. </w:t>
      </w:r>
      <w:r w:rsidRPr="00CC5E39">
        <w:br/>
      </w:r>
    </w:p>
    <w:p w14:paraId="3ED29FB5" w14:textId="77777777" w:rsidR="00CC5E39" w:rsidRPr="00CC5E39" w:rsidRDefault="00CC5E39" w:rsidP="00CC5E39">
      <w:pPr>
        <w:pStyle w:val="BodyText"/>
      </w:pPr>
      <w:r w:rsidRPr="00CC5E39">
        <w:t xml:space="preserve">Note: For the organisation the certification sign-off is combined with the accreditation as part of the </w:t>
      </w:r>
      <w:r w:rsidRPr="00CC5E39">
        <w:rPr>
          <w:i/>
          <w:iCs/>
        </w:rPr>
        <w:t>C&amp;A Memo</w:t>
      </w:r>
      <w:r w:rsidRPr="00CC5E39">
        <w:t>. </w:t>
      </w:r>
    </w:p>
    <w:p w14:paraId="3145C908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8005"/>
      <w:r w:rsidRPr="00CC5E39">
        <w:t>ATO</w:t>
      </w:r>
      <w:bookmarkEnd w:id="10"/>
    </w:p>
    <w:p w14:paraId="5D3E0F6C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Authority to Operate</w:t>
      </w:r>
      <w:r w:rsidRPr="00CC5E39">
        <w:t xml:space="preserve">. </w:t>
      </w:r>
    </w:p>
    <w:p w14:paraId="30E28212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8006"/>
      <w:r w:rsidRPr="00CC5E39">
        <w:t>Authority to Operate</w:t>
      </w:r>
      <w:bookmarkEnd w:id="11"/>
      <w:r w:rsidRPr="00CC5E39">
        <w:t xml:space="preserve"> </w:t>
      </w:r>
    </w:p>
    <w:p w14:paraId="7CA4AC3A" w14:textId="77777777" w:rsidR="00CC5E39" w:rsidRPr="00CC5E39" w:rsidRDefault="00CC5E39" w:rsidP="00CC5E39">
      <w:pPr>
        <w:pStyle w:val="BodyText"/>
      </w:pPr>
      <w:r w:rsidRPr="00CC5E39">
        <w:t xml:space="preserve">: what a CAB provides to a system when it has determined that all relevant stakeholders are satisfied with the system going live.  See </w:t>
      </w:r>
      <w:r w:rsidRPr="00CC5E39">
        <w:rPr>
          <w:i/>
          <w:iCs/>
        </w:rPr>
        <w:t>Provisional ATO</w:t>
      </w:r>
      <w:r w:rsidRPr="00CC5E39">
        <w:t>.</w:t>
      </w:r>
    </w:p>
    <w:p w14:paraId="5470160B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8007"/>
      <w:r w:rsidRPr="00CC5E39">
        <w:t>C&amp;A</w:t>
      </w:r>
      <w:bookmarkEnd w:id="12"/>
      <w:r w:rsidRPr="00CC5E39">
        <w:t xml:space="preserve"> </w:t>
      </w:r>
    </w:p>
    <w:p w14:paraId="6B0A9044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: see </w:t>
      </w:r>
      <w:r w:rsidRPr="00CC5E39">
        <w:rPr>
          <w:i/>
          <w:iCs/>
        </w:rPr>
        <w:t>Certification &amp; Accreditation.</w:t>
      </w:r>
    </w:p>
    <w:p w14:paraId="0F4D6C9A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8008"/>
      <w:r w:rsidRPr="00CC5E39">
        <w:t>Certification &amp; Assurance</w:t>
      </w:r>
      <w:bookmarkEnd w:id="13"/>
    </w:p>
    <w:p w14:paraId="284C1901" w14:textId="77777777" w:rsidR="00CC5E39" w:rsidRPr="00CC5E39" w:rsidRDefault="00CC5E39" w:rsidP="00CC5E39">
      <w:pPr>
        <w:pStyle w:val="BodyText"/>
      </w:pPr>
      <w:r w:rsidRPr="00CC5E39">
        <w:t xml:space="preserve"> : the process which a Security Specialist follows to </w:t>
      </w:r>
      <w:proofErr w:type="gramStart"/>
      <w:r w:rsidRPr="00CC5E39">
        <w:t>ensure</w:t>
      </w:r>
      <w:proofErr w:type="gramEnd"/>
      <w:r w:rsidRPr="00CC5E39">
        <w:t>  </w:t>
      </w:r>
    </w:p>
    <w:p w14:paraId="0A67F2AA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the system’s data classification has been obtained,  </w:t>
      </w:r>
    </w:p>
    <w:p w14:paraId="50D5192E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a PTA/PIA has been developed and signed off on,  </w:t>
      </w:r>
    </w:p>
    <w:p w14:paraId="1A33E71C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a technical assessment of the system (generally involving a Pen test)</w:t>
      </w:r>
    </w:p>
    <w:p w14:paraId="5435D824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(optionally) an S</w:t>
      </w:r>
      <w:r w:rsidRPr="00CC5E39">
        <w:rPr>
          <w:i/>
          <w:iCs/>
        </w:rPr>
        <w:t>TA</w:t>
      </w:r>
      <w:r w:rsidRPr="00CC5E39">
        <w:t xml:space="preserve"> for the solution and </w:t>
      </w:r>
      <w:proofErr w:type="gramStart"/>
      <w:r w:rsidRPr="00CC5E39">
        <w:t>develop</w:t>
      </w:r>
      <w:proofErr w:type="gramEnd"/>
      <w:r w:rsidRPr="00CC5E39">
        <w:t>  </w:t>
      </w:r>
    </w:p>
    <w:p w14:paraId="30B1B50C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the C&amp;A document circulated for signature on behalf of a project before it is presented to the CAB board, along with evidence that the ASG, SSP, DI, TSR have been accepted. </w:t>
      </w:r>
    </w:p>
    <w:p w14:paraId="2C7B4A47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8009"/>
      <w:r w:rsidRPr="00CC5E39">
        <w:t>C&amp;A Memo</w:t>
      </w:r>
      <w:bookmarkEnd w:id="14"/>
    </w:p>
    <w:p w14:paraId="10DD531F" w14:textId="77777777" w:rsidR="00CC5E39" w:rsidRPr="00CC5E39" w:rsidRDefault="00CC5E39" w:rsidP="00CC5E39">
      <w:pPr>
        <w:pStyle w:val="BodyText"/>
        <w:rPr>
          <w:vanish/>
        </w:rPr>
      </w:pPr>
      <w:r w:rsidRPr="00CC5E39">
        <w:t xml:space="preserve"> : the outcome of the C&amp;A process.  </w:t>
      </w:r>
    </w:p>
    <w:p w14:paraId="15CA9120" w14:textId="77777777" w:rsidR="00CC5E39" w:rsidRPr="00CC5E39" w:rsidRDefault="00CC5E39" w:rsidP="00CC5E39">
      <w:pPr>
        <w:pStyle w:val="BodyText"/>
        <w:rPr>
          <w:b/>
          <w:bCs/>
        </w:rPr>
      </w:pPr>
      <w:r w:rsidRPr="00CC5E39">
        <w:t xml:space="preserve"> Summarises:  </w:t>
      </w:r>
    </w:p>
    <w:p w14:paraId="172E2955" w14:textId="77777777" w:rsidR="00CC5E39" w:rsidRPr="00CC5E39" w:rsidRDefault="00CC5E39" w:rsidP="00CC5E39">
      <w:pPr>
        <w:pStyle w:val="BodyText"/>
        <w:numPr>
          <w:ilvl w:val="0"/>
          <w:numId w:val="39"/>
        </w:numPr>
      </w:pPr>
      <w:r w:rsidRPr="00CC5E39">
        <w:t xml:space="preserve">the business purpose of the solution (see </w:t>
      </w:r>
      <w:r w:rsidRPr="00CC5E39">
        <w:rPr>
          <w:i/>
          <w:iCs/>
        </w:rPr>
        <w:t>SAD</w:t>
      </w:r>
      <w:r w:rsidRPr="00CC5E39">
        <w:t>)  </w:t>
      </w:r>
    </w:p>
    <w:p w14:paraId="60F457E7" w14:textId="77777777" w:rsidR="00CC5E39" w:rsidRPr="00CC5E39" w:rsidRDefault="00CC5E39" w:rsidP="00CC5E39">
      <w:pPr>
        <w:pStyle w:val="BodyText"/>
        <w:numPr>
          <w:ilvl w:val="0"/>
          <w:numId w:val="39"/>
        </w:numPr>
      </w:pPr>
      <w:r w:rsidRPr="00CC5E39">
        <w:t xml:space="preserve">the activities </w:t>
      </w:r>
      <w:proofErr w:type="gramStart"/>
      <w:r w:rsidRPr="00CC5E39">
        <w:t>undertaken</w:t>
      </w:r>
      <w:proofErr w:type="gramEnd"/>
      <w:r w:rsidRPr="00CC5E39">
        <w:t> </w:t>
      </w:r>
    </w:p>
    <w:p w14:paraId="18DD1156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 xml:space="preserve">the state of the control environment (see </w:t>
      </w:r>
      <w:r w:rsidRPr="00CC5E39">
        <w:rPr>
          <w:i/>
          <w:iCs/>
        </w:rPr>
        <w:t>CVA</w:t>
      </w:r>
      <w:r w:rsidRPr="00CC5E39">
        <w:t>) </w:t>
      </w:r>
    </w:p>
    <w:p w14:paraId="73EED09A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 xml:space="preserve">the residual risk </w:t>
      </w:r>
      <w:proofErr w:type="gramStart"/>
      <w:r w:rsidRPr="00CC5E39">
        <w:t>profile</w:t>
      </w:r>
      <w:proofErr w:type="gramEnd"/>
      <w:r w:rsidRPr="00CC5E39">
        <w:t> </w:t>
      </w:r>
    </w:p>
    <w:p w14:paraId="2BC5A546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 xml:space="preserve">any remedial work required to address control deficiencies (see </w:t>
      </w:r>
      <w:r w:rsidRPr="00CC5E39">
        <w:rPr>
          <w:i/>
          <w:iCs/>
        </w:rPr>
        <w:t>CVP</w:t>
      </w:r>
      <w:r w:rsidRPr="00CC5E39">
        <w:t>).   </w:t>
      </w:r>
    </w:p>
    <w:p w14:paraId="586235AF" w14:textId="77777777" w:rsidR="00CC5E39" w:rsidRPr="00CC5E39" w:rsidRDefault="00CC5E39" w:rsidP="00CC5E39">
      <w:pPr>
        <w:pStyle w:val="BodyText"/>
        <w:numPr>
          <w:ilvl w:val="0"/>
          <w:numId w:val="40"/>
        </w:numPr>
      </w:pPr>
      <w:r w:rsidRPr="00CC5E39">
        <w:t>formally requests certification and accreditation until a specified date.   </w:t>
      </w:r>
    </w:p>
    <w:p w14:paraId="4AB270D0" w14:textId="77777777" w:rsidR="00CC5E39" w:rsidRPr="00CC5E39" w:rsidRDefault="00CC5E39" w:rsidP="00CC5E39">
      <w:pPr>
        <w:pStyle w:val="BodyText"/>
      </w:pPr>
      <w:r w:rsidRPr="00CC5E39">
        <w:lastRenderedPageBreak/>
        <w:t xml:space="preserve">See </w:t>
      </w:r>
      <w:r w:rsidRPr="00CC5E39">
        <w:rPr>
          <w:i/>
          <w:iCs/>
        </w:rPr>
        <w:t>Provisional ATO</w:t>
      </w:r>
      <w:r w:rsidRPr="00CC5E39">
        <w:t>.</w:t>
      </w:r>
    </w:p>
    <w:p w14:paraId="3A9EA72A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8010"/>
      <w:r w:rsidRPr="00CC5E39">
        <w:t>Certification</w:t>
      </w:r>
      <w:bookmarkEnd w:id="15"/>
    </w:p>
    <w:p w14:paraId="35D77350" w14:textId="77777777" w:rsidR="00CC5E39" w:rsidRDefault="00CC5E39" w:rsidP="00CC5E39">
      <w:pPr>
        <w:pStyle w:val="BodyText"/>
      </w:pPr>
      <w:r w:rsidRPr="00CC5E39">
        <w:t xml:space="preserve"> : issued by the Certifying Authority to signify a robust security design, build, and assessment process has been completed; and that as a result the residual risk statements are a fair reflection of the risks posed by the solution.</w:t>
      </w:r>
    </w:p>
    <w:p w14:paraId="0AF46E86" w14:textId="70B0486D" w:rsidR="00CC5E39" w:rsidRPr="00CC5E39" w:rsidRDefault="00CC5E39" w:rsidP="003B3AE1">
      <w:pPr>
        <w:pStyle w:val="Heading4"/>
        <w:rPr>
          <w:vanish/>
        </w:rPr>
      </w:pPr>
      <w:bookmarkStart w:id="16" w:name="_Toc146638011"/>
      <w:r w:rsidRPr="00CC5E39">
        <w:t>Controls Validation Audit</w:t>
      </w:r>
      <w:bookmarkEnd w:id="16"/>
      <w:r w:rsidRPr="00CC5E39">
        <w:t xml:space="preserve"> </w:t>
      </w:r>
    </w:p>
    <w:p w14:paraId="5E40B829" w14:textId="77777777" w:rsidR="00CC5E39" w:rsidRPr="00CC5E39" w:rsidRDefault="00CC5E39" w:rsidP="00CC5E39">
      <w:pPr>
        <w:pStyle w:val="BodyText"/>
      </w:pPr>
      <w:r w:rsidRPr="00CC5E39">
        <w:t xml:space="preserve"> :  once the CVP’s defined risk controls are built and implemented, the CVA establish their effectiveness by testing them according to the CVP’s instructions. </w:t>
      </w:r>
    </w:p>
    <w:p w14:paraId="73E5E08C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8012"/>
      <w:r w:rsidRPr="00CC5E39">
        <w:t>Control Validation Plan (CVP)</w:t>
      </w:r>
      <w:bookmarkEnd w:id="17"/>
    </w:p>
    <w:p w14:paraId="54E44B07" w14:textId="77777777" w:rsidR="00CC5E39" w:rsidRPr="00CC5E39" w:rsidRDefault="00CC5E39" w:rsidP="00CC5E39">
      <w:pPr>
        <w:pStyle w:val="BodyText"/>
      </w:pPr>
      <w:r w:rsidRPr="00CC5E39">
        <w:t xml:space="preserve">: identifies the key Security Risk Assessment (SRA) controls that must be operating effectively to mitigate risks to an accepting level, </w:t>
      </w:r>
      <w:r w:rsidRPr="00CC5E39">
        <w:rPr>
          <w:i/>
          <w:iCs/>
        </w:rPr>
        <w:t>and the method by which they will be tested</w:t>
      </w:r>
      <w:r w:rsidRPr="00CC5E39">
        <w:t>. </w:t>
      </w:r>
    </w:p>
    <w:p w14:paraId="551F223C" w14:textId="77777777" w:rsidR="00CC5E39" w:rsidRPr="00CC5E39" w:rsidRDefault="00CC5E39" w:rsidP="00CC5E39">
      <w:pPr>
        <w:pStyle w:val="BodyText"/>
      </w:pPr>
      <w:r w:rsidRPr="00CC5E39">
        <w:t xml:space="preserve">Developed and made available to the project right after the initial SRA is completed, so that developers can implement the controls. See </w:t>
      </w:r>
      <w:r w:rsidRPr="00CC5E39">
        <w:rPr>
          <w:i/>
          <w:iCs/>
        </w:rPr>
        <w:t>Simple Risk</w:t>
      </w:r>
      <w:r w:rsidRPr="00CC5E39">
        <w:t>.</w:t>
      </w:r>
    </w:p>
    <w:p w14:paraId="267137B5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8013"/>
      <w:r w:rsidRPr="00CC5E39">
        <w:t>CVA:</w:t>
      </w:r>
      <w:bookmarkEnd w:id="18"/>
      <w:r w:rsidRPr="00CC5E39">
        <w:t xml:space="preserve"> </w:t>
      </w:r>
    </w:p>
    <w:p w14:paraId="6072E169" w14:textId="77777777" w:rsidR="00CC5E39" w:rsidRPr="00CC5E39" w:rsidRDefault="00CC5E39" w:rsidP="00CC5E39">
      <w:pPr>
        <w:pStyle w:val="BodyText"/>
      </w:pPr>
      <w:r w:rsidRPr="00CC5E39">
        <w:t xml:space="preserve"> See </w:t>
      </w:r>
      <w:r w:rsidRPr="00CC5E39">
        <w:rPr>
          <w:i/>
          <w:iCs/>
        </w:rPr>
        <w:t xml:space="preserve">Controls Validation Audit. </w:t>
      </w:r>
      <w:r w:rsidRPr="00CC5E39">
        <w:t>See</w:t>
      </w:r>
      <w:r w:rsidRPr="00CC5E39">
        <w:rPr>
          <w:i/>
          <w:iCs/>
        </w:rPr>
        <w:t xml:space="preserve"> Simple Risk.</w:t>
      </w:r>
    </w:p>
    <w:p w14:paraId="323E5E00" w14:textId="77777777" w:rsidR="00CC5E39" w:rsidRPr="00CC5E39" w:rsidRDefault="00CC5E39" w:rsidP="003B3AE1">
      <w:pPr>
        <w:pStyle w:val="Heading4"/>
        <w:rPr>
          <w:vanish/>
        </w:rPr>
      </w:pPr>
      <w:bookmarkStart w:id="19" w:name="_Toc146638014"/>
      <w:r w:rsidRPr="00CC5E39">
        <w:t>CVP</w:t>
      </w:r>
      <w:bookmarkEnd w:id="19"/>
    </w:p>
    <w:p w14:paraId="1DA8EC36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Control Validation Plan</w:t>
      </w:r>
      <w:r w:rsidRPr="00CC5E39">
        <w:t>.</w:t>
      </w:r>
    </w:p>
    <w:p w14:paraId="747A8EA8" w14:textId="77777777" w:rsidR="00CC5E39" w:rsidRPr="00CC5E39" w:rsidRDefault="00CC5E39" w:rsidP="003B3AE1">
      <w:pPr>
        <w:pStyle w:val="Heading4"/>
        <w:rPr>
          <w:vanish/>
        </w:rPr>
      </w:pPr>
      <w:bookmarkStart w:id="20" w:name="_Toc146638015"/>
      <w:r w:rsidRPr="00CC5E39">
        <w:t>Provisional ATO</w:t>
      </w:r>
      <w:bookmarkEnd w:id="20"/>
    </w:p>
    <w:p w14:paraId="1CBFC855" w14:textId="77777777" w:rsidR="00CC5E39" w:rsidRPr="00CC5E39" w:rsidRDefault="00CC5E39" w:rsidP="00CC5E39">
      <w:pPr>
        <w:pStyle w:val="BodyText"/>
      </w:pPr>
      <w:r w:rsidRPr="00CC5E39">
        <w:t xml:space="preserve"> : CAB may recommend a Provisional ATO be provided to a service, tied to caveats for tasks to be complete subsequently.</w:t>
      </w:r>
    </w:p>
    <w:p w14:paraId="04751DC1" w14:textId="77777777" w:rsidR="00CC5E39" w:rsidRPr="00CC5E39" w:rsidRDefault="00CC5E39" w:rsidP="003B3AE1">
      <w:pPr>
        <w:pStyle w:val="Heading4"/>
        <w:rPr>
          <w:vanish/>
        </w:rPr>
      </w:pPr>
      <w:bookmarkStart w:id="21" w:name="_Toc146638016"/>
      <w:r w:rsidRPr="00CC5E39">
        <w:t>Residual Risks</w:t>
      </w:r>
      <w:bookmarkEnd w:id="21"/>
    </w:p>
    <w:p w14:paraId="1C03236C" w14:textId="77777777" w:rsidR="00CC5E39" w:rsidRPr="00CC5E39" w:rsidRDefault="00CC5E39" w:rsidP="00CC5E39">
      <w:pPr>
        <w:pStyle w:val="BodyText"/>
      </w:pPr>
      <w:r w:rsidRPr="00CC5E39">
        <w:t xml:space="preserve"> : risks remaining after a </w:t>
      </w:r>
      <w:r w:rsidRPr="00CC5E39">
        <w:rPr>
          <w:i/>
          <w:iCs/>
        </w:rPr>
        <w:t>Control Validation Plan</w:t>
      </w:r>
      <w:r w:rsidRPr="00CC5E39">
        <w:t xml:space="preserve"> has been developed, implemented and audited (via </w:t>
      </w:r>
      <w:proofErr w:type="gramStart"/>
      <w:r w:rsidRPr="00CC5E39">
        <w:t>an</w:t>
      </w:r>
      <w:proofErr w:type="gramEnd"/>
      <w:r w:rsidRPr="00CC5E39">
        <w:t xml:space="preserve"> </w:t>
      </w:r>
      <w:r w:rsidRPr="00CC5E39">
        <w:rPr>
          <w:i/>
          <w:iCs/>
        </w:rPr>
        <w:t>Control Validation Audit</w:t>
      </w:r>
      <w:r w:rsidRPr="00CC5E39">
        <w:t xml:space="preserve">). See </w:t>
      </w:r>
      <w:r w:rsidRPr="00CC5E39">
        <w:rPr>
          <w:i/>
          <w:iCs/>
        </w:rPr>
        <w:t>Simple Risk</w:t>
      </w:r>
      <w:r w:rsidRPr="00CC5E39">
        <w:t>.</w:t>
      </w:r>
    </w:p>
    <w:p w14:paraId="3F72A373" w14:textId="77777777" w:rsidR="00CC5E39" w:rsidRPr="00CC5E39" w:rsidRDefault="00CC5E39" w:rsidP="003B3AE1">
      <w:pPr>
        <w:pStyle w:val="Heading4"/>
        <w:rPr>
          <w:vanish/>
        </w:rPr>
      </w:pPr>
      <w:bookmarkStart w:id="22" w:name="_Toc146638017"/>
      <w:r w:rsidRPr="00CC5E39">
        <w:t>Simple Risk</w:t>
      </w:r>
      <w:bookmarkEnd w:id="22"/>
    </w:p>
    <w:p w14:paraId="2BF55BFA" w14:textId="77777777" w:rsidR="00CC5E39" w:rsidRPr="00CC5E39" w:rsidRDefault="00CC5E39" w:rsidP="00CC5E39">
      <w:pPr>
        <w:pStyle w:val="BodyText"/>
      </w:pPr>
      <w:r w:rsidRPr="00CC5E39">
        <w:t xml:space="preserve"> : the combination of the CVA and Residual Risk.</w:t>
      </w:r>
    </w:p>
    <w:p w14:paraId="7ED6608E" w14:textId="77777777" w:rsidR="00CC5E39" w:rsidRPr="00CC5E39" w:rsidRDefault="00CC5E39" w:rsidP="003B3AE1">
      <w:pPr>
        <w:pStyle w:val="Heading4"/>
        <w:rPr>
          <w:vanish/>
        </w:rPr>
      </w:pPr>
      <w:bookmarkStart w:id="23" w:name="_Toc146638018"/>
      <w:r w:rsidRPr="00CC5E39">
        <w:t>Security Risk Assessment (SRA)</w:t>
      </w:r>
      <w:bookmarkEnd w:id="23"/>
    </w:p>
    <w:p w14:paraId="01432685" w14:textId="77777777" w:rsidR="00CC5E39" w:rsidRPr="00CC5E39" w:rsidRDefault="00CC5E39" w:rsidP="00CC5E39">
      <w:pPr>
        <w:pStyle w:val="BodyText"/>
      </w:pPr>
      <w:r w:rsidRPr="00CC5E39">
        <w:t xml:space="preserve"> : during the design phase, the Security Consultant identifies and assesses the cyber security concerns based on several inputs – Solution Architecture Design (SAD) (from which the business purpose and context, information involved, and intended audience can be determined), Privacy concerns (PTA/PIA); workshops; environmental/external factors.  </w:t>
      </w:r>
    </w:p>
    <w:p w14:paraId="08296468" w14:textId="77777777" w:rsidR="00CC5E39" w:rsidRPr="00CC5E39" w:rsidRDefault="00CC5E39" w:rsidP="00CC5E39">
      <w:pPr>
        <w:pStyle w:val="BodyText"/>
      </w:pPr>
      <w:r w:rsidRPr="00CC5E39">
        <w:t>The design’s mitigating controls are considered.   </w:t>
      </w:r>
    </w:p>
    <w:p w14:paraId="36FDA414" w14:textId="77777777" w:rsidR="00CC5E39" w:rsidRPr="00CC5E39" w:rsidRDefault="00CC5E39" w:rsidP="00CC5E39">
      <w:pPr>
        <w:pStyle w:val="BodyText"/>
      </w:pPr>
      <w:r w:rsidRPr="00CC5E39">
        <w:t>Mitigating controls to address the remaining identified risks are selected from the organisation’s control catalogue, which is based on NZISM and the Secure Controls Framework (SCF). </w:t>
      </w:r>
    </w:p>
    <w:p w14:paraId="3B8C5E62" w14:textId="77777777" w:rsidR="00CC5E39" w:rsidRPr="00CC5E39" w:rsidRDefault="00CC5E39" w:rsidP="00CC5E39">
      <w:pPr>
        <w:pStyle w:val="BodyText"/>
      </w:pPr>
      <w:r w:rsidRPr="00CC5E39">
        <w:t>The output of this assessment is then documented in a SRA. </w:t>
      </w:r>
    </w:p>
    <w:p w14:paraId="130D9FEF" w14:textId="77777777" w:rsidR="00CC5E39" w:rsidRPr="00CC5E39" w:rsidRDefault="00CC5E39" w:rsidP="00CC5E39">
      <w:pPr>
        <w:pStyle w:val="BodyText"/>
      </w:pPr>
      <w:r w:rsidRPr="00CC5E39">
        <w:t>A CVP is prepared immediately. </w:t>
      </w:r>
    </w:p>
    <w:p w14:paraId="0CBD4E7F" w14:textId="77777777" w:rsidR="00CC5E39" w:rsidRPr="00CC5E39" w:rsidRDefault="00CC5E39" w:rsidP="00CC5E39">
      <w:pPr>
        <w:pStyle w:val="BodyText"/>
      </w:pPr>
      <w:r w:rsidRPr="00CC5E39">
        <w:rPr>
          <w:i/>
          <w:iCs/>
        </w:rPr>
        <w:t>Note: Replacing the older STA approach.</w:t>
      </w:r>
      <w:r w:rsidRPr="00CC5E39">
        <w:t> </w:t>
      </w:r>
    </w:p>
    <w:p w14:paraId="21F016D6" w14:textId="77777777" w:rsidR="00CC5E39" w:rsidRPr="00CC5E39" w:rsidRDefault="00CC5E39" w:rsidP="00CC5E39">
      <w:pPr>
        <w:pStyle w:val="BodyText"/>
        <w:rPr>
          <w:b/>
          <w:vanish/>
        </w:rPr>
      </w:pPr>
      <w:r w:rsidRPr="00CC5E39">
        <w:rPr>
          <w:b/>
        </w:rPr>
        <w:t xml:space="preserve">Security Risk Management Plan: </w:t>
      </w:r>
    </w:p>
    <w:p w14:paraId="12A8DB93" w14:textId="77777777" w:rsidR="00CC5E39" w:rsidRPr="00CC5E39" w:rsidRDefault="00CC5E39" w:rsidP="00CC5E39">
      <w:pPr>
        <w:pStyle w:val="BodyText"/>
      </w:pPr>
      <w:r w:rsidRPr="00CC5E39">
        <w:t xml:space="preserve"> identifies any remedial activities required to address control deficiencies found during the CVA &amp; TSA. </w:t>
      </w:r>
    </w:p>
    <w:p w14:paraId="72FC42FB" w14:textId="77777777" w:rsidR="00CC5E39" w:rsidRPr="00CC5E39" w:rsidRDefault="00CC5E39" w:rsidP="003B3AE1">
      <w:pPr>
        <w:pStyle w:val="Heading4"/>
        <w:rPr>
          <w:vanish/>
        </w:rPr>
      </w:pPr>
      <w:bookmarkStart w:id="24" w:name="_Toc146638019"/>
      <w:r w:rsidRPr="00CC5E39">
        <w:lastRenderedPageBreak/>
        <w:t>SRA</w:t>
      </w:r>
      <w:bookmarkEnd w:id="24"/>
    </w:p>
    <w:p w14:paraId="52A29A4F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Security Risk Assessment</w:t>
      </w:r>
      <w:r w:rsidRPr="00CC5E39">
        <w:t>.</w:t>
      </w:r>
    </w:p>
    <w:p w14:paraId="43069DBE" w14:textId="77777777" w:rsidR="00CC5E39" w:rsidRPr="00CC5E39" w:rsidRDefault="00CC5E39" w:rsidP="003B3AE1">
      <w:pPr>
        <w:pStyle w:val="Heading4"/>
        <w:rPr>
          <w:vanish/>
        </w:rPr>
      </w:pPr>
      <w:bookmarkStart w:id="25" w:name="_Toc146638020"/>
      <w:r w:rsidRPr="00CC5E39">
        <w:t>SRMP</w:t>
      </w:r>
      <w:bookmarkEnd w:id="25"/>
    </w:p>
    <w:p w14:paraId="6FDE6214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rPr>
          <w:i/>
          <w:iCs/>
        </w:rPr>
        <w:t xml:space="preserve"> : see security Risk Management Plan.</w:t>
      </w:r>
    </w:p>
    <w:p w14:paraId="41659439" w14:textId="77777777" w:rsidR="00CC5E39" w:rsidRPr="00CC5E39" w:rsidRDefault="00CC5E39" w:rsidP="003B3AE1">
      <w:pPr>
        <w:pStyle w:val="Heading4"/>
        <w:rPr>
          <w:vanish/>
        </w:rPr>
      </w:pPr>
      <w:bookmarkStart w:id="26" w:name="_Toc146638021"/>
      <w:r w:rsidRPr="00CC5E39">
        <w:t>STA</w:t>
      </w:r>
      <w:bookmarkEnd w:id="26"/>
    </w:p>
    <w:p w14:paraId="70F42B64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System Threshold Analysis</w:t>
      </w:r>
    </w:p>
    <w:p w14:paraId="62318F9D" w14:textId="77777777" w:rsidR="00CC5E39" w:rsidRPr="00CC5E39" w:rsidRDefault="00CC5E39" w:rsidP="003B3AE1">
      <w:pPr>
        <w:pStyle w:val="Heading4"/>
        <w:rPr>
          <w:vanish/>
        </w:rPr>
      </w:pPr>
      <w:bookmarkStart w:id="27" w:name="_Toc146638022"/>
      <w:r w:rsidRPr="00CC5E39">
        <w:t>System Threshold Analysis (STA)</w:t>
      </w:r>
      <w:bookmarkEnd w:id="27"/>
    </w:p>
    <w:p w14:paraId="225F76A5" w14:textId="77777777" w:rsidR="00CC5E39" w:rsidRPr="00CC5E39" w:rsidRDefault="00CC5E39" w:rsidP="00CC5E39">
      <w:pPr>
        <w:pStyle w:val="BodyText"/>
      </w:pPr>
      <w:r w:rsidRPr="00CC5E39">
        <w:t xml:space="preserve"> : [no longer used]. A document prepared by a Security Specialist during the C&amp;A process. The NZISM based process is about determining and measuring risks, along with proposed technical or procedural mitigations, and define what remains: the residual risk.  </w:t>
      </w:r>
      <w:r w:rsidRPr="00CC5E39">
        <w:br/>
        <w:t xml:space="preserve">This assessment is what is signed </w:t>
      </w:r>
      <w:proofErr w:type="spellStart"/>
      <w:r w:rsidRPr="00CC5E39">
        <w:t>of</w:t>
      </w:r>
      <w:proofErr w:type="spellEnd"/>
      <w:r w:rsidRPr="00CC5E39">
        <w:t xml:space="preserve"> on in the C&amp;A process. 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8" w:name="_Toc145049430"/>
      <w:bookmarkStart w:id="29" w:name="_Toc146638023"/>
      <w:r>
        <w:lastRenderedPageBreak/>
        <w:t>Appendices</w:t>
      </w:r>
      <w:bookmarkEnd w:id="28"/>
      <w:bookmarkEnd w:id="29"/>
    </w:p>
    <w:p w14:paraId="2F89881E" w14:textId="74A8DB32" w:rsidR="000D0A25" w:rsidRPr="005C7C13" w:rsidRDefault="005255FC" w:rsidP="005C7C13">
      <w:pPr>
        <w:pStyle w:val="Appendix"/>
      </w:pPr>
      <w:bookmarkStart w:id="30" w:name="_Toc145049431"/>
      <w:bookmarkStart w:id="31" w:name="_Toc146638024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0"/>
      <w:bookmarkEnd w:id="31"/>
    </w:p>
    <w:p w14:paraId="43AB590F" w14:textId="681DED0E" w:rsidR="008C39DC" w:rsidRDefault="008C39DC" w:rsidP="005255FC">
      <w:pPr>
        <w:pStyle w:val="Heading3"/>
      </w:pPr>
      <w:bookmarkStart w:id="32" w:name="_Toc146638025"/>
      <w:r>
        <w:t>Images</w:t>
      </w:r>
      <w:bookmarkEnd w:id="32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33" w:name="_Toc146638026"/>
      <w:r w:rsidRPr="001E2299">
        <w:t>Tables</w:t>
      </w:r>
      <w:bookmarkEnd w:id="33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34" w:name="_Toc146638027"/>
      <w:r>
        <w:t>References</w:t>
      </w:r>
      <w:bookmarkEnd w:id="3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5" w:name="_Toc146638028"/>
      <w:r>
        <w:t>Review Distribution</w:t>
      </w:r>
      <w:bookmarkEnd w:id="3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7" w:name="_Toc146638029"/>
      <w:bookmarkEnd w:id="36"/>
      <w:r>
        <w:t>Audience</w:t>
      </w:r>
      <w:bookmarkEnd w:id="3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8" w:name="_Toc146638030"/>
      <w:r>
        <w:t>Diagrams</w:t>
      </w:r>
      <w:bookmarkEnd w:id="38"/>
    </w:p>
    <w:p w14:paraId="65008B06" w14:textId="347605E1" w:rsidR="00660C49" w:rsidRDefault="00660C49" w:rsidP="008C39DC">
      <w:pPr>
        <w:pStyle w:val="BodyText"/>
      </w:pPr>
      <w:bookmarkStart w:id="39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39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1470" w14:textId="77777777" w:rsidR="00556DDD" w:rsidRDefault="00556DDD" w:rsidP="0021141C">
      <w:pPr>
        <w:spacing w:before="0" w:after="0" w:line="240" w:lineRule="auto"/>
      </w:pPr>
      <w:r>
        <w:separator/>
      </w:r>
    </w:p>
    <w:p w14:paraId="7DB4DE22" w14:textId="77777777" w:rsidR="00556DDD" w:rsidRDefault="00556DDD"/>
  </w:endnote>
  <w:endnote w:type="continuationSeparator" w:id="0">
    <w:p w14:paraId="79F9E443" w14:textId="77777777" w:rsidR="00556DDD" w:rsidRDefault="00556DDD" w:rsidP="0021141C">
      <w:pPr>
        <w:spacing w:before="0" w:after="0" w:line="240" w:lineRule="auto"/>
      </w:pPr>
      <w:r>
        <w:continuationSeparator/>
      </w:r>
    </w:p>
    <w:p w14:paraId="02B6DD46" w14:textId="77777777" w:rsidR="00556DDD" w:rsidRDefault="00556DDD"/>
  </w:endnote>
  <w:endnote w:type="continuationNotice" w:id="1">
    <w:p w14:paraId="67C39E9C" w14:textId="77777777" w:rsidR="00556DDD" w:rsidRDefault="00556DDD">
      <w:pPr>
        <w:spacing w:before="0" w:after="0" w:line="240" w:lineRule="auto"/>
      </w:pPr>
    </w:p>
    <w:p w14:paraId="56A8C3A7" w14:textId="77777777" w:rsidR="00556DDD" w:rsidRDefault="00556D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4F20" w14:textId="77777777" w:rsidR="00556DDD" w:rsidRDefault="00556DDD" w:rsidP="0021141C">
      <w:pPr>
        <w:spacing w:before="0" w:after="0" w:line="240" w:lineRule="auto"/>
      </w:pPr>
      <w:r>
        <w:separator/>
      </w:r>
    </w:p>
    <w:p w14:paraId="50C73001" w14:textId="77777777" w:rsidR="00556DDD" w:rsidRDefault="00556DDD"/>
  </w:footnote>
  <w:footnote w:type="continuationSeparator" w:id="0">
    <w:p w14:paraId="25EA805A" w14:textId="77777777" w:rsidR="00556DDD" w:rsidRDefault="00556DDD" w:rsidP="0021141C">
      <w:pPr>
        <w:spacing w:before="0" w:after="0" w:line="240" w:lineRule="auto"/>
      </w:pPr>
      <w:r>
        <w:continuationSeparator/>
      </w:r>
    </w:p>
    <w:p w14:paraId="304AC06F" w14:textId="77777777" w:rsidR="00556DDD" w:rsidRDefault="00556DDD"/>
  </w:footnote>
  <w:footnote w:type="continuationNotice" w:id="1">
    <w:p w14:paraId="2B0D1DB2" w14:textId="77777777" w:rsidR="00556DDD" w:rsidRDefault="00556DDD">
      <w:pPr>
        <w:spacing w:before="0" w:after="0" w:line="240" w:lineRule="auto"/>
      </w:pPr>
    </w:p>
    <w:p w14:paraId="31390876" w14:textId="77777777" w:rsidR="00556DDD" w:rsidRDefault="00556D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6DDD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1FC5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029CB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2023-09-26T03:26:00Z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