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F75DD1A" w:rsidR="008C39DC" w:rsidRDefault="00813161" w:rsidP="008C39DC">
      <w:pPr>
        <w:pStyle w:val="Title"/>
      </w:pPr>
      <w:r>
        <w:t xml:space="preserve">DRAFT - </w:t>
      </w:r>
      <w:r w:rsidR="008C39DC">
        <w:t>IT Project</w:t>
      </w:r>
      <w:r w:rsidR="00CC5CE3">
        <w:t xml:space="preserve"> Guidance</w:t>
      </w:r>
    </w:p>
    <w:p w14:paraId="39614DFE" w14:textId="0B3FA80F" w:rsidR="008C39DC" w:rsidRDefault="008179C7" w:rsidP="008C39DC">
      <w:pPr>
        <w:pStyle w:val="Subtitle"/>
      </w:pPr>
      <w:r>
        <w:t>Evolv</w:t>
      </w:r>
      <w:r w:rsidR="00942D80">
        <w:t>able</w:t>
      </w:r>
      <w:r>
        <w:t xml:space="preserve"> Service Delivery </w:t>
      </w:r>
      <w:r w:rsidR="00D60C88" w:rsidRPr="00D60C88">
        <w:t>Framework</w:t>
      </w:r>
      <w:r w:rsidR="00D60C88">
        <w:t xml:space="preserve"> (</w:t>
      </w:r>
      <w:r>
        <w:t>ESDF</w:t>
      </w:r>
      <w:r w:rsidR="00D60C88">
        <w:t>)</w:t>
      </w:r>
      <w:r w:rsidR="00883FF4">
        <w:t xml:space="preserve"> – </w:t>
      </w:r>
      <w:r w:rsidR="00D00259">
        <w:t>Detail</w:t>
      </w:r>
      <w:r w:rsidR="00A24585">
        <w:t xml:space="preserve"> &amp; Rationale</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0860F5A2" w14:textId="0AD81FC9" w:rsidR="007E0DFA" w:rsidRDefault="007E0DFA" w:rsidP="00F76894">
      <w:pPr>
        <w:pStyle w:val="BodyText"/>
      </w:pPr>
      <w:r w:rsidRPr="007E0DFA">
        <w:t xml:space="preserve">This document </w:t>
      </w:r>
      <w:r>
        <w:t>describes</w:t>
      </w:r>
      <w:r w:rsidR="00A24585">
        <w:t xml:space="preserve"> </w:t>
      </w:r>
      <w:r w:rsidRPr="007E0DFA">
        <w:t xml:space="preserve">a coherent, extensible system for organising artefacts, documents, decisions, and models across the entire service lifecycle of a digital system. SELF provides a consistent structure from the earliest strategic conception through to operational delivery, continuous improvement, and eventual decommissioning. </w:t>
      </w:r>
    </w:p>
    <w:p w14:paraId="3C3008D7" w14:textId="10CA3726" w:rsidR="00AE2E49" w:rsidRDefault="00CA28CA" w:rsidP="00921365">
      <w:pPr>
        <w:pStyle w:val="BodyText"/>
      </w:pPr>
      <w:r w:rsidRPr="00CA28CA">
        <w:t xml:space="preserve">It is intended for use by any organisation that must manage complex, long-lived services, and is designed to integrate naturally with government agency practices, investment processes, and operational accountability requirements. </w:t>
      </w:r>
      <w:r w:rsidR="00A24585">
        <w:t>The sequential organisation framework</w:t>
      </w:r>
      <w:r w:rsidRPr="00CA28CA">
        <w:t xml:space="preserve"> addresses the longstanding problem of fragmentation caused by unstructured documentation and inconsistent handovers between phases, supporting services being deliberately enabled and sustained, not just delivered.</w:t>
      </w:r>
    </w:p>
    <w:p w14:paraId="0F00AFD8" w14:textId="77777777" w:rsidR="00AE2E49" w:rsidRDefault="00AE2E49" w:rsidP="00AE2E49">
      <w:pPr>
        <w:pStyle w:val="Heading2"/>
      </w:pPr>
      <w:bookmarkStart w:id="1" w:name="_Toc195791705"/>
      <w:r>
        <w:t>Synopsis</w:t>
      </w:r>
      <w:bookmarkEnd w:id="1"/>
    </w:p>
    <w:p w14:paraId="491132A4" w14:textId="75F7C3AF" w:rsidR="00921365" w:rsidRPr="00921365" w:rsidRDefault="00D0121D" w:rsidP="00921365">
      <w:pPr>
        <w:pStyle w:val="BodyText"/>
      </w:pPr>
      <w:r w:rsidRPr="00D0121D">
        <w:t>Many digital services lack documentation structures that persist from early strategic sensing through to long-term operational maintenance and eventual closure. Artefacts are often misplaced, recreated, or abandoned entirely, causing wasted effort, strategic drift, and operational risk.</w:t>
      </w:r>
      <w:r w:rsidRPr="00D0121D">
        <w:br/>
        <w:t>The</w:t>
      </w:r>
      <w:r w:rsidR="00A24585">
        <w:t xml:space="preserve"> framework</w:t>
      </w:r>
      <w:r w:rsidR="00A24585">
        <w:rPr>
          <w:b/>
          <w:bCs/>
        </w:rPr>
        <w:t xml:space="preserve"> </w:t>
      </w:r>
      <w:r w:rsidR="00A24585">
        <w:t>provides</w:t>
      </w:r>
      <w:r w:rsidRPr="00D0121D">
        <w:t xml:space="preserve"> a structured, durable, and extensible numbering model that reflects the </w:t>
      </w:r>
      <w:proofErr w:type="gramStart"/>
      <w:r w:rsidRPr="00D0121D">
        <w:t>full service</w:t>
      </w:r>
      <w:proofErr w:type="gramEnd"/>
      <w:r w:rsidRPr="00D0121D">
        <w:t xml:space="preserve"> lifecycle. It enables improved continuity, governance oversight, traceability, and seamless handovers between teams, projects, and operational phases over the life of the service. Although general in design, it fully supports agency environments where formal accountability, investment justification, and ongoing assurance are required.</w:t>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lastRenderedPageBreak/>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4AA0F76" w14:textId="56658A78"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EC1D47">
          <w:rPr>
            <w:noProof/>
            <w:webHidden/>
          </w:rPr>
          <w:t>2</w:t>
        </w:r>
        <w:r w:rsidR="00EC1D47">
          <w:rPr>
            <w:noProof/>
            <w:webHidden/>
          </w:rPr>
          <w:fldChar w:fldCharType="end"/>
        </w:r>
      </w:hyperlink>
    </w:p>
    <w:p w14:paraId="5B1FD93D" w14:textId="053ADD48"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6FDDDBEA" w14:textId="20167349"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2D4A8949" w14:textId="29A7D910"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F8170F1" w14:textId="26014CC7"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43D6829A" w14:textId="5FDE81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75D1880" w14:textId="269E63E1"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6981B612" w14:textId="3A4E6EEF" w:rsidR="00EC1D47" w:rsidRDefault="00000000">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3032CCFF" w14:textId="1E005294"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7EF212A" w14:textId="11EEE2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1BD80986" w14:textId="0C7A9CC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9F2152C" w14:textId="2D5C75B2"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67231B5D" w14:textId="5A6B47C8"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8DDAB95" w14:textId="29808AD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B0C4313" w14:textId="0518B0FA"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07628D7" w14:textId="50B4AF20"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0097A2C" w14:textId="75AC56ED"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36A0E16C" w14:textId="47C59F7B"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54F4B464" w14:textId="4DE46B2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4AB93718" w14:textId="0ECCDA9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EB39EAE" w:rsidR="00C919E0" w:rsidRDefault="00EC1D47" w:rsidP="00C919E0">
      <w:pPr>
        <w:pStyle w:val="Heading1"/>
      </w:pPr>
      <w:bookmarkStart w:id="4" w:name="_Toc195791707"/>
      <w:r>
        <w:lastRenderedPageBreak/>
        <w:t>Introduction</w:t>
      </w:r>
      <w:bookmarkEnd w:id="4"/>
    </w:p>
    <w:p w14:paraId="61D208AF" w14:textId="77777777" w:rsidR="00303137" w:rsidRPr="00303137" w:rsidRDefault="00303137" w:rsidP="00303137">
      <w:pPr>
        <w:pStyle w:val="BodyText"/>
      </w:pPr>
      <w:r w:rsidRPr="00303137">
        <w:t>Long-lived services, particularly within complex organisations and government agencies, often originate from early strategic observations, evolve through layers of investment, solution engagement, and vendor activity, and persist into multi-decade operational responsibilities. The pathway from conception to decommission is intricate, fragmented, and frequently poorly structured.</w:t>
      </w:r>
      <w:r w:rsidRPr="00303137">
        <w:br/>
        <w:t xml:space="preserve">This document introduces the </w:t>
      </w:r>
      <w:r w:rsidRPr="00303137">
        <w:rPr>
          <w:b/>
          <w:bCs/>
        </w:rPr>
        <w:t>Service Enablement and Lifecycle Framework (SELF)</w:t>
      </w:r>
      <w:r w:rsidRPr="00303137">
        <w:t>, a practical and extensible structure for managing artefacts, decisions, models, and evidence across the entire lifecycle of a service — from its earliest detection as a future need, through to operational excellence, and finally to structured transition or retirement.</w:t>
      </w:r>
    </w:p>
    <w:p w14:paraId="242D18E2" w14:textId="77777777" w:rsidR="009B12DD" w:rsidRDefault="00303137" w:rsidP="00303137">
      <w:pPr>
        <w:pStyle w:val="BodyText"/>
      </w:pPr>
      <w:r w:rsidRPr="00303137">
        <w:t>The need for a durable organisational system arises from years of observing that artefacts — whether strategic investment cases, technical architecture diagrams, procurement records, deployment specifications, or operational logs — routinely disappear into disorganised folders, isolated systems, or inconsistent personal conventions. In the absence of a unified system, teams tend to create ad hoc numbering and storage schemes that begin from their own immediate perspective or phase, resulting in multiple overlapping hierarchies — each with their own local "1, 2, 3" — for discovery, procurement, delivery, or operations.</w:t>
      </w:r>
    </w:p>
    <w:p w14:paraId="51A3FFC2" w14:textId="5DDA8BAB" w:rsidR="00303137" w:rsidRPr="00303137" w:rsidRDefault="00303137" w:rsidP="00303137">
      <w:pPr>
        <w:pStyle w:val="BodyText"/>
      </w:pPr>
      <w:r w:rsidRPr="00303137">
        <w:t>Over time, this leads to confusion, duplication, fractured knowledge bases, and a loss of traceability across transitions. Decisions made early in discovery are often disconnected from delivery and operation realities downstream. Critical compliance, technical, and governance evidence becomes difficult to trace or validate. Service resilience and investment value are compromised by avoidable drift.</w:t>
      </w:r>
    </w:p>
    <w:p w14:paraId="1B979BAE" w14:textId="43C9D766" w:rsidR="00303137" w:rsidRPr="00303137" w:rsidRDefault="00303137" w:rsidP="00303137">
      <w:pPr>
        <w:pStyle w:val="BodyText"/>
      </w:pPr>
      <w:r w:rsidRPr="00303137">
        <w:t xml:space="preserve">The </w:t>
      </w:r>
      <w:r w:rsidRPr="00303137">
        <w:rPr>
          <w:b/>
          <w:bCs/>
        </w:rPr>
        <w:t>SELF</w:t>
      </w:r>
      <w:r w:rsidRPr="00303137">
        <w:t xml:space="preserve"> framework proposes a more structured and encompassing viewpoint, drawing from both national and international best practices, but extending beyond any single funding, procurement, or technical delivery model. It establishes a common artefact, decision, and traceability structure that spans the full</w:t>
      </w:r>
      <w:r>
        <w:t>-</w:t>
      </w:r>
      <w:r w:rsidRPr="00303137">
        <w:t>service lifespan — regardless of changes in team composition, technology choices, funding sources, or governance regimes.</w:t>
      </w:r>
    </w:p>
    <w:p w14:paraId="59469F4A" w14:textId="77777777" w:rsidR="009B12DD" w:rsidRDefault="00303137" w:rsidP="00303137">
      <w:pPr>
        <w:pStyle w:val="BodyText"/>
      </w:pPr>
      <w:r w:rsidRPr="00303137">
        <w:t xml:space="preserve">By providing a clear, logical, and extensible sequencing model, the </w:t>
      </w:r>
      <w:r w:rsidRPr="00303137">
        <w:rPr>
          <w:b/>
          <w:bCs/>
        </w:rPr>
        <w:t>Service Enablement and Lifecycle Framework</w:t>
      </w:r>
      <w:r w:rsidRPr="00303137">
        <w:t xml:space="preserve"> aims to tame complexity and make the management of services both more resilient and more predictable. Rather than terminating at the point of delivery, SELF recognises that the greatest continuity risks — and therefore the greatest value opportunities — occur across the quieter middle and late stages of service life, including support, maintenance, benefits realisation, improvement, transition, and closure.</w:t>
      </w:r>
    </w:p>
    <w:p w14:paraId="223C32C3" w14:textId="508A009E" w:rsidR="00303137" w:rsidRPr="00303137" w:rsidRDefault="00303137" w:rsidP="00303137">
      <w:pPr>
        <w:pStyle w:val="BodyText"/>
      </w:pPr>
      <w:r w:rsidRPr="00303137">
        <w:t>SELF is designed to ensure that services are not only delivered effectively, but also deliberately enabled, maintained, evolved, and retired with full lifecycle accountability and operational integrity.</w:t>
      </w:r>
    </w:p>
    <w:p w14:paraId="21588E0F" w14:textId="77777777" w:rsidR="00303137" w:rsidRPr="00303137" w:rsidRDefault="00303137" w:rsidP="00303137">
      <w:pPr>
        <w:pStyle w:val="BodyText"/>
      </w:pPr>
    </w:p>
    <w:p w14:paraId="0FB93FC7" w14:textId="77777777" w:rsidR="00716A9A" w:rsidRDefault="00716A9A" w:rsidP="00E66B87">
      <w:pPr>
        <w:pStyle w:val="Heading1"/>
      </w:pPr>
      <w:r w:rsidRPr="00716A9A">
        <w:t xml:space="preserve">Background </w:t>
      </w:r>
    </w:p>
    <w:p w14:paraId="2C7AA54D" w14:textId="77777777" w:rsidR="00610398" w:rsidRDefault="00610398" w:rsidP="00716A9A">
      <w:pPr>
        <w:pStyle w:val="BodyText"/>
      </w:pPr>
      <w:r w:rsidRPr="00610398">
        <w:t>Many services and systems originate as informal ideas, sector observations, or perceived needs long before any formal funding, design, or development begins. They often pass through multiple, distinct phases — including early analysis, solution shaping, procurement engagement, implementation, operational scaling, and eventual reassessment or closure.</w:t>
      </w:r>
    </w:p>
    <w:p w14:paraId="357C38F4" w14:textId="77777777" w:rsidR="00610398" w:rsidRDefault="00610398" w:rsidP="00716A9A">
      <w:pPr>
        <w:pStyle w:val="BodyText"/>
      </w:pPr>
      <w:r w:rsidRPr="00610398">
        <w:t>During this time, delivery teams, operational teams, vendors, technology platforms, and even policy frameworks often change. Without a consistent structural model governing the continuity of artefacts, decisions, and historical knowledge, critical context is lost between these phases.</w:t>
      </w:r>
    </w:p>
    <w:p w14:paraId="187EA95F" w14:textId="77777777" w:rsidR="00610398" w:rsidRDefault="00610398" w:rsidP="00716A9A">
      <w:pPr>
        <w:pStyle w:val="BodyText"/>
      </w:pPr>
      <w:r w:rsidRPr="00610398">
        <w:t>Business cases become detached from the technical architectures they justified. Solution designs drift from the user requirements they were intended to meet. Operational practices are disconnected from the assumptions and governance obligations that underpinned the original service design.</w:t>
      </w:r>
    </w:p>
    <w:p w14:paraId="6237919B" w14:textId="77777777" w:rsidR="00610398" w:rsidRDefault="00610398" w:rsidP="00716A9A">
      <w:pPr>
        <w:pStyle w:val="BodyText"/>
      </w:pPr>
      <w:r w:rsidRPr="00610398">
        <w:t>The absence of a durable organisational framework leads directly to avoidable waste, duplicated analysis, inefficient rework, poor change management, and increased operational and compliance risk.</w:t>
      </w:r>
    </w:p>
    <w:p w14:paraId="716BCD75" w14:textId="4C0E78A8" w:rsidR="00716A9A" w:rsidRPr="00716A9A" w:rsidRDefault="00610398" w:rsidP="00716A9A">
      <w:pPr>
        <w:pStyle w:val="BodyText"/>
      </w:pPr>
      <w:r w:rsidRPr="00610398">
        <w:t xml:space="preserve">The </w:t>
      </w:r>
      <w:r w:rsidRPr="00610398">
        <w:rPr>
          <w:b/>
          <w:bCs/>
        </w:rPr>
        <w:t>Service Enablement and Lifecycle Framework (SELF)</w:t>
      </w:r>
      <w:r w:rsidRPr="00610398">
        <w:t xml:space="preserve"> was developed to address this persistent and deeply structural challenge. It offers a cohesive, extensible model to preserve traceability, strengthen decision continuity, and support service integrity across all phases of the service lifecycle — from early sensing to final decommissioning.</w:t>
      </w:r>
    </w:p>
    <w:p w14:paraId="51E58CDC" w14:textId="77777777" w:rsidR="00E66B87" w:rsidRDefault="00E66B87" w:rsidP="00E66B87">
      <w:pPr>
        <w:pStyle w:val="Heading1"/>
      </w:pPr>
      <w:r w:rsidRPr="00E66B87">
        <w:t xml:space="preserve">Context </w:t>
      </w:r>
    </w:p>
    <w:p w14:paraId="729BB869" w14:textId="77777777" w:rsidR="00462F1D" w:rsidRPr="00462F1D" w:rsidRDefault="00462F1D" w:rsidP="00462F1D">
      <w:pPr>
        <w:pStyle w:val="BodyText"/>
      </w:pPr>
      <w:r w:rsidRPr="00462F1D">
        <w:t>Several lifecycle models and management frameworks are already in use across government, enterprise, and international sectors. Each provides valuable structure for specific aspects of service or system development, governance, or delivery:</w:t>
      </w:r>
    </w:p>
    <w:p w14:paraId="5AFE9998" w14:textId="77777777" w:rsidR="00462F1D" w:rsidRPr="00462F1D" w:rsidRDefault="00462F1D" w:rsidP="00462F1D">
      <w:pPr>
        <w:pStyle w:val="BodyText"/>
        <w:numPr>
          <w:ilvl w:val="0"/>
          <w:numId w:val="35"/>
        </w:numPr>
      </w:pPr>
      <w:r w:rsidRPr="00462F1D">
        <w:t xml:space="preserve">The Treasury’s </w:t>
      </w:r>
      <w:r w:rsidRPr="00462F1D">
        <w:rPr>
          <w:b/>
          <w:bCs/>
        </w:rPr>
        <w:t>Better Business Case (BBC)</w:t>
      </w:r>
      <w:r w:rsidRPr="00462F1D">
        <w:t xml:space="preserve"> model structures investment decision-making from strategic case to detailed case development.</w:t>
      </w:r>
    </w:p>
    <w:p w14:paraId="74573169" w14:textId="77777777" w:rsidR="00462F1D" w:rsidRPr="00462F1D" w:rsidRDefault="00462F1D" w:rsidP="00462F1D">
      <w:pPr>
        <w:pStyle w:val="BodyText"/>
        <w:numPr>
          <w:ilvl w:val="0"/>
          <w:numId w:val="35"/>
        </w:numPr>
      </w:pPr>
      <w:r w:rsidRPr="00462F1D">
        <w:rPr>
          <w:b/>
          <w:bCs/>
        </w:rPr>
        <w:t>MBIE’s Procurement Lifecycle</w:t>
      </w:r>
      <w:r w:rsidRPr="00462F1D">
        <w:t xml:space="preserve"> governs transparent, fair engagement with external vendors and suppliers.</w:t>
      </w:r>
    </w:p>
    <w:p w14:paraId="500F7723" w14:textId="77777777" w:rsidR="00462F1D" w:rsidRPr="00462F1D" w:rsidRDefault="00462F1D" w:rsidP="00462F1D">
      <w:pPr>
        <w:pStyle w:val="BodyText"/>
        <w:numPr>
          <w:ilvl w:val="0"/>
          <w:numId w:val="35"/>
        </w:numPr>
      </w:pPr>
      <w:r w:rsidRPr="00462F1D">
        <w:t>The Government Chief Digital Officer’s (</w:t>
      </w:r>
      <w:r w:rsidRPr="00462F1D">
        <w:rPr>
          <w:b/>
          <w:bCs/>
        </w:rPr>
        <w:t>GCDO</w:t>
      </w:r>
      <w:r w:rsidRPr="00462F1D">
        <w:t xml:space="preserve">) </w:t>
      </w:r>
      <w:r w:rsidRPr="00462F1D">
        <w:rPr>
          <w:b/>
          <w:bCs/>
        </w:rPr>
        <w:t>Service Design and Delivery Lifecycle</w:t>
      </w:r>
      <w:r w:rsidRPr="00462F1D">
        <w:t xml:space="preserve"> promotes discovery, validation, and agile service creation within the public sector.</w:t>
      </w:r>
    </w:p>
    <w:p w14:paraId="7C5A6C6D" w14:textId="77777777" w:rsidR="00462F1D" w:rsidRPr="00462F1D" w:rsidRDefault="00462F1D" w:rsidP="00462F1D">
      <w:pPr>
        <w:pStyle w:val="BodyText"/>
        <w:numPr>
          <w:ilvl w:val="0"/>
          <w:numId w:val="35"/>
        </w:numPr>
      </w:pPr>
      <w:r w:rsidRPr="00462F1D">
        <w:rPr>
          <w:b/>
          <w:bCs/>
        </w:rPr>
        <w:t>ISO/IEC 15288</w:t>
      </w:r>
      <w:r w:rsidRPr="00462F1D">
        <w:t xml:space="preserve"> defines system life cycle processes from concept through to retirement, especially for engineering-focused environments.</w:t>
      </w:r>
    </w:p>
    <w:p w14:paraId="33FE9553" w14:textId="77777777" w:rsidR="00462F1D" w:rsidRPr="00462F1D" w:rsidRDefault="00462F1D" w:rsidP="00462F1D">
      <w:pPr>
        <w:pStyle w:val="BodyText"/>
        <w:numPr>
          <w:ilvl w:val="0"/>
          <w:numId w:val="35"/>
        </w:numPr>
      </w:pPr>
      <w:r w:rsidRPr="00462F1D">
        <w:rPr>
          <w:b/>
          <w:bCs/>
        </w:rPr>
        <w:lastRenderedPageBreak/>
        <w:t>PRINCE2</w:t>
      </w:r>
      <w:r w:rsidRPr="00462F1D">
        <w:t xml:space="preserve"> formalises project delivery stages, governance roles, and structured handovers.</w:t>
      </w:r>
    </w:p>
    <w:p w14:paraId="48B35137" w14:textId="77777777" w:rsidR="00462F1D" w:rsidRPr="00462F1D" w:rsidRDefault="00462F1D" w:rsidP="00462F1D">
      <w:pPr>
        <w:pStyle w:val="BodyText"/>
        <w:numPr>
          <w:ilvl w:val="0"/>
          <w:numId w:val="35"/>
        </w:numPr>
      </w:pPr>
      <w:r w:rsidRPr="00462F1D">
        <w:rPr>
          <w:b/>
          <w:bCs/>
        </w:rPr>
        <w:t>TOGAF</w:t>
      </w:r>
      <w:r w:rsidRPr="00462F1D">
        <w:t xml:space="preserve"> provides methodologies for developing and governing enterprise architectures.</w:t>
      </w:r>
    </w:p>
    <w:p w14:paraId="223F906F" w14:textId="77777777" w:rsidR="00462F1D" w:rsidRPr="00462F1D" w:rsidRDefault="00462F1D" w:rsidP="00462F1D">
      <w:pPr>
        <w:pStyle w:val="BodyText"/>
        <w:numPr>
          <w:ilvl w:val="0"/>
          <w:numId w:val="35"/>
        </w:numPr>
      </w:pPr>
      <w:r w:rsidRPr="00462F1D">
        <w:rPr>
          <w:b/>
          <w:bCs/>
        </w:rPr>
        <w:t>IT4IT</w:t>
      </w:r>
      <w:r w:rsidRPr="00462F1D">
        <w:t xml:space="preserve"> structures the IT value chain across portfolio, development, and operations activities.</w:t>
      </w:r>
    </w:p>
    <w:p w14:paraId="7B94C9E9" w14:textId="77777777" w:rsidR="00462F1D" w:rsidRPr="00462F1D" w:rsidRDefault="00462F1D" w:rsidP="00462F1D">
      <w:pPr>
        <w:pStyle w:val="BodyText"/>
        <w:numPr>
          <w:ilvl w:val="0"/>
          <w:numId w:val="35"/>
        </w:numPr>
      </w:pPr>
      <w:r w:rsidRPr="00462F1D">
        <w:rPr>
          <w:b/>
          <w:bCs/>
        </w:rPr>
        <w:t>Portfolio, Programme, and Project Management Maturity (P3M)</w:t>
      </w:r>
      <w:r w:rsidRPr="00462F1D">
        <w:t xml:space="preserve"> promotes scalable governance across multiple layers of initiatives.</w:t>
      </w:r>
    </w:p>
    <w:p w14:paraId="1612FCD0" w14:textId="77777777" w:rsidR="00462F1D" w:rsidRPr="00462F1D" w:rsidRDefault="00462F1D" w:rsidP="00462F1D">
      <w:pPr>
        <w:pStyle w:val="BodyText"/>
        <w:numPr>
          <w:ilvl w:val="0"/>
          <w:numId w:val="35"/>
        </w:numPr>
      </w:pPr>
      <w:r w:rsidRPr="00462F1D">
        <w:rPr>
          <w:b/>
          <w:bCs/>
        </w:rPr>
        <w:t>Managing Successful Programmes (MSP)</w:t>
      </w:r>
      <w:r w:rsidRPr="00462F1D">
        <w:t xml:space="preserve"> focuses on coordinating related projects under programme structures to achieve strategic outcomes.</w:t>
      </w:r>
    </w:p>
    <w:p w14:paraId="71797321" w14:textId="77777777" w:rsidR="00462F1D" w:rsidRPr="00462F1D" w:rsidRDefault="00462F1D" w:rsidP="00462F1D">
      <w:pPr>
        <w:pStyle w:val="BodyText"/>
        <w:numPr>
          <w:ilvl w:val="0"/>
          <w:numId w:val="35"/>
        </w:numPr>
      </w:pPr>
      <w:r w:rsidRPr="00462F1D">
        <w:t xml:space="preserve">The </w:t>
      </w:r>
      <w:r w:rsidRPr="00462F1D">
        <w:rPr>
          <w:b/>
          <w:bCs/>
        </w:rPr>
        <w:t>Project Management Body of Knowledge (PMBOK)</w:t>
      </w:r>
      <w:r w:rsidRPr="00462F1D">
        <w:t xml:space="preserve"> provides a comprehensive, internationally recognised guide to project management practices.</w:t>
      </w:r>
    </w:p>
    <w:p w14:paraId="5B42A256" w14:textId="77777777" w:rsidR="00462F1D" w:rsidRPr="00462F1D" w:rsidRDefault="00462F1D" w:rsidP="00462F1D">
      <w:pPr>
        <w:pStyle w:val="BodyText"/>
        <w:numPr>
          <w:ilvl w:val="0"/>
          <w:numId w:val="35"/>
        </w:numPr>
      </w:pPr>
      <w:r w:rsidRPr="00462F1D">
        <w:t xml:space="preserve">The </w:t>
      </w:r>
      <w:r w:rsidRPr="00462F1D">
        <w:rPr>
          <w:b/>
          <w:bCs/>
        </w:rPr>
        <w:t>Scaled Agile Framework (</w:t>
      </w:r>
      <w:proofErr w:type="spellStart"/>
      <w:r w:rsidRPr="00462F1D">
        <w:rPr>
          <w:b/>
          <w:bCs/>
        </w:rPr>
        <w:t>SAFe</w:t>
      </w:r>
      <w:proofErr w:type="spellEnd"/>
      <w:r w:rsidRPr="00462F1D">
        <w:rPr>
          <w:b/>
          <w:bCs/>
        </w:rPr>
        <w:t>)</w:t>
      </w:r>
      <w:r w:rsidRPr="00462F1D">
        <w:t xml:space="preserve"> enables agile principles to be applied at enterprise scale across multiple delivery teams.</w:t>
      </w:r>
    </w:p>
    <w:p w14:paraId="265AA612" w14:textId="77777777" w:rsidR="00462F1D" w:rsidRPr="00462F1D" w:rsidRDefault="00462F1D" w:rsidP="00462F1D">
      <w:pPr>
        <w:pStyle w:val="BodyText"/>
      </w:pPr>
      <w:r w:rsidRPr="00462F1D">
        <w:t>While each of these frameworks supports important aspects of service conception, procurement, delivery, or operation, they are generally designed to address specific phases or perspectives rather than the entire, continuous service lifecycle.</w:t>
      </w:r>
      <w:r w:rsidRPr="00462F1D">
        <w:br/>
        <w:t>None are specifically intended to provide an enduring artefact, traceability, and documentation governance structure that persists logically from early sensing and strategic framing through operational maturity and final closure.</w:t>
      </w:r>
      <w:r w:rsidRPr="00462F1D">
        <w:br/>
        <w:t>In practice, services and projects span many of these phases without a unified organising system, leading to fragmentation, duplication, and the loss of decision continuity over time.</w:t>
      </w:r>
    </w:p>
    <w:p w14:paraId="7EA1B86F" w14:textId="77777777" w:rsidR="00462F1D" w:rsidRPr="00462F1D" w:rsidRDefault="00462F1D" w:rsidP="00462F1D">
      <w:pPr>
        <w:pStyle w:val="BodyText"/>
      </w:pPr>
      <w:r w:rsidRPr="00462F1D">
        <w:t xml:space="preserve">The </w:t>
      </w:r>
      <w:r w:rsidRPr="00462F1D">
        <w:rPr>
          <w:b/>
          <w:bCs/>
        </w:rPr>
        <w:t>Service Enablement and Lifecycle Framework (SELF)</w:t>
      </w:r>
      <w:r w:rsidRPr="00462F1D">
        <w:t xml:space="preserve"> complements these established models by providing the missing lifecycle structure: a durable, extensible foundation for managing artefacts, models, and decision traceability across decades of service existence.</w:t>
      </w:r>
      <w:r w:rsidRPr="00462F1D">
        <w:br/>
        <w:t xml:space="preserve">A detailed comparison of SELF’s positioning against these established frameworks is provided in </w:t>
      </w:r>
      <w:r w:rsidRPr="00462F1D">
        <w:rPr>
          <w:b/>
          <w:bCs/>
        </w:rPr>
        <w:t>Appendix B</w:t>
      </w:r>
      <w:r w:rsidRPr="00462F1D">
        <w:t>.</w:t>
      </w:r>
    </w:p>
    <w:p w14:paraId="3CAF1265" w14:textId="77777777" w:rsidR="00462F1D" w:rsidRPr="00462F1D" w:rsidRDefault="00462F1D" w:rsidP="00462F1D">
      <w:pPr>
        <w:pStyle w:val="BodyText"/>
      </w:pPr>
    </w:p>
    <w:p w14:paraId="270BE883" w14:textId="77777777" w:rsidR="00E66B87" w:rsidRDefault="00E66B87" w:rsidP="00E66B87">
      <w:pPr>
        <w:pStyle w:val="Heading1"/>
      </w:pPr>
      <w:r w:rsidRPr="00E66B87">
        <w:t xml:space="preserve">Issues </w:t>
      </w:r>
    </w:p>
    <w:p w14:paraId="04914943" w14:textId="1649C4B4" w:rsidR="00E66B87" w:rsidRPr="00E66B87" w:rsidRDefault="00E66B87" w:rsidP="00E66B87">
      <w:pPr>
        <w:pStyle w:val="BodyText"/>
      </w:pPr>
      <w:r w:rsidRPr="00E66B87">
        <w:t>The lack of a coherent, project-spanning organisational structure leads to:</w:t>
      </w:r>
    </w:p>
    <w:p w14:paraId="54B440CB" w14:textId="77777777" w:rsidR="00E66B87" w:rsidRPr="00E66B87" w:rsidRDefault="00E66B87" w:rsidP="009A28B5">
      <w:pPr>
        <w:pStyle w:val="BodyText"/>
        <w:numPr>
          <w:ilvl w:val="0"/>
          <w:numId w:val="6"/>
        </w:numPr>
      </w:pPr>
      <w:r w:rsidRPr="00E66B87">
        <w:t>Disorganised and duplicated documentation</w:t>
      </w:r>
    </w:p>
    <w:p w14:paraId="22268117" w14:textId="77777777" w:rsidR="00E66B87" w:rsidRPr="00E66B87" w:rsidRDefault="00E66B87" w:rsidP="009A28B5">
      <w:pPr>
        <w:pStyle w:val="BodyText"/>
        <w:numPr>
          <w:ilvl w:val="0"/>
          <w:numId w:val="6"/>
        </w:numPr>
      </w:pPr>
      <w:r w:rsidRPr="00E66B87">
        <w:t>Strategic decisions being disconnected from implementation</w:t>
      </w:r>
    </w:p>
    <w:p w14:paraId="3A3324ED" w14:textId="77777777" w:rsidR="00E66B87" w:rsidRPr="00E66B87" w:rsidRDefault="00E66B87" w:rsidP="009A28B5">
      <w:pPr>
        <w:pStyle w:val="BodyText"/>
        <w:numPr>
          <w:ilvl w:val="0"/>
          <w:numId w:val="6"/>
        </w:numPr>
      </w:pPr>
      <w:r w:rsidRPr="00E66B87">
        <w:t>Difficult handovers between phases and teams</w:t>
      </w:r>
    </w:p>
    <w:p w14:paraId="571C5C35" w14:textId="77777777" w:rsidR="00E66B87" w:rsidRPr="00E66B87" w:rsidRDefault="00E66B87" w:rsidP="009A28B5">
      <w:pPr>
        <w:pStyle w:val="BodyText"/>
        <w:numPr>
          <w:ilvl w:val="0"/>
          <w:numId w:val="6"/>
        </w:numPr>
      </w:pPr>
      <w:r w:rsidRPr="00E66B87">
        <w:lastRenderedPageBreak/>
        <w:t>Artefacts being lost between procurement and delivery</w:t>
      </w:r>
    </w:p>
    <w:p w14:paraId="760A3B5C" w14:textId="77777777" w:rsidR="00E66B87" w:rsidRPr="00E66B87" w:rsidRDefault="00E66B87" w:rsidP="009A28B5">
      <w:pPr>
        <w:pStyle w:val="BodyText"/>
        <w:numPr>
          <w:ilvl w:val="0"/>
          <w:numId w:val="6"/>
        </w:numPr>
      </w:pPr>
      <w:r w:rsidRPr="00E66B87">
        <w:t>Inconsistent governance and oversight of technical decisions</w:t>
      </w:r>
    </w:p>
    <w:p w14:paraId="6F9BB4AA" w14:textId="77777777" w:rsidR="00C60CA8" w:rsidRPr="00C60CA8" w:rsidRDefault="00C60CA8" w:rsidP="00C60CA8">
      <w:pPr>
        <w:pStyle w:val="BodyText"/>
      </w:pPr>
      <w:r w:rsidRPr="00C60CA8">
        <w:t>These issues are exacerbated in government where a competitive bid process may precede delivery, and where the distinction between business case, vendor selection, internal development, and long-term service management is often blurred or collapsed.</w:t>
      </w:r>
    </w:p>
    <w:p w14:paraId="48649BB5" w14:textId="0890F7C9" w:rsidR="00C60CA8" w:rsidRDefault="00C60CA8" w:rsidP="00C60CA8">
      <w:pPr>
        <w:pStyle w:val="Heading1"/>
      </w:pPr>
      <w:r w:rsidRPr="00C60CA8">
        <w:t xml:space="preserve">Why a </w:t>
      </w:r>
      <w:r w:rsidR="00441449">
        <w:t xml:space="preserve">Structured Service Enablement Framework </w:t>
      </w:r>
      <w:r w:rsidRPr="00C60CA8">
        <w:t xml:space="preserve">is Needed </w:t>
      </w:r>
    </w:p>
    <w:p w14:paraId="6CC79D64" w14:textId="77777777" w:rsidR="00744CD6" w:rsidRDefault="00C0091F" w:rsidP="00C0091F">
      <w:pPr>
        <w:pStyle w:val="BodyText"/>
      </w:pPr>
      <w:r w:rsidRPr="00C0091F">
        <w:t xml:space="preserve">To address longstanding fragmentation across the service lifecycle, the </w:t>
      </w:r>
      <w:r w:rsidRPr="00C0091F">
        <w:rPr>
          <w:b/>
          <w:bCs/>
        </w:rPr>
        <w:t>Service Enablement and Lifecycle Framework (SELF)</w:t>
      </w:r>
      <w:r w:rsidRPr="00C0091F">
        <w:t xml:space="preserve"> proposes a structured numbering model that governs artefacts, decisions, and models from the earliest stages of sensing and framing through to final closure.</w:t>
      </w:r>
      <w:r w:rsidRPr="00C0091F">
        <w:br/>
        <w:t>It is designed to be:</w:t>
      </w:r>
    </w:p>
    <w:p w14:paraId="538D907B" w14:textId="77777777" w:rsidR="00744CD6" w:rsidRDefault="00C0091F" w:rsidP="00744CD6">
      <w:pPr>
        <w:pStyle w:val="BodyText"/>
        <w:numPr>
          <w:ilvl w:val="0"/>
          <w:numId w:val="36"/>
        </w:numPr>
      </w:pPr>
      <w:r w:rsidRPr="00C0091F">
        <w:rPr>
          <w:b/>
          <w:bCs/>
        </w:rPr>
        <w:t>Durable</w:t>
      </w:r>
      <w:r w:rsidRPr="00C0091F">
        <w:t>: persists beyond the life of any given team, vendor, or delivery phase.</w:t>
      </w:r>
    </w:p>
    <w:p w14:paraId="1468B255" w14:textId="77777777" w:rsidR="00744CD6" w:rsidRDefault="00C0091F" w:rsidP="00744CD6">
      <w:pPr>
        <w:pStyle w:val="BodyText"/>
        <w:numPr>
          <w:ilvl w:val="0"/>
          <w:numId w:val="36"/>
        </w:numPr>
      </w:pPr>
      <w:r w:rsidRPr="00C0091F">
        <w:rPr>
          <w:b/>
          <w:bCs/>
        </w:rPr>
        <w:t>Extensible</w:t>
      </w:r>
      <w:r w:rsidRPr="00C0091F">
        <w:t>: allows new artefacts to be introduced without disrupting existing structures.</w:t>
      </w:r>
    </w:p>
    <w:p w14:paraId="5CE0955F" w14:textId="77777777" w:rsidR="00744CD6" w:rsidRDefault="00C0091F" w:rsidP="00744CD6">
      <w:pPr>
        <w:pStyle w:val="BodyText"/>
        <w:numPr>
          <w:ilvl w:val="0"/>
          <w:numId w:val="36"/>
        </w:numPr>
      </w:pPr>
      <w:r w:rsidRPr="00C0091F">
        <w:rPr>
          <w:b/>
          <w:bCs/>
        </w:rPr>
        <w:t>Sequential</w:t>
      </w:r>
      <w:r w:rsidRPr="00C0091F">
        <w:t>: ensures items sort predictably and logically in shared drives, repositories, or records systems.</w:t>
      </w:r>
    </w:p>
    <w:p w14:paraId="4E0A91AB" w14:textId="77777777" w:rsidR="00744CD6" w:rsidRDefault="00C0091F" w:rsidP="00744CD6">
      <w:pPr>
        <w:pStyle w:val="BodyText"/>
        <w:numPr>
          <w:ilvl w:val="0"/>
          <w:numId w:val="36"/>
        </w:numPr>
      </w:pPr>
      <w:r w:rsidRPr="00C0091F">
        <w:rPr>
          <w:b/>
          <w:bCs/>
        </w:rPr>
        <w:t>Visible</w:t>
      </w:r>
      <w:r w:rsidRPr="00C0091F">
        <w:t>: enables artefacts to be managed either compactly within folders or exposed fully for transparency and auditability.</w:t>
      </w:r>
    </w:p>
    <w:p w14:paraId="5EE0EFEB" w14:textId="77777777" w:rsidR="00744CD6" w:rsidRDefault="00C0091F" w:rsidP="00744CD6">
      <w:pPr>
        <w:pStyle w:val="BodyText"/>
        <w:numPr>
          <w:ilvl w:val="0"/>
          <w:numId w:val="36"/>
        </w:numPr>
      </w:pPr>
      <w:r w:rsidRPr="00C0091F">
        <w:rPr>
          <w:b/>
          <w:bCs/>
        </w:rPr>
        <w:t>Distributable</w:t>
      </w:r>
      <w:r w:rsidRPr="00C0091F">
        <w:t>: supports phases or artefact sets being separated for remote development or governance, then reliably reassembled without confusion.</w:t>
      </w:r>
    </w:p>
    <w:p w14:paraId="36CD0829" w14:textId="77777777" w:rsidR="00744CD6" w:rsidRDefault="00C0091F" w:rsidP="00744CD6">
      <w:pPr>
        <w:pStyle w:val="BodyText"/>
        <w:numPr>
          <w:ilvl w:val="0"/>
          <w:numId w:val="36"/>
        </w:numPr>
      </w:pPr>
      <w:r w:rsidRPr="00C0091F">
        <w:rPr>
          <w:b/>
          <w:bCs/>
        </w:rPr>
        <w:t>Contextual</w:t>
      </w:r>
      <w:r w:rsidRPr="00C0091F">
        <w:t>: embeds lifecycle phase and intended purpose within each artefact’s identifier.</w:t>
      </w:r>
    </w:p>
    <w:p w14:paraId="16527278" w14:textId="68DB0EA0" w:rsidR="00C0091F" w:rsidRPr="00C0091F" w:rsidRDefault="00C0091F" w:rsidP="00744CD6">
      <w:pPr>
        <w:pStyle w:val="BodyText"/>
        <w:numPr>
          <w:ilvl w:val="0"/>
          <w:numId w:val="36"/>
        </w:numPr>
      </w:pPr>
      <w:r w:rsidRPr="00C0091F">
        <w:rPr>
          <w:b/>
          <w:bCs/>
        </w:rPr>
        <w:t>Complete</w:t>
      </w:r>
      <w:r w:rsidRPr="00C0091F">
        <w:t>: spans the full continuum from early sensing and strategic framing through delivery, operation, improvement, and decommissioning.</w:t>
      </w:r>
    </w:p>
    <w:p w14:paraId="21328D05" w14:textId="1AAE0724" w:rsidR="00C0091F" w:rsidRPr="00C0091F" w:rsidRDefault="00C0091F" w:rsidP="00C0091F">
      <w:pPr>
        <w:pStyle w:val="BodyText"/>
      </w:pPr>
      <w:r w:rsidRPr="00C0091F">
        <w:t>By adopting SELF early, teams can consistently label folders, documents, deliverables, and tools in ways that preserve meaning across handovers, investments, audits, and operational transitions.</w:t>
      </w:r>
      <w:r w:rsidRPr="00C0091F">
        <w:br/>
        <w:t>This reduces architectural drift, strengthens strategic alignment, accelerates onboarding, and supports the long-term operational health of complex services.</w:t>
      </w:r>
    </w:p>
    <w:p w14:paraId="619FFCC8" w14:textId="4EB0270E" w:rsidR="00491427" w:rsidRDefault="00E23EDD" w:rsidP="00603B32">
      <w:pPr>
        <w:pStyle w:val="Heading1"/>
      </w:pPr>
      <w:r>
        <w:t>The Framework</w:t>
      </w:r>
    </w:p>
    <w:p w14:paraId="137C4AA9" w14:textId="3A187652" w:rsidR="005B4089" w:rsidRDefault="005B4089" w:rsidP="00603B32">
      <w:pPr>
        <w:pStyle w:val="BodyText"/>
      </w:pPr>
    </w:p>
    <w:p w14:paraId="4A61EC2F" w14:textId="5D383ABB" w:rsidR="00CD4E7A" w:rsidRDefault="0081415B" w:rsidP="0081415B">
      <w:pPr>
        <w:pStyle w:val="BodyText"/>
      </w:pPr>
      <w:r w:rsidRPr="0081415B">
        <w:lastRenderedPageBreak/>
        <w:t xml:space="preserve">The </w:t>
      </w:r>
      <w:r w:rsidR="00CD4E7A">
        <w:t>framework</w:t>
      </w:r>
      <w:r w:rsidRPr="0081415B">
        <w:t xml:space="preserve"> applies a structured prefixing system to organise artefacts, documents, and activities across the </w:t>
      </w:r>
      <w:proofErr w:type="gramStart"/>
      <w:r w:rsidRPr="0081415B">
        <w:t>full service</w:t>
      </w:r>
      <w:proofErr w:type="gramEnd"/>
      <w:r w:rsidRPr="0081415B">
        <w:t xml:space="preserve"> lifecycle. </w:t>
      </w:r>
    </w:p>
    <w:p w14:paraId="38EAC485" w14:textId="5BEA6642" w:rsidR="0081415B" w:rsidRDefault="0081415B" w:rsidP="0081415B">
      <w:pPr>
        <w:pStyle w:val="BodyText"/>
      </w:pPr>
      <w:r w:rsidRPr="0081415B">
        <w:t>To preserve order, extensibility, and durability over decades of service existence, the framework introduces a major prefix before the traditional numbering structure.</w:t>
      </w:r>
    </w:p>
    <w:p w14:paraId="3B86FF1B" w14:textId="551F80FA" w:rsidR="00CD4E7A" w:rsidRDefault="00CD4E7A" w:rsidP="0081415B">
      <w:pPr>
        <w:pStyle w:val="BodyText"/>
      </w:pPr>
      <w:r>
        <w:t>The framework id is developed as</w:t>
      </w:r>
      <w:r w:rsidR="00024AD0">
        <w:t>:</w:t>
      </w:r>
      <w:r>
        <w:t xml:space="preserve"> </w:t>
      </w:r>
      <w:r w:rsidRPr="00E23EDD">
        <w:rPr>
          <w:b/>
          <w:bCs/>
        </w:rPr>
        <w:t>[Area</w:t>
      </w:r>
      <w:proofErr w:type="gramStart"/>
      <w:r w:rsidRPr="00E23EDD">
        <w:rPr>
          <w:b/>
          <w:bCs/>
        </w:rPr>
        <w:t>].[</w:t>
      </w:r>
      <w:proofErr w:type="gramEnd"/>
      <w:r w:rsidRPr="00E23EDD">
        <w:rPr>
          <w:b/>
          <w:bCs/>
        </w:rPr>
        <w:t>Aspect].[Activity]</w:t>
      </w:r>
      <w:r w:rsidR="00E23EDD">
        <w:rPr>
          <w:b/>
          <w:bCs/>
        </w:rPr>
        <w:t xml:space="preserve"> and optionally </w:t>
      </w:r>
      <w:r w:rsidR="00E23EDD" w:rsidRPr="00E23EDD">
        <w:rPr>
          <w:b/>
          <w:bCs/>
        </w:rPr>
        <w:t>[Artefacts]</w:t>
      </w:r>
    </w:p>
    <w:p w14:paraId="286CB711" w14:textId="259904A2" w:rsidR="00975A1A" w:rsidRDefault="007D2930" w:rsidP="004544AB">
      <w:pPr>
        <w:pStyle w:val="FW-Header-1Area"/>
      </w:pPr>
      <w:r w:rsidRPr="007D2930">
        <w:t>[01] Cross Cutting Management</w:t>
      </w:r>
    </w:p>
    <w:p w14:paraId="06C29D58" w14:textId="37D2AE12" w:rsidR="00DB108D" w:rsidRDefault="007D2930" w:rsidP="00D035D6">
      <w:pPr>
        <w:pStyle w:val="FW-Normal1"/>
      </w:pPr>
      <w:r w:rsidRPr="00D035D6">
        <w:t>Structures</w:t>
      </w:r>
      <w:r w:rsidRPr="007D2930">
        <w:t xml:space="preserve"> governance, management, and risk activities spanning the </w:t>
      </w:r>
      <w:proofErr w:type="gramStart"/>
      <w:r w:rsidRPr="007D2930">
        <w:t>full service</w:t>
      </w:r>
      <w:proofErr w:type="gramEnd"/>
      <w:r w:rsidRPr="007D2930">
        <w:t xml:space="preserve"> lifecycle.</w:t>
      </w:r>
    </w:p>
    <w:p w14:paraId="48459822" w14:textId="5FF32ECC" w:rsidR="00827EBD" w:rsidRDefault="007D2930" w:rsidP="00BD025A">
      <w:pPr>
        <w:pStyle w:val="FW-Header-2Aspect"/>
      </w:pPr>
      <w:r w:rsidRPr="007D2930">
        <w:t>[01.1] Cross-</w:t>
      </w:r>
      <w:r w:rsidRPr="00BD025A">
        <w:t>Cutting</w:t>
      </w:r>
      <w:r w:rsidRPr="007D2930">
        <w:t xml:space="preserve"> Governance</w:t>
      </w:r>
    </w:p>
    <w:p w14:paraId="2FD55FC9" w14:textId="4F70297B" w:rsidR="00C4387E" w:rsidRDefault="003F2750" w:rsidP="00C4387E">
      <w:pPr>
        <w:pStyle w:val="FW-Normal2"/>
      </w:pPr>
      <w:r>
        <w:t>This Aspect p</w:t>
      </w:r>
      <w:r w:rsidR="007D2930" w:rsidRPr="007D2930">
        <w:t>rovides decision frameworks, architecture reviews, privacy, security, and compliance oversight across all lifecycle stages.</w:t>
      </w:r>
    </w:p>
    <w:p w14:paraId="343E8DDA" w14:textId="7486965F" w:rsidR="00C4387E" w:rsidRPr="007D2930" w:rsidRDefault="00C4387E" w:rsidP="00C4387E">
      <w:pPr>
        <w:pStyle w:val="FW-Normal2"/>
      </w:pPr>
      <w:r w:rsidRPr="003F2750">
        <w:rPr>
          <w:b/>
          <w:bCs/>
        </w:rPr>
        <w:t xml:space="preserve">Optional Activities &amp; Artifacts of this Aspect include: </w:t>
      </w:r>
      <w:r w:rsidRPr="003F2750">
        <w:rPr>
          <w:b/>
          <w:bCs/>
        </w:rPr>
        <w:br/>
      </w:r>
      <w:r>
        <w:t>Project Principles Registry, Governance Decision Registry, Privacy Registry, Security Registry, Accessibility Review, Compliance Registry, Issues Registry, Risks Registry, Contacts Registry.</w:t>
      </w:r>
    </w:p>
    <w:p w14:paraId="6D2B24A0" w14:textId="18FCDFC5" w:rsidR="00C55B6A" w:rsidRDefault="00C55B6A" w:rsidP="00C55B6A">
      <w:pPr>
        <w:pStyle w:val="FW-Header-3Activities"/>
      </w:pPr>
      <w:r w:rsidRPr="007D2930">
        <w:t>[01.1.</w:t>
      </w:r>
      <w:r>
        <w:t>1</w:t>
      </w:r>
      <w:r w:rsidRPr="007D2930">
        <w:t xml:space="preserve">] </w:t>
      </w:r>
      <w:r>
        <w:t>Preparation</w:t>
      </w:r>
    </w:p>
    <w:p w14:paraId="2C256047" w14:textId="475F09BA" w:rsidR="001C11EE" w:rsidRDefault="001C11EE" w:rsidP="001C11EE">
      <w:pPr>
        <w:pStyle w:val="FW-Header-3Activities"/>
      </w:pPr>
      <w:r w:rsidRPr="007D2930">
        <w:t>[01.1.</w:t>
      </w:r>
      <w:r w:rsidR="00C55B6A">
        <w:t>2</w:t>
      </w:r>
      <w:r w:rsidRPr="007D2930">
        <w:t xml:space="preserve">] </w:t>
      </w:r>
      <w:r>
        <w:t>Principles</w:t>
      </w:r>
    </w:p>
    <w:p w14:paraId="649041A2" w14:textId="679C6864" w:rsidR="001C11EE" w:rsidRDefault="005D1D10" w:rsidP="001C11EE">
      <w:pPr>
        <w:pStyle w:val="FW-Normal3"/>
      </w:pPr>
      <w:r>
        <w:t xml:space="preserve">Maintain a </w:t>
      </w:r>
      <w:r w:rsidR="001C11EE">
        <w:t>catalogue of Organisation sourced Principles applicable to this work.</w:t>
      </w:r>
    </w:p>
    <w:p w14:paraId="7DB3244A" w14:textId="172E4E17" w:rsidR="00772B54" w:rsidRDefault="00772B54" w:rsidP="00B42655">
      <w:pPr>
        <w:pStyle w:val="FW-Header-4Artefacts"/>
      </w:pPr>
      <w:r>
        <w:t>[</w:t>
      </w:r>
      <w:r w:rsidR="00C55B6A">
        <w:t>01.1.2</w:t>
      </w:r>
      <w:r>
        <w:t xml:space="preserve">.1] </w:t>
      </w:r>
      <w:r w:rsidR="00B0376B">
        <w:t>Service</w:t>
      </w:r>
      <w:r>
        <w:t xml:space="preserve"> </w:t>
      </w:r>
      <w:r w:rsidR="00B0376B">
        <w:t>Principles</w:t>
      </w:r>
    </w:p>
    <w:p w14:paraId="66103A96" w14:textId="2CBC6CAF" w:rsidR="00B0376B" w:rsidRDefault="00B0376B" w:rsidP="00B0376B">
      <w:pPr>
        <w:pStyle w:val="FW-Header-4Artefacts"/>
      </w:pPr>
      <w:r>
        <w:t>[</w:t>
      </w:r>
      <w:r w:rsidR="00C55B6A">
        <w:t>01.1.2</w:t>
      </w:r>
      <w:r>
        <w:t>.</w:t>
      </w:r>
      <w:r w:rsidR="00C55B6A">
        <w:t>2</w:t>
      </w:r>
      <w:r>
        <w:t xml:space="preserve">] </w:t>
      </w:r>
      <w:r>
        <w:t>Support</w:t>
      </w:r>
      <w:r>
        <w:t xml:space="preserve"> Principles</w:t>
      </w:r>
    </w:p>
    <w:p w14:paraId="0367D484" w14:textId="0FBFE161" w:rsidR="00B0376B" w:rsidRDefault="00B0376B" w:rsidP="00B0376B">
      <w:pPr>
        <w:pStyle w:val="FW-Header-4Artefacts"/>
      </w:pPr>
      <w:r>
        <w:t>[</w:t>
      </w:r>
      <w:r w:rsidR="00C55B6A">
        <w:t>01.1.2</w:t>
      </w:r>
      <w:r>
        <w:t>.</w:t>
      </w:r>
      <w:r w:rsidR="00C55B6A">
        <w:t>3</w:t>
      </w:r>
      <w:r>
        <w:t xml:space="preserve">] </w:t>
      </w:r>
      <w:r>
        <w:t>Delivery</w:t>
      </w:r>
      <w:r>
        <w:t xml:space="preserve"> Principles</w:t>
      </w:r>
    </w:p>
    <w:p w14:paraId="0619ED85" w14:textId="669C9D6C" w:rsidR="00B0376B" w:rsidRDefault="00B0376B" w:rsidP="00B0376B">
      <w:pPr>
        <w:pStyle w:val="FW-Header-4Artefacts"/>
      </w:pPr>
      <w:r>
        <w:t>[</w:t>
      </w:r>
      <w:r w:rsidR="00C55B6A">
        <w:t>01.1.2</w:t>
      </w:r>
      <w:r>
        <w:t>.</w:t>
      </w:r>
      <w:r w:rsidR="00C55B6A">
        <w:t>4</w:t>
      </w:r>
      <w:r>
        <w:t xml:space="preserve">] </w:t>
      </w:r>
      <w:r>
        <w:t xml:space="preserve">Solution </w:t>
      </w:r>
      <w:r>
        <w:t>Principles</w:t>
      </w:r>
    </w:p>
    <w:p w14:paraId="274E88D4" w14:textId="1D3BB63E" w:rsidR="00B0376B" w:rsidRDefault="00B0376B" w:rsidP="00B0376B">
      <w:pPr>
        <w:pStyle w:val="FW-Header-4Artefacts"/>
      </w:pPr>
      <w:r>
        <w:t>[</w:t>
      </w:r>
      <w:r w:rsidR="00C55B6A">
        <w:t>01.1.2</w:t>
      </w:r>
      <w:r>
        <w:t>.</w:t>
      </w:r>
      <w:r w:rsidR="00C55B6A">
        <w:t>5</w:t>
      </w:r>
      <w:r>
        <w:t>] Enterprise Principles</w:t>
      </w:r>
    </w:p>
    <w:p w14:paraId="7D8D74AB" w14:textId="0A346FB5" w:rsidR="00B0376B" w:rsidRDefault="00B0376B" w:rsidP="00B0376B">
      <w:pPr>
        <w:pStyle w:val="FW-Header-4Artefacts"/>
      </w:pPr>
      <w:r>
        <w:t>[</w:t>
      </w:r>
      <w:r w:rsidR="00C55B6A">
        <w:t>01.1.2</w:t>
      </w:r>
      <w:r>
        <w:t>.</w:t>
      </w:r>
      <w:r w:rsidR="00C55B6A">
        <w:t>6</w:t>
      </w:r>
      <w:r>
        <w:t xml:space="preserve">] </w:t>
      </w:r>
      <w:r>
        <w:t>Integration</w:t>
      </w:r>
      <w:r>
        <w:t xml:space="preserve"> Principles</w:t>
      </w:r>
    </w:p>
    <w:p w14:paraId="7CE5B134" w14:textId="6E369D7F" w:rsidR="00B0376B" w:rsidRDefault="00B0376B" w:rsidP="00B0376B">
      <w:pPr>
        <w:pStyle w:val="FW-Header-4Artefacts"/>
      </w:pPr>
      <w:r>
        <w:t>[</w:t>
      </w:r>
      <w:r w:rsidR="00C55B6A">
        <w:t>01.1.2</w:t>
      </w:r>
      <w:r>
        <w:t>.</w:t>
      </w:r>
      <w:r w:rsidR="00C55B6A">
        <w:t>7</w:t>
      </w:r>
      <w:r>
        <w:t xml:space="preserve">] </w:t>
      </w:r>
      <w:r>
        <w:t>Data</w:t>
      </w:r>
      <w:r>
        <w:t xml:space="preserve"> Principles</w:t>
      </w:r>
    </w:p>
    <w:p w14:paraId="117A2366" w14:textId="67CC88DB" w:rsidR="00A70A3D" w:rsidRDefault="007D2930" w:rsidP="006B05E6">
      <w:pPr>
        <w:pStyle w:val="FW-Header-3Activities"/>
      </w:pPr>
      <w:r w:rsidRPr="007D2930">
        <w:t>[</w:t>
      </w:r>
      <w:r w:rsidR="00C55B6A">
        <w:t>01.1.</w:t>
      </w:r>
      <w:r w:rsidR="008102B6">
        <w:t>3</w:t>
      </w:r>
      <w:r w:rsidRPr="007D2930">
        <w:t xml:space="preserve">] </w:t>
      </w:r>
      <w:r w:rsidRPr="006B05E6">
        <w:t>Reviews</w:t>
      </w:r>
    </w:p>
    <w:p w14:paraId="3DDAA380" w14:textId="5A8E9AC5" w:rsidR="008102B6" w:rsidRDefault="008102B6" w:rsidP="00EE6C76">
      <w:pPr>
        <w:pStyle w:val="FW-Header-4Artefacts"/>
      </w:pPr>
      <w:r>
        <w:t>[01.1.</w:t>
      </w:r>
      <w:r w:rsidR="00C94C3B">
        <w:t>3.1] Architectural Reviews</w:t>
      </w:r>
    </w:p>
    <w:p w14:paraId="26A02F8E" w14:textId="17FDF07B" w:rsidR="00C94C3B" w:rsidRDefault="00C94C3B" w:rsidP="00EE6C76">
      <w:pPr>
        <w:pStyle w:val="FW-Normal4"/>
      </w:pPr>
      <w:r>
        <w:t xml:space="preserve">Maintain a </w:t>
      </w:r>
      <w:r>
        <w:t>journal</w:t>
      </w:r>
      <w:r>
        <w:t xml:space="preserve"> of </w:t>
      </w:r>
      <w:r w:rsidRPr="007D2930">
        <w:t>structured technical and design review checkpoints to guide solution integrity</w:t>
      </w:r>
      <w:r>
        <w:t xml:space="preserve"> - </w:t>
      </w:r>
      <w:r w:rsidRPr="00D42D4D">
        <w:t xml:space="preserve">typically conducted by architecture boards or advisory </w:t>
      </w:r>
      <w:proofErr w:type="gramStart"/>
      <w:r w:rsidRPr="00D42D4D">
        <w:t>groups</w:t>
      </w:r>
      <w:r>
        <w:t>,</w:t>
      </w:r>
      <w:r w:rsidRPr="007D2930">
        <w:t>.</w:t>
      </w:r>
      <w:proofErr w:type="gramEnd"/>
    </w:p>
    <w:p w14:paraId="0A833D1F" w14:textId="77777777" w:rsidR="00C94C3B" w:rsidRPr="007D2930" w:rsidRDefault="00C94C3B" w:rsidP="00A035F5">
      <w:pPr>
        <w:pStyle w:val="FW-Normal3"/>
      </w:pPr>
    </w:p>
    <w:p w14:paraId="5FC56570" w14:textId="15C9A2C9" w:rsidR="00AC3F53" w:rsidRDefault="007D2930" w:rsidP="00321E2C">
      <w:pPr>
        <w:pStyle w:val="FW-Header-3Activities"/>
        <w:rPr>
          <w:bCs w:val="0"/>
        </w:rPr>
      </w:pPr>
      <w:r w:rsidRPr="007D2930">
        <w:t xml:space="preserve">[01.1.2] </w:t>
      </w:r>
      <w:r w:rsidR="008366C3">
        <w:t>Logs</w:t>
      </w:r>
    </w:p>
    <w:p w14:paraId="5193B667" w14:textId="14465436" w:rsidR="008366C3" w:rsidRDefault="008366C3" w:rsidP="008366C3">
      <w:pPr>
        <w:pStyle w:val="FW-Header-4Artefacts"/>
      </w:pPr>
      <w:r>
        <w:t>[01.1.2.1] Decision Log</w:t>
      </w:r>
    </w:p>
    <w:p w14:paraId="19701BF1" w14:textId="59EC194E" w:rsidR="005323FF" w:rsidRPr="00AC3F53" w:rsidRDefault="007D2930" w:rsidP="008366C3">
      <w:pPr>
        <w:pStyle w:val="FW-Normal4"/>
      </w:pPr>
      <w:r w:rsidRPr="007D2930">
        <w:t xml:space="preserve">Maintain </w:t>
      </w:r>
      <w:r w:rsidR="005323FF">
        <w:t xml:space="preserve">chronological </w:t>
      </w:r>
      <w:r w:rsidRPr="007D2930">
        <w:t xml:space="preserve">traceable </w:t>
      </w:r>
      <w:r w:rsidR="005323FF">
        <w:t xml:space="preserve">log </w:t>
      </w:r>
      <w:r w:rsidRPr="007D2930">
        <w:t xml:space="preserve">of </w:t>
      </w:r>
      <w:r w:rsidR="005323FF">
        <w:t xml:space="preserve">governance </w:t>
      </w:r>
      <w:r w:rsidRPr="007D2930">
        <w:t xml:space="preserve">decisions, </w:t>
      </w:r>
      <w:r w:rsidR="005323FF">
        <w:t xml:space="preserve">architectural </w:t>
      </w:r>
      <w:r w:rsidRPr="007D2930">
        <w:t xml:space="preserve">exceptions, approvals, </w:t>
      </w:r>
      <w:r w:rsidR="00822994">
        <w:t xml:space="preserve">policy clarifications, </w:t>
      </w:r>
      <w:r w:rsidRPr="007D2930">
        <w:t>and escalation outcomes.</w:t>
      </w:r>
      <w:r w:rsidR="00516489">
        <w:br/>
      </w:r>
      <w:r w:rsidR="005323FF" w:rsidRPr="005323FF">
        <w:t xml:space="preserve">May also track outcomes of Compliance and Assurance reviews that result in </w:t>
      </w:r>
      <w:r w:rsidR="005323FF" w:rsidRPr="005323FF">
        <w:lastRenderedPageBreak/>
        <w:t>required actions or follow-ups. Chronological log of governance decisions, architectural exceptions, approvals, and policy clarifications made across the project.</w:t>
      </w:r>
    </w:p>
    <w:p w14:paraId="09FD0F62" w14:textId="75E7634B" w:rsidR="00A10A0D" w:rsidRPr="00AC3F53" w:rsidRDefault="00A10A0D" w:rsidP="00A10A0D">
      <w:pPr>
        <w:pStyle w:val="FW-Header-3Activities"/>
        <w:rPr>
          <w:b w:val="0"/>
          <w:bCs w:val="0"/>
        </w:rPr>
      </w:pPr>
      <w:r w:rsidRPr="007D2930">
        <w:t>[01.1.</w:t>
      </w:r>
      <w:r>
        <w:t>2</w:t>
      </w:r>
      <w:r w:rsidRPr="007D2930">
        <w:t xml:space="preserve">] </w:t>
      </w:r>
      <w:r w:rsidR="00A72D65">
        <w:t>Registries</w:t>
      </w:r>
    </w:p>
    <w:p w14:paraId="51EDBE6F" w14:textId="702B5BAD" w:rsidR="00AC3F53" w:rsidRPr="00AC3F53" w:rsidRDefault="007D2930" w:rsidP="00A72D65">
      <w:pPr>
        <w:pStyle w:val="FW-Header-4Artefacts"/>
        <w:rPr>
          <w:b/>
          <w:bCs/>
        </w:rPr>
      </w:pPr>
      <w:r w:rsidRPr="007D2930">
        <w:t>[01.1.</w:t>
      </w:r>
      <w:r w:rsidR="00CD7F37">
        <w:t>2.</w:t>
      </w:r>
      <w:r w:rsidR="00997803">
        <w:t>0</w:t>
      </w:r>
      <w:r w:rsidR="00FB391B">
        <w:t>1</w:t>
      </w:r>
      <w:r w:rsidRPr="007D2930">
        <w:t>] Privacy Registry</w:t>
      </w:r>
    </w:p>
    <w:p w14:paraId="39293B23" w14:textId="32F090BF" w:rsidR="0018621B" w:rsidRDefault="007D2930" w:rsidP="00D4229B">
      <w:pPr>
        <w:pStyle w:val="FW-Normal4"/>
      </w:pPr>
      <w:r w:rsidRPr="007D2930">
        <w:t xml:space="preserve">Track obligations, impact assessments, and </w:t>
      </w:r>
      <w:r w:rsidR="008665AC">
        <w:br/>
      </w:r>
      <w:r w:rsidR="008665AC" w:rsidRPr="008665AC">
        <w:t xml:space="preserve">Tracks throughout the lifecycle </w:t>
      </w:r>
      <w:r w:rsidR="00BE2570">
        <w:t xml:space="preserve">across phases </w:t>
      </w:r>
      <w:r w:rsidR="008665AC" w:rsidRPr="008665AC">
        <w:t xml:space="preserve">privacy obligations, data minimisation rules, consent dependencies, </w:t>
      </w:r>
      <w:r w:rsidR="00C8112B">
        <w:t xml:space="preserve">privacy control decisions </w:t>
      </w:r>
      <w:r w:rsidR="008665AC" w:rsidRPr="008665AC">
        <w:t>and links to Privacy Impact Assessments (PIAs). This registry tracks existence, timing, and outcomes of reviews, not issues.</w:t>
      </w:r>
    </w:p>
    <w:p w14:paraId="224C9E4D" w14:textId="21CFBA42" w:rsidR="007D2930" w:rsidRPr="007D2930" w:rsidRDefault="0018621B" w:rsidP="00C4387E">
      <w:pPr>
        <w:pStyle w:val="Note"/>
        <w:ind w:left="567"/>
      </w:pPr>
      <w:r w:rsidRPr="0018621B">
        <w:t xml:space="preserve">Note detailed privacy assessments should be recorded as having </w:t>
      </w:r>
      <w:proofErr w:type="gramStart"/>
      <w:r w:rsidRPr="0018621B">
        <w:t>occurred, but</w:t>
      </w:r>
      <w:proofErr w:type="gramEnd"/>
      <w:r w:rsidRPr="0018621B">
        <w:t xml:space="preserve"> stored in access-restricted system or folders. </w:t>
      </w:r>
    </w:p>
    <w:p w14:paraId="74648975" w14:textId="4A68E86B" w:rsidR="00321E2C" w:rsidRPr="00321E2C" w:rsidRDefault="007D2930" w:rsidP="00A72D65">
      <w:pPr>
        <w:pStyle w:val="FW-Header-4Artefacts"/>
        <w:rPr>
          <w:b/>
          <w:bCs/>
        </w:rPr>
      </w:pPr>
      <w:r w:rsidRPr="007D2930">
        <w:t>[01.1.</w:t>
      </w:r>
      <w:r w:rsidR="00CD7F37">
        <w:t>2.</w:t>
      </w:r>
      <w:r w:rsidR="00997803">
        <w:t>0</w:t>
      </w:r>
      <w:r w:rsidR="00FB391B">
        <w:t>2</w:t>
      </w:r>
      <w:r w:rsidRPr="007D2930">
        <w:t>] Security Registry</w:t>
      </w:r>
    </w:p>
    <w:p w14:paraId="7061AF6F" w14:textId="7F582A87" w:rsidR="007D2930" w:rsidRDefault="007D2930" w:rsidP="00321E2C">
      <w:pPr>
        <w:pStyle w:val="FW-Normal3"/>
      </w:pPr>
      <w:r w:rsidRPr="007D2930">
        <w:t>Capture security controls, threat models, assurance activities, and incident reporting.</w:t>
      </w:r>
    </w:p>
    <w:p w14:paraId="5B461D47" w14:textId="35A9325B" w:rsidR="00321E2C" w:rsidRPr="00321E2C" w:rsidRDefault="002724BE" w:rsidP="00A72D65">
      <w:pPr>
        <w:pStyle w:val="FW-Header-4Artefacts"/>
        <w:rPr>
          <w:b/>
          <w:bCs/>
        </w:rPr>
      </w:pPr>
      <w:r>
        <w:t>[01.1.</w:t>
      </w:r>
      <w:r w:rsidR="00CD7F37" w:rsidRPr="00CD7F37">
        <w:t xml:space="preserve"> </w:t>
      </w:r>
      <w:r w:rsidR="00CD7F37">
        <w:t>2.</w:t>
      </w:r>
      <w:r w:rsidR="00997803">
        <w:t>0</w:t>
      </w:r>
      <w:r w:rsidR="00FB391B">
        <w:t>3</w:t>
      </w:r>
      <w:r>
        <w:t>] Accessibility Registry</w:t>
      </w:r>
    </w:p>
    <w:p w14:paraId="3D6C7D6C" w14:textId="323CA301" w:rsidR="002724BE" w:rsidRPr="007D2930" w:rsidRDefault="002724BE" w:rsidP="00321E2C">
      <w:pPr>
        <w:pStyle w:val="FW-Normal3"/>
      </w:pPr>
      <w:r w:rsidRPr="00E55B1D">
        <w:t>Capture equity of access and support for diverse needs.</w:t>
      </w:r>
      <w:r w:rsidR="00E55B1D" w:rsidRPr="00E55B1D">
        <w:t xml:space="preserve"> Include accessibility compliance, inclusion, and alt service</w:t>
      </w:r>
      <w:r w:rsidRPr="00E55B1D">
        <w:t xml:space="preserve"> </w:t>
      </w:r>
      <w:r w:rsidR="00E55B1D" w:rsidRPr="00E55B1D">
        <w:t>channels.</w:t>
      </w:r>
    </w:p>
    <w:p w14:paraId="55AC5661" w14:textId="36FD8C99" w:rsidR="00321E2C" w:rsidRPr="00321E2C" w:rsidRDefault="007D2930" w:rsidP="00A72D65">
      <w:pPr>
        <w:pStyle w:val="FW-Header-4Artefacts"/>
        <w:rPr>
          <w:b/>
          <w:bCs/>
        </w:rPr>
      </w:pPr>
      <w:r w:rsidRPr="007D2930">
        <w:t>[01.1.</w:t>
      </w:r>
      <w:r w:rsidR="00CD7F37" w:rsidRPr="00CD7F37">
        <w:t xml:space="preserve"> </w:t>
      </w:r>
      <w:r w:rsidR="00CD7F37">
        <w:t>2.</w:t>
      </w:r>
      <w:r w:rsidR="00997803">
        <w:t>0</w:t>
      </w:r>
      <w:r w:rsidR="00FB391B">
        <w:t>4</w:t>
      </w:r>
      <w:r w:rsidRPr="007D2930">
        <w:t>] Risk Registry</w:t>
      </w:r>
    </w:p>
    <w:p w14:paraId="6E942FC1" w14:textId="19D3D264" w:rsidR="007D2930" w:rsidRPr="007D2930" w:rsidRDefault="00C72449" w:rsidP="00321E2C">
      <w:pPr>
        <w:pStyle w:val="FW-Normal3"/>
      </w:pPr>
      <w:r w:rsidRPr="00C72449">
        <w:t>Central log of risks identified across all lifecycle phases. Tracks risk likelihood, impact, mitigation</w:t>
      </w:r>
      <w:r>
        <w:t xml:space="preserve"> plans</w:t>
      </w:r>
      <w:r w:rsidRPr="00C72449">
        <w:t>, escalation, and resolution history.</w:t>
      </w:r>
    </w:p>
    <w:p w14:paraId="0794785A" w14:textId="3807A49F" w:rsidR="00321E2C" w:rsidRPr="00321E2C" w:rsidRDefault="007D2930" w:rsidP="00A72D65">
      <w:pPr>
        <w:pStyle w:val="FW-Header-4Artefacts"/>
        <w:rPr>
          <w:b/>
          <w:bCs/>
        </w:rPr>
      </w:pPr>
      <w:r w:rsidRPr="007D2930">
        <w:t>[01.1.</w:t>
      </w:r>
      <w:r w:rsidR="00CD7F37" w:rsidRPr="00CD7F37">
        <w:t xml:space="preserve"> </w:t>
      </w:r>
      <w:r w:rsidR="00CD7F37">
        <w:t>2.</w:t>
      </w:r>
      <w:r w:rsidR="00997803">
        <w:t>0</w:t>
      </w:r>
      <w:r w:rsidR="00FB391B">
        <w:t>5</w:t>
      </w:r>
      <w:r w:rsidRPr="007D2930">
        <w:t>] Compliance Registry</w:t>
      </w:r>
    </w:p>
    <w:p w14:paraId="45F8F7D3" w14:textId="0856DE22" w:rsidR="007D2930" w:rsidRPr="007D2930" w:rsidRDefault="007D2930" w:rsidP="00321E2C">
      <w:pPr>
        <w:pStyle w:val="FW-Normal3"/>
      </w:pPr>
      <w:r w:rsidRPr="007D2930">
        <w:t xml:space="preserve">Maintain audit trail of mandatory compliance obligations, </w:t>
      </w:r>
      <w:r w:rsidR="004E7C39">
        <w:t xml:space="preserve">identified risks, raised issues </w:t>
      </w:r>
      <w:r w:rsidRPr="007D2930">
        <w:t>reviews, outcomes</w:t>
      </w:r>
      <w:r w:rsidR="00385B6D">
        <w:t xml:space="preserve">. </w:t>
      </w:r>
    </w:p>
    <w:p w14:paraId="7AA7B443" w14:textId="184335D7" w:rsidR="00321E2C" w:rsidRPr="00321E2C" w:rsidRDefault="007D2930" w:rsidP="00A72D65">
      <w:pPr>
        <w:pStyle w:val="FW-Header-4Artefacts"/>
        <w:rPr>
          <w:b/>
          <w:bCs/>
        </w:rPr>
      </w:pPr>
      <w:r w:rsidRPr="007D2930">
        <w:t>[01.1.</w:t>
      </w:r>
      <w:r w:rsidR="00CD7F37" w:rsidRPr="00CD7F37">
        <w:t xml:space="preserve"> </w:t>
      </w:r>
      <w:r w:rsidR="00CD7F37">
        <w:t>2.</w:t>
      </w:r>
      <w:r w:rsidR="00997803">
        <w:t>0</w:t>
      </w:r>
      <w:r w:rsidR="00FB391B">
        <w:t>6</w:t>
      </w:r>
      <w:r w:rsidRPr="007D2930">
        <w:t>] Issue Register</w:t>
      </w:r>
    </w:p>
    <w:p w14:paraId="7B48251A" w14:textId="20766FB2" w:rsidR="007D2930" w:rsidRPr="007D2930" w:rsidRDefault="00684304" w:rsidP="00321E2C">
      <w:pPr>
        <w:pStyle w:val="FW-Normal3"/>
      </w:pPr>
      <w:r w:rsidRPr="00684304">
        <w:t>Records problems raised (e.g. from C&amp;A reviews or operational feedback), requiring investigation, mitigation, or governance action.</w:t>
      </w:r>
    </w:p>
    <w:p w14:paraId="36C67EEE" w14:textId="1EDEA3C7" w:rsidR="00321E2C" w:rsidRDefault="007D2930" w:rsidP="00A72D65">
      <w:pPr>
        <w:pStyle w:val="FW-Header-4Artefacts"/>
      </w:pPr>
      <w:r w:rsidRPr="007D2930">
        <w:t>[01.1.</w:t>
      </w:r>
      <w:r w:rsidR="00CD7F37" w:rsidRPr="00CD7F37">
        <w:t xml:space="preserve"> </w:t>
      </w:r>
      <w:r w:rsidR="00CD7F37">
        <w:t>2.</w:t>
      </w:r>
      <w:r w:rsidR="00997803">
        <w:t>0</w:t>
      </w:r>
      <w:r w:rsidR="00FB391B">
        <w:t>7</w:t>
      </w:r>
      <w:r w:rsidRPr="007D2930">
        <w:t>] Contact Registry</w:t>
      </w:r>
    </w:p>
    <w:p w14:paraId="19C45347" w14:textId="38AF43BD" w:rsidR="007D2930" w:rsidRPr="00321E2C" w:rsidRDefault="007D2930" w:rsidP="00321E2C">
      <w:pPr>
        <w:pStyle w:val="FW-Normal3"/>
      </w:pPr>
      <w:r w:rsidRPr="007D2930">
        <w:t>Maintain authoritative contact lists for governance boards, assurance reviewers, and regulators.</w:t>
      </w:r>
      <w:r w:rsidR="000136CD">
        <w:t xml:space="preserve"> </w:t>
      </w:r>
      <w:r w:rsidR="000136CD" w:rsidRPr="000136CD">
        <w:t>Maintains up-to-date references for individuals, agencies, vendors, reviewers, and other external stakeholders involved in cross-phase or cross-agency concerns.</w:t>
      </w:r>
    </w:p>
    <w:p w14:paraId="174A9B79" w14:textId="346BCF67" w:rsidR="00827EBD" w:rsidRDefault="007D2930" w:rsidP="00321E2C">
      <w:pPr>
        <w:pStyle w:val="FW-Header-2Aspect"/>
      </w:pPr>
      <w:r w:rsidRPr="007D2930">
        <w:t>[01.2] Cross-Cutting Management</w:t>
      </w:r>
      <w:r w:rsidR="003F2750">
        <w:t xml:space="preserve"> (Aspect)</w:t>
      </w:r>
    </w:p>
    <w:p w14:paraId="1BBB95F3" w14:textId="4CA5FF93" w:rsidR="007D2930" w:rsidRPr="007D2930" w:rsidRDefault="007D2930" w:rsidP="00321E2C">
      <w:pPr>
        <w:pStyle w:val="FW-Normal2"/>
      </w:pPr>
      <w:r w:rsidRPr="007D2930">
        <w:t>Coordinates operational, delivery, resourcing, and stakeholder activities across all lifecycle stages.</w:t>
      </w:r>
    </w:p>
    <w:p w14:paraId="29F057BB" w14:textId="49E31925" w:rsidR="00AB4373" w:rsidRPr="00321E2C" w:rsidRDefault="00AB4373" w:rsidP="00AB4373">
      <w:pPr>
        <w:pStyle w:val="FW-Header-3Activities"/>
      </w:pPr>
      <w:r w:rsidRPr="007D2930">
        <w:lastRenderedPageBreak/>
        <w:t>[01.2.</w:t>
      </w:r>
      <w:r>
        <w:t>0</w:t>
      </w:r>
      <w:r w:rsidRPr="007D2930">
        <w:t xml:space="preserve">1] </w:t>
      </w:r>
      <w:r w:rsidR="00A11855">
        <w:t>Prepar</w:t>
      </w:r>
      <w:r w:rsidR="00D90E78">
        <w:t>ation</w:t>
      </w:r>
    </w:p>
    <w:p w14:paraId="3834CA1C" w14:textId="6614CCD3" w:rsidR="009F6AA3" w:rsidRDefault="009F6AA3" w:rsidP="00FA3876">
      <w:pPr>
        <w:pStyle w:val="FW-Header-4Artefacts"/>
      </w:pPr>
      <w:r>
        <w:t>[01.2.01.0</w:t>
      </w:r>
      <w:r w:rsidR="000D4F18">
        <w:t>1</w:t>
      </w:r>
      <w:r>
        <w:t xml:space="preserve">] </w:t>
      </w:r>
      <w:r w:rsidR="00D11958">
        <w:t xml:space="preserve">Document </w:t>
      </w:r>
      <w:r>
        <w:t>Storage</w:t>
      </w:r>
    </w:p>
    <w:p w14:paraId="3962BD69" w14:textId="0AC5A4D7" w:rsidR="009F6AA3" w:rsidRDefault="009F6AA3" w:rsidP="003212AD">
      <w:pPr>
        <w:pStyle w:val="FW-Normal4"/>
      </w:pPr>
      <w:r>
        <w:t>Select a</w:t>
      </w:r>
      <w:r w:rsidR="00343E33">
        <w:t xml:space="preserve">n organisation </w:t>
      </w:r>
      <w:r w:rsidR="000D4F18">
        <w:t xml:space="preserve">stakeholder </w:t>
      </w:r>
      <w:r w:rsidR="00343E33">
        <w:t xml:space="preserve">accessible </w:t>
      </w:r>
      <w:r w:rsidR="00D11958">
        <w:t>document store</w:t>
      </w:r>
      <w:r w:rsidR="00437CC9">
        <w:t xml:space="preserve"> to persist artefacts, </w:t>
      </w:r>
      <w:r w:rsidR="004F2CBB">
        <w:t xml:space="preserve">resources, </w:t>
      </w:r>
      <w:r w:rsidR="00437CC9">
        <w:t>outputs, and deliverables</w:t>
      </w:r>
      <w:r w:rsidR="00343E33">
        <w:t>.</w:t>
      </w:r>
    </w:p>
    <w:p w14:paraId="0BD4D6FA" w14:textId="4543FA01" w:rsidR="000D4F18" w:rsidRDefault="000D4F18" w:rsidP="000D4F18">
      <w:pPr>
        <w:pStyle w:val="FW-Header-4Artefacts"/>
      </w:pPr>
      <w:r>
        <w:t xml:space="preserve">[01.2.01.02] </w:t>
      </w:r>
      <w:r w:rsidR="00F3705E">
        <w:t xml:space="preserve">Document Storage </w:t>
      </w:r>
      <w:r>
        <w:t>Organisation Method</w:t>
      </w:r>
      <w:r w:rsidR="00F3705E">
        <w:t>ology</w:t>
      </w:r>
    </w:p>
    <w:p w14:paraId="0373C839" w14:textId="1D66B583" w:rsidR="000D4F18" w:rsidRDefault="000D4F18" w:rsidP="00367B72">
      <w:pPr>
        <w:pStyle w:val="FW-Normal4"/>
      </w:pPr>
      <w:r>
        <w:t>Select a</w:t>
      </w:r>
      <w:r w:rsidR="00F3705E">
        <w:t xml:space="preserve"> </w:t>
      </w:r>
      <w:r>
        <w:t xml:space="preserve">system </w:t>
      </w:r>
      <w:r w:rsidR="00F3705E">
        <w:t xml:space="preserve">for organising the shared document storage </w:t>
      </w:r>
      <w:r>
        <w:t>(i.e., this framework</w:t>
      </w:r>
      <w:r w:rsidR="00F3705E">
        <w:t>,</w:t>
      </w:r>
      <w:r>
        <w:t xml:space="preserve"> or similar).</w:t>
      </w:r>
    </w:p>
    <w:p w14:paraId="0E632A8E" w14:textId="11C66701" w:rsidR="00B046BE" w:rsidRDefault="00B046BE" w:rsidP="00B046BE">
      <w:pPr>
        <w:pStyle w:val="FW-Header-4Artefacts"/>
      </w:pPr>
      <w:r>
        <w:t>[01.2.01.02] Resources</w:t>
      </w:r>
    </w:p>
    <w:p w14:paraId="117FA71D" w14:textId="1D1CA46A" w:rsidR="00B046BE" w:rsidRDefault="00B046BE" w:rsidP="00367B72">
      <w:pPr>
        <w:pStyle w:val="FW-Normal4"/>
      </w:pPr>
      <w:r>
        <w:t>Develop onboarding resources</w:t>
      </w:r>
      <w:r w:rsidR="00436882">
        <w:t>.</w:t>
      </w:r>
    </w:p>
    <w:p w14:paraId="3B917381" w14:textId="5C34D375" w:rsidR="00B046BE" w:rsidRDefault="00B046BE" w:rsidP="00B046BE">
      <w:pPr>
        <w:pStyle w:val="FW-Header-4Artefacts"/>
      </w:pPr>
      <w:r>
        <w:t>[01.2.01.02] Guidance</w:t>
      </w:r>
    </w:p>
    <w:p w14:paraId="1F4CF8DE" w14:textId="6EDC3E83" w:rsidR="00B046BE" w:rsidRDefault="00B046BE" w:rsidP="00367B72">
      <w:pPr>
        <w:pStyle w:val="FW-Normal4"/>
      </w:pPr>
      <w:r>
        <w:t>Develop onboarding guidance</w:t>
      </w:r>
      <w:r w:rsidR="00436882">
        <w:t>.</w:t>
      </w:r>
    </w:p>
    <w:p w14:paraId="517B47B7" w14:textId="1C40F943" w:rsidR="0051077D" w:rsidRDefault="0051077D" w:rsidP="0051077D">
      <w:pPr>
        <w:pStyle w:val="FW-Header-3Activities"/>
      </w:pPr>
      <w:r>
        <w:t>[01.2.02] Registries</w:t>
      </w:r>
    </w:p>
    <w:p w14:paraId="40CE082B" w14:textId="61A45057" w:rsidR="00624460" w:rsidRPr="00624460" w:rsidRDefault="00624460" w:rsidP="00624460">
      <w:pPr>
        <w:pStyle w:val="FW-Normal3"/>
      </w:pPr>
      <w:r>
        <w:t xml:space="preserve">Develop Registries to manage </w:t>
      </w:r>
      <w:r w:rsidR="00C65119">
        <w:t xml:space="preserve">traceable </w:t>
      </w:r>
      <w:r>
        <w:t xml:space="preserve">objectives, </w:t>
      </w:r>
      <w:r w:rsidR="00C65119">
        <w:t xml:space="preserve">resources, </w:t>
      </w:r>
      <w:r>
        <w:t>progress, achievements.</w:t>
      </w:r>
    </w:p>
    <w:p w14:paraId="63DCB387" w14:textId="44C754F0" w:rsidR="00321E2C" w:rsidRPr="00321E2C" w:rsidRDefault="007D2930" w:rsidP="0051077D">
      <w:pPr>
        <w:pStyle w:val="FW-Header-4Artefacts"/>
      </w:pPr>
      <w:r w:rsidRPr="007D2930">
        <w:t>[01.2.</w:t>
      </w:r>
      <w:r w:rsidR="000B4720">
        <w:t>0</w:t>
      </w:r>
      <w:r w:rsidR="00925E81">
        <w:t>2.0</w:t>
      </w:r>
      <w:r w:rsidRPr="007D2930">
        <w:t>1] Role Registry</w:t>
      </w:r>
    </w:p>
    <w:p w14:paraId="067445E0" w14:textId="4D4825BD" w:rsidR="007D2930" w:rsidRPr="007D2930" w:rsidRDefault="00031F88" w:rsidP="0051077D">
      <w:pPr>
        <w:pStyle w:val="FW-Normal4"/>
      </w:pPr>
      <w:r w:rsidRPr="00031F88">
        <w:t>Lists defined roles involved in the project, including decision-makers, approvers, contributors, and system actors. Supports clarity of responsibility across phases.</w:t>
      </w:r>
    </w:p>
    <w:p w14:paraId="3EAC6AB7" w14:textId="0C87D090" w:rsidR="00321E2C" w:rsidRPr="00321E2C" w:rsidRDefault="007D2930" w:rsidP="0051077D">
      <w:pPr>
        <w:pStyle w:val="FW-Header-4Artefacts"/>
      </w:pPr>
      <w:r w:rsidRPr="007D2930">
        <w:rPr>
          <w:bCs/>
        </w:rPr>
        <w:t>[</w:t>
      </w:r>
      <w:r w:rsidR="00925E81" w:rsidRPr="007D2930">
        <w:t>01.2.</w:t>
      </w:r>
      <w:r w:rsidR="00925E81">
        <w:t>02.02</w:t>
      </w:r>
      <w:r w:rsidRPr="007D2930">
        <w:rPr>
          <w:bCs/>
        </w:rPr>
        <w:t xml:space="preserve">] People </w:t>
      </w:r>
      <w:r w:rsidRPr="0051077D">
        <w:t>Registry</w:t>
      </w:r>
    </w:p>
    <w:p w14:paraId="517E859B" w14:textId="45B1523B" w:rsidR="00CB707B" w:rsidRDefault="007D2930" w:rsidP="0051077D">
      <w:pPr>
        <w:pStyle w:val="FW-Normal4"/>
      </w:pPr>
      <w:r w:rsidRPr="007D2930">
        <w:t xml:space="preserve">Maintain </w:t>
      </w:r>
      <w:r w:rsidRPr="003862F1">
        <w:t>full</w:t>
      </w:r>
      <w:r w:rsidRPr="007D2930">
        <w:t xml:space="preserve"> inventory of people involved across agencies, vendors, or internal teams.</w:t>
      </w:r>
    </w:p>
    <w:p w14:paraId="59AB1728" w14:textId="11BBD877" w:rsidR="00321E2C" w:rsidRPr="00321E2C" w:rsidRDefault="007D2930" w:rsidP="0051077D">
      <w:pPr>
        <w:pStyle w:val="FW-Header-4Artefacts"/>
      </w:pPr>
      <w:r w:rsidRPr="007D2930">
        <w:rPr>
          <w:bCs/>
        </w:rPr>
        <w:t>[</w:t>
      </w:r>
      <w:r w:rsidR="00925E81" w:rsidRPr="007D2930">
        <w:t>01.2.</w:t>
      </w:r>
      <w:r w:rsidR="00925E81">
        <w:t>02.03</w:t>
      </w:r>
      <w:r w:rsidRPr="007D2930">
        <w:rPr>
          <w:bCs/>
        </w:rPr>
        <w:t>] Dates Registry</w:t>
      </w:r>
    </w:p>
    <w:p w14:paraId="271B6A8C" w14:textId="06B49B01" w:rsidR="00CB707B" w:rsidRDefault="007D2930" w:rsidP="00C65119">
      <w:pPr>
        <w:pStyle w:val="FW-Normal4"/>
      </w:pPr>
      <w:r w:rsidRPr="007D2930">
        <w:t>Track critical milestones,</w:t>
      </w:r>
      <w:r w:rsidR="00187C1B">
        <w:t xml:space="preserve"> </w:t>
      </w:r>
      <w:r w:rsidR="00C9324A">
        <w:t>holidays</w:t>
      </w:r>
      <w:r w:rsidR="00187C1B">
        <w:t xml:space="preserve">, </w:t>
      </w:r>
      <w:r w:rsidRPr="007D2930">
        <w:t xml:space="preserve">review points, contract </w:t>
      </w:r>
      <w:r w:rsidR="00E227D1">
        <w:t>deadlines</w:t>
      </w:r>
      <w:r w:rsidRPr="007D2930">
        <w:t xml:space="preserve">, </w:t>
      </w:r>
      <w:r w:rsidR="0033145E">
        <w:t xml:space="preserve">renewals, </w:t>
      </w:r>
      <w:r w:rsidRPr="007D2930">
        <w:t>and transition events.</w:t>
      </w:r>
    </w:p>
    <w:p w14:paraId="01480FF3" w14:textId="04476779" w:rsidR="00321E2C" w:rsidRPr="00321E2C" w:rsidRDefault="007D2930" w:rsidP="0051077D">
      <w:pPr>
        <w:pStyle w:val="FW-Header-4Artefacts"/>
      </w:pPr>
      <w:r w:rsidRPr="007D2930">
        <w:rPr>
          <w:bCs/>
        </w:rPr>
        <w:t>[</w:t>
      </w:r>
      <w:r w:rsidR="00925E81" w:rsidRPr="007D2930">
        <w:t>01.2.</w:t>
      </w:r>
      <w:r w:rsidR="00925E81">
        <w:t>02.04</w:t>
      </w:r>
      <w:r w:rsidRPr="007D2930">
        <w:rPr>
          <w:bCs/>
        </w:rPr>
        <w:t>] Commitments Registry</w:t>
      </w:r>
    </w:p>
    <w:p w14:paraId="45DE00A2" w14:textId="1CDDBA7D" w:rsidR="007D2930" w:rsidRPr="007D2930" w:rsidRDefault="007D2930" w:rsidP="00C65119">
      <w:pPr>
        <w:pStyle w:val="FW-Normal4"/>
      </w:pPr>
      <w:r w:rsidRPr="007D2930">
        <w:t xml:space="preserve">Log </w:t>
      </w:r>
      <w:r w:rsidR="004B3BDD">
        <w:t xml:space="preserve">formal and informal </w:t>
      </w:r>
      <w:r w:rsidRPr="007D2930">
        <w:t>promises made to stakeholders, regulators, or partner agencies.</w:t>
      </w:r>
      <w:r w:rsidR="008C0466" w:rsidRPr="00A8522F">
        <w:t xml:space="preserve"> </w:t>
      </w:r>
      <w:r w:rsidR="008C0466" w:rsidRPr="008C0466">
        <w:t>Supports accountability and follow-up. </w:t>
      </w:r>
    </w:p>
    <w:p w14:paraId="134A9C42" w14:textId="67D011ED" w:rsidR="00321E2C" w:rsidRPr="00321E2C" w:rsidRDefault="007D2930" w:rsidP="00C65119">
      <w:pPr>
        <w:pStyle w:val="FW-Header-4Artefacts"/>
      </w:pPr>
      <w:r w:rsidRPr="007D2930">
        <w:rPr>
          <w:bCs/>
        </w:rPr>
        <w:t>[</w:t>
      </w:r>
      <w:r w:rsidR="00925E81" w:rsidRPr="007D2930">
        <w:t>01.2.</w:t>
      </w:r>
      <w:r w:rsidR="00925E81">
        <w:t>02.0</w:t>
      </w:r>
      <w:r w:rsidR="00C65119">
        <w:t>5</w:t>
      </w:r>
      <w:r w:rsidRPr="007D2930">
        <w:rPr>
          <w:bCs/>
        </w:rPr>
        <w:t>] Stakeholder Engagement Log</w:t>
      </w:r>
    </w:p>
    <w:p w14:paraId="70CB1D51" w14:textId="2DAAFA21" w:rsidR="007D2930" w:rsidRPr="007D2930" w:rsidRDefault="0034132D" w:rsidP="007B287E">
      <w:pPr>
        <w:pStyle w:val="FW-Normal4"/>
      </w:pPr>
      <w:r w:rsidRPr="0034132D">
        <w:t>tracks individual or group-level consultation, including meetings, workshops, and formal feedback. Captures who was engaged, when, why, and what was discussed or agreed. </w:t>
      </w:r>
      <w:r w:rsidR="007D2930" w:rsidRPr="007D2930">
        <w:t>Record structured consultation, feedback loops, and stakeholder agreements.</w:t>
      </w:r>
    </w:p>
    <w:p w14:paraId="42695C7C" w14:textId="7B8CEBF0" w:rsidR="00321E2C" w:rsidRPr="00321E2C" w:rsidRDefault="007D2930" w:rsidP="007B287E">
      <w:pPr>
        <w:pStyle w:val="FW-Header-4Artefacts"/>
      </w:pPr>
      <w:r w:rsidRPr="007D2930">
        <w:lastRenderedPageBreak/>
        <w:t>[</w:t>
      </w:r>
      <w:r w:rsidR="00925E81" w:rsidRPr="007D2930">
        <w:t>01.2.</w:t>
      </w:r>
      <w:r w:rsidR="00925E81">
        <w:t>02.0</w:t>
      </w:r>
      <w:r w:rsidR="00C65119">
        <w:t>6</w:t>
      </w:r>
      <w:r w:rsidRPr="007D2930">
        <w:rPr>
          <w:bCs/>
        </w:rPr>
        <w:t>] Communication Registry</w:t>
      </w:r>
    </w:p>
    <w:p w14:paraId="4F8A79B6" w14:textId="6B554C9F" w:rsidR="00057CFF" w:rsidRPr="007D2930" w:rsidRDefault="00057CFF" w:rsidP="007B287E">
      <w:pPr>
        <w:pStyle w:val="FW-Normal4"/>
      </w:pPr>
      <w:r w:rsidRPr="00057CFF">
        <w:t>Logs outbound communications such as emails, status updates, newsletters, or announcements to one or many recipients. Focuses on information broadcast, not consultation.</w:t>
      </w:r>
    </w:p>
    <w:p w14:paraId="730F5898" w14:textId="2073CEEC" w:rsidR="00321E2C" w:rsidRPr="00321E2C" w:rsidRDefault="007D2930" w:rsidP="007B287E">
      <w:pPr>
        <w:pStyle w:val="FW-Header-4Artefacts"/>
      </w:pPr>
      <w:r w:rsidRPr="007D2930">
        <w:rPr>
          <w:bCs/>
        </w:rPr>
        <w:t>[</w:t>
      </w:r>
      <w:r w:rsidR="00925E81" w:rsidRPr="007D2930">
        <w:t>01.2.</w:t>
      </w:r>
      <w:r w:rsidR="00925E81">
        <w:t>02.0</w:t>
      </w:r>
      <w:r w:rsidR="00C65119">
        <w:t>7</w:t>
      </w:r>
      <w:r w:rsidRPr="007D2930">
        <w:rPr>
          <w:bCs/>
        </w:rPr>
        <w:t>] Dependency Registry</w:t>
      </w:r>
    </w:p>
    <w:p w14:paraId="532247D7" w14:textId="2F0F251B" w:rsidR="007D2930" w:rsidRPr="007D2930" w:rsidRDefault="007D2930" w:rsidP="007B287E">
      <w:pPr>
        <w:pStyle w:val="FW-Normal4"/>
      </w:pPr>
      <w:r w:rsidRPr="007D2930">
        <w:t>C</w:t>
      </w:r>
      <w:r w:rsidR="00AF0A7E" w:rsidRPr="00AF0A7E">
        <w:t>aptures technical, organisational, or policy dependencies that must be met or aligned with during the service lifecycle</w:t>
      </w:r>
      <w:r w:rsidRPr="007D2930">
        <w:t>.</w:t>
      </w:r>
    </w:p>
    <w:p w14:paraId="19BDC21E" w14:textId="5FE5B368" w:rsidR="00321E2C" w:rsidRPr="00321E2C" w:rsidRDefault="007D2930" w:rsidP="007B287E">
      <w:pPr>
        <w:pStyle w:val="FW-Header-4Artefacts"/>
        <w:rPr>
          <w:b/>
        </w:rPr>
      </w:pPr>
      <w:r w:rsidRPr="007D2930">
        <w:rPr>
          <w:bCs/>
        </w:rPr>
        <w:t>[</w:t>
      </w:r>
      <w:r w:rsidR="00925E81" w:rsidRPr="007D2930">
        <w:t>01.2.</w:t>
      </w:r>
      <w:r w:rsidR="00925E81">
        <w:t>02.0</w:t>
      </w:r>
      <w:r w:rsidR="007B287E">
        <w:t>8</w:t>
      </w:r>
      <w:r w:rsidRPr="007D2930">
        <w:rPr>
          <w:bCs/>
        </w:rPr>
        <w:t>] Meeting and Event Log</w:t>
      </w:r>
    </w:p>
    <w:p w14:paraId="652AEDCD" w14:textId="16D8E45F" w:rsidR="007D2930" w:rsidRPr="007D2930" w:rsidRDefault="007D2930" w:rsidP="007B287E">
      <w:pPr>
        <w:pStyle w:val="FW-Normal4"/>
      </w:pPr>
      <w:r w:rsidRPr="007D2930">
        <w:t xml:space="preserve">Maintain a chronological record of key meetings, workshops, </w:t>
      </w:r>
      <w:r w:rsidR="001003D3">
        <w:t xml:space="preserve">attendance </w:t>
      </w:r>
      <w:r w:rsidRPr="007D2930">
        <w:t>and decisions.</w:t>
      </w:r>
    </w:p>
    <w:p w14:paraId="2B12E279" w14:textId="3912E67F" w:rsidR="00321E2C" w:rsidRPr="00321E2C" w:rsidRDefault="007D2930" w:rsidP="007B287E">
      <w:pPr>
        <w:pStyle w:val="FW-Header-4Artefacts"/>
      </w:pPr>
      <w:r w:rsidRPr="007D2930">
        <w:t>[</w:t>
      </w:r>
      <w:r w:rsidR="00925E81" w:rsidRPr="007D2930">
        <w:t>01.2.</w:t>
      </w:r>
      <w:r w:rsidR="00925E81">
        <w:t>02.</w:t>
      </w:r>
      <w:r w:rsidR="007B287E">
        <w:t>09</w:t>
      </w:r>
      <w:r w:rsidRPr="007D2930">
        <w:t xml:space="preserve">] </w:t>
      </w:r>
      <w:r w:rsidRPr="007B287E">
        <w:rPr>
          <w:bCs/>
        </w:rPr>
        <w:t>Deliverables</w:t>
      </w:r>
      <w:r w:rsidRPr="007D2930">
        <w:t xml:space="preserve"> Registry</w:t>
      </w:r>
    </w:p>
    <w:p w14:paraId="3AF1C47D" w14:textId="0B67E041" w:rsidR="007D2930" w:rsidRPr="007D2930" w:rsidRDefault="007D2930" w:rsidP="007B287E">
      <w:pPr>
        <w:pStyle w:val="FW-Normal4"/>
      </w:pPr>
      <w:r w:rsidRPr="007D2930">
        <w:t>Optional consolidated summary of formal artefacts committed or produced.</w:t>
      </w:r>
    </w:p>
    <w:p w14:paraId="4802F817" w14:textId="24651005" w:rsidR="00321E2C" w:rsidRPr="00321E2C" w:rsidRDefault="007D2930" w:rsidP="001B3B33">
      <w:pPr>
        <w:pStyle w:val="FW-Header-4Artefacts"/>
        <w:rPr>
          <w:bCs/>
        </w:rPr>
      </w:pPr>
      <w:r w:rsidRPr="007D2930">
        <w:rPr>
          <w:bCs/>
        </w:rPr>
        <w:t>[</w:t>
      </w:r>
      <w:r w:rsidR="00925E81" w:rsidRPr="007D2930">
        <w:t>01.2.</w:t>
      </w:r>
      <w:r w:rsidR="00925E81">
        <w:t>02.</w:t>
      </w:r>
      <w:r w:rsidR="007B287E">
        <w:t>10</w:t>
      </w:r>
      <w:r w:rsidRPr="007D2930">
        <w:rPr>
          <w:bCs/>
        </w:rPr>
        <w:t>] Contract Registry</w:t>
      </w:r>
      <w:r w:rsidR="0087649C">
        <w:rPr>
          <w:bCs/>
        </w:rPr>
        <w:tab/>
      </w:r>
    </w:p>
    <w:p w14:paraId="680BC247" w14:textId="6EF1A990" w:rsidR="007D2930" w:rsidRPr="00A8522F" w:rsidRDefault="007D2930" w:rsidP="007B287E">
      <w:pPr>
        <w:pStyle w:val="FW-Normal4"/>
      </w:pPr>
      <w:r w:rsidRPr="007D2930">
        <w:t>Centralise active contracts, scopes, terms, dates, and renewal alerts.</w:t>
      </w:r>
    </w:p>
    <w:p w14:paraId="2A4D4754" w14:textId="65D8F7F7" w:rsidR="00321E2C" w:rsidRDefault="00821D56" w:rsidP="001B3B33">
      <w:pPr>
        <w:pStyle w:val="FW-Header-4Artefacts"/>
        <w:rPr>
          <w:bCs/>
        </w:rPr>
      </w:pPr>
      <w:r>
        <w:rPr>
          <w:bCs/>
        </w:rPr>
        <w:t>[01.2.</w:t>
      </w:r>
      <w:r w:rsidR="007B287E">
        <w:t>02.11</w:t>
      </w:r>
      <w:r>
        <w:rPr>
          <w:bCs/>
        </w:rPr>
        <w:t xml:space="preserve">] Accessibility </w:t>
      </w:r>
      <w:r w:rsidR="005B2B1E">
        <w:rPr>
          <w:bCs/>
        </w:rPr>
        <w:t>Registry</w:t>
      </w:r>
    </w:p>
    <w:p w14:paraId="08FC3510" w14:textId="1A33AC18" w:rsidR="00821D56" w:rsidRPr="00A8522F" w:rsidRDefault="005B2B1E" w:rsidP="007B287E">
      <w:pPr>
        <w:pStyle w:val="FW-Normal4"/>
      </w:pPr>
      <w:r w:rsidRPr="004E6550">
        <w:t xml:space="preserve">Record </w:t>
      </w:r>
      <w:r w:rsidR="004E6550" w:rsidRPr="004E6550">
        <w:t xml:space="preserve">and address </w:t>
      </w:r>
      <w:r w:rsidRPr="004E6550">
        <w:t xml:space="preserve">impediments to equitable </w:t>
      </w:r>
      <w:r w:rsidR="004E6550" w:rsidRPr="004E6550">
        <w:t>access.</w:t>
      </w:r>
    </w:p>
    <w:p w14:paraId="139B03B5" w14:textId="27006ED9" w:rsidR="00066ECB" w:rsidRDefault="007D2930" w:rsidP="00C74517">
      <w:pPr>
        <w:pStyle w:val="FW-Header-2Aspect"/>
      </w:pPr>
      <w:r w:rsidRPr="007D2930">
        <w:t>[01.3] Enterprise Risk and Compliance Management</w:t>
      </w:r>
      <w:r w:rsidR="003F2750">
        <w:t xml:space="preserve"> (Aspect)</w:t>
      </w:r>
    </w:p>
    <w:p w14:paraId="262919F3" w14:textId="2E0F14BB" w:rsidR="007D2930" w:rsidRPr="007D2930" w:rsidRDefault="007D2930" w:rsidP="00253B0A">
      <w:pPr>
        <w:pStyle w:val="FW-Normal2"/>
      </w:pPr>
      <w:r w:rsidRPr="007D2930">
        <w:t>Structures service risk identification, mitigation plans, compliance obligations, and audits.</w:t>
      </w:r>
    </w:p>
    <w:p w14:paraId="4DE26347" w14:textId="77777777" w:rsidR="00321E2C" w:rsidRPr="00321E2C" w:rsidRDefault="007D2930" w:rsidP="00C74517">
      <w:pPr>
        <w:pStyle w:val="FW-Header-3Activities"/>
      </w:pPr>
      <w:r w:rsidRPr="007D2930">
        <w:t>[01.3.1] Risk Management Framework Application</w:t>
      </w:r>
    </w:p>
    <w:p w14:paraId="11D5584C" w14:textId="737AECFC" w:rsidR="007D2930" w:rsidRPr="007D2930" w:rsidRDefault="007D2930" w:rsidP="00253B0A">
      <w:pPr>
        <w:pStyle w:val="FW-Normal3"/>
      </w:pPr>
      <w:r w:rsidRPr="007D2930">
        <w:t>Apply organisational risk frameworks to service lifecycle phases.</w:t>
      </w:r>
    </w:p>
    <w:p w14:paraId="23A71731" w14:textId="77777777" w:rsidR="00321E2C" w:rsidRPr="00321E2C" w:rsidRDefault="007D2930" w:rsidP="00C74517">
      <w:pPr>
        <w:pStyle w:val="FW-Header-3Activities"/>
      </w:pPr>
      <w:r w:rsidRPr="007D2930">
        <w:t>[01.3.2] Compliance Traceability Mapping</w:t>
      </w:r>
    </w:p>
    <w:p w14:paraId="40A906FE" w14:textId="14B94C0C" w:rsidR="007D2930" w:rsidRPr="007D2930" w:rsidRDefault="007D2930" w:rsidP="00253B0A">
      <w:pPr>
        <w:pStyle w:val="FW-Normal3"/>
      </w:pPr>
      <w:r w:rsidRPr="007D2930">
        <w:t>Link artefacts and activities to mandatory compliance obligations.</w:t>
      </w:r>
    </w:p>
    <w:p w14:paraId="624F0876" w14:textId="77777777" w:rsidR="00321E2C" w:rsidRPr="00321E2C" w:rsidRDefault="007D2930" w:rsidP="00C74517">
      <w:pPr>
        <w:pStyle w:val="FW-Header-3Activities"/>
      </w:pPr>
      <w:r w:rsidRPr="007D2930">
        <w:t>[01.3.3] Assurance Event Planning</w:t>
      </w:r>
    </w:p>
    <w:p w14:paraId="0CF2565E" w14:textId="72EBFCD2" w:rsidR="00374B3F" w:rsidRDefault="007D2930" w:rsidP="00253B0A">
      <w:pPr>
        <w:pStyle w:val="FW-Normal3"/>
      </w:pPr>
      <w:r w:rsidRPr="007D2930">
        <w:t>Schedule and manage audits, security reviews, privacy assessments, and assurance reports.</w:t>
      </w:r>
    </w:p>
    <w:p w14:paraId="527A249D" w14:textId="69713E10" w:rsidR="0087649C" w:rsidRDefault="006A2F00" w:rsidP="00C74517">
      <w:pPr>
        <w:pStyle w:val="FW-Header-2Aspect"/>
      </w:pPr>
      <w:r w:rsidRPr="006A2F00">
        <w:t>[01.4] Structured Review Planning</w:t>
      </w:r>
      <w:r w:rsidR="003F2750">
        <w:t xml:space="preserve"> (Aspect)</w:t>
      </w:r>
    </w:p>
    <w:p w14:paraId="6974C51C" w14:textId="0D9229BC" w:rsidR="00F5290B" w:rsidRPr="008D69B1" w:rsidRDefault="006A2F00" w:rsidP="008D69B1">
      <w:pPr>
        <w:pStyle w:val="FW-Normal2"/>
      </w:pPr>
      <w:r w:rsidRPr="008D69B1">
        <w:t>Plans formal review checkpoints across the service lifecycle, including internal assurance reviews and external investment reviews such as Gateway Reviews, ensuring alignment with strategic, delivery, operational, and closure validation milestones.</w:t>
      </w:r>
    </w:p>
    <w:p w14:paraId="18CB6568" w14:textId="6EA40677" w:rsidR="00066ECB" w:rsidRDefault="008F0713" w:rsidP="00C74517">
      <w:pPr>
        <w:pStyle w:val="FW-Header-1Area"/>
      </w:pPr>
      <w:r>
        <w:t>[</w:t>
      </w:r>
      <w:r w:rsidRPr="008F0713">
        <w:t>02] Environmental Sensing</w:t>
      </w:r>
    </w:p>
    <w:p w14:paraId="638C1736" w14:textId="511E7716" w:rsidR="008F0713" w:rsidRPr="00A8522F" w:rsidRDefault="008F0713" w:rsidP="00A8522F">
      <w:pPr>
        <w:pStyle w:val="FW-Normal2"/>
      </w:pPr>
      <w:r w:rsidRPr="00A8522F">
        <w:t>Detects early needs, risks, and opportunities influencing service intent.</w:t>
      </w:r>
    </w:p>
    <w:p w14:paraId="3E013587" w14:textId="407A1E0F" w:rsidR="004F5168" w:rsidRDefault="004F5168" w:rsidP="004F5168">
      <w:pPr>
        <w:pStyle w:val="FW-Header-2Aspect"/>
      </w:pPr>
      <w:r>
        <w:lastRenderedPageBreak/>
        <w:t>[02.</w:t>
      </w:r>
      <w:r>
        <w:t>1</w:t>
      </w:r>
      <w:r w:rsidRPr="008F0713">
        <w:t xml:space="preserve">] </w:t>
      </w:r>
      <w:r>
        <w:t>Preparation</w:t>
      </w:r>
    </w:p>
    <w:p w14:paraId="0D525E69" w14:textId="4D618C50" w:rsidR="001062D5" w:rsidRDefault="004F5168" w:rsidP="00C74517">
      <w:pPr>
        <w:pStyle w:val="FW-Header-2Aspect"/>
      </w:pPr>
      <w:r>
        <w:t>[02.2</w:t>
      </w:r>
      <w:r w:rsidR="008F0713" w:rsidRPr="008F0713">
        <w:t>] Early Sector/Problem Sensing</w:t>
      </w:r>
    </w:p>
    <w:p w14:paraId="5CE86A7E" w14:textId="0C6156FA" w:rsidR="00B172C2" w:rsidRDefault="008F0713" w:rsidP="00B83A1D">
      <w:pPr>
        <w:pStyle w:val="FW-Normal2"/>
      </w:pPr>
      <w:r w:rsidRPr="00B83A1D">
        <w:t>Identifies</w:t>
      </w:r>
      <w:r w:rsidRPr="008F0713">
        <w:t xml:space="preserve"> early sector trends, emerging needs, threats, or opportunities relevant to strategic intent.</w:t>
      </w:r>
    </w:p>
    <w:p w14:paraId="47E15CCF" w14:textId="5F58FDA7" w:rsidR="00321E2C" w:rsidRDefault="004F5168" w:rsidP="00C74517">
      <w:pPr>
        <w:pStyle w:val="FW-Header-3Activities"/>
      </w:pPr>
      <w:r>
        <w:t>[02.2</w:t>
      </w:r>
      <w:r w:rsidR="008F0713" w:rsidRPr="008F0713">
        <w:t>.1] Environmental Scan</w:t>
      </w:r>
    </w:p>
    <w:p w14:paraId="50C8EC43" w14:textId="00C60603" w:rsidR="00B172C2" w:rsidRDefault="008F0713" w:rsidP="00B83A1D">
      <w:pPr>
        <w:pStyle w:val="FW-Normal3"/>
      </w:pPr>
      <w:r w:rsidRPr="008F0713">
        <w:t>Survey policy, technology, demographic, economic, and sectoral changes likely to influence service direction.</w:t>
      </w:r>
    </w:p>
    <w:p w14:paraId="33AA6CF3" w14:textId="6E4DDDE8" w:rsidR="00321E2C" w:rsidRPr="00321E2C" w:rsidRDefault="004F5168" w:rsidP="00C74517">
      <w:pPr>
        <w:pStyle w:val="FW-Header-3Activities"/>
      </w:pPr>
      <w:r>
        <w:t>[02.2</w:t>
      </w:r>
      <w:r w:rsidR="008F0713" w:rsidRPr="008F0713">
        <w:t>.2] Problem Statement Drafting</w:t>
      </w:r>
    </w:p>
    <w:p w14:paraId="48C115E3" w14:textId="709F8B28" w:rsidR="00B172C2" w:rsidRDefault="008F0713" w:rsidP="00B83A1D">
      <w:pPr>
        <w:pStyle w:val="FW-Normal3"/>
      </w:pPr>
      <w:r w:rsidRPr="008F0713">
        <w:t>Frame emerging problems or gaps in current service landscapes requiring intervention or investigation.</w:t>
      </w:r>
    </w:p>
    <w:p w14:paraId="03691506" w14:textId="0BBDACBB" w:rsidR="00684014" w:rsidRDefault="004F5168" w:rsidP="00242538">
      <w:pPr>
        <w:pStyle w:val="FW-Header-4Artefacts"/>
      </w:pPr>
      <w:r>
        <w:t>[02.2</w:t>
      </w:r>
      <w:r w:rsidR="00684014">
        <w:t xml:space="preserve">.2.1] Problem Statement </w:t>
      </w:r>
      <w:r w:rsidR="00242538">
        <w:t>Document</w:t>
      </w:r>
    </w:p>
    <w:p w14:paraId="0527772F" w14:textId="3589AAB2" w:rsidR="00242538" w:rsidRDefault="00242538" w:rsidP="00242538">
      <w:pPr>
        <w:pStyle w:val="FW-Normal4"/>
      </w:pPr>
      <w:r>
        <w:t>Consider developing a document that can be referenced and summarised from other artefacts and outputs.</w:t>
      </w:r>
    </w:p>
    <w:p w14:paraId="768C2FE9" w14:textId="17C474A4" w:rsidR="00321E2C" w:rsidRPr="00321E2C" w:rsidRDefault="004F5168" w:rsidP="00C74517">
      <w:pPr>
        <w:pStyle w:val="FW-Header-3Activities"/>
      </w:pPr>
      <w:r>
        <w:t>[02.2</w:t>
      </w:r>
      <w:r w:rsidR="008F0713" w:rsidRPr="008F0713">
        <w:t>.3] Trigger Event Analysis</w:t>
      </w:r>
    </w:p>
    <w:p w14:paraId="1220D7DC" w14:textId="4576B861" w:rsidR="00B172C2" w:rsidRDefault="008F0713" w:rsidP="00B83A1D">
      <w:pPr>
        <w:pStyle w:val="FW-Normal3"/>
      </w:pPr>
      <w:r w:rsidRPr="008F0713">
        <w:t>Assess incidents, mandates, reforms, or external events prompting service exploration or transformation.</w:t>
      </w:r>
    </w:p>
    <w:p w14:paraId="6B2634B9" w14:textId="1B299124" w:rsidR="00321E2C" w:rsidRPr="00321E2C" w:rsidRDefault="004F5168" w:rsidP="00C74517">
      <w:pPr>
        <w:pStyle w:val="FW-Header-3Activities"/>
      </w:pPr>
      <w:r>
        <w:t>[02.2</w:t>
      </w:r>
      <w:r w:rsidR="008F0713" w:rsidRPr="008F0713">
        <w:t>.4] Opportunity Identification</w:t>
      </w:r>
    </w:p>
    <w:p w14:paraId="0AF87973" w14:textId="3A7D11F2" w:rsidR="008F0713" w:rsidRPr="008F0713" w:rsidRDefault="008F0713" w:rsidP="00B83A1D">
      <w:pPr>
        <w:pStyle w:val="FW-Normal3"/>
      </w:pPr>
      <w:r w:rsidRPr="008F0713">
        <w:t>Detect and document early opportunities for sector leadership, innovation, or service improvement.</w:t>
      </w:r>
    </w:p>
    <w:p w14:paraId="579A14BB" w14:textId="193057C6" w:rsidR="001062D5" w:rsidRDefault="00C32143" w:rsidP="00C74517">
      <w:pPr>
        <w:pStyle w:val="FW-Header-1Area"/>
      </w:pPr>
      <w:r w:rsidRPr="00C32143">
        <w:t>[03] Strategic Framing</w:t>
      </w:r>
    </w:p>
    <w:p w14:paraId="1C78A015" w14:textId="566E114A" w:rsidR="00C32143" w:rsidRDefault="00C32143" w:rsidP="008D69B1">
      <w:pPr>
        <w:pStyle w:val="FW-Normal1"/>
      </w:pPr>
      <w:r w:rsidRPr="00C32143">
        <w:t xml:space="preserve">Shapes strategic direction, </w:t>
      </w:r>
      <w:r w:rsidRPr="008D69B1">
        <w:t>investment</w:t>
      </w:r>
      <w:r w:rsidRPr="00C32143">
        <w:t xml:space="preserve"> logic, and foundational objectives.</w:t>
      </w:r>
    </w:p>
    <w:p w14:paraId="7D50268C" w14:textId="0553D76B" w:rsidR="00937DC9" w:rsidRDefault="00937DC9" w:rsidP="00937DC9">
      <w:pPr>
        <w:pStyle w:val="FW-Header-2Aspect"/>
      </w:pPr>
      <w:r>
        <w:t>[03.</w:t>
      </w:r>
      <w:r>
        <w:t>1</w:t>
      </w:r>
      <w:r w:rsidRPr="00C32143">
        <w:t xml:space="preserve">] </w:t>
      </w:r>
      <w:r>
        <w:t>Preparation</w:t>
      </w:r>
    </w:p>
    <w:p w14:paraId="37C48EB3" w14:textId="77777777" w:rsidR="00937DC9" w:rsidRPr="00937DC9" w:rsidRDefault="00937DC9" w:rsidP="00937DC9">
      <w:pPr>
        <w:pStyle w:val="FW-Normal2"/>
      </w:pPr>
    </w:p>
    <w:p w14:paraId="04292EA0" w14:textId="058B5B21" w:rsidR="001062D5" w:rsidRDefault="00937DC9" w:rsidP="00C74517">
      <w:pPr>
        <w:pStyle w:val="FW-Header-2Aspect"/>
      </w:pPr>
      <w:r>
        <w:t>[03.2</w:t>
      </w:r>
      <w:r w:rsidR="00C32143" w:rsidRPr="00C32143">
        <w:t>] Early Direction Setting</w:t>
      </w:r>
    </w:p>
    <w:p w14:paraId="73287264" w14:textId="431E8034" w:rsidR="0056276E" w:rsidRDefault="00C32143" w:rsidP="008D69B1">
      <w:pPr>
        <w:pStyle w:val="FW-Normal2"/>
      </w:pPr>
      <w:r w:rsidRPr="008D69B1">
        <w:t>Establishes</w:t>
      </w:r>
      <w:r w:rsidRPr="00C32143">
        <w:t xml:space="preserve"> initial strategic purpose, alignment, and intended service outcomes.</w:t>
      </w:r>
    </w:p>
    <w:p w14:paraId="37C25DC2" w14:textId="2E7163FE" w:rsidR="00321E2C" w:rsidRDefault="00937DC9" w:rsidP="00C74517">
      <w:pPr>
        <w:pStyle w:val="FW-Header-3Activities"/>
      </w:pPr>
      <w:r>
        <w:t>[03.2</w:t>
      </w:r>
      <w:r w:rsidR="00C32143" w:rsidRPr="00C32143">
        <w:t>.1] Strategic Intent Definition</w:t>
      </w:r>
    </w:p>
    <w:p w14:paraId="45AB6347" w14:textId="22371F8E" w:rsidR="00C32143" w:rsidRPr="00C32143" w:rsidRDefault="00C32143" w:rsidP="00B83A1D">
      <w:pPr>
        <w:pStyle w:val="FW-Normal3"/>
      </w:pPr>
      <w:r w:rsidRPr="00C32143">
        <w:t>Capture and formalise early mandates, sector alignments, or government priorities shaping the service.</w:t>
      </w:r>
    </w:p>
    <w:p w14:paraId="07BD77B0" w14:textId="146CF297" w:rsidR="00321E2C" w:rsidRPr="00321E2C" w:rsidRDefault="00937DC9" w:rsidP="00C74517">
      <w:pPr>
        <w:pStyle w:val="FW-Header-3Activities"/>
        <w:rPr>
          <w:b w:val="0"/>
          <w:bCs w:val="0"/>
        </w:rPr>
      </w:pPr>
      <w:r>
        <w:t>[03.2</w:t>
      </w:r>
      <w:r w:rsidR="00C32143" w:rsidRPr="00C32143">
        <w:t>.2] Strategic Fit Assessment</w:t>
      </w:r>
    </w:p>
    <w:p w14:paraId="5B0C771A" w14:textId="59720F30" w:rsidR="00C32143" w:rsidRPr="00C32143" w:rsidRDefault="00C32143" w:rsidP="00B83A1D">
      <w:pPr>
        <w:pStyle w:val="FW-Normal3"/>
      </w:pPr>
      <w:r w:rsidRPr="00C32143">
        <w:t>Evaluate proposed service alignment against agency strategy, sector needs, and public value principles.</w:t>
      </w:r>
    </w:p>
    <w:p w14:paraId="4DD19925" w14:textId="3E24B753" w:rsidR="00321E2C" w:rsidRPr="00321E2C" w:rsidRDefault="00937DC9" w:rsidP="00C74517">
      <w:pPr>
        <w:pStyle w:val="FW-Header-3Activities"/>
        <w:rPr>
          <w:b w:val="0"/>
          <w:bCs w:val="0"/>
        </w:rPr>
      </w:pPr>
      <w:r>
        <w:lastRenderedPageBreak/>
        <w:t>[03.2</w:t>
      </w:r>
      <w:r w:rsidR="00C32143" w:rsidRPr="00C32143">
        <w:t>.3] Outcome Framing</w:t>
      </w:r>
    </w:p>
    <w:p w14:paraId="08421842" w14:textId="019BB73F" w:rsidR="00C32143" w:rsidRPr="00C32143" w:rsidRDefault="00C32143" w:rsidP="008D69B1">
      <w:pPr>
        <w:pStyle w:val="FW-Normal3"/>
      </w:pPr>
      <w:r w:rsidRPr="00C32143">
        <w:t>Define high-level intended outcomes and benefits before detailed solution or funding discussions.</w:t>
      </w:r>
    </w:p>
    <w:p w14:paraId="57DA45DC" w14:textId="79707DED" w:rsidR="001062D5" w:rsidRDefault="00937DC9" w:rsidP="00C74517">
      <w:pPr>
        <w:pStyle w:val="FW-Header-2Aspect"/>
      </w:pPr>
      <w:r>
        <w:t>[03.3</w:t>
      </w:r>
      <w:r w:rsidR="00C32143" w:rsidRPr="00C32143">
        <w:t>] Strategic Financing Planning</w:t>
      </w:r>
    </w:p>
    <w:p w14:paraId="6AA96075" w14:textId="2000C034" w:rsidR="00C32143" w:rsidRPr="00C32143" w:rsidRDefault="00C32143" w:rsidP="00B83A1D">
      <w:pPr>
        <w:pStyle w:val="FW-Normal2"/>
      </w:pPr>
      <w:r w:rsidRPr="00C32143">
        <w:t>Frames early thinking about financial feasibility, investment pathways, and funding structures.</w:t>
      </w:r>
    </w:p>
    <w:p w14:paraId="4566CBE0" w14:textId="5439BF57" w:rsidR="00321E2C" w:rsidRPr="00321E2C" w:rsidRDefault="00937DC9" w:rsidP="00C74517">
      <w:pPr>
        <w:pStyle w:val="FW-Header-3Activities"/>
        <w:rPr>
          <w:b w:val="0"/>
          <w:bCs w:val="0"/>
        </w:rPr>
      </w:pPr>
      <w:r>
        <w:t>[03.3</w:t>
      </w:r>
      <w:r w:rsidR="00C32143" w:rsidRPr="00C32143">
        <w:t>.1] Investment Logic Mapping</w:t>
      </w:r>
    </w:p>
    <w:p w14:paraId="7EE66974" w14:textId="28A10C6F" w:rsidR="00C32143" w:rsidRPr="00C32143" w:rsidRDefault="00C32143" w:rsidP="00B83A1D">
      <w:pPr>
        <w:pStyle w:val="FW-Normal3"/>
      </w:pPr>
      <w:r w:rsidRPr="00C32143">
        <w:t>Summarise why investment is needed, what it aims to achieve, and what evidence supports it.</w:t>
      </w:r>
    </w:p>
    <w:p w14:paraId="0FCAE32C" w14:textId="1390A70D" w:rsidR="00321E2C" w:rsidRPr="00321E2C" w:rsidRDefault="00937DC9" w:rsidP="00C74517">
      <w:pPr>
        <w:pStyle w:val="FW-Header-3Activities"/>
        <w:rPr>
          <w:b w:val="0"/>
          <w:bCs w:val="0"/>
        </w:rPr>
      </w:pPr>
      <w:r>
        <w:t>[03.3</w:t>
      </w:r>
      <w:r w:rsidR="00C32143" w:rsidRPr="00C32143">
        <w:t>.2] Indicative Funding Scenario Planning</w:t>
      </w:r>
    </w:p>
    <w:p w14:paraId="68687821" w14:textId="356571C8" w:rsidR="00C32143" w:rsidRPr="00C32143" w:rsidRDefault="00C32143" w:rsidP="00B83A1D">
      <w:pPr>
        <w:pStyle w:val="FW-Normal3"/>
      </w:pPr>
      <w:r w:rsidRPr="00C32143">
        <w:t>Draft early high-level cost, funding source, and phasing assumptions to inform business case preparation.</w:t>
      </w:r>
    </w:p>
    <w:p w14:paraId="6F072B2A" w14:textId="5B733403" w:rsidR="00321E2C" w:rsidRPr="00321E2C" w:rsidRDefault="00937DC9" w:rsidP="00C74517">
      <w:pPr>
        <w:pStyle w:val="FW-Header-3Activities"/>
      </w:pPr>
      <w:r>
        <w:t>[03.3</w:t>
      </w:r>
      <w:r w:rsidR="00C32143" w:rsidRPr="00C32143">
        <w:t>.3] Constraints and Dependencies Identification</w:t>
      </w:r>
    </w:p>
    <w:p w14:paraId="29780F2B" w14:textId="0D1E4E05" w:rsidR="00C16092" w:rsidRDefault="00C32143" w:rsidP="00B83A1D">
      <w:pPr>
        <w:pStyle w:val="FW-Normal3"/>
      </w:pPr>
      <w:r w:rsidRPr="00C32143">
        <w:t>Document known financial, regulatory, policy, or sectoral constraints influencing feasibility.</w:t>
      </w:r>
    </w:p>
    <w:p w14:paraId="19242E8E" w14:textId="6BA3CE24" w:rsidR="00C16092" w:rsidRDefault="00C16092" w:rsidP="00C74517">
      <w:pPr>
        <w:pStyle w:val="FW-Header-1Area"/>
        <w:rPr>
          <w:lang w:eastAsia="en-NZ"/>
        </w:rPr>
      </w:pPr>
      <w:r w:rsidRPr="00FA26A2">
        <w:rPr>
          <w:lang w:eastAsia="en-NZ"/>
        </w:rPr>
        <w:t>[0</w:t>
      </w:r>
      <w:r w:rsidR="00F46B59">
        <w:rPr>
          <w:lang w:eastAsia="en-NZ"/>
        </w:rPr>
        <w:t>4</w:t>
      </w:r>
      <w:r w:rsidRPr="00FA26A2">
        <w:rPr>
          <w:lang w:eastAsia="en-NZ"/>
        </w:rPr>
        <w:t xml:space="preserve">] </w:t>
      </w:r>
      <w:r w:rsidRPr="00FA26A2">
        <w:t>Project</w:t>
      </w:r>
      <w:r w:rsidRPr="00FA26A2">
        <w:rPr>
          <w:lang w:eastAsia="en-NZ"/>
        </w:rPr>
        <w:t xml:space="preserve"> </w:t>
      </w:r>
      <w:r>
        <w:rPr>
          <w:lang w:eastAsia="en-NZ"/>
        </w:rPr>
        <w:t>Financing</w:t>
      </w:r>
    </w:p>
    <w:p w14:paraId="31154C7D" w14:textId="58516400" w:rsidR="00C16092" w:rsidRDefault="00086CF1" w:rsidP="008D69B1">
      <w:pPr>
        <w:pStyle w:val="FW-Normal1"/>
      </w:pPr>
      <w:r w:rsidRPr="00086CF1">
        <w:t>This section defines the process of identifying, securing, and structuring funding for the initiative. It includes both internal and external budget considerations, investment models, funding sources, and key financial governance artefacts. </w:t>
      </w:r>
    </w:p>
    <w:p w14:paraId="78DEDA07" w14:textId="77777777" w:rsidR="001778CC" w:rsidRPr="001B12B8" w:rsidRDefault="001778CC" w:rsidP="001778CC">
      <w:pPr>
        <w:pStyle w:val="BodyText"/>
        <w:rPr>
          <w:b/>
          <w:bCs/>
        </w:rPr>
      </w:pPr>
      <w:r w:rsidRPr="001B12B8">
        <w:rPr>
          <w:b/>
          <w:bCs/>
        </w:rPr>
        <w:t xml:space="preserve">Outputs: </w:t>
      </w:r>
    </w:p>
    <w:p w14:paraId="185F2FEA" w14:textId="77777777" w:rsidR="001778CC" w:rsidRDefault="001778CC" w:rsidP="001778CC">
      <w:pPr>
        <w:pStyle w:val="BodyText"/>
      </w:pPr>
      <w:r>
        <w:t>D</w:t>
      </w:r>
      <w:r w:rsidRPr="001B12B8">
        <w:t>raft or confirmed budget models, funding scenarios, financial assumptions, and early investment plans used to inform Treasury or agency-level budget rounds.</w:t>
      </w:r>
      <w:r>
        <w:t> </w:t>
      </w:r>
    </w:p>
    <w:p w14:paraId="40033218" w14:textId="725872FE" w:rsidR="001778CC" w:rsidRPr="00D1589C" w:rsidRDefault="00B11C2D" w:rsidP="00D1589C">
      <w:pPr>
        <w:pStyle w:val="FW-Header-2Aspect"/>
      </w:pPr>
      <w:r>
        <w:t xml:space="preserve">[04.1] </w:t>
      </w:r>
      <w:r w:rsidR="001778CC" w:rsidRPr="00D1589C">
        <w:t>Preparation  </w:t>
      </w:r>
    </w:p>
    <w:p w14:paraId="0AFDCD5D" w14:textId="6BD0B02A" w:rsidR="001778CC" w:rsidRPr="001778CC" w:rsidRDefault="001778CC" w:rsidP="00A3379B">
      <w:pPr>
        <w:pStyle w:val="FW-Normal2"/>
        <w:rPr>
          <w:rFonts w:ascii="Segoe UI" w:hAnsi="Segoe UI" w:cs="Segoe UI"/>
          <w:b/>
          <w:bCs/>
          <w:color w:val="2F5496"/>
          <w:sz w:val="18"/>
          <w:szCs w:val="18"/>
        </w:rPr>
      </w:pPr>
      <w:r w:rsidRPr="001778CC">
        <w:rPr>
          <w:rStyle w:val="normaltextrun"/>
          <w:rFonts w:eastAsiaTheme="minorEastAsia" w:cs="Arial"/>
        </w:rPr>
        <w:t xml:space="preserve">Activities focused on engaging finance stakeholders, identifying budget envelopes, </w:t>
      </w:r>
      <w:r w:rsidRPr="00A3379B">
        <w:t>preparing</w:t>
      </w:r>
      <w:r w:rsidRPr="001778CC">
        <w:rPr>
          <w:rStyle w:val="normaltextrun"/>
          <w:rFonts w:eastAsiaTheme="minorEastAsia" w:cs="Arial"/>
        </w:rPr>
        <w:t xml:space="preserve"> investment briefings, and understanding funding constraints.</w:t>
      </w:r>
      <w:r w:rsidRPr="001778CC">
        <w:rPr>
          <w:rStyle w:val="eop"/>
          <w:rFonts w:eastAsiaTheme="majorEastAsia" w:cs="Arial"/>
        </w:rPr>
        <w:t> </w:t>
      </w:r>
    </w:p>
    <w:p w14:paraId="673D3F57" w14:textId="33C6DF23" w:rsidR="001778CC" w:rsidRDefault="001778CC" w:rsidP="00AB389A">
      <w:pPr>
        <w:pStyle w:val="FW-Header-2Aspect"/>
      </w:pPr>
      <w:r w:rsidRPr="00CA5FDD">
        <w:t>[04.</w:t>
      </w:r>
      <w:r w:rsidR="00B11C2D">
        <w:t>2</w:t>
      </w:r>
      <w:r w:rsidRPr="00CA5FDD">
        <w:t>] Cost Estimation</w:t>
      </w:r>
    </w:p>
    <w:p w14:paraId="45BC0F13" w14:textId="4DF265EE" w:rsidR="001778CC" w:rsidRDefault="001778CC" w:rsidP="00A3379B">
      <w:pPr>
        <w:pStyle w:val="FW-Normal2"/>
      </w:pPr>
      <w:r w:rsidRPr="00CA5FDD">
        <w:t>Rough-order magnitude costing and refined cost models based on emerging solution understanding. </w:t>
      </w:r>
    </w:p>
    <w:p w14:paraId="706C6946" w14:textId="3B11CBBA" w:rsidR="001778CC" w:rsidRPr="00AB389A" w:rsidRDefault="00B11C2D" w:rsidP="00AB389A">
      <w:pPr>
        <w:pStyle w:val="FW-Header-2Aspect"/>
      </w:pPr>
      <w:r>
        <w:t xml:space="preserve">[04.3] </w:t>
      </w:r>
      <w:r w:rsidR="001778CC" w:rsidRPr="00AB389A">
        <w:t>Funding Strategy Development </w:t>
      </w:r>
    </w:p>
    <w:p w14:paraId="5A9B1EC6" w14:textId="138BACAF" w:rsidR="001778CC" w:rsidRPr="00B60FD5" w:rsidRDefault="001778CC" w:rsidP="00A3379B">
      <w:pPr>
        <w:pStyle w:val="FW-Normal2"/>
      </w:pPr>
      <w:r w:rsidRPr="00B60FD5">
        <w:rPr>
          <w:rStyle w:val="normaltextrun"/>
          <w:rFonts w:eastAsiaTheme="minorEastAsia" w:cs="Arial"/>
        </w:rPr>
        <w:t>Define how funding will be sought — internal baseline, capex bids, operating budget allocations, external grants, partnerships.</w:t>
      </w:r>
      <w:r w:rsidRPr="00B60FD5">
        <w:rPr>
          <w:rStyle w:val="eop"/>
          <w:rFonts w:eastAsiaTheme="majorEastAsia" w:cs="Arial"/>
        </w:rPr>
        <w:t> </w:t>
      </w:r>
    </w:p>
    <w:p w14:paraId="17DDB696" w14:textId="7153526D" w:rsidR="001778CC" w:rsidRPr="00AB389A" w:rsidRDefault="00B11C2D" w:rsidP="00AB389A">
      <w:pPr>
        <w:pStyle w:val="FW-Header-2Aspect"/>
      </w:pPr>
      <w:r>
        <w:t>[04.</w:t>
      </w:r>
      <w:r>
        <w:t>4</w:t>
      </w:r>
      <w:r>
        <w:t xml:space="preserve">] </w:t>
      </w:r>
      <w:r w:rsidR="001778CC" w:rsidRPr="00AB389A">
        <w:t>Investment Logic Mapping (Optional) </w:t>
      </w:r>
    </w:p>
    <w:p w14:paraId="53AFFD39" w14:textId="3A77900B" w:rsidR="001778CC" w:rsidRPr="001778CC" w:rsidRDefault="001778CC" w:rsidP="00A3379B">
      <w:pPr>
        <w:pStyle w:val="FW-Normal2"/>
        <w:rPr>
          <w:rStyle w:val="eop"/>
          <w:rFonts w:ascii="Segoe UI" w:hAnsi="Segoe UI" w:cs="Segoe UI"/>
          <w:b/>
          <w:bCs/>
          <w:color w:val="2F5496"/>
          <w:sz w:val="18"/>
          <w:szCs w:val="18"/>
        </w:rPr>
      </w:pPr>
      <w:r w:rsidRPr="001778CC">
        <w:rPr>
          <w:rStyle w:val="normaltextrun"/>
          <w:rFonts w:eastAsiaTheme="minorEastAsia" w:cs="Arial"/>
        </w:rPr>
        <w:t>Develop an investment logic map if required by governance frameworks (like BBC or internal models).</w:t>
      </w:r>
      <w:r w:rsidRPr="001778CC">
        <w:rPr>
          <w:rStyle w:val="eop"/>
          <w:rFonts w:eastAsiaTheme="majorEastAsia" w:cs="Arial"/>
        </w:rPr>
        <w:t> </w:t>
      </w:r>
    </w:p>
    <w:p w14:paraId="21924575" w14:textId="5DC725CB" w:rsidR="001778CC" w:rsidRPr="00D1589C" w:rsidRDefault="00B11C2D" w:rsidP="00D1589C">
      <w:pPr>
        <w:pStyle w:val="FW-Header-2Aspect"/>
      </w:pPr>
      <w:r>
        <w:lastRenderedPageBreak/>
        <w:t>[04.</w:t>
      </w:r>
      <w:r>
        <w:t>4</w:t>
      </w:r>
      <w:r>
        <w:t xml:space="preserve">] </w:t>
      </w:r>
      <w:r w:rsidR="001778CC" w:rsidRPr="00D1589C">
        <w:t>Budget Submission Preparation </w:t>
      </w:r>
    </w:p>
    <w:p w14:paraId="037F5381" w14:textId="77777777" w:rsidR="001778CC" w:rsidRDefault="001778CC" w:rsidP="00A3379B">
      <w:pPr>
        <w:pStyle w:val="FW-Normal2"/>
        <w:rPr>
          <w:rFonts w:ascii="Segoe UI" w:hAnsi="Segoe UI" w:cs="Segoe UI"/>
          <w:sz w:val="18"/>
          <w:szCs w:val="18"/>
        </w:rPr>
      </w:pPr>
      <w:r>
        <w:rPr>
          <w:rStyle w:val="normaltextrun"/>
          <w:rFonts w:eastAsiaTheme="minorEastAsia" w:cs="Arial"/>
        </w:rPr>
        <w:t>Prepare documentation, briefing notes, forecasts, and Treasury templates as required to seek funding.</w:t>
      </w:r>
      <w:r>
        <w:rPr>
          <w:rStyle w:val="eop"/>
          <w:rFonts w:eastAsiaTheme="majorEastAsia" w:cs="Arial"/>
        </w:rPr>
        <w:t> </w:t>
      </w:r>
    </w:p>
    <w:p w14:paraId="46B31F9B" w14:textId="2366A698" w:rsidR="001778CC" w:rsidRPr="001778CC" w:rsidRDefault="00B11C2D" w:rsidP="001778CC">
      <w:pPr>
        <w:pStyle w:val="FW-Header-2Aspect"/>
      </w:pPr>
      <w:r>
        <w:t>[04.</w:t>
      </w:r>
      <w:r>
        <w:t>5</w:t>
      </w:r>
      <w:r>
        <w:t xml:space="preserve">] </w:t>
      </w:r>
      <w:r w:rsidR="001778CC" w:rsidRPr="001778CC">
        <w:rPr>
          <w:rStyle w:val="normaltextrun"/>
        </w:rPr>
        <w:t>Funding Negotiation and Approval</w:t>
      </w:r>
      <w:r w:rsidR="001778CC" w:rsidRPr="001778CC">
        <w:rPr>
          <w:rStyle w:val="eop"/>
        </w:rPr>
        <w:t> </w:t>
      </w:r>
    </w:p>
    <w:p w14:paraId="60D0496F" w14:textId="77777777" w:rsidR="001778CC" w:rsidRDefault="001778CC" w:rsidP="001778CC">
      <w:pPr>
        <w:pStyle w:val="FW-Normal2"/>
        <w:rPr>
          <w:rFonts w:ascii="Segoe UI" w:hAnsi="Segoe UI" w:cs="Segoe UI"/>
          <w:sz w:val="18"/>
          <w:szCs w:val="18"/>
        </w:rPr>
      </w:pPr>
      <w:r>
        <w:rPr>
          <w:rStyle w:val="normaltextrun"/>
          <w:rFonts w:eastAsiaTheme="minorEastAsia" w:cs="Arial"/>
        </w:rPr>
        <w:t>Engage with finance teams, leadership, Treasury (if applicable) to advocate for the investment and negotiate adjustments.</w:t>
      </w:r>
      <w:r>
        <w:rPr>
          <w:rStyle w:val="eop"/>
          <w:rFonts w:eastAsiaTheme="majorEastAsia" w:cs="Arial"/>
        </w:rPr>
        <w:t> </w:t>
      </w:r>
    </w:p>
    <w:p w14:paraId="319E1625" w14:textId="14DDA54B" w:rsidR="001778CC" w:rsidRPr="00AB389A" w:rsidRDefault="00B11C2D" w:rsidP="00D1589C">
      <w:pPr>
        <w:pStyle w:val="FW-Header-2Aspect"/>
      </w:pPr>
      <w:r>
        <w:t>[04.</w:t>
      </w:r>
      <w:r>
        <w:t>6</w:t>
      </w:r>
      <w:r>
        <w:t xml:space="preserve">] </w:t>
      </w:r>
      <w:r w:rsidR="001778CC" w:rsidRPr="00AB389A">
        <w:t>Funding Allocation and Baseline Setup </w:t>
      </w:r>
    </w:p>
    <w:p w14:paraId="18C455B9" w14:textId="77777777" w:rsidR="001778CC" w:rsidRDefault="001778CC" w:rsidP="001778CC">
      <w:pPr>
        <w:pStyle w:val="FW-Normal2"/>
        <w:rPr>
          <w:rFonts w:ascii="Segoe UI" w:hAnsi="Segoe UI" w:cs="Segoe UI"/>
          <w:sz w:val="18"/>
          <w:szCs w:val="18"/>
        </w:rPr>
      </w:pPr>
      <w:r>
        <w:rPr>
          <w:rStyle w:val="normaltextrun"/>
          <w:rFonts w:eastAsiaTheme="minorEastAsia" w:cs="Arial"/>
        </w:rPr>
        <w:t>On funding approval, define how funding is allocated across phases and manage financial baselines for tracking.</w:t>
      </w:r>
      <w:r>
        <w:rPr>
          <w:rStyle w:val="eop"/>
          <w:rFonts w:eastAsiaTheme="majorEastAsia" w:cs="Arial"/>
        </w:rPr>
        <w:t> </w:t>
      </w:r>
    </w:p>
    <w:p w14:paraId="3F194A3D" w14:textId="019375EA" w:rsidR="001778CC" w:rsidRPr="00D1589C" w:rsidRDefault="005C2894" w:rsidP="005C2894">
      <w:pPr>
        <w:pStyle w:val="FW-Header-2Aspect"/>
      </w:pPr>
      <w:r>
        <w:t>[04.</w:t>
      </w:r>
      <w:r>
        <w:t>4</w:t>
      </w:r>
      <w:r>
        <w:t xml:space="preserve">] </w:t>
      </w:r>
      <w:r w:rsidR="001778CC" w:rsidRPr="00D1589C">
        <w:t>Financial Governance Planning </w:t>
      </w:r>
    </w:p>
    <w:p w14:paraId="4841CA32" w14:textId="77777777" w:rsidR="001778CC" w:rsidRPr="004C3AC2" w:rsidRDefault="001778CC" w:rsidP="001778CC">
      <w:pPr>
        <w:pStyle w:val="FW-Normal2"/>
        <w:rPr>
          <w:rFonts w:ascii="Segoe UI" w:hAnsi="Segoe UI" w:cs="Segoe UI"/>
          <w:sz w:val="18"/>
          <w:szCs w:val="18"/>
        </w:rPr>
      </w:pPr>
      <w:r>
        <w:rPr>
          <w:rStyle w:val="normaltextrun"/>
          <w:rFonts w:eastAsiaTheme="minorEastAsia" w:cs="Arial"/>
        </w:rPr>
        <w:t>Set up cost tracking, reporting requirements, financial change management, benefits realisation tracking.</w:t>
      </w:r>
      <w:r>
        <w:rPr>
          <w:rStyle w:val="eop"/>
          <w:rFonts w:eastAsiaTheme="majorEastAsia" w:cs="Arial"/>
        </w:rPr>
        <w:t> </w:t>
      </w:r>
    </w:p>
    <w:p w14:paraId="68A0B8CF" w14:textId="77777777" w:rsidR="001778CC" w:rsidRDefault="001778CC" w:rsidP="008D69B1">
      <w:pPr>
        <w:pStyle w:val="FW-Normal1"/>
      </w:pPr>
    </w:p>
    <w:p w14:paraId="78D53352" w14:textId="06282DCC" w:rsidR="001062D5" w:rsidRDefault="002F3202" w:rsidP="00C74517">
      <w:pPr>
        <w:pStyle w:val="FW-Header-1Area"/>
        <w:rPr>
          <w:lang w:eastAsia="en-NZ"/>
        </w:rPr>
      </w:pPr>
      <w:r>
        <w:rPr>
          <w:lang w:eastAsia="en-NZ"/>
        </w:rPr>
        <w:t>[05</w:t>
      </w:r>
      <w:r w:rsidR="00FA26A2" w:rsidRPr="00FA26A2">
        <w:rPr>
          <w:lang w:eastAsia="en-NZ"/>
        </w:rPr>
        <w:t xml:space="preserve">] </w:t>
      </w:r>
      <w:r w:rsidR="00FA26A2" w:rsidRPr="00FA26A2">
        <w:t>Project</w:t>
      </w:r>
      <w:r w:rsidR="00FA26A2" w:rsidRPr="00FA26A2">
        <w:rPr>
          <w:lang w:eastAsia="en-NZ"/>
        </w:rPr>
        <w:t xml:space="preserve"> Preparation</w:t>
      </w:r>
    </w:p>
    <w:p w14:paraId="708E5552" w14:textId="5EB5A058" w:rsidR="00FA26A2" w:rsidRPr="00FA26A2" w:rsidRDefault="00FA26A2" w:rsidP="001062D5">
      <w:pPr>
        <w:pStyle w:val="BodyText"/>
        <w:rPr>
          <w:lang w:eastAsia="en-NZ"/>
        </w:rPr>
      </w:pPr>
      <w:r w:rsidRPr="00FA26A2">
        <w:rPr>
          <w:lang w:eastAsia="en-NZ"/>
        </w:rPr>
        <w:t>Frames project purpose, governance, and execution readiness.</w:t>
      </w:r>
    </w:p>
    <w:p w14:paraId="047BC0F1" w14:textId="64EA85F1" w:rsidR="00937DC9" w:rsidRDefault="00937DC9" w:rsidP="00937DC9">
      <w:pPr>
        <w:pStyle w:val="FW-Header-2Aspect"/>
        <w:rPr>
          <w:lang w:eastAsia="en-NZ"/>
        </w:rPr>
      </w:pPr>
      <w:r>
        <w:rPr>
          <w:lang w:eastAsia="en-NZ"/>
        </w:rPr>
        <w:t>[05</w:t>
      </w:r>
      <w:r w:rsidRPr="00FA26A2">
        <w:rPr>
          <w:lang w:eastAsia="en-NZ"/>
        </w:rPr>
        <w:t>.</w:t>
      </w:r>
      <w:r>
        <w:rPr>
          <w:lang w:eastAsia="en-NZ"/>
        </w:rPr>
        <w:t>1</w:t>
      </w:r>
      <w:r w:rsidRPr="00FA26A2">
        <w:rPr>
          <w:lang w:eastAsia="en-NZ"/>
        </w:rPr>
        <w:t xml:space="preserve">] </w:t>
      </w:r>
      <w:r>
        <w:t>Preparation</w:t>
      </w:r>
    </w:p>
    <w:p w14:paraId="605DE266" w14:textId="77777777" w:rsidR="00937DC9" w:rsidRPr="00937DC9" w:rsidRDefault="00937DC9" w:rsidP="00937DC9"/>
    <w:p w14:paraId="1D06906F" w14:textId="1421664A" w:rsidR="008B2C29" w:rsidRDefault="002F3202" w:rsidP="00C74517">
      <w:pPr>
        <w:pStyle w:val="FW-Header-2Aspect"/>
        <w:rPr>
          <w:lang w:eastAsia="en-NZ"/>
        </w:rPr>
      </w:pPr>
      <w:r>
        <w:rPr>
          <w:lang w:eastAsia="en-NZ"/>
        </w:rPr>
        <w:t>[05</w:t>
      </w:r>
      <w:r w:rsidR="00FA26A2" w:rsidRPr="00FA26A2">
        <w:rPr>
          <w:lang w:eastAsia="en-NZ"/>
        </w:rPr>
        <w:t>.</w:t>
      </w:r>
      <w:r w:rsidR="00937DC9">
        <w:rPr>
          <w:lang w:eastAsia="en-NZ"/>
        </w:rPr>
        <w:t>2</w:t>
      </w:r>
      <w:r w:rsidR="00FA26A2" w:rsidRPr="00FA26A2">
        <w:rPr>
          <w:lang w:eastAsia="en-NZ"/>
        </w:rPr>
        <w:t xml:space="preserve">] </w:t>
      </w:r>
      <w:r w:rsidR="00FA26A2" w:rsidRPr="00FA26A2">
        <w:t>Project</w:t>
      </w:r>
      <w:r w:rsidR="00FA26A2" w:rsidRPr="00FA26A2">
        <w:rPr>
          <w:lang w:eastAsia="en-NZ"/>
        </w:rPr>
        <w:t xml:space="preserve"> Framing</w:t>
      </w:r>
    </w:p>
    <w:p w14:paraId="1F6C272C" w14:textId="38F152E9" w:rsidR="00FA26A2" w:rsidRPr="00A8522F" w:rsidRDefault="00FA26A2" w:rsidP="00A6288C">
      <w:pPr>
        <w:pStyle w:val="FW-Normal2"/>
      </w:pPr>
      <w:r w:rsidRPr="00FA26A2">
        <w:rPr>
          <w:lang w:eastAsia="en-NZ"/>
        </w:rPr>
        <w:t>Defines the service project's scope, objectives, success criteria, and governance model.</w:t>
      </w:r>
    </w:p>
    <w:p w14:paraId="72CC335D" w14:textId="5E643758" w:rsidR="00321E2C" w:rsidRPr="00321E2C" w:rsidRDefault="002F3202" w:rsidP="00C74517">
      <w:pPr>
        <w:pStyle w:val="FW-Header-3Activities"/>
      </w:pPr>
      <w:r>
        <w:t>[05</w:t>
      </w:r>
      <w:r w:rsidR="00FA26A2" w:rsidRPr="00FA26A2">
        <w:t>.</w:t>
      </w:r>
      <w:r w:rsidR="00937DC9">
        <w:t>2</w:t>
      </w:r>
      <w:r w:rsidR="00FA26A2" w:rsidRPr="00FA26A2">
        <w:t>.1] Purpose and Scope Definition</w:t>
      </w:r>
    </w:p>
    <w:p w14:paraId="13278A8B" w14:textId="5D271C42" w:rsidR="00FA26A2" w:rsidRPr="00FA26A2" w:rsidRDefault="00FA26A2" w:rsidP="00B83A1D">
      <w:pPr>
        <w:pStyle w:val="FW-Normal3"/>
      </w:pPr>
      <w:r w:rsidRPr="00FA26A2">
        <w:t>Articulates what the project what expected outcomes and boundaries</w:t>
      </w:r>
      <w:r w:rsidR="002E29B7">
        <w:t xml:space="preserve"> are expected by stakeholders</w:t>
      </w:r>
      <w:r w:rsidRPr="00FA26A2">
        <w:t>.</w:t>
      </w:r>
    </w:p>
    <w:p w14:paraId="222E390B" w14:textId="783D9173" w:rsidR="00321E2C" w:rsidRPr="00321E2C" w:rsidRDefault="002F3202" w:rsidP="00C74517">
      <w:pPr>
        <w:pStyle w:val="FW-Header-3Activities"/>
      </w:pPr>
      <w:r>
        <w:t>[05</w:t>
      </w:r>
      <w:r w:rsidR="00FA26A2" w:rsidRPr="00FA26A2">
        <w:t>.</w:t>
      </w:r>
      <w:r w:rsidR="00937DC9">
        <w:t>2</w:t>
      </w:r>
      <w:r w:rsidR="00FA26A2" w:rsidRPr="00FA26A2">
        <w:t>.2] Governance Structure Design</w:t>
      </w:r>
    </w:p>
    <w:p w14:paraId="6EFABBE1" w14:textId="604069F8" w:rsidR="00FA26A2" w:rsidRPr="00FA26A2" w:rsidRDefault="00FA26A2" w:rsidP="00B83A1D">
      <w:pPr>
        <w:pStyle w:val="FW-Normal3"/>
      </w:pPr>
      <w:r w:rsidRPr="00FA26A2">
        <w:t>Establishes decision rights, escalation paths, steering groups, and governance roles.</w:t>
      </w:r>
    </w:p>
    <w:p w14:paraId="47231BDD" w14:textId="794325BE" w:rsidR="00321E2C" w:rsidRPr="00321E2C" w:rsidRDefault="002F3202" w:rsidP="00C74517">
      <w:pPr>
        <w:pStyle w:val="FW-Header-3Activities"/>
      </w:pPr>
      <w:r>
        <w:t>[05</w:t>
      </w:r>
      <w:r w:rsidR="00FA26A2" w:rsidRPr="00FA26A2">
        <w:t>.</w:t>
      </w:r>
      <w:r w:rsidR="00937DC9">
        <w:t>2</w:t>
      </w:r>
      <w:r w:rsidR="00FA26A2" w:rsidRPr="00FA26A2">
        <w:t>.3] Success Criteria and KPIs</w:t>
      </w:r>
    </w:p>
    <w:p w14:paraId="24068839" w14:textId="12BF1206" w:rsidR="00FA26A2" w:rsidRPr="00FA26A2" w:rsidRDefault="00FA26A2" w:rsidP="00B83A1D">
      <w:pPr>
        <w:pStyle w:val="FW-Normal3"/>
      </w:pPr>
      <w:r w:rsidRPr="00FA26A2">
        <w:t>Drafts measurable success factors linked to strategic framing and sponsor expectations.</w:t>
      </w:r>
    </w:p>
    <w:p w14:paraId="54470DE2" w14:textId="0AF19714" w:rsidR="0066222B" w:rsidRDefault="00937DC9" w:rsidP="00C74517">
      <w:pPr>
        <w:pStyle w:val="FW-Header-2Aspect"/>
        <w:rPr>
          <w:lang w:eastAsia="en-NZ"/>
        </w:rPr>
      </w:pPr>
      <w:r>
        <w:rPr>
          <w:lang w:eastAsia="en-NZ"/>
        </w:rPr>
        <w:lastRenderedPageBreak/>
        <w:t>[05.3</w:t>
      </w:r>
      <w:r w:rsidR="0066222B">
        <w:rPr>
          <w:lang w:eastAsia="en-NZ"/>
        </w:rPr>
        <w:t>] Resourcing</w:t>
      </w:r>
    </w:p>
    <w:p w14:paraId="4691B9E5" w14:textId="63818C07" w:rsidR="00126E0C" w:rsidRDefault="00937DC9" w:rsidP="00126E0C">
      <w:pPr>
        <w:pStyle w:val="FW-Header-3Activities"/>
        <w:rPr>
          <w:lang w:eastAsia="en-NZ"/>
        </w:rPr>
      </w:pPr>
      <w:r>
        <w:rPr>
          <w:lang w:eastAsia="en-NZ"/>
        </w:rPr>
        <w:t>[05.3</w:t>
      </w:r>
      <w:r w:rsidR="00126E0C">
        <w:rPr>
          <w:lang w:eastAsia="en-NZ"/>
        </w:rPr>
        <w:t xml:space="preserve">.01] Determine </w:t>
      </w:r>
      <w:r w:rsidR="0092055E">
        <w:rPr>
          <w:lang w:eastAsia="en-NZ"/>
        </w:rPr>
        <w:t xml:space="preserve">Delivery </w:t>
      </w:r>
      <w:r w:rsidR="00126E0C">
        <w:rPr>
          <w:lang w:eastAsia="en-NZ"/>
        </w:rPr>
        <w:t>Roles</w:t>
      </w:r>
    </w:p>
    <w:p w14:paraId="3C00A440" w14:textId="3A47A54A" w:rsidR="00126E0C" w:rsidRDefault="00937DC9" w:rsidP="0092055E">
      <w:pPr>
        <w:pStyle w:val="FW-Header-3Activities"/>
        <w:rPr>
          <w:lang w:eastAsia="en-NZ"/>
        </w:rPr>
      </w:pPr>
      <w:r>
        <w:rPr>
          <w:lang w:eastAsia="en-NZ"/>
        </w:rPr>
        <w:t>[05.3</w:t>
      </w:r>
      <w:r w:rsidR="00126E0C">
        <w:rPr>
          <w:lang w:eastAsia="en-NZ"/>
        </w:rPr>
        <w:t xml:space="preserve">.01] </w:t>
      </w:r>
      <w:r w:rsidR="0092055E">
        <w:rPr>
          <w:lang w:eastAsia="en-NZ"/>
        </w:rPr>
        <w:t>Advertise for Delivery Roles</w:t>
      </w:r>
    </w:p>
    <w:p w14:paraId="7951202A" w14:textId="40F9D9FC" w:rsidR="0092055E" w:rsidRDefault="00937DC9" w:rsidP="0092055E">
      <w:pPr>
        <w:pStyle w:val="FW-Header-3Activities"/>
        <w:rPr>
          <w:lang w:eastAsia="en-NZ"/>
        </w:rPr>
      </w:pPr>
      <w:r>
        <w:rPr>
          <w:lang w:eastAsia="en-NZ"/>
        </w:rPr>
        <w:t>[05.3</w:t>
      </w:r>
      <w:r w:rsidR="0092055E">
        <w:rPr>
          <w:lang w:eastAsia="en-NZ"/>
        </w:rPr>
        <w:t>.03] Interview</w:t>
      </w:r>
    </w:p>
    <w:p w14:paraId="3F4B9801" w14:textId="60554FD3" w:rsidR="0092055E" w:rsidRPr="00126E0C" w:rsidRDefault="00937DC9" w:rsidP="0092055E">
      <w:pPr>
        <w:pStyle w:val="FW-Header-3Activities"/>
        <w:rPr>
          <w:lang w:eastAsia="en-NZ"/>
        </w:rPr>
      </w:pPr>
      <w:r>
        <w:rPr>
          <w:lang w:eastAsia="en-NZ"/>
        </w:rPr>
        <w:t>[05.3</w:t>
      </w:r>
      <w:r w:rsidR="0092055E">
        <w:rPr>
          <w:lang w:eastAsia="en-NZ"/>
        </w:rPr>
        <w:t>.04] Contract</w:t>
      </w:r>
    </w:p>
    <w:p w14:paraId="1DBFC515" w14:textId="0AD21CFB" w:rsidR="008B2C29" w:rsidRDefault="00937DC9" w:rsidP="00C74517">
      <w:pPr>
        <w:pStyle w:val="FW-Header-2Aspect"/>
        <w:rPr>
          <w:lang w:eastAsia="en-NZ"/>
        </w:rPr>
      </w:pPr>
      <w:r>
        <w:rPr>
          <w:lang w:eastAsia="en-NZ"/>
        </w:rPr>
        <w:t>[05.4</w:t>
      </w:r>
      <w:r w:rsidR="00FA26A2" w:rsidRPr="00FA26A2">
        <w:rPr>
          <w:lang w:eastAsia="en-NZ"/>
        </w:rPr>
        <w:t xml:space="preserve">] Project </w:t>
      </w:r>
      <w:r w:rsidR="007A4970">
        <w:rPr>
          <w:lang w:eastAsia="en-NZ"/>
        </w:rPr>
        <w:t>Resourc</w:t>
      </w:r>
      <w:r w:rsidR="00C172BD">
        <w:rPr>
          <w:lang w:eastAsia="en-NZ"/>
        </w:rPr>
        <w:t>e</w:t>
      </w:r>
    </w:p>
    <w:p w14:paraId="29A4B253" w14:textId="2F063F86" w:rsidR="00FA26A2" w:rsidRPr="00FA26A2" w:rsidRDefault="00FA26A2" w:rsidP="00A6288C">
      <w:pPr>
        <w:pStyle w:val="FW-Normal2"/>
        <w:rPr>
          <w:lang w:eastAsia="en-NZ"/>
        </w:rPr>
      </w:pPr>
      <w:r w:rsidRPr="00FA26A2">
        <w:rPr>
          <w:lang w:eastAsia="en-NZ"/>
        </w:rPr>
        <w:t>Prepares the structures, resources, and operational mechanisms needed to start delivery.</w:t>
      </w:r>
    </w:p>
    <w:p w14:paraId="51A3D2B9" w14:textId="76A3690C" w:rsidR="001C0D97" w:rsidRPr="00321E2C" w:rsidRDefault="00937DC9" w:rsidP="001C0D97">
      <w:pPr>
        <w:pStyle w:val="FW-Header-3Activities"/>
      </w:pPr>
      <w:r>
        <w:t>[05.4</w:t>
      </w:r>
      <w:r w:rsidR="001C0D97" w:rsidRPr="00FA26A2">
        <w:t>.</w:t>
      </w:r>
      <w:r w:rsidR="001C0D97">
        <w:t>1</w:t>
      </w:r>
      <w:r w:rsidR="001C0D97" w:rsidRPr="00FA26A2">
        <w:t>] Delivery Methods and Planning</w:t>
      </w:r>
    </w:p>
    <w:p w14:paraId="14D7DF5F" w14:textId="77777777" w:rsidR="001C0D97" w:rsidRPr="00FA26A2" w:rsidRDefault="001C0D97" w:rsidP="001C0D97">
      <w:pPr>
        <w:pStyle w:val="FW-Normal3"/>
      </w:pPr>
      <w:r w:rsidRPr="00FA26A2">
        <w:t>Selects project delivery approach (e.g. waterfall, agile, hybrid) and plans early phase sequencing.</w:t>
      </w:r>
    </w:p>
    <w:p w14:paraId="1A2F98CC" w14:textId="3FC01F8C" w:rsidR="00321E2C" w:rsidRPr="00321E2C" w:rsidRDefault="00937DC9" w:rsidP="00C74517">
      <w:pPr>
        <w:pStyle w:val="FW-Header-3Activities"/>
      </w:pPr>
      <w:r>
        <w:t>[05.4</w:t>
      </w:r>
      <w:r w:rsidR="00FA26A2" w:rsidRPr="00FA26A2">
        <w:t>.</w:t>
      </w:r>
      <w:r w:rsidR="001C0D97">
        <w:t>2</w:t>
      </w:r>
      <w:r w:rsidR="00FA26A2" w:rsidRPr="00FA26A2">
        <w:t>] Project Initiation and Resourcing</w:t>
      </w:r>
    </w:p>
    <w:p w14:paraId="3B009996" w14:textId="1A1CEE4B" w:rsidR="00BE3022" w:rsidRDefault="00FA26A2" w:rsidP="00C172BD">
      <w:pPr>
        <w:pStyle w:val="FW-Normal3"/>
      </w:pPr>
      <w:r w:rsidRPr="00FA26A2">
        <w:t>Confirms team roles, vendor onboarding (if any), initial delivery infrastructure, and induction activities.</w:t>
      </w:r>
    </w:p>
    <w:p w14:paraId="67D1E48F" w14:textId="025CF76D" w:rsidR="00321E2C" w:rsidRPr="00321E2C" w:rsidRDefault="00937DC9" w:rsidP="00C74517">
      <w:pPr>
        <w:pStyle w:val="FW-Header-3Activities"/>
      </w:pPr>
      <w:r>
        <w:t>[05.4</w:t>
      </w:r>
      <w:r w:rsidR="00FA26A2" w:rsidRPr="00FA26A2">
        <w:t>.3] Stakeholder and Communications Planning</w:t>
      </w:r>
    </w:p>
    <w:p w14:paraId="0B40F35F" w14:textId="28E4AD1C" w:rsidR="00FA26A2" w:rsidRDefault="00FA26A2" w:rsidP="00B83A1D">
      <w:pPr>
        <w:pStyle w:val="FW-Normal3"/>
      </w:pPr>
      <w:r w:rsidRPr="00FA26A2">
        <w:t>Develops internal and external communication strategies and stakeholder engagement plans.</w:t>
      </w:r>
    </w:p>
    <w:p w14:paraId="25E5A582" w14:textId="0B2BB807" w:rsidR="008B2C29" w:rsidRDefault="002F3202" w:rsidP="002E50B9">
      <w:pPr>
        <w:pStyle w:val="FW-Header-1Area"/>
        <w:rPr>
          <w:lang w:eastAsia="en-NZ"/>
        </w:rPr>
      </w:pPr>
      <w:r>
        <w:rPr>
          <w:lang w:eastAsia="en-NZ"/>
        </w:rPr>
        <w:t>[0</w:t>
      </w:r>
      <w:r w:rsidR="00F46B59">
        <w:rPr>
          <w:lang w:eastAsia="en-NZ"/>
        </w:rPr>
        <w:t>6</w:t>
      </w:r>
      <w:r w:rsidR="005C6E9F" w:rsidRPr="005C6E9F">
        <w:rPr>
          <w:lang w:eastAsia="en-NZ"/>
        </w:rPr>
        <w:t xml:space="preserve">] Solution </w:t>
      </w:r>
      <w:r w:rsidR="00216DAD">
        <w:rPr>
          <w:lang w:eastAsia="en-NZ"/>
        </w:rPr>
        <w:t>Context Discovery</w:t>
      </w:r>
    </w:p>
    <w:p w14:paraId="2476FBEE" w14:textId="6C2E808C" w:rsidR="005C6E9F" w:rsidRPr="005C6E9F" w:rsidRDefault="00241F2B" w:rsidP="00A6288C">
      <w:pPr>
        <w:pStyle w:val="FW-Normal1"/>
      </w:pPr>
      <w:r>
        <w:t xml:space="preserve">Discovers </w:t>
      </w:r>
      <w:r w:rsidR="005C6E9F" w:rsidRPr="005C6E9F">
        <w:t>needs, capabilities, requirements, and high-level solution design.</w:t>
      </w:r>
    </w:p>
    <w:p w14:paraId="57EECC6D" w14:textId="65554F01" w:rsidR="00937DC9" w:rsidRDefault="00937DC9" w:rsidP="00937DC9">
      <w:pPr>
        <w:pStyle w:val="FW-Header-2Aspect"/>
        <w:rPr>
          <w:lang w:eastAsia="en-NZ"/>
        </w:rPr>
      </w:pPr>
      <w:r>
        <w:rPr>
          <w:lang w:eastAsia="en-NZ"/>
        </w:rPr>
        <w:t>[06</w:t>
      </w:r>
      <w:r w:rsidRPr="005C6E9F">
        <w:rPr>
          <w:lang w:eastAsia="en-NZ"/>
        </w:rPr>
        <w:t>.</w:t>
      </w:r>
      <w:r>
        <w:rPr>
          <w:lang w:eastAsia="en-NZ"/>
        </w:rPr>
        <w:t>1</w:t>
      </w:r>
      <w:r w:rsidRPr="005C6E9F">
        <w:rPr>
          <w:lang w:eastAsia="en-NZ"/>
        </w:rPr>
        <w:t xml:space="preserve">] </w:t>
      </w:r>
      <w:r>
        <w:rPr>
          <w:lang w:eastAsia="en-NZ"/>
        </w:rPr>
        <w:t>Preparation</w:t>
      </w:r>
    </w:p>
    <w:p w14:paraId="5C68BD8A" w14:textId="77777777" w:rsidR="00937DC9" w:rsidRPr="00937DC9" w:rsidRDefault="00937DC9" w:rsidP="00937DC9">
      <w:pPr>
        <w:pStyle w:val="FW-Normal2"/>
        <w:rPr>
          <w:lang w:eastAsia="en-NZ"/>
        </w:rPr>
      </w:pPr>
    </w:p>
    <w:p w14:paraId="009CB68B" w14:textId="5B784953" w:rsidR="008B2C29" w:rsidRDefault="002F3202" w:rsidP="002E50B9">
      <w:pPr>
        <w:pStyle w:val="FW-Header-2Aspect"/>
        <w:rPr>
          <w:lang w:eastAsia="en-NZ"/>
        </w:rPr>
      </w:pPr>
      <w:r>
        <w:rPr>
          <w:lang w:eastAsia="en-NZ"/>
        </w:rPr>
        <w:t>[0</w:t>
      </w:r>
      <w:r w:rsidR="00F46B59">
        <w:rPr>
          <w:lang w:eastAsia="en-NZ"/>
        </w:rPr>
        <w:t>6</w:t>
      </w:r>
      <w:r w:rsidR="005C6E9F" w:rsidRPr="005C6E9F">
        <w:rPr>
          <w:lang w:eastAsia="en-NZ"/>
        </w:rPr>
        <w:t>.</w:t>
      </w:r>
      <w:r w:rsidR="00267BB7">
        <w:rPr>
          <w:lang w:eastAsia="en-NZ"/>
        </w:rPr>
        <w:t>2</w:t>
      </w:r>
      <w:r w:rsidR="005C6E9F" w:rsidRPr="005C6E9F">
        <w:rPr>
          <w:lang w:eastAsia="en-NZ"/>
        </w:rPr>
        <w:t>] Context Discovery</w:t>
      </w:r>
    </w:p>
    <w:p w14:paraId="03AB8DFD" w14:textId="248AEC6C" w:rsidR="005C6E9F" w:rsidRPr="005C6E9F" w:rsidRDefault="005C6E9F" w:rsidP="00A6288C">
      <w:pPr>
        <w:pStyle w:val="FW-Normal2"/>
        <w:rPr>
          <w:lang w:eastAsia="en-NZ"/>
        </w:rPr>
      </w:pPr>
      <w:r w:rsidRPr="005C6E9F">
        <w:rPr>
          <w:lang w:eastAsia="en-NZ"/>
        </w:rPr>
        <w:t>Explores sector, organisation, user, and system context to inform problem understanding.</w:t>
      </w:r>
    </w:p>
    <w:p w14:paraId="29E02B85" w14:textId="4F4601A1" w:rsidR="00321E2C" w:rsidRPr="00321E2C" w:rsidRDefault="002F3202" w:rsidP="002E50B9">
      <w:pPr>
        <w:pStyle w:val="FW-Header-3Activities"/>
      </w:pPr>
      <w:r>
        <w:rPr>
          <w:lang w:eastAsia="en-NZ"/>
        </w:rPr>
        <w:t>[0</w:t>
      </w:r>
      <w:r w:rsidR="00F46B59">
        <w:rPr>
          <w:lang w:eastAsia="en-NZ"/>
        </w:rPr>
        <w:t>6</w:t>
      </w:r>
      <w:r w:rsidR="005C6E9F" w:rsidRPr="00A2076F">
        <w:rPr>
          <w:lang w:eastAsia="en-NZ"/>
        </w:rPr>
        <w:t>.</w:t>
      </w:r>
      <w:r w:rsidR="00267BB7">
        <w:rPr>
          <w:lang w:eastAsia="en-NZ"/>
        </w:rPr>
        <w:t>2</w:t>
      </w:r>
      <w:r w:rsidR="005C6E9F" w:rsidRPr="00A2076F">
        <w:rPr>
          <w:lang w:eastAsia="en-NZ"/>
        </w:rPr>
        <w:t xml:space="preserve">.1] </w:t>
      </w:r>
      <w:r w:rsidR="005C6E9F" w:rsidRPr="00A2076F">
        <w:t>Sector and Ecosystem Mapping</w:t>
      </w:r>
    </w:p>
    <w:p w14:paraId="6772E30C" w14:textId="264B17E3" w:rsidR="005C6E9F" w:rsidRPr="00CA2400" w:rsidRDefault="005C6E9F" w:rsidP="00B83A1D">
      <w:pPr>
        <w:pStyle w:val="FW-Normal3"/>
      </w:pPr>
      <w:r w:rsidRPr="00CA2400">
        <w:t>Identifies key organisations, initiatives, and environmental factors influencing the solution space.</w:t>
      </w:r>
    </w:p>
    <w:p w14:paraId="58C3A4D0" w14:textId="1F9A4BBA" w:rsidR="00321E2C" w:rsidRPr="00321E2C" w:rsidRDefault="002F3202" w:rsidP="002E50B9">
      <w:pPr>
        <w:pStyle w:val="FW-Header-3Activities"/>
        <w:rPr>
          <w:b w:val="0"/>
          <w:bCs w:val="0"/>
        </w:rPr>
      </w:pPr>
      <w:r>
        <w:t>[0</w:t>
      </w:r>
      <w:r w:rsidR="00F46B59">
        <w:t>6</w:t>
      </w:r>
      <w:r w:rsidR="005C6E9F" w:rsidRPr="005C6E9F">
        <w:t>.</w:t>
      </w:r>
      <w:r w:rsidR="00267BB7">
        <w:t>2</w:t>
      </w:r>
      <w:r w:rsidR="005C6E9F" w:rsidRPr="005C6E9F">
        <w:t xml:space="preserve">.2] Stakeholder </w:t>
      </w:r>
      <w:r w:rsidR="008E0AF0" w:rsidRPr="00073BBA">
        <w:t>Mapping</w:t>
      </w:r>
    </w:p>
    <w:p w14:paraId="3D7D2FC8" w14:textId="45C6053C" w:rsidR="005C6E9F" w:rsidRPr="00CA2400" w:rsidRDefault="005C6E9F" w:rsidP="00B83A1D">
      <w:pPr>
        <w:pStyle w:val="FW-Normal3"/>
      </w:pPr>
      <w:r w:rsidRPr="00CA2400">
        <w:t>Maps stakeholder groups, interests, pain points, and influence across service delivery.</w:t>
      </w:r>
    </w:p>
    <w:p w14:paraId="67E3E471" w14:textId="2D94E2DC" w:rsidR="00321E2C" w:rsidRPr="00321E2C" w:rsidRDefault="002F3202" w:rsidP="002E50B9">
      <w:pPr>
        <w:pStyle w:val="FW-Header-3Activities"/>
      </w:pPr>
      <w:r>
        <w:t>[0</w:t>
      </w:r>
      <w:r w:rsidR="00F46B59">
        <w:t>6</w:t>
      </w:r>
      <w:r w:rsidR="005C6E9F" w:rsidRPr="005C6E9F">
        <w:t>.</w:t>
      </w:r>
      <w:r w:rsidR="00267BB7">
        <w:t>2</w:t>
      </w:r>
      <w:r w:rsidR="005C6E9F" w:rsidRPr="005C6E9F">
        <w:t>.3] Systems Landscape Review</w:t>
      </w:r>
    </w:p>
    <w:p w14:paraId="069EDF21" w14:textId="038A336F" w:rsidR="005C6E9F" w:rsidRDefault="005C6E9F" w:rsidP="00B83A1D">
      <w:pPr>
        <w:pStyle w:val="FW-Normal3"/>
      </w:pPr>
      <w:r w:rsidRPr="00CA2400">
        <w:t>Documents existing systems, integration points, overlaps, and dependencies.</w:t>
      </w:r>
    </w:p>
    <w:p w14:paraId="48715F09" w14:textId="18D3FDB0" w:rsidR="00AC4FAE" w:rsidRDefault="00267BB7" w:rsidP="00AC4FAE">
      <w:pPr>
        <w:pStyle w:val="FW-Header-2Aspect"/>
      </w:pPr>
      <w:r>
        <w:lastRenderedPageBreak/>
        <w:t>[06.3</w:t>
      </w:r>
      <w:r w:rsidR="00AC4FAE" w:rsidRPr="005C6E9F">
        <w:t xml:space="preserve">] </w:t>
      </w:r>
      <w:r w:rsidR="00AC4FAE">
        <w:t>Constraint Discovery</w:t>
      </w:r>
    </w:p>
    <w:p w14:paraId="513CA012" w14:textId="0CA54EC8" w:rsidR="009515AD" w:rsidRPr="009515AD" w:rsidRDefault="00267BB7" w:rsidP="00E60134">
      <w:pPr>
        <w:pStyle w:val="FW-Header-3Activities"/>
      </w:pPr>
      <w:r>
        <w:t>[06.3</w:t>
      </w:r>
      <w:r w:rsidR="00AC4FAE">
        <w:t>.1] Legal Constraints</w:t>
      </w:r>
    </w:p>
    <w:p w14:paraId="2DD217C2" w14:textId="4205A22C" w:rsidR="009515AD" w:rsidRDefault="00267BB7" w:rsidP="008F30D6">
      <w:pPr>
        <w:pStyle w:val="FW-Header-4Artefacts"/>
      </w:pPr>
      <w:r>
        <w:t>[06.3</w:t>
      </w:r>
      <w:r w:rsidR="009515AD">
        <w:t>.</w:t>
      </w:r>
      <w:r w:rsidR="008F30D6">
        <w:t>1.1</w:t>
      </w:r>
      <w:r w:rsidR="009515AD">
        <w:t xml:space="preserve">] </w:t>
      </w:r>
      <w:r w:rsidR="009515AD">
        <w:t>Disclosure Regulation</w:t>
      </w:r>
      <w:r w:rsidR="00B700F0">
        <w:t>s</w:t>
      </w:r>
    </w:p>
    <w:p w14:paraId="297906A0" w14:textId="3DB3E235" w:rsidR="00900EAC" w:rsidRDefault="00900EAC" w:rsidP="00CB714A">
      <w:pPr>
        <w:pStyle w:val="FW-Normal4"/>
      </w:pPr>
      <w:r w:rsidRPr="00CB714A">
        <w:t>Discover</w:t>
      </w:r>
      <w:r>
        <w:t xml:space="preserve"> the </w:t>
      </w:r>
      <w:r w:rsidR="00BD33BB">
        <w:t xml:space="preserve">legal </w:t>
      </w:r>
      <w:r w:rsidR="006F4BE7">
        <w:t xml:space="preserve">obligations to disclose information. </w:t>
      </w:r>
      <w:r w:rsidR="00457A52">
        <w:br/>
      </w:r>
      <w:r w:rsidR="006F4BE7">
        <w:t xml:space="preserve">Examples include </w:t>
      </w:r>
      <w:r w:rsidR="00353295">
        <w:t xml:space="preserve">local and/or national </w:t>
      </w:r>
      <w:r w:rsidR="006F4BE7">
        <w:t xml:space="preserve">Official Information </w:t>
      </w:r>
      <w:r w:rsidR="00353295">
        <w:t xml:space="preserve">Acts. Implying that information is </w:t>
      </w:r>
      <w:r w:rsidR="003A2F1B">
        <w:t xml:space="preserve">retained, </w:t>
      </w:r>
      <w:r w:rsidR="00353295">
        <w:t>categorizable</w:t>
      </w:r>
      <w:r w:rsidR="003A2F1B">
        <w:t xml:space="preserve"> for subsequent discovery, and rendering removing private information</w:t>
      </w:r>
      <w:r w:rsidR="00BB3702">
        <w:t>.</w:t>
      </w:r>
      <w:r w:rsidR="00B42019">
        <w:br/>
        <w:t xml:space="preserve">Other examples include reporting information upon </w:t>
      </w:r>
      <w:r w:rsidR="0027676A">
        <w:t>valid information requests from law enforcement.</w:t>
      </w:r>
    </w:p>
    <w:p w14:paraId="6369EC4C" w14:textId="31F74497" w:rsidR="00BB3702" w:rsidRDefault="00267BB7" w:rsidP="00BB3702">
      <w:pPr>
        <w:pStyle w:val="FW-Header-4Artefacts"/>
      </w:pPr>
      <w:r>
        <w:t>[06.3</w:t>
      </w:r>
      <w:r w:rsidR="009515AD">
        <w:t>.</w:t>
      </w:r>
      <w:r w:rsidR="008F30D6">
        <w:t>1.2</w:t>
      </w:r>
      <w:r w:rsidR="009515AD">
        <w:t xml:space="preserve">] </w:t>
      </w:r>
      <w:r w:rsidR="00AC4FAE">
        <w:t>Privacy Regulation</w:t>
      </w:r>
      <w:r w:rsidR="00B700F0">
        <w:t>s</w:t>
      </w:r>
    </w:p>
    <w:p w14:paraId="3A35840A" w14:textId="6D2CAB5B" w:rsidR="00BB3702" w:rsidRDefault="00457A52" w:rsidP="00CB714A">
      <w:pPr>
        <w:pStyle w:val="FW-Normal4"/>
      </w:pPr>
      <w:r>
        <w:t xml:space="preserve">Discover the </w:t>
      </w:r>
      <w:r w:rsidR="00BD33BB">
        <w:t xml:space="preserve">legal </w:t>
      </w:r>
      <w:r>
        <w:t>obligations to protect the priva</w:t>
      </w:r>
      <w:r w:rsidR="00BD33BB">
        <w:t xml:space="preserve">cy of users. </w:t>
      </w:r>
      <w:r w:rsidR="00BD33BB">
        <w:br/>
      </w:r>
      <w:r w:rsidR="00BB3702">
        <w:t xml:space="preserve">Examples </w:t>
      </w:r>
      <w:r w:rsidR="00BB3702" w:rsidRPr="00CB714A">
        <w:t>include</w:t>
      </w:r>
      <w:r w:rsidR="00BB3702">
        <w:t xml:space="preserve"> Privacy Act and Principles that dictate that </w:t>
      </w:r>
      <w:r w:rsidR="00F531D5">
        <w:t xml:space="preserve">the purpose of the </w:t>
      </w:r>
      <w:r w:rsidR="00F531D5">
        <w:t xml:space="preserve">collection </w:t>
      </w:r>
      <w:r w:rsidR="00F531D5">
        <w:t xml:space="preserve">of information is disclosed, that </w:t>
      </w:r>
      <w:r w:rsidR="00F02CD5">
        <w:t xml:space="preserve">whom it is shared and with whom is disclosed, that incorrect information can be corrected, that personal </w:t>
      </w:r>
      <w:r w:rsidR="00121E79">
        <w:t xml:space="preserve">identifiable </w:t>
      </w:r>
      <w:r w:rsidR="00F02CD5">
        <w:t xml:space="preserve">information can be removed </w:t>
      </w:r>
      <w:r w:rsidR="00121E79">
        <w:t>(by being reassociated to an anonymous user, so that it is not removed from a system).</w:t>
      </w:r>
    </w:p>
    <w:p w14:paraId="0F1DFF2B" w14:textId="3FEC6F6C" w:rsidR="00AC4FAE" w:rsidRDefault="00267BB7" w:rsidP="00900EAC">
      <w:pPr>
        <w:pStyle w:val="FW-Header-4Artefacts"/>
      </w:pPr>
      <w:r>
        <w:t>[06.3</w:t>
      </w:r>
      <w:r w:rsidR="009515AD">
        <w:t>.</w:t>
      </w:r>
      <w:r w:rsidR="008F30D6">
        <w:t>1.3</w:t>
      </w:r>
      <w:r w:rsidR="009515AD">
        <w:t xml:space="preserve">] </w:t>
      </w:r>
      <w:r w:rsidR="00AC4FAE">
        <w:t xml:space="preserve">Security </w:t>
      </w:r>
      <w:r w:rsidR="009515AD">
        <w:t>Regulations</w:t>
      </w:r>
    </w:p>
    <w:p w14:paraId="4A273FF1" w14:textId="58426464" w:rsidR="002A63FF" w:rsidRDefault="00BD33BB" w:rsidP="00CB714A">
      <w:pPr>
        <w:pStyle w:val="FW-Normal4"/>
      </w:pPr>
      <w:r>
        <w:t xml:space="preserve">Discover </w:t>
      </w:r>
      <w:r w:rsidRPr="00CB714A">
        <w:t>the</w:t>
      </w:r>
      <w:r>
        <w:t xml:space="preserve"> legal obligations </w:t>
      </w:r>
      <w:r w:rsidR="0027676A">
        <w:t xml:space="preserve">to </w:t>
      </w:r>
      <w:r w:rsidR="002A63FF">
        <w:t>ensure system remain available, are accessible by tampering</w:t>
      </w:r>
    </w:p>
    <w:p w14:paraId="01CEA676" w14:textId="3876E51F" w:rsidR="002A63FF" w:rsidRDefault="00121E79" w:rsidP="0027676A">
      <w:pPr>
        <w:pStyle w:val="FW-Normal4"/>
      </w:pPr>
      <w:r>
        <w:t xml:space="preserve">That information is encrypted at rest </w:t>
      </w:r>
      <w:r w:rsidR="007F79E3">
        <w:t>(e</w:t>
      </w:r>
      <w:r w:rsidR="00E528AA">
        <w:t>.</w:t>
      </w:r>
      <w:r w:rsidR="007F79E3">
        <w:t>g</w:t>
      </w:r>
      <w:r w:rsidR="00E528AA">
        <w:t>.</w:t>
      </w:r>
      <w:r w:rsidR="007F79E3">
        <w:t xml:space="preserve">: </w:t>
      </w:r>
      <w:r w:rsidR="007F79E3">
        <w:t>encrypted</w:t>
      </w:r>
      <w:r w:rsidR="007F79E3">
        <w:t xml:space="preserve"> database) and in transit (e.g. HTTP/S) </w:t>
      </w:r>
      <w:r w:rsidR="007F79E3">
        <w:t xml:space="preserve">to ensure confidentiality and prevent </w:t>
      </w:r>
      <w:proofErr w:type="spellStart"/>
      <w:r w:rsidR="007F79E3">
        <w:t>tamperability</w:t>
      </w:r>
      <w:proofErr w:type="spellEnd"/>
      <w:r w:rsidR="00E528AA">
        <w:t xml:space="preserve">, </w:t>
      </w:r>
      <w:r w:rsidR="007F79E3">
        <w:t xml:space="preserve">and all access to or change of information is permanently logged for auditability and traceability </w:t>
      </w:r>
    </w:p>
    <w:p w14:paraId="685EC113" w14:textId="52FE1CC8" w:rsidR="002A63FF" w:rsidRDefault="00267BB7" w:rsidP="006E6F99">
      <w:pPr>
        <w:pStyle w:val="FW-Header-4Artefacts"/>
      </w:pPr>
      <w:r>
        <w:t>[06.3</w:t>
      </w:r>
      <w:r w:rsidR="006E6F99">
        <w:t>.</w:t>
      </w:r>
      <w:r w:rsidR="00B700F0">
        <w:t>1.4</w:t>
      </w:r>
      <w:r w:rsidR="006E6F99">
        <w:t xml:space="preserve">] </w:t>
      </w:r>
      <w:r w:rsidR="002A63FF">
        <w:t>Accessibil</w:t>
      </w:r>
      <w:r w:rsidR="001B6B55">
        <w:t>i</w:t>
      </w:r>
      <w:r w:rsidR="002A63FF">
        <w:t>ty Regulations</w:t>
      </w:r>
    </w:p>
    <w:p w14:paraId="31F51EE1" w14:textId="15B9E94B" w:rsidR="00D618DD" w:rsidRDefault="002A63FF" w:rsidP="00C172BD">
      <w:pPr>
        <w:pStyle w:val="FW-Normal4"/>
      </w:pPr>
      <w:r>
        <w:t>Discover the legal and/or regulatory obligations</w:t>
      </w:r>
      <w:r w:rsidR="00121E79">
        <w:t xml:space="preserve"> </w:t>
      </w:r>
      <w:r>
        <w:t xml:space="preserve">to make the service available to visually, </w:t>
      </w:r>
      <w:r w:rsidR="00223EF5">
        <w:t>and/or motor impaired users</w:t>
      </w:r>
      <w:r w:rsidR="003E3732">
        <w:t xml:space="preserve">, and making the service </w:t>
      </w:r>
      <w:r w:rsidR="001B6B55">
        <w:t>accessible to the different official cultures of the countries where the service originates from and is delivered to.</w:t>
      </w:r>
    </w:p>
    <w:p w14:paraId="691CFE92" w14:textId="7DE495FA" w:rsidR="00D618DD" w:rsidRPr="009515AD" w:rsidRDefault="00267BB7" w:rsidP="00D618DD">
      <w:pPr>
        <w:pStyle w:val="FW-Header-3Activities"/>
      </w:pPr>
      <w:r>
        <w:t>[06.3</w:t>
      </w:r>
      <w:r w:rsidR="00D618DD">
        <w:t>.</w:t>
      </w:r>
      <w:r w:rsidR="00D618DD">
        <w:t>2</w:t>
      </w:r>
      <w:r w:rsidR="00D618DD">
        <w:t xml:space="preserve">] </w:t>
      </w:r>
      <w:r w:rsidR="00D618DD">
        <w:t>Organisation Policy Constraints</w:t>
      </w:r>
    </w:p>
    <w:p w14:paraId="761A46DA" w14:textId="3E89FB4F" w:rsidR="00D618DD" w:rsidRDefault="00267BB7" w:rsidP="009E43C2">
      <w:pPr>
        <w:pStyle w:val="FW-Header-4Artefacts"/>
      </w:pPr>
      <w:r>
        <w:t>[06.3</w:t>
      </w:r>
      <w:r w:rsidR="00D618DD">
        <w:t xml:space="preserve">.2.1] Governance </w:t>
      </w:r>
      <w:r w:rsidR="00D618DD" w:rsidRPr="009E43C2">
        <w:t>Constraints</w:t>
      </w:r>
    </w:p>
    <w:p w14:paraId="388B266F" w14:textId="5B50375F" w:rsidR="00DE715B" w:rsidRDefault="00DE715B" w:rsidP="009E43C2">
      <w:pPr>
        <w:pStyle w:val="FW-Normal4"/>
      </w:pPr>
      <w:r>
        <w:t xml:space="preserve">Discover the governance </w:t>
      </w:r>
      <w:r w:rsidR="009E43C2">
        <w:t xml:space="preserve">boards that are required by the organisation. </w:t>
      </w:r>
      <w:r w:rsidR="009E43C2">
        <w:br/>
        <w:t xml:space="preserve">For example, this may include a Strategic Technical Review, a </w:t>
      </w:r>
      <w:r>
        <w:t>Technical Review Governance</w:t>
      </w:r>
      <w:r w:rsidR="009E43C2">
        <w:t xml:space="preserve">, and an </w:t>
      </w:r>
      <w:r>
        <w:t>Operations Review</w:t>
      </w:r>
      <w:r w:rsidR="009E43C2">
        <w:t xml:space="preserve"> before a service is released for user access.</w:t>
      </w:r>
    </w:p>
    <w:p w14:paraId="05E9955C" w14:textId="58B3BBC3" w:rsidR="00FB186A" w:rsidRDefault="00267BB7" w:rsidP="00206C4F">
      <w:pPr>
        <w:pStyle w:val="FW-Header-4Artefacts"/>
      </w:pPr>
      <w:r>
        <w:t>[06.3</w:t>
      </w:r>
      <w:r w:rsidR="00FB186A">
        <w:t xml:space="preserve">.2.2] </w:t>
      </w:r>
      <w:proofErr w:type="gramStart"/>
      <w:r w:rsidR="00FB186A">
        <w:t>Principle</w:t>
      </w:r>
      <w:proofErr w:type="gramEnd"/>
      <w:r w:rsidR="001D1A61">
        <w:t xml:space="preserve"> Constraints</w:t>
      </w:r>
    </w:p>
    <w:p w14:paraId="31DF615B" w14:textId="1ECD1FE4" w:rsidR="00FB186A" w:rsidRDefault="00FB186A" w:rsidP="009E43C2">
      <w:pPr>
        <w:pStyle w:val="FW-Normal4"/>
      </w:pPr>
      <w:r>
        <w:t xml:space="preserve">Discover the organisation’s </w:t>
      </w:r>
      <w:r w:rsidR="00503493">
        <w:t xml:space="preserve">defined </w:t>
      </w:r>
      <w:r>
        <w:t xml:space="preserve">principles. </w:t>
      </w:r>
      <w:r>
        <w:br/>
        <w:t xml:space="preserve">For example, </w:t>
      </w:r>
      <w:r w:rsidR="00503493">
        <w:t xml:space="preserve">this may include </w:t>
      </w:r>
      <w:r w:rsidR="002C287E">
        <w:t xml:space="preserve">Security, </w:t>
      </w:r>
      <w:r w:rsidR="002C287E">
        <w:t xml:space="preserve">Privacy, </w:t>
      </w:r>
      <w:r w:rsidR="00206C4F">
        <w:t xml:space="preserve">Service, </w:t>
      </w:r>
      <w:r w:rsidR="002C287E">
        <w:t xml:space="preserve">Procurement, </w:t>
      </w:r>
      <w:r>
        <w:lastRenderedPageBreak/>
        <w:t xml:space="preserve">Enterprise, Delivery, </w:t>
      </w:r>
      <w:r w:rsidR="00F75DF5">
        <w:t xml:space="preserve">Quality, </w:t>
      </w:r>
      <w:r>
        <w:t xml:space="preserve">Data, </w:t>
      </w:r>
      <w:r w:rsidR="002C287E">
        <w:t>System</w:t>
      </w:r>
      <w:r w:rsidR="00206C4F">
        <w:t xml:space="preserve"> </w:t>
      </w:r>
      <w:r w:rsidR="004D33B9">
        <w:t xml:space="preserve">and Integration </w:t>
      </w:r>
      <w:r w:rsidR="002C287E">
        <w:t>principles</w:t>
      </w:r>
      <w:r w:rsidR="00206C4F">
        <w:t xml:space="preserve"> that the organisation</w:t>
      </w:r>
      <w:r w:rsidR="006A6299">
        <w:t xml:space="preserve">’s governance boards check for </w:t>
      </w:r>
      <w:r w:rsidR="00D50F0F">
        <w:t xml:space="preserve">alignment </w:t>
      </w:r>
      <w:r w:rsidR="004D33B9">
        <w:t>to</w:t>
      </w:r>
      <w:r w:rsidR="00206C4F">
        <w:t>.</w:t>
      </w:r>
    </w:p>
    <w:p w14:paraId="073AB94E" w14:textId="176CF22A" w:rsidR="00E65B50" w:rsidRDefault="00267BB7" w:rsidP="004638CD">
      <w:pPr>
        <w:pStyle w:val="FW-Header-4Artefacts"/>
      </w:pPr>
      <w:r>
        <w:t>[06.3</w:t>
      </w:r>
      <w:r w:rsidR="004638CD">
        <w:t xml:space="preserve">.2.3] </w:t>
      </w:r>
      <w:r w:rsidR="00E65B50">
        <w:t>Pattern</w:t>
      </w:r>
      <w:r w:rsidR="001D1A61">
        <w:t xml:space="preserve"> Constraints</w:t>
      </w:r>
    </w:p>
    <w:p w14:paraId="5456D6BE" w14:textId="513D0D5E" w:rsidR="00E65B50" w:rsidRDefault="00E65B50" w:rsidP="009E43C2">
      <w:pPr>
        <w:pStyle w:val="FW-Normal4"/>
      </w:pPr>
      <w:r>
        <w:t xml:space="preserve">Discover </w:t>
      </w:r>
      <w:r w:rsidR="00D50F0F">
        <w:t xml:space="preserve">whether </w:t>
      </w:r>
      <w:r>
        <w:t xml:space="preserve">the organisation’s </w:t>
      </w:r>
      <w:r w:rsidR="00D50F0F">
        <w:t xml:space="preserve">has </w:t>
      </w:r>
      <w:r>
        <w:t>development</w:t>
      </w:r>
      <w:r w:rsidR="004638CD">
        <w:t xml:space="preserve">, </w:t>
      </w:r>
      <w:r w:rsidR="00D50F0F">
        <w:t>integration</w:t>
      </w:r>
      <w:r w:rsidR="004638CD">
        <w:t>, and/or migration</w:t>
      </w:r>
      <w:r w:rsidR="00D50F0F">
        <w:t xml:space="preserve"> patterns</w:t>
      </w:r>
      <w:r w:rsidR="000B28C6">
        <w:t xml:space="preserve"> that are expected to be followed</w:t>
      </w:r>
      <w:r w:rsidR="00D50F0F">
        <w:t>.</w:t>
      </w:r>
      <w:r w:rsidR="00D50F0F">
        <w:br/>
        <w:t xml:space="preserve">Again, governance boards are expected to </w:t>
      </w:r>
      <w:r w:rsidR="004638CD">
        <w:t xml:space="preserve">check for alignment. </w:t>
      </w:r>
    </w:p>
    <w:p w14:paraId="0031D847" w14:textId="16B39918" w:rsidR="000B28C6" w:rsidRDefault="00267BB7" w:rsidP="001D1A61">
      <w:pPr>
        <w:pStyle w:val="FW-Header-4Artefacts"/>
      </w:pPr>
      <w:r>
        <w:t>[06.3</w:t>
      </w:r>
      <w:r w:rsidR="000B28C6">
        <w:t>.2.4] Technolog</w:t>
      </w:r>
      <w:r w:rsidR="001D1A61">
        <w:t>y Constraints</w:t>
      </w:r>
    </w:p>
    <w:p w14:paraId="799E63E4" w14:textId="24491301" w:rsidR="000B28C6" w:rsidRPr="00AC4FAE" w:rsidRDefault="000B28C6" w:rsidP="009E43C2">
      <w:pPr>
        <w:pStyle w:val="FW-Normal4"/>
      </w:pPr>
      <w:r>
        <w:t>Discover whether the organisation manages a list of technologies that it</w:t>
      </w:r>
      <w:r w:rsidR="001D1A61">
        <w:t xml:space="preserve"> permits, recommends, </w:t>
      </w:r>
      <w:r w:rsidR="004D33B9">
        <w:t>recommends against or prohibits the use of</w:t>
      </w:r>
      <w:r w:rsidR="00F75DF5">
        <w:t xml:space="preserve">, under </w:t>
      </w:r>
      <w:r w:rsidR="0094156A">
        <w:t>specific circumstances</w:t>
      </w:r>
      <w:r w:rsidR="001D1A61">
        <w:t xml:space="preserve">. </w:t>
      </w:r>
    </w:p>
    <w:p w14:paraId="1CFB9E61" w14:textId="503D6528" w:rsidR="00870DB9" w:rsidRDefault="00870DB9" w:rsidP="002E50B9">
      <w:pPr>
        <w:pStyle w:val="FW-Header-2Aspect"/>
      </w:pPr>
      <w:r>
        <w:t>[06</w:t>
      </w:r>
      <w:r w:rsidRPr="005C6E9F">
        <w:t>.</w:t>
      </w:r>
      <w:r w:rsidR="00DD6C35">
        <w:t>4</w:t>
      </w:r>
      <w:r w:rsidRPr="005C6E9F">
        <w:t xml:space="preserve">] </w:t>
      </w:r>
      <w:r>
        <w:t xml:space="preserve">Reference </w:t>
      </w:r>
    </w:p>
    <w:p w14:paraId="3F7BC7EF" w14:textId="3C38BDF4" w:rsidR="00870DB9" w:rsidRDefault="00870DB9" w:rsidP="00870DB9">
      <w:pPr>
        <w:pStyle w:val="FW-Header-3Activities"/>
      </w:pPr>
      <w:r>
        <w:t>[06.</w:t>
      </w:r>
      <w:r w:rsidR="00DD6C35">
        <w:t>4</w:t>
      </w:r>
      <w:r>
        <w:t>.1] Reference Terminologies</w:t>
      </w:r>
    </w:p>
    <w:p w14:paraId="6CEE09D9" w14:textId="6E4B74B4" w:rsidR="00870DB9" w:rsidRDefault="00870DB9" w:rsidP="00870DB9">
      <w:pPr>
        <w:pStyle w:val="FW-Normal3"/>
      </w:pPr>
      <w:r>
        <w:t>Develop</w:t>
      </w:r>
      <w:r w:rsidR="00887CBD">
        <w:t xml:space="preserve"> Reference Documentation of Terminologies</w:t>
      </w:r>
    </w:p>
    <w:p w14:paraId="4002EA2B" w14:textId="37C8D5F4" w:rsidR="00887CBD" w:rsidRDefault="00887CBD" w:rsidP="00471E3E">
      <w:pPr>
        <w:pStyle w:val="FW-Header-4Artefacts"/>
      </w:pPr>
      <w:r>
        <w:t>[06.</w:t>
      </w:r>
      <w:r w:rsidR="00DD6C35">
        <w:t>4</w:t>
      </w:r>
      <w:r>
        <w:t>.01.01] Reference</w:t>
      </w:r>
      <w:r w:rsidR="00471E3E">
        <w:t xml:space="preserve">: </w:t>
      </w:r>
      <w:r>
        <w:t xml:space="preserve">Delivery </w:t>
      </w:r>
      <w:r w:rsidR="00471E3E">
        <w:t>Terms &amp; and Acronyms</w:t>
      </w:r>
      <w:r>
        <w:t xml:space="preserve"> Document</w:t>
      </w:r>
    </w:p>
    <w:p w14:paraId="02104340" w14:textId="14BAE945" w:rsidR="00887CBD" w:rsidRPr="00CB714A" w:rsidRDefault="00471E3E" w:rsidP="00CB714A">
      <w:pPr>
        <w:pStyle w:val="FW-Normal4"/>
      </w:pPr>
      <w:r>
        <w:t>Develop a reference document that is the basis of terms used to delivery services – whether automated or manual.</w:t>
      </w:r>
    </w:p>
    <w:p w14:paraId="29D5597C" w14:textId="4576C197" w:rsidR="003E2876" w:rsidRDefault="00DD6C35" w:rsidP="003E2876">
      <w:pPr>
        <w:pStyle w:val="FW-Header-3Activities"/>
      </w:pPr>
      <w:r>
        <w:t>[06.4</w:t>
      </w:r>
      <w:r w:rsidR="003E2876">
        <w:t>.2] Delivery Guidance</w:t>
      </w:r>
    </w:p>
    <w:p w14:paraId="0EF3100D" w14:textId="72570885" w:rsidR="001F775D" w:rsidRDefault="00DD6C35" w:rsidP="001F775D">
      <w:pPr>
        <w:pStyle w:val="FW-Header-3Activities"/>
      </w:pPr>
      <w:r>
        <w:t>[06.4</w:t>
      </w:r>
      <w:r w:rsidR="001F775D">
        <w:t>.</w:t>
      </w:r>
      <w:r w:rsidR="00EC5957">
        <w:t>3</w:t>
      </w:r>
      <w:r w:rsidR="001F775D">
        <w:t>] Discovery Guidance</w:t>
      </w:r>
    </w:p>
    <w:p w14:paraId="555B4791" w14:textId="58CAFC83" w:rsidR="003E2876" w:rsidRPr="003E2876" w:rsidRDefault="00DD6C35" w:rsidP="001F775D">
      <w:pPr>
        <w:pStyle w:val="FW-Header-3Activities"/>
      </w:pPr>
      <w:r>
        <w:t>[06.4</w:t>
      </w:r>
      <w:r w:rsidR="001F775D">
        <w:t>.</w:t>
      </w:r>
      <w:r w:rsidR="00EC5957">
        <w:t>4</w:t>
      </w:r>
      <w:r w:rsidR="001F775D">
        <w:t>] Definition Guidance</w:t>
      </w:r>
    </w:p>
    <w:p w14:paraId="35E434B4" w14:textId="5EE88085" w:rsidR="001F775D" w:rsidRDefault="00DD6C35" w:rsidP="001F775D">
      <w:pPr>
        <w:pStyle w:val="FW-Header-3Activities"/>
      </w:pPr>
      <w:r>
        <w:t>[06.4</w:t>
      </w:r>
      <w:r w:rsidR="001F775D">
        <w:t>.</w:t>
      </w:r>
      <w:r w:rsidR="00EC5957">
        <w:t>5</w:t>
      </w:r>
      <w:r w:rsidR="001F775D">
        <w:t>] Design Guidance</w:t>
      </w:r>
    </w:p>
    <w:p w14:paraId="2644D13A" w14:textId="01D71441" w:rsidR="001F775D" w:rsidRDefault="00DD6C35" w:rsidP="001F775D">
      <w:pPr>
        <w:pStyle w:val="FW-Header-3Activities"/>
      </w:pPr>
      <w:r>
        <w:t>[06.4</w:t>
      </w:r>
      <w:r w:rsidR="001F775D">
        <w:t>.</w:t>
      </w:r>
      <w:r w:rsidR="00EC5957">
        <w:t>6</w:t>
      </w:r>
      <w:r w:rsidR="001F775D">
        <w:t>] Design Guidance</w:t>
      </w:r>
    </w:p>
    <w:p w14:paraId="3D0CED86" w14:textId="6F57FCC0" w:rsidR="00887CBD" w:rsidRDefault="00DD6C35" w:rsidP="00662DA6">
      <w:pPr>
        <w:pStyle w:val="FW-Header-3Activities"/>
      </w:pPr>
      <w:r>
        <w:t>[06.4</w:t>
      </w:r>
      <w:r w:rsidR="00810FD9">
        <w:t>.</w:t>
      </w:r>
      <w:r w:rsidR="00EC5957">
        <w:t>7</w:t>
      </w:r>
      <w:r w:rsidR="00810FD9">
        <w:t>] Service Design Guidance</w:t>
      </w:r>
    </w:p>
    <w:p w14:paraId="46073F5A" w14:textId="5CDE0D3C" w:rsidR="00810FD9" w:rsidRPr="00810FD9" w:rsidRDefault="00810FD9" w:rsidP="00662DA6">
      <w:pPr>
        <w:pStyle w:val="FW-Normal3"/>
      </w:pPr>
      <w:r>
        <w:t>Develop or Reference existing service design guidance documents</w:t>
      </w:r>
    </w:p>
    <w:p w14:paraId="076C15D7" w14:textId="10164254" w:rsidR="00870DB9" w:rsidRDefault="00DD6C35" w:rsidP="00870DB9">
      <w:pPr>
        <w:pStyle w:val="FW-Header-3Activities"/>
      </w:pPr>
      <w:r>
        <w:t>[06.4</w:t>
      </w:r>
      <w:r w:rsidR="00870DB9">
        <w:t>.</w:t>
      </w:r>
      <w:r w:rsidR="00EC5957">
        <w:t>8</w:t>
      </w:r>
      <w:r w:rsidR="00870DB9">
        <w:t xml:space="preserve">] </w:t>
      </w:r>
      <w:r w:rsidR="00810FD9">
        <w:t>System Design</w:t>
      </w:r>
      <w:r w:rsidR="00870DB9">
        <w:t xml:space="preserve"> Guidance</w:t>
      </w:r>
    </w:p>
    <w:p w14:paraId="58FB8B33" w14:textId="22C2097F" w:rsidR="00810FD9" w:rsidRDefault="00810FD9" w:rsidP="00810FD9">
      <w:pPr>
        <w:pStyle w:val="FW-Normal3"/>
      </w:pPr>
      <w:r>
        <w:t xml:space="preserve">While it is inappropriate at this early stage to define how the service will be developed, it is appropriate to </w:t>
      </w:r>
      <w:r w:rsidR="00B7366D">
        <w:t xml:space="preserve">find, reference and or develop guidance on system design concepts. </w:t>
      </w:r>
    </w:p>
    <w:p w14:paraId="6F1A854E" w14:textId="72B221F0" w:rsidR="00B7366D" w:rsidRPr="00810FD9" w:rsidRDefault="00B7366D" w:rsidP="00810FD9">
      <w:pPr>
        <w:pStyle w:val="FW-Normal3"/>
      </w:pPr>
      <w:r>
        <w:t>Consider the following:</w:t>
      </w:r>
    </w:p>
    <w:p w14:paraId="6BEB7B93" w14:textId="74DFB376" w:rsidR="00CA11CB" w:rsidRDefault="00CA11CB" w:rsidP="00CA11CB">
      <w:pPr>
        <w:pStyle w:val="FW-Normal2"/>
      </w:pPr>
      <w:r>
        <w:t xml:space="preserve">System Design Guidance: </w:t>
      </w:r>
      <w:r w:rsidR="006625F7">
        <w:t>Design</w:t>
      </w:r>
      <w:r>
        <w:t>: Domain Design</w:t>
      </w:r>
    </w:p>
    <w:p w14:paraId="6239B357" w14:textId="0881F8F0" w:rsidR="00CA11CB" w:rsidRDefault="00CA11CB" w:rsidP="00CA11CB">
      <w:pPr>
        <w:pStyle w:val="FW-Normal2"/>
      </w:pPr>
      <w:r>
        <w:t xml:space="preserve">System Design Guidance: </w:t>
      </w:r>
      <w:r w:rsidR="006625F7">
        <w:t>Evolvability</w:t>
      </w:r>
      <w:r>
        <w:t>: System Capabilities</w:t>
      </w:r>
    </w:p>
    <w:p w14:paraId="15E7A766" w14:textId="37D124EF" w:rsidR="006C76DB" w:rsidRDefault="006C76DB" w:rsidP="00870DB9">
      <w:pPr>
        <w:pStyle w:val="FW-Normal2"/>
      </w:pPr>
      <w:r>
        <w:t>S</w:t>
      </w:r>
      <w:r w:rsidR="0006396E">
        <w:t>ys</w:t>
      </w:r>
      <w:r>
        <w:t xml:space="preserve">tem Design Guidance: </w:t>
      </w:r>
      <w:r w:rsidR="0006396E">
        <w:t>Discovery: Service Domain Naming</w:t>
      </w:r>
    </w:p>
    <w:p w14:paraId="08E7F6CD" w14:textId="7454E2AA" w:rsidR="006C76DB" w:rsidRDefault="006C76DB" w:rsidP="00870DB9">
      <w:pPr>
        <w:pStyle w:val="FW-Normal2"/>
      </w:pPr>
      <w:r>
        <w:t xml:space="preserve">System Design Guidance: </w:t>
      </w:r>
      <w:r w:rsidR="0006396E">
        <w:t xml:space="preserve">Performance: </w:t>
      </w:r>
      <w:r>
        <w:t>Caching</w:t>
      </w:r>
    </w:p>
    <w:p w14:paraId="21B32E66" w14:textId="77ED4531" w:rsidR="00064575" w:rsidRDefault="00064575" w:rsidP="00064575">
      <w:pPr>
        <w:pStyle w:val="FW-Normal2"/>
      </w:pPr>
      <w:r>
        <w:t xml:space="preserve">System Design Guidance: Performance: Data store </w:t>
      </w:r>
      <w:r w:rsidR="001034D2">
        <w:t>Indexing</w:t>
      </w:r>
    </w:p>
    <w:p w14:paraId="441C7B5F" w14:textId="27C8D5D0" w:rsidR="001034D2" w:rsidRDefault="001034D2" w:rsidP="001034D2">
      <w:pPr>
        <w:pStyle w:val="FW-Normal2"/>
      </w:pPr>
      <w:r>
        <w:t xml:space="preserve">System Design Guidance: </w:t>
      </w:r>
      <w:r w:rsidR="00CA11CB">
        <w:t>Evolvability</w:t>
      </w:r>
      <w:r>
        <w:t>: Data Schema Design Considerations</w:t>
      </w:r>
    </w:p>
    <w:p w14:paraId="21016872" w14:textId="3430AE88" w:rsidR="00870DB9" w:rsidRDefault="006C76DB" w:rsidP="00870DB9">
      <w:pPr>
        <w:pStyle w:val="FW-Normal2"/>
      </w:pPr>
      <w:r>
        <w:lastRenderedPageBreak/>
        <w:t>System Design Guidance:</w:t>
      </w:r>
      <w:r w:rsidR="001544A5">
        <w:t xml:space="preserve"> </w:t>
      </w:r>
      <w:r w:rsidR="00064575">
        <w:t xml:space="preserve">Interoperability: </w:t>
      </w:r>
      <w:r w:rsidR="001544A5">
        <w:t>Messages to Consider</w:t>
      </w:r>
    </w:p>
    <w:p w14:paraId="0356C218" w14:textId="7C4C9BB1" w:rsidR="00870DB9" w:rsidRPr="00870DB9" w:rsidRDefault="006C76DB" w:rsidP="00252616">
      <w:pPr>
        <w:pStyle w:val="FW-Normal2"/>
      </w:pPr>
      <w:r>
        <w:t>System Design Guidance: Tenancies versus Accounts</w:t>
      </w:r>
    </w:p>
    <w:p w14:paraId="1EBF384E" w14:textId="73B54670" w:rsidR="008B2C29" w:rsidRDefault="00DD6C35" w:rsidP="002E50B9">
      <w:pPr>
        <w:pStyle w:val="FW-Header-2Aspect"/>
      </w:pPr>
      <w:r>
        <w:t>[06.5</w:t>
      </w:r>
      <w:r w:rsidR="005C6E9F" w:rsidRPr="005C6E9F">
        <w:t>] Definition of Needs, Constraints, and Requirements</w:t>
      </w:r>
    </w:p>
    <w:p w14:paraId="17E2B5CE" w14:textId="26B8E894" w:rsidR="005C6E9F" w:rsidRPr="00CA2400" w:rsidRDefault="005C6E9F" w:rsidP="00A6288C">
      <w:pPr>
        <w:pStyle w:val="FW-Normal2"/>
      </w:pPr>
      <w:r w:rsidRPr="00CA2400">
        <w:t>Documents business needs, user requirements, quality expectations, system capabilities, functional and non-functional requirements, and transitional conditions.</w:t>
      </w:r>
    </w:p>
    <w:p w14:paraId="73934D48" w14:textId="48B29A93" w:rsidR="00F41936" w:rsidRPr="00F41936" w:rsidRDefault="00DD6C35" w:rsidP="002E50B9">
      <w:pPr>
        <w:pStyle w:val="FW-Header-3Activities"/>
      </w:pPr>
      <w:r>
        <w:t>[06.5</w:t>
      </w:r>
      <w:r w:rsidR="00F41936" w:rsidRPr="00F41936">
        <w:t xml:space="preserve">.1] </w:t>
      </w:r>
      <w:r w:rsidR="00B1571F">
        <w:t xml:space="preserve">Reference: </w:t>
      </w:r>
      <w:r w:rsidR="00F41936" w:rsidRPr="00F41936">
        <w:t>Terminolog</w:t>
      </w:r>
      <w:r w:rsidR="00B1571F">
        <w:t>ies</w:t>
      </w:r>
    </w:p>
    <w:p w14:paraId="0A92EE6E" w14:textId="246537D8" w:rsidR="00F41936" w:rsidRPr="00F41936" w:rsidRDefault="00F41936" w:rsidP="009733C8">
      <w:pPr>
        <w:pStyle w:val="FW-Normal3"/>
      </w:pPr>
      <w:r>
        <w:t xml:space="preserve">Definition of </w:t>
      </w:r>
      <w:r w:rsidR="00B1571F">
        <w:t>terminologies</w:t>
      </w:r>
      <w:r w:rsidR="005C0545">
        <w:t xml:space="preserve"> used in industry, sector, organisation, department, et.</w:t>
      </w:r>
    </w:p>
    <w:p w14:paraId="51EE28BA" w14:textId="7B0ED7F1" w:rsidR="00321E2C" w:rsidRPr="00321E2C" w:rsidRDefault="00DD6C35" w:rsidP="002E50B9">
      <w:pPr>
        <w:pStyle w:val="FW-Header-3Activities"/>
      </w:pPr>
      <w:r>
        <w:t>[06.5</w:t>
      </w:r>
      <w:r w:rsidR="005C6E9F" w:rsidRPr="005C6E9F">
        <w:t>.1] Business Needs Definition</w:t>
      </w:r>
    </w:p>
    <w:p w14:paraId="6F6557E1" w14:textId="54837361" w:rsidR="005C6E9F" w:rsidRDefault="005C6E9F" w:rsidP="009733C8">
      <w:pPr>
        <w:pStyle w:val="FW-Normal3"/>
      </w:pPr>
      <w:r w:rsidRPr="00CA2400">
        <w:t>Captures strategic drivers, organisational mandates, and expected business outcomes.</w:t>
      </w:r>
    </w:p>
    <w:p w14:paraId="63D20A57" w14:textId="40A30D74" w:rsidR="00321E2C" w:rsidRPr="00321E2C" w:rsidRDefault="00DD6C35" w:rsidP="002E50B9">
      <w:pPr>
        <w:pStyle w:val="FW-Header-3Activities"/>
      </w:pPr>
      <w:r>
        <w:t>[06.5</w:t>
      </w:r>
      <w:r w:rsidR="00E26B86">
        <w:t xml:space="preserve">.1] </w:t>
      </w:r>
      <w:r w:rsidR="0068048F">
        <w:t xml:space="preserve">Delivery </w:t>
      </w:r>
      <w:r w:rsidR="00E26B86">
        <w:t>Channel</w:t>
      </w:r>
      <w:r w:rsidR="00580D1D">
        <w:t>s</w:t>
      </w:r>
    </w:p>
    <w:p w14:paraId="4C6AE1CD" w14:textId="6533F972" w:rsidR="00E26B86" w:rsidRDefault="00FF4069" w:rsidP="009733C8">
      <w:pPr>
        <w:pStyle w:val="FW-Normal3"/>
      </w:pPr>
      <w:r>
        <w:t xml:space="preserve">Examples, include </w:t>
      </w:r>
      <w:r w:rsidR="00782915">
        <w:t xml:space="preserve">considering whether to provide service via </w:t>
      </w:r>
      <w:r>
        <w:t>Mobile</w:t>
      </w:r>
      <w:r w:rsidR="00782915">
        <w:t xml:space="preserve"> specific service client</w:t>
      </w:r>
      <w:r>
        <w:t xml:space="preserve">, falling back to </w:t>
      </w:r>
      <w:r w:rsidR="00782915">
        <w:t>a w</w:t>
      </w:r>
      <w:r w:rsidR="00373CB0">
        <w:t>eb</w:t>
      </w:r>
      <w:r w:rsidR="00782915">
        <w:t xml:space="preserve"> client</w:t>
      </w:r>
      <w:r>
        <w:t xml:space="preserve">, </w:t>
      </w:r>
      <w:r w:rsidR="006A78D0">
        <w:t xml:space="preserve">falling back to impaired vision reader services, </w:t>
      </w:r>
      <w:r>
        <w:t xml:space="preserve">falling back to </w:t>
      </w:r>
      <w:r w:rsidR="006A78D0">
        <w:t xml:space="preserve">providing </w:t>
      </w:r>
      <w:r w:rsidR="002F184C">
        <w:t xml:space="preserve">slower </w:t>
      </w:r>
      <w:r w:rsidR="00373CB0">
        <w:t>Phone</w:t>
      </w:r>
      <w:r w:rsidR="002F184C">
        <w:t xml:space="preserve"> based inquiries</w:t>
      </w:r>
      <w:r w:rsidR="00373CB0">
        <w:t xml:space="preserve">. </w:t>
      </w:r>
      <w:r w:rsidR="00373CB0">
        <w:br/>
        <w:t>E</w:t>
      </w:r>
      <w:r w:rsidR="00373CB0" w:rsidRPr="00373CB0">
        <w:t>xplains how the service supports users without access to the digital channel, such as phone, paper, or in-person options. </w:t>
      </w:r>
    </w:p>
    <w:p w14:paraId="5333E16B" w14:textId="4385CA43" w:rsidR="00321E2C" w:rsidRPr="00321E2C" w:rsidRDefault="00DD6C35" w:rsidP="002E50B9">
      <w:pPr>
        <w:pStyle w:val="FW-Header-3Activities"/>
      </w:pPr>
      <w:r>
        <w:t>[06.5</w:t>
      </w:r>
      <w:r w:rsidR="00097DE8">
        <w:t xml:space="preserve">.2] </w:t>
      </w:r>
      <w:r w:rsidR="00F02B41">
        <w:t xml:space="preserve">User </w:t>
      </w:r>
      <w:r w:rsidR="00097DE8">
        <w:t xml:space="preserve">Persona </w:t>
      </w:r>
      <w:r w:rsidR="00F02B41">
        <w:t>Definition</w:t>
      </w:r>
    </w:p>
    <w:p w14:paraId="49EC2E7B" w14:textId="3426E535" w:rsidR="00097DE8" w:rsidRDefault="00A36519" w:rsidP="009733C8">
      <w:pPr>
        <w:pStyle w:val="FW-Normal3"/>
      </w:pPr>
      <w:r w:rsidRPr="00A36519">
        <w:t>Describes the human and system roles involved in the service, including user personas, administrative roles, and API clients. </w:t>
      </w:r>
    </w:p>
    <w:p w14:paraId="64CC5FE2" w14:textId="5AE567CD" w:rsidR="00321E2C" w:rsidRPr="00321E2C" w:rsidRDefault="00DD6C35" w:rsidP="002E50B9">
      <w:pPr>
        <w:pStyle w:val="FW-Header-3Activities"/>
      </w:pPr>
      <w:r>
        <w:t>[06.5</w:t>
      </w:r>
      <w:r w:rsidR="008A1F40">
        <w:t>.</w:t>
      </w:r>
      <w:r w:rsidR="00A820C2">
        <w:t>3</w:t>
      </w:r>
      <w:r w:rsidR="008A1F40">
        <w:t>] User Journey Mapping</w:t>
      </w:r>
    </w:p>
    <w:p w14:paraId="24E308E5" w14:textId="3EBFF2A4" w:rsidR="008A1F40" w:rsidRPr="00CA2400" w:rsidRDefault="00D72401" w:rsidP="009733C8">
      <w:pPr>
        <w:pStyle w:val="FW-Normal3"/>
      </w:pPr>
      <w:r w:rsidRPr="00D72401">
        <w:t>Important for visualising pain points, goals, and system interactions.</w:t>
      </w:r>
    </w:p>
    <w:p w14:paraId="7856EF99" w14:textId="0731A72F" w:rsidR="00321E2C" w:rsidRPr="00321E2C" w:rsidRDefault="00DD6C35" w:rsidP="002E50B9">
      <w:pPr>
        <w:pStyle w:val="FW-Header-3Activities"/>
      </w:pPr>
      <w:r>
        <w:t>[06.5</w:t>
      </w:r>
      <w:r w:rsidR="00C96C91">
        <w:t>.</w:t>
      </w:r>
      <w:r w:rsidR="00A820C2">
        <w:t>4</w:t>
      </w:r>
      <w:r w:rsidR="00C96C91">
        <w:t>] User Role</w:t>
      </w:r>
      <w:r w:rsidR="00AC134A">
        <w:t xml:space="preserve"> </w:t>
      </w:r>
      <w:r w:rsidR="00F26864">
        <w:t xml:space="preserve">Modelling: </w:t>
      </w:r>
      <w:r w:rsidR="00E90AE3">
        <w:t xml:space="preserve">Definitions, </w:t>
      </w:r>
      <w:r w:rsidR="00F26864">
        <w:t xml:space="preserve">Escalation, </w:t>
      </w:r>
      <w:r w:rsidR="00E90AE3">
        <w:t xml:space="preserve">Delegation </w:t>
      </w:r>
    </w:p>
    <w:p w14:paraId="3649454A" w14:textId="53B8EC88" w:rsidR="00C96C91" w:rsidRDefault="008B69F4" w:rsidP="009733C8">
      <w:pPr>
        <w:pStyle w:val="FW-Normal3"/>
      </w:pPr>
      <w:r>
        <w:t>Describe how roles relate to each other, including permission inheritance, delegation access</w:t>
      </w:r>
      <w:r w:rsidR="0048667F">
        <w:t xml:space="preserve">, </w:t>
      </w:r>
      <w:r>
        <w:t>escalation logic</w:t>
      </w:r>
      <w:r w:rsidR="0048667F">
        <w:t>, removal</w:t>
      </w:r>
      <w:r w:rsidR="007F13A3">
        <w:t>, processes</w:t>
      </w:r>
      <w:r>
        <w:t xml:space="preserve">. </w:t>
      </w:r>
    </w:p>
    <w:p w14:paraId="0D8E5327" w14:textId="4827C81E" w:rsidR="00321E2C" w:rsidRPr="00321E2C" w:rsidRDefault="00DD6C35" w:rsidP="002E50B9">
      <w:pPr>
        <w:pStyle w:val="FW-Header-3Activities"/>
      </w:pPr>
      <w:r>
        <w:t>[06.5</w:t>
      </w:r>
      <w:r w:rsidR="005C6E9F" w:rsidRPr="005C6E9F">
        <w:t>.</w:t>
      </w:r>
      <w:r w:rsidR="00A820C2">
        <w:t>5</w:t>
      </w:r>
      <w:r w:rsidR="005C6E9F" w:rsidRPr="005C6E9F">
        <w:t>] User Requirements Discovery</w:t>
      </w:r>
    </w:p>
    <w:p w14:paraId="1DE94DD9" w14:textId="4998FF7E" w:rsidR="005C6E9F" w:rsidRPr="00CA2400" w:rsidRDefault="005C6E9F" w:rsidP="009733C8">
      <w:pPr>
        <w:pStyle w:val="FW-Normal3"/>
      </w:pPr>
      <w:r w:rsidRPr="00CA2400">
        <w:t>Captures expected user goals, interactions, pain points, and critical user journeys.</w:t>
      </w:r>
    </w:p>
    <w:p w14:paraId="32AACDA5" w14:textId="40BDAC18" w:rsidR="00321E2C" w:rsidRPr="00321E2C" w:rsidRDefault="00DD6C35" w:rsidP="002E50B9">
      <w:pPr>
        <w:pStyle w:val="FW-Header-3Activities"/>
        <w:rPr>
          <w:lang w:eastAsia="en-NZ"/>
        </w:rPr>
      </w:pPr>
      <w:r>
        <w:t>[06.5</w:t>
      </w:r>
      <w:r w:rsidR="005C6E9F" w:rsidRPr="005C6E9F">
        <w:t>.</w:t>
      </w:r>
      <w:r w:rsidR="00A820C2">
        <w:t>6</w:t>
      </w:r>
      <w:r w:rsidR="005C6E9F" w:rsidRPr="005C6E9F">
        <w:t>] Capability Modelling</w:t>
      </w:r>
    </w:p>
    <w:p w14:paraId="4E4B0D7C" w14:textId="568475DF" w:rsidR="00A2076F" w:rsidRDefault="005C6E9F" w:rsidP="009733C8">
      <w:pPr>
        <w:pStyle w:val="FW-Normal3"/>
        <w:rPr>
          <w:lang w:eastAsia="en-NZ"/>
        </w:rPr>
      </w:pPr>
      <w:r w:rsidRPr="00CA2400">
        <w:t>Structures the required</w:t>
      </w:r>
      <w:r w:rsidRPr="00CA2400">
        <w:rPr>
          <w:lang w:eastAsia="en-NZ"/>
        </w:rPr>
        <w:t xml:space="preserve"> capabilities a service must deliver to achieve business and user needs.</w:t>
      </w:r>
    </w:p>
    <w:p w14:paraId="36BE01B1" w14:textId="36294BA9" w:rsidR="00216DAD" w:rsidRDefault="00216DAD" w:rsidP="00216DAD">
      <w:pPr>
        <w:pStyle w:val="FW-Header-2Aspect"/>
        <w:rPr>
          <w:lang w:eastAsia="en-NZ"/>
        </w:rPr>
      </w:pPr>
      <w:r>
        <w:rPr>
          <w:lang w:eastAsia="en-NZ"/>
        </w:rPr>
        <w:lastRenderedPageBreak/>
        <w:t>[06.</w:t>
      </w:r>
      <w:r w:rsidR="00DE7B24">
        <w:rPr>
          <w:lang w:eastAsia="en-NZ"/>
        </w:rPr>
        <w:t>7</w:t>
      </w:r>
      <w:r>
        <w:rPr>
          <w:lang w:eastAsia="en-NZ"/>
        </w:rPr>
        <w:t>] Market Analysis</w:t>
      </w:r>
    </w:p>
    <w:p w14:paraId="7F34E804" w14:textId="2104CC79" w:rsidR="00216DAD" w:rsidRDefault="00216DAD" w:rsidP="00216DAD">
      <w:pPr>
        <w:pStyle w:val="FW-Header-2Aspect"/>
        <w:rPr>
          <w:lang w:eastAsia="en-NZ"/>
        </w:rPr>
      </w:pPr>
      <w:r>
        <w:rPr>
          <w:lang w:eastAsia="en-NZ"/>
        </w:rPr>
        <w:t>[06.</w:t>
      </w:r>
      <w:r w:rsidR="00DE7B24">
        <w:rPr>
          <w:lang w:eastAsia="en-NZ"/>
        </w:rPr>
        <w:t>8</w:t>
      </w:r>
      <w:r>
        <w:rPr>
          <w:lang w:eastAsia="en-NZ"/>
        </w:rPr>
        <w:t>] Options Analysis</w:t>
      </w:r>
    </w:p>
    <w:p w14:paraId="23E3B184" w14:textId="1D3B932B" w:rsidR="004F7EB1" w:rsidRDefault="004F7EB1" w:rsidP="004F7EB1">
      <w:pPr>
        <w:pStyle w:val="FW-Header-1Area"/>
        <w:rPr>
          <w:lang w:eastAsia="en-NZ"/>
        </w:rPr>
      </w:pPr>
      <w:r>
        <w:rPr>
          <w:lang w:eastAsia="en-NZ"/>
        </w:rPr>
        <w:t>[0</w:t>
      </w:r>
      <w:r>
        <w:rPr>
          <w:lang w:eastAsia="en-NZ"/>
        </w:rPr>
        <w:t>7</w:t>
      </w:r>
      <w:r w:rsidRPr="005C6E9F">
        <w:rPr>
          <w:lang w:eastAsia="en-NZ"/>
        </w:rPr>
        <w:t>] Solution Definition</w:t>
      </w:r>
    </w:p>
    <w:p w14:paraId="39916CC5" w14:textId="05E67AAA" w:rsidR="00DD6C35" w:rsidRDefault="00DD6C35" w:rsidP="00DD6C35">
      <w:pPr>
        <w:pStyle w:val="FW-Header-2Aspect"/>
        <w:rPr>
          <w:lang w:eastAsia="en-NZ"/>
        </w:rPr>
      </w:pPr>
      <w:r>
        <w:rPr>
          <w:lang w:eastAsia="en-NZ"/>
        </w:rPr>
        <w:t>[07.</w:t>
      </w:r>
      <w:r>
        <w:rPr>
          <w:lang w:eastAsia="en-NZ"/>
        </w:rPr>
        <w:t>1</w:t>
      </w:r>
      <w:r>
        <w:rPr>
          <w:lang w:eastAsia="en-NZ"/>
        </w:rPr>
        <w:t xml:space="preserve">] </w:t>
      </w:r>
      <w:r>
        <w:rPr>
          <w:lang w:eastAsia="en-NZ"/>
        </w:rPr>
        <w:t>Preparation</w:t>
      </w:r>
    </w:p>
    <w:p w14:paraId="32676048" w14:textId="012C2442" w:rsidR="006104E8" w:rsidRDefault="006104E8" w:rsidP="006104E8">
      <w:pPr>
        <w:pStyle w:val="FW-Header-2Aspect"/>
        <w:rPr>
          <w:lang w:eastAsia="en-NZ"/>
        </w:rPr>
      </w:pPr>
      <w:r>
        <w:rPr>
          <w:lang w:eastAsia="en-NZ"/>
        </w:rPr>
        <w:t>[07.</w:t>
      </w:r>
      <w:r w:rsidR="00E65C35">
        <w:rPr>
          <w:lang w:eastAsia="en-NZ"/>
        </w:rPr>
        <w:t>2</w:t>
      </w:r>
      <w:r>
        <w:rPr>
          <w:lang w:eastAsia="en-NZ"/>
        </w:rPr>
        <w:t xml:space="preserve">] </w:t>
      </w:r>
      <w:r w:rsidR="00DF75CA">
        <w:rPr>
          <w:lang w:eastAsia="en-NZ"/>
        </w:rPr>
        <w:t>Definitions</w:t>
      </w:r>
    </w:p>
    <w:p w14:paraId="1DA529DB" w14:textId="38AD7EDB" w:rsidR="005A2AD2" w:rsidRDefault="005A2AD2" w:rsidP="00EC1A17">
      <w:pPr>
        <w:pStyle w:val="FW-Header-3Activities"/>
        <w:rPr>
          <w:lang w:eastAsia="en-NZ"/>
        </w:rPr>
      </w:pPr>
      <w:r>
        <w:rPr>
          <w:lang w:eastAsia="en-NZ"/>
        </w:rPr>
        <w:t xml:space="preserve">[07.2.1] </w:t>
      </w:r>
      <w:r w:rsidR="00DF75CA">
        <w:rPr>
          <w:lang w:eastAsia="en-NZ"/>
        </w:rPr>
        <w:t>Terminologies</w:t>
      </w:r>
    </w:p>
    <w:p w14:paraId="58D7B8CC" w14:textId="0A77AB73" w:rsidR="00DF75CA" w:rsidRDefault="00DF75CA" w:rsidP="00EC1A17">
      <w:pPr>
        <w:pStyle w:val="FW-Header-4Artefacts"/>
        <w:rPr>
          <w:lang w:eastAsia="en-NZ"/>
        </w:rPr>
      </w:pPr>
      <w:r>
        <w:rPr>
          <w:lang w:eastAsia="en-NZ"/>
        </w:rPr>
        <w:t xml:space="preserve">[07.2.1.1] </w:t>
      </w:r>
      <w:r w:rsidR="00EC1A17">
        <w:rPr>
          <w:lang w:eastAsia="en-NZ"/>
        </w:rPr>
        <w:t>Business Domain Terminology</w:t>
      </w:r>
    </w:p>
    <w:p w14:paraId="03C8DC53" w14:textId="305E1B65" w:rsidR="006104E8" w:rsidRDefault="00E65C35" w:rsidP="00EC1A17">
      <w:pPr>
        <w:pStyle w:val="FW-Header-4Artefacts"/>
        <w:rPr>
          <w:lang w:eastAsia="en-NZ"/>
        </w:rPr>
      </w:pPr>
      <w:r>
        <w:rPr>
          <w:lang w:eastAsia="en-NZ"/>
        </w:rPr>
        <w:t>[07.2.1</w:t>
      </w:r>
      <w:r w:rsidR="00EC1A17">
        <w:rPr>
          <w:lang w:eastAsia="en-NZ"/>
        </w:rPr>
        <w:t>.2</w:t>
      </w:r>
      <w:r>
        <w:rPr>
          <w:lang w:eastAsia="en-NZ"/>
        </w:rPr>
        <w:t>] Delivery Terminology</w:t>
      </w:r>
    </w:p>
    <w:p w14:paraId="7E2AC7C3" w14:textId="15102CD1" w:rsidR="00E65C35" w:rsidRDefault="00E65C35" w:rsidP="00EC1A17">
      <w:pPr>
        <w:pStyle w:val="FW-Header-4Artefacts"/>
        <w:rPr>
          <w:lang w:eastAsia="en-NZ"/>
        </w:rPr>
      </w:pPr>
      <w:r>
        <w:rPr>
          <w:lang w:eastAsia="en-NZ"/>
        </w:rPr>
        <w:t>[07.2.</w:t>
      </w:r>
      <w:r w:rsidR="00EC1A17">
        <w:rPr>
          <w:lang w:eastAsia="en-NZ"/>
        </w:rPr>
        <w:t>1.3</w:t>
      </w:r>
      <w:r>
        <w:rPr>
          <w:lang w:eastAsia="en-NZ"/>
        </w:rPr>
        <w:t xml:space="preserve">] Infrastructure </w:t>
      </w:r>
      <w:r w:rsidR="00EC1A17">
        <w:rPr>
          <w:lang w:eastAsia="en-NZ"/>
        </w:rPr>
        <w:t>Terminology</w:t>
      </w:r>
    </w:p>
    <w:p w14:paraId="2D37A1D1" w14:textId="4D5F0D18" w:rsidR="00E65C35" w:rsidRDefault="00E65C35" w:rsidP="00EC1A17">
      <w:pPr>
        <w:pStyle w:val="FW-Header-4Artefacts"/>
        <w:rPr>
          <w:lang w:eastAsia="en-NZ"/>
        </w:rPr>
      </w:pPr>
      <w:r>
        <w:rPr>
          <w:lang w:eastAsia="en-NZ"/>
        </w:rPr>
        <w:t>[07.2.</w:t>
      </w:r>
      <w:r w:rsidR="00EC1A17">
        <w:rPr>
          <w:lang w:eastAsia="en-NZ"/>
        </w:rPr>
        <w:t>1.4</w:t>
      </w:r>
      <w:r>
        <w:rPr>
          <w:lang w:eastAsia="en-NZ"/>
        </w:rPr>
        <w:t xml:space="preserve">] System </w:t>
      </w:r>
      <w:r w:rsidR="005A2AD2">
        <w:rPr>
          <w:lang w:eastAsia="en-NZ"/>
        </w:rPr>
        <w:t>Terminology</w:t>
      </w:r>
    </w:p>
    <w:p w14:paraId="7913E26B" w14:textId="32552641" w:rsidR="00EC1A17" w:rsidRPr="00EC1A17" w:rsidRDefault="00EC1A17" w:rsidP="00EC1A17">
      <w:pPr>
        <w:pStyle w:val="FW-Header-4Artefacts"/>
        <w:rPr>
          <w:lang w:eastAsia="en-NZ"/>
        </w:rPr>
      </w:pPr>
      <w:r>
        <w:rPr>
          <w:lang w:eastAsia="en-NZ"/>
        </w:rPr>
        <w:t>[07.2.1.4] System Integration Terminology]</w:t>
      </w:r>
    </w:p>
    <w:p w14:paraId="7FC6E8E0" w14:textId="3F89A870" w:rsidR="00BD0A06" w:rsidRDefault="00BD0A06" w:rsidP="002E50B9">
      <w:pPr>
        <w:pStyle w:val="FW-Header-2Aspect"/>
        <w:rPr>
          <w:lang w:eastAsia="en-NZ"/>
        </w:rPr>
      </w:pPr>
      <w:r>
        <w:rPr>
          <w:lang w:eastAsia="en-NZ"/>
        </w:rPr>
        <w:t>[0</w:t>
      </w:r>
      <w:r w:rsidR="004F7EB1">
        <w:rPr>
          <w:lang w:eastAsia="en-NZ"/>
        </w:rPr>
        <w:t>7</w:t>
      </w:r>
      <w:r>
        <w:rPr>
          <w:lang w:eastAsia="en-NZ"/>
        </w:rPr>
        <w:t>.</w:t>
      </w:r>
      <w:r w:rsidR="006104E8">
        <w:rPr>
          <w:lang w:eastAsia="en-NZ"/>
        </w:rPr>
        <w:t>2</w:t>
      </w:r>
      <w:r>
        <w:rPr>
          <w:lang w:eastAsia="en-NZ"/>
        </w:rPr>
        <w:t>] Requirements</w:t>
      </w:r>
    </w:p>
    <w:p w14:paraId="40A39580" w14:textId="5C1AC336" w:rsidR="00D12D0D" w:rsidRPr="00AC574F" w:rsidRDefault="00D12D0D" w:rsidP="002E50B9">
      <w:pPr>
        <w:pStyle w:val="FW-Header-3Activities"/>
        <w:rPr>
          <w:lang w:eastAsia="en-NZ"/>
        </w:rPr>
      </w:pPr>
      <w:r w:rsidRPr="00AC574F">
        <w:rPr>
          <w:lang w:eastAsia="en-NZ"/>
        </w:rPr>
        <w:t>[0</w:t>
      </w:r>
      <w:r w:rsidR="004F7EB1">
        <w:rPr>
          <w:lang w:eastAsia="en-NZ"/>
        </w:rPr>
        <w:t>7</w:t>
      </w:r>
      <w:r w:rsidRPr="00AC574F">
        <w:rPr>
          <w:lang w:eastAsia="en-NZ"/>
        </w:rPr>
        <w:t>.</w:t>
      </w:r>
      <w:r w:rsidR="004F7EB1">
        <w:rPr>
          <w:lang w:eastAsia="en-NZ"/>
        </w:rPr>
        <w:t>1</w:t>
      </w:r>
      <w:r w:rsidRPr="00AC574F">
        <w:rPr>
          <w:lang w:eastAsia="en-NZ"/>
        </w:rPr>
        <w:t>.1] Business Requirements</w:t>
      </w:r>
    </w:p>
    <w:p w14:paraId="5FC3FDF2" w14:textId="22200CA3" w:rsidR="00321E2C" w:rsidRDefault="00D12D0D" w:rsidP="002E50B9">
      <w:pPr>
        <w:pStyle w:val="FW-Header-3Activities"/>
        <w:rPr>
          <w:lang w:eastAsia="en-NZ"/>
        </w:rPr>
      </w:pPr>
      <w:r>
        <w:rPr>
          <w:lang w:eastAsia="en-NZ"/>
        </w:rPr>
        <w:t>[0</w:t>
      </w:r>
      <w:r w:rsidR="004F7EB1">
        <w:rPr>
          <w:lang w:eastAsia="en-NZ"/>
        </w:rPr>
        <w:t>7</w:t>
      </w:r>
      <w:r>
        <w:rPr>
          <w:lang w:eastAsia="en-NZ"/>
        </w:rPr>
        <w:t>.</w:t>
      </w:r>
      <w:r w:rsidR="004F7EB1">
        <w:rPr>
          <w:lang w:eastAsia="en-NZ"/>
        </w:rPr>
        <w:t>1</w:t>
      </w:r>
      <w:r>
        <w:rPr>
          <w:lang w:eastAsia="en-NZ"/>
        </w:rPr>
        <w:t>.2] User Requirements</w:t>
      </w:r>
    </w:p>
    <w:p w14:paraId="269738D4" w14:textId="0C996532" w:rsidR="00D12D0D" w:rsidRDefault="009E2443" w:rsidP="009733C8">
      <w:pPr>
        <w:pStyle w:val="FW-Normal3"/>
        <w:rPr>
          <w:lang w:eastAsia="en-NZ"/>
        </w:rPr>
      </w:pPr>
      <w:r>
        <w:rPr>
          <w:lang w:eastAsia="en-NZ"/>
        </w:rPr>
        <w:t xml:space="preserve">Define the requirements </w:t>
      </w:r>
      <w:r w:rsidR="007F6C74">
        <w:rPr>
          <w:lang w:eastAsia="en-NZ"/>
        </w:rPr>
        <w:br/>
        <w:t xml:space="preserve">Examples of </w:t>
      </w:r>
      <w:r w:rsidR="001832E1">
        <w:rPr>
          <w:lang w:eastAsia="en-NZ"/>
        </w:rPr>
        <w:t xml:space="preserve">categories of </w:t>
      </w:r>
      <w:r w:rsidR="007F6C74">
        <w:rPr>
          <w:lang w:eastAsia="en-NZ"/>
        </w:rPr>
        <w:t xml:space="preserve">system Users are Service Consumers, Service Providers, </w:t>
      </w:r>
      <w:r w:rsidR="001832E1">
        <w:rPr>
          <w:lang w:eastAsia="en-NZ"/>
        </w:rPr>
        <w:t>Customer Support Users, System Operators.</w:t>
      </w:r>
      <w:r w:rsidR="005078FF">
        <w:rPr>
          <w:lang w:eastAsia="en-NZ"/>
        </w:rPr>
        <w:t xml:space="preserve"> </w:t>
      </w:r>
      <w:r w:rsidR="005078FF">
        <w:rPr>
          <w:lang w:eastAsia="en-NZ"/>
        </w:rPr>
        <w:br/>
      </w:r>
      <w:r w:rsidR="006C507A">
        <w:rPr>
          <w:lang w:eastAsia="en-NZ"/>
        </w:rPr>
        <w:t xml:space="preserve">Under each category are one or mor Roles of Users.  For </w:t>
      </w:r>
      <w:proofErr w:type="gramStart"/>
      <w:r w:rsidR="006C507A">
        <w:rPr>
          <w:lang w:eastAsia="en-NZ"/>
        </w:rPr>
        <w:t>example</w:t>
      </w:r>
      <w:proofErr w:type="gramEnd"/>
      <w:r w:rsidR="006C507A">
        <w:rPr>
          <w:lang w:eastAsia="en-NZ"/>
        </w:rPr>
        <w:t xml:space="preserve"> under Service Consumers are service end users, but also service account admins, if the service is a SaaS that is consumed by multiple individual organisations, schools, etc.</w:t>
      </w:r>
    </w:p>
    <w:p w14:paraId="168BD8AE" w14:textId="1843D373" w:rsidR="00106338" w:rsidRDefault="00106338" w:rsidP="009D45FA">
      <w:pPr>
        <w:pStyle w:val="FW-Header-3Activities"/>
        <w:rPr>
          <w:lang w:eastAsia="en-NZ"/>
        </w:rPr>
      </w:pPr>
      <w:r>
        <w:rPr>
          <w:lang w:eastAsia="en-NZ"/>
        </w:rPr>
        <w:t>[</w:t>
      </w:r>
      <w:r w:rsidR="009D45FA">
        <w:rPr>
          <w:lang w:eastAsia="en-NZ"/>
        </w:rPr>
        <w:t>0</w:t>
      </w:r>
      <w:r>
        <w:rPr>
          <w:lang w:eastAsia="en-NZ"/>
        </w:rPr>
        <w:t>7.2</w:t>
      </w:r>
      <w:r w:rsidR="00D51C6B">
        <w:rPr>
          <w:lang w:eastAsia="en-NZ"/>
        </w:rPr>
        <w:t>.3] Quality Requirements</w:t>
      </w:r>
    </w:p>
    <w:p w14:paraId="7D470C13" w14:textId="79CBBDF8" w:rsidR="00D51C6B" w:rsidRDefault="00D51C6B" w:rsidP="009D45FA">
      <w:pPr>
        <w:pStyle w:val="FW-Header-3Activities"/>
        <w:rPr>
          <w:lang w:eastAsia="en-NZ"/>
        </w:rPr>
      </w:pPr>
      <w:r>
        <w:rPr>
          <w:lang w:eastAsia="en-NZ"/>
        </w:rPr>
        <w:t>[</w:t>
      </w:r>
      <w:r w:rsidR="009D45FA">
        <w:rPr>
          <w:lang w:eastAsia="en-NZ"/>
        </w:rPr>
        <w:t>0</w:t>
      </w:r>
      <w:r>
        <w:rPr>
          <w:lang w:eastAsia="en-NZ"/>
        </w:rPr>
        <w:t>7.2.4] Capability Requirements</w:t>
      </w:r>
    </w:p>
    <w:p w14:paraId="4546EA93" w14:textId="7916C661" w:rsidR="00D51C6B" w:rsidRDefault="009D45FA" w:rsidP="009D45FA">
      <w:pPr>
        <w:pStyle w:val="FW-Header-3Activities"/>
        <w:rPr>
          <w:lang w:eastAsia="en-NZ"/>
        </w:rPr>
      </w:pPr>
      <w:r>
        <w:rPr>
          <w:lang w:eastAsia="en-NZ"/>
        </w:rPr>
        <w:t xml:space="preserve">[07.2.5] </w:t>
      </w:r>
      <w:r w:rsidR="00D51C6B">
        <w:rPr>
          <w:lang w:eastAsia="en-NZ"/>
        </w:rPr>
        <w:t xml:space="preserve">Define the Service Capabilities. </w:t>
      </w:r>
    </w:p>
    <w:p w14:paraId="61F18ABF" w14:textId="609327C9" w:rsidR="00321E2C" w:rsidRPr="00321E2C" w:rsidRDefault="009E2443" w:rsidP="002E50B9">
      <w:pPr>
        <w:pStyle w:val="FW-Header-3Activities"/>
      </w:pPr>
      <w:r>
        <w:t>[0</w:t>
      </w:r>
      <w:r w:rsidR="0074038F">
        <w:t>7</w:t>
      </w:r>
      <w:r w:rsidRPr="005C6E9F">
        <w:t>.</w:t>
      </w:r>
      <w:r w:rsidR="004F7EB1">
        <w:t>1</w:t>
      </w:r>
      <w:r w:rsidRPr="005C6E9F">
        <w:t xml:space="preserve">.3] </w:t>
      </w:r>
      <w:r>
        <w:t xml:space="preserve">System </w:t>
      </w:r>
      <w:r w:rsidRPr="005C6E9F">
        <w:t>Non-Functional Requirements</w:t>
      </w:r>
    </w:p>
    <w:p w14:paraId="15917F15" w14:textId="15FCDDD5" w:rsidR="00780141" w:rsidRDefault="00780141" w:rsidP="009733C8">
      <w:pPr>
        <w:pStyle w:val="FW-Normal3"/>
      </w:pPr>
      <w:r>
        <w:t>Examples of non-functional service quality categories follow ISO-25010 guidance and are</w:t>
      </w:r>
      <w:r w:rsidR="008E49B8">
        <w:t xml:space="preserve"> Functional Suitability, Performance Efficiency, Compatibility, Interaction Compatibility, Reliability, Security, Maintainability, Flexibility, Safety. Under each category are </w:t>
      </w:r>
      <w:proofErr w:type="gramStart"/>
      <w:r w:rsidR="008E49B8">
        <w:t>sub categories</w:t>
      </w:r>
      <w:proofErr w:type="gramEnd"/>
      <w:r w:rsidR="008E49B8">
        <w:t xml:space="preserve">. Under each </w:t>
      </w:r>
      <w:proofErr w:type="gramStart"/>
      <w:r w:rsidR="008E49B8">
        <w:t>sub category</w:t>
      </w:r>
      <w:proofErr w:type="gramEnd"/>
      <w:r w:rsidR="008E49B8">
        <w:t xml:space="preserve"> are zero or more quality requirements defined </w:t>
      </w:r>
      <w:r w:rsidR="00D52F69">
        <w:t xml:space="preserve">to have </w:t>
      </w:r>
      <w:r w:rsidR="00F32887">
        <w:t>SMART qualities.</w:t>
      </w:r>
    </w:p>
    <w:p w14:paraId="49D4B20B" w14:textId="63D87629" w:rsidR="009E2443" w:rsidRDefault="00F32887" w:rsidP="009733C8">
      <w:pPr>
        <w:pStyle w:val="FW-Normal3"/>
      </w:pPr>
      <w:r>
        <w:t xml:space="preserve">Examples of non-functional service data qualities follow ISO-25012 guidance and are </w:t>
      </w:r>
      <w:r w:rsidR="00292B3A">
        <w:t>Accuracy, Timeliness, Consistency, Completeness, Credibility, Accessibility, Understandability, Conformity.</w:t>
      </w:r>
      <w:r w:rsidR="00D52F69">
        <w:t xml:space="preserve"> Under each are zero </w:t>
      </w:r>
      <w:r w:rsidR="000D1C0B">
        <w:t>or</w:t>
      </w:r>
      <w:r w:rsidR="00D52F69">
        <w:t xml:space="preserve"> mor quality requirements defined to have SMART qualities. </w:t>
      </w:r>
    </w:p>
    <w:p w14:paraId="7388E030" w14:textId="554F7BE8" w:rsidR="00D52F69" w:rsidRPr="00CA2400" w:rsidRDefault="00D52F69" w:rsidP="009733C8">
      <w:pPr>
        <w:pStyle w:val="FW-Normal3"/>
      </w:pPr>
      <w:r>
        <w:t>Examples of non-functional service usage qualities follow ISO-250</w:t>
      </w:r>
      <w:r w:rsidR="00E91AF7">
        <w:t xml:space="preserve">22 guidance and are </w:t>
      </w:r>
      <w:r w:rsidR="000D1C0B">
        <w:t xml:space="preserve">Effectiveness, Efficiency, </w:t>
      </w:r>
      <w:proofErr w:type="gramStart"/>
      <w:r w:rsidR="000D1C0B">
        <w:t>Satisfaction ,Freedom</w:t>
      </w:r>
      <w:proofErr w:type="gramEnd"/>
      <w:r w:rsidR="000D1C0B">
        <w:t xml:space="preserve"> from Risk, Context Coverage. Each of these Categories contain </w:t>
      </w:r>
      <w:proofErr w:type="gramStart"/>
      <w:r w:rsidR="000D1C0B">
        <w:t>sub categories</w:t>
      </w:r>
      <w:proofErr w:type="gramEnd"/>
      <w:r w:rsidR="000D1C0B">
        <w:t xml:space="preserve"> Under each sub category are zero or more quality requirements defined to have SMART qualities. </w:t>
      </w:r>
    </w:p>
    <w:p w14:paraId="45027BDC" w14:textId="7D8BB6CB" w:rsidR="00321E2C" w:rsidRPr="00321E2C" w:rsidRDefault="009E2443" w:rsidP="002E50B9">
      <w:pPr>
        <w:pStyle w:val="FW-Header-3Activities"/>
        <w:rPr>
          <w:lang w:eastAsia="en-NZ"/>
        </w:rPr>
      </w:pPr>
      <w:r>
        <w:rPr>
          <w:lang w:eastAsia="en-NZ"/>
        </w:rPr>
        <w:lastRenderedPageBreak/>
        <w:t>[0</w:t>
      </w:r>
      <w:r w:rsidR="0074038F">
        <w:rPr>
          <w:lang w:eastAsia="en-NZ"/>
        </w:rPr>
        <w:t>7</w:t>
      </w:r>
      <w:r w:rsidRPr="00A2076F">
        <w:rPr>
          <w:lang w:eastAsia="en-NZ"/>
        </w:rPr>
        <w:t>.</w:t>
      </w:r>
      <w:r w:rsidR="0074038F">
        <w:rPr>
          <w:lang w:eastAsia="en-NZ"/>
        </w:rPr>
        <w:t>1</w:t>
      </w:r>
      <w:r w:rsidRPr="00A2076F">
        <w:rPr>
          <w:lang w:eastAsia="en-NZ"/>
        </w:rPr>
        <w:t>.</w:t>
      </w:r>
      <w:r w:rsidR="0074038F">
        <w:rPr>
          <w:lang w:eastAsia="en-NZ"/>
        </w:rPr>
        <w:t>4</w:t>
      </w:r>
      <w:r w:rsidRPr="00A2076F">
        <w:rPr>
          <w:lang w:eastAsia="en-NZ"/>
        </w:rPr>
        <w:t>] System Functional Requirements</w:t>
      </w:r>
    </w:p>
    <w:p w14:paraId="5679821B" w14:textId="53783127" w:rsidR="009E2443" w:rsidRDefault="009E2443" w:rsidP="009733C8">
      <w:pPr>
        <w:pStyle w:val="FW-Normal3"/>
        <w:rPr>
          <w:lang w:eastAsia="en-NZ"/>
        </w:rPr>
      </w:pPr>
      <w:r w:rsidRPr="005C6E9F">
        <w:rPr>
          <w:lang w:eastAsia="en-NZ"/>
        </w:rPr>
        <w:t>Frames system-level behaviours, features, and processes needed to support capabilities.</w:t>
      </w:r>
    </w:p>
    <w:p w14:paraId="48999E23" w14:textId="32615166" w:rsidR="009E1BB2" w:rsidRDefault="009E1BB2" w:rsidP="009733C8">
      <w:pPr>
        <w:pStyle w:val="FW-Normal3"/>
        <w:rPr>
          <w:lang w:eastAsia="en-NZ"/>
        </w:rPr>
      </w:pPr>
      <w:r>
        <w:rPr>
          <w:lang w:eastAsia="en-NZ"/>
        </w:rPr>
        <w:t xml:space="preserve">Examples include </w:t>
      </w:r>
      <w:r w:rsidR="00CB6A2C">
        <w:rPr>
          <w:lang w:eastAsia="en-NZ"/>
        </w:rPr>
        <w:t xml:space="preserve">requirements in one or more of the following categories, </w:t>
      </w:r>
      <w:r>
        <w:rPr>
          <w:lang w:eastAsia="en-NZ"/>
        </w:rPr>
        <w:t xml:space="preserve">Discoverability, Routing, Access Control, </w:t>
      </w:r>
      <w:r w:rsidR="00E24839">
        <w:rPr>
          <w:lang w:eastAsia="en-NZ"/>
        </w:rPr>
        <w:t xml:space="preserve">Caching, </w:t>
      </w:r>
      <w:r w:rsidR="00D5504B">
        <w:rPr>
          <w:lang w:eastAsia="en-NZ"/>
        </w:rPr>
        <w:t xml:space="preserve">Encoding, </w:t>
      </w:r>
      <w:r w:rsidR="00E24839">
        <w:rPr>
          <w:lang w:eastAsia="en-NZ"/>
        </w:rPr>
        <w:t>Rendering</w:t>
      </w:r>
      <w:r w:rsidR="00D5504B">
        <w:rPr>
          <w:lang w:eastAsia="en-NZ"/>
        </w:rPr>
        <w:t>, Auditing</w:t>
      </w:r>
      <w:r w:rsidR="00CB6A2C">
        <w:rPr>
          <w:lang w:eastAsia="en-NZ"/>
        </w:rPr>
        <w:t>.</w:t>
      </w:r>
      <w:r w:rsidR="00E24839">
        <w:rPr>
          <w:lang w:eastAsia="en-NZ"/>
        </w:rPr>
        <w:t xml:space="preserve"> </w:t>
      </w:r>
    </w:p>
    <w:p w14:paraId="5E941E1F" w14:textId="7C3C4413" w:rsidR="00321E2C" w:rsidRPr="00321E2C" w:rsidRDefault="009E2443" w:rsidP="002E50B9">
      <w:pPr>
        <w:pStyle w:val="FW-Header-3Activities"/>
        <w:rPr>
          <w:lang w:eastAsia="en-NZ"/>
        </w:rPr>
      </w:pPr>
      <w:r>
        <w:rPr>
          <w:lang w:eastAsia="en-NZ"/>
        </w:rPr>
        <w:t>[0</w:t>
      </w:r>
      <w:r w:rsidR="0074038F">
        <w:rPr>
          <w:lang w:eastAsia="en-NZ"/>
        </w:rPr>
        <w:t>7.1</w:t>
      </w:r>
      <w:r w:rsidRPr="00A2076F">
        <w:rPr>
          <w:lang w:eastAsia="en-NZ"/>
        </w:rPr>
        <w:t>.</w:t>
      </w:r>
      <w:r w:rsidR="0074038F">
        <w:rPr>
          <w:lang w:eastAsia="en-NZ"/>
        </w:rPr>
        <w:t>5</w:t>
      </w:r>
      <w:r w:rsidRPr="00A2076F">
        <w:rPr>
          <w:lang w:eastAsia="en-NZ"/>
        </w:rPr>
        <w:t>] Transitional Requirements</w:t>
      </w:r>
    </w:p>
    <w:p w14:paraId="4847A48E" w14:textId="0F308D61" w:rsidR="009E2443" w:rsidRPr="00D12D0D" w:rsidRDefault="009E2443" w:rsidP="002E29B7">
      <w:pPr>
        <w:pStyle w:val="FW-Normal3"/>
        <w:rPr>
          <w:lang w:eastAsia="en-NZ"/>
        </w:rPr>
      </w:pPr>
      <w:r w:rsidRPr="005C6E9F">
        <w:rPr>
          <w:lang w:eastAsia="en-NZ"/>
        </w:rPr>
        <w:t>Captures migration, legacy, interim-state, and governance constraints affecting delivery.</w:t>
      </w:r>
    </w:p>
    <w:p w14:paraId="6DAA6127" w14:textId="01276790" w:rsidR="008B2C29" w:rsidRDefault="00DD6C35" w:rsidP="002E50B9">
      <w:pPr>
        <w:pStyle w:val="FW-Header-2Aspect"/>
        <w:rPr>
          <w:lang w:eastAsia="en-NZ"/>
        </w:rPr>
      </w:pPr>
      <w:r>
        <w:rPr>
          <w:lang w:eastAsia="en-NZ"/>
        </w:rPr>
        <w:t>[06.4</w:t>
      </w:r>
      <w:r w:rsidR="005C6E9F" w:rsidRPr="005C6E9F">
        <w:rPr>
          <w:lang w:eastAsia="en-NZ"/>
        </w:rPr>
        <w:t>] Solution Description</w:t>
      </w:r>
    </w:p>
    <w:p w14:paraId="438BCBD9" w14:textId="38FD6F7A" w:rsidR="005C6E9F" w:rsidRPr="005C6E9F" w:rsidRDefault="005C6E9F" w:rsidP="00A6288C">
      <w:pPr>
        <w:pStyle w:val="FW-Normal2"/>
        <w:rPr>
          <w:lang w:eastAsia="en-NZ"/>
        </w:rPr>
      </w:pPr>
      <w:r w:rsidRPr="005C6E9F">
        <w:rPr>
          <w:lang w:eastAsia="en-NZ"/>
        </w:rPr>
        <w:t>Synthesises findings into a structured high-level design, options analysis, and traceability model.</w:t>
      </w:r>
    </w:p>
    <w:p w14:paraId="52E588F4" w14:textId="2149457B" w:rsidR="00321E2C" w:rsidRPr="00321E2C" w:rsidRDefault="002F3202" w:rsidP="002E50B9">
      <w:pPr>
        <w:pStyle w:val="FW-Header-3Activities"/>
        <w:rPr>
          <w:lang w:eastAsia="en-NZ"/>
        </w:rPr>
      </w:pPr>
      <w:r>
        <w:rPr>
          <w:lang w:eastAsia="en-NZ"/>
        </w:rPr>
        <w:t>[0</w:t>
      </w:r>
      <w:r w:rsidR="00487AC3">
        <w:rPr>
          <w:lang w:eastAsia="en-NZ"/>
        </w:rPr>
        <w:t>7</w:t>
      </w:r>
      <w:r w:rsidR="005C6E9F" w:rsidRPr="00A2076F">
        <w:rPr>
          <w:lang w:eastAsia="en-NZ"/>
        </w:rPr>
        <w:t>.3.1] Solution Options and Analysis</w:t>
      </w:r>
    </w:p>
    <w:p w14:paraId="65182A2F" w14:textId="0A8607CA" w:rsidR="005C6E9F" w:rsidRPr="00A2076F" w:rsidRDefault="005C6E9F" w:rsidP="009733C8">
      <w:pPr>
        <w:pStyle w:val="FW-Normal3"/>
        <w:rPr>
          <w:lang w:eastAsia="en-NZ"/>
        </w:rPr>
      </w:pPr>
      <w:r w:rsidRPr="00A2076F">
        <w:rPr>
          <w:lang w:eastAsia="en-NZ"/>
        </w:rPr>
        <w:t>Explores solution approaches, pros/cons, and alignment to needs and constraints.</w:t>
      </w:r>
    </w:p>
    <w:p w14:paraId="2245FCB0" w14:textId="1C3350D3" w:rsidR="00321E2C" w:rsidRPr="00321E2C" w:rsidRDefault="002F3202" w:rsidP="002E50B9">
      <w:pPr>
        <w:pStyle w:val="FW-Header-3Activities"/>
        <w:rPr>
          <w:lang w:eastAsia="en-NZ"/>
        </w:rPr>
      </w:pPr>
      <w:r>
        <w:rPr>
          <w:lang w:eastAsia="en-NZ"/>
        </w:rPr>
        <w:t>[0</w:t>
      </w:r>
      <w:r w:rsidR="00106338">
        <w:rPr>
          <w:lang w:eastAsia="en-NZ"/>
        </w:rPr>
        <w:t>7</w:t>
      </w:r>
      <w:r w:rsidR="005C6E9F" w:rsidRPr="00A2076F">
        <w:rPr>
          <w:lang w:eastAsia="en-NZ"/>
        </w:rPr>
        <w:t>.3.2] High-Level Architecture Framing</w:t>
      </w:r>
    </w:p>
    <w:p w14:paraId="6B172B8E" w14:textId="563AA12C" w:rsidR="005C6E9F" w:rsidRPr="00A2076F" w:rsidRDefault="005C6E9F" w:rsidP="009733C8">
      <w:pPr>
        <w:pStyle w:val="FW-Normal3"/>
        <w:rPr>
          <w:lang w:eastAsia="en-NZ"/>
        </w:rPr>
      </w:pPr>
      <w:r w:rsidRPr="00A2076F">
        <w:rPr>
          <w:lang w:eastAsia="en-NZ"/>
        </w:rPr>
        <w:t>Sketches indicative structures of how the solution components fit together.</w:t>
      </w:r>
    </w:p>
    <w:p w14:paraId="422EB362" w14:textId="4629ECB8" w:rsidR="00321E2C" w:rsidRPr="00321E2C" w:rsidRDefault="002F3202" w:rsidP="002E50B9">
      <w:pPr>
        <w:pStyle w:val="FW-Header-3Activities"/>
        <w:rPr>
          <w:lang w:eastAsia="en-NZ"/>
        </w:rPr>
      </w:pPr>
      <w:r>
        <w:rPr>
          <w:lang w:eastAsia="en-NZ"/>
        </w:rPr>
        <w:t>[0</w:t>
      </w:r>
      <w:r w:rsidR="00106338">
        <w:rPr>
          <w:lang w:eastAsia="en-NZ"/>
        </w:rPr>
        <w:t>7</w:t>
      </w:r>
      <w:r w:rsidR="005C6E9F" w:rsidRPr="00A2076F">
        <w:rPr>
          <w:lang w:eastAsia="en-NZ"/>
        </w:rPr>
        <w:t>.3.3] Traceability Mapping</w:t>
      </w:r>
    </w:p>
    <w:p w14:paraId="72EEE8A9" w14:textId="5F5E5D50" w:rsidR="005C6E9F" w:rsidRPr="00A2076F" w:rsidRDefault="005C6E9F" w:rsidP="009733C8">
      <w:pPr>
        <w:pStyle w:val="FW-Normal3"/>
        <w:rPr>
          <w:lang w:eastAsia="en-NZ"/>
        </w:rPr>
      </w:pPr>
      <w:r w:rsidRPr="00A2076F">
        <w:rPr>
          <w:lang w:eastAsia="en-NZ"/>
        </w:rPr>
        <w:t>Links business needs, user requirements, capabilities, system features, and quality expectations for later procurement and delivery validation.</w:t>
      </w:r>
    </w:p>
    <w:p w14:paraId="16225011" w14:textId="5E1C5C36" w:rsidR="008B2C29" w:rsidRDefault="00A4530D" w:rsidP="00F86D89">
      <w:pPr>
        <w:pStyle w:val="FW-Header-1Area"/>
        <w:rPr>
          <w:lang w:eastAsia="en-NZ"/>
        </w:rPr>
      </w:pPr>
      <w:r>
        <w:rPr>
          <w:lang w:eastAsia="en-NZ"/>
        </w:rPr>
        <w:t>[08</w:t>
      </w:r>
      <w:r w:rsidR="00C14EDF" w:rsidRPr="00C14EDF">
        <w:rPr>
          <w:lang w:eastAsia="en-NZ"/>
        </w:rPr>
        <w:t xml:space="preserve">] </w:t>
      </w:r>
      <w:r w:rsidR="00992A05">
        <w:rPr>
          <w:lang w:eastAsia="en-NZ"/>
        </w:rPr>
        <w:t>Solution</w:t>
      </w:r>
      <w:r w:rsidR="00C14EDF" w:rsidRPr="00C14EDF">
        <w:rPr>
          <w:lang w:eastAsia="en-NZ"/>
        </w:rPr>
        <w:t xml:space="preserve"> </w:t>
      </w:r>
      <w:r w:rsidR="00992A05">
        <w:rPr>
          <w:lang w:eastAsia="en-NZ"/>
        </w:rPr>
        <w:t xml:space="preserve">Design </w:t>
      </w:r>
      <w:r w:rsidR="00C14EDF" w:rsidRPr="00C14EDF">
        <w:rPr>
          <w:lang w:eastAsia="en-NZ"/>
        </w:rPr>
        <w:t>Response</w:t>
      </w:r>
    </w:p>
    <w:p w14:paraId="1098E8E6" w14:textId="7A4DCF9A" w:rsidR="00C14EDF" w:rsidRPr="00C14EDF" w:rsidRDefault="00C14EDF" w:rsidP="00A6288C">
      <w:pPr>
        <w:pStyle w:val="FW-Normal1"/>
      </w:pPr>
      <w:r w:rsidRPr="00C14EDF">
        <w:t>Develops internal or vendor service proposals aligned to solution needs.</w:t>
      </w:r>
    </w:p>
    <w:p w14:paraId="5BA8AD5A" w14:textId="60C751EE" w:rsidR="00AE4C6F" w:rsidRDefault="00AE4C6F" w:rsidP="00AE4C6F">
      <w:pPr>
        <w:pStyle w:val="FW-Header-2Aspect"/>
        <w:rPr>
          <w:lang w:eastAsia="en-NZ"/>
        </w:rPr>
      </w:pPr>
      <w:r>
        <w:rPr>
          <w:lang w:eastAsia="en-NZ"/>
        </w:rPr>
        <w:t>[08</w:t>
      </w:r>
      <w:r w:rsidRPr="00C14EDF">
        <w:rPr>
          <w:lang w:eastAsia="en-NZ"/>
        </w:rPr>
        <w:t xml:space="preserve">.1] </w:t>
      </w:r>
      <w:r>
        <w:rPr>
          <w:lang w:eastAsia="en-NZ"/>
        </w:rPr>
        <w:t>Preparation</w:t>
      </w:r>
    </w:p>
    <w:p w14:paraId="796E0D67" w14:textId="5AD016F8" w:rsidR="00392393" w:rsidRDefault="00A4530D" w:rsidP="00F86D89">
      <w:pPr>
        <w:pStyle w:val="FW-Header-2Aspect"/>
        <w:rPr>
          <w:lang w:eastAsia="en-NZ"/>
        </w:rPr>
      </w:pPr>
      <w:r>
        <w:rPr>
          <w:lang w:eastAsia="en-NZ"/>
        </w:rPr>
        <w:t>[08</w:t>
      </w:r>
      <w:r w:rsidR="00392393" w:rsidRPr="00C14EDF">
        <w:rPr>
          <w:lang w:eastAsia="en-NZ"/>
        </w:rPr>
        <w:t>.</w:t>
      </w:r>
      <w:r w:rsidR="00AE4C6F">
        <w:rPr>
          <w:lang w:eastAsia="en-NZ"/>
        </w:rPr>
        <w:t>2</w:t>
      </w:r>
      <w:r w:rsidR="00392393" w:rsidRPr="00C14EDF">
        <w:rPr>
          <w:lang w:eastAsia="en-NZ"/>
        </w:rPr>
        <w:t xml:space="preserve">] Solution Response </w:t>
      </w:r>
      <w:r w:rsidR="00392393">
        <w:rPr>
          <w:lang w:eastAsia="en-NZ"/>
        </w:rPr>
        <w:t>Investigation</w:t>
      </w:r>
    </w:p>
    <w:p w14:paraId="1A43631F" w14:textId="1389B87D" w:rsidR="00392393" w:rsidRPr="00392393" w:rsidRDefault="00392393" w:rsidP="009733C8">
      <w:pPr>
        <w:pStyle w:val="FW-Normal2"/>
        <w:rPr>
          <w:lang w:eastAsia="en-NZ"/>
        </w:rPr>
      </w:pPr>
      <w:r>
        <w:rPr>
          <w:lang w:eastAsia="en-NZ"/>
        </w:rPr>
        <w:t xml:space="preserve">Study </w:t>
      </w:r>
      <w:r w:rsidR="004532B6">
        <w:rPr>
          <w:lang w:eastAsia="en-NZ"/>
        </w:rPr>
        <w:t xml:space="preserve">available </w:t>
      </w:r>
      <w:r>
        <w:rPr>
          <w:lang w:eastAsia="en-NZ"/>
        </w:rPr>
        <w:t>market options</w:t>
      </w:r>
      <w:r w:rsidR="004532B6">
        <w:rPr>
          <w:lang w:eastAsia="en-NZ"/>
        </w:rPr>
        <w:t xml:space="preserve"> and alignment</w:t>
      </w:r>
      <w:r>
        <w:rPr>
          <w:lang w:eastAsia="en-NZ"/>
        </w:rPr>
        <w:t xml:space="preserve">. </w:t>
      </w:r>
    </w:p>
    <w:p w14:paraId="5DC66B40" w14:textId="0CC6C491" w:rsidR="008B2C29" w:rsidRDefault="00AE4C6F" w:rsidP="00F86D89">
      <w:pPr>
        <w:pStyle w:val="FW-Header-2Aspect"/>
        <w:rPr>
          <w:lang w:eastAsia="en-NZ"/>
        </w:rPr>
      </w:pPr>
      <w:r>
        <w:rPr>
          <w:lang w:eastAsia="en-NZ"/>
        </w:rPr>
        <w:t>[08.3</w:t>
      </w:r>
      <w:r w:rsidR="00C14EDF" w:rsidRPr="00C14EDF">
        <w:rPr>
          <w:lang w:eastAsia="en-NZ"/>
        </w:rPr>
        <w:t>] Solution Response Preparation</w:t>
      </w:r>
    </w:p>
    <w:p w14:paraId="552B7B92" w14:textId="1B607071" w:rsidR="00C14EDF" w:rsidRPr="00C14EDF" w:rsidRDefault="00C14EDF" w:rsidP="009733C8">
      <w:pPr>
        <w:pStyle w:val="FW-Normal2"/>
        <w:rPr>
          <w:lang w:eastAsia="en-NZ"/>
        </w:rPr>
      </w:pPr>
      <w:r w:rsidRPr="00C14EDF">
        <w:rPr>
          <w:lang w:eastAsia="en-NZ"/>
        </w:rPr>
        <w:t>Frames internal or vendor responses to documented needs, constraints, and requirements.</w:t>
      </w:r>
    </w:p>
    <w:p w14:paraId="06E947D6" w14:textId="1492D084" w:rsidR="00321E2C" w:rsidRPr="00321E2C" w:rsidRDefault="00AE4C6F" w:rsidP="00F86D89">
      <w:pPr>
        <w:pStyle w:val="FW-Header-3Activities"/>
        <w:rPr>
          <w:lang w:eastAsia="en-NZ"/>
        </w:rPr>
      </w:pPr>
      <w:r>
        <w:rPr>
          <w:lang w:eastAsia="en-NZ"/>
        </w:rPr>
        <w:t>[08.3</w:t>
      </w:r>
      <w:r w:rsidR="00C14EDF" w:rsidRPr="00C14EDF">
        <w:rPr>
          <w:lang w:eastAsia="en-NZ"/>
        </w:rPr>
        <w:t>.1] Response Structuring</w:t>
      </w:r>
    </w:p>
    <w:p w14:paraId="00307CD7" w14:textId="085A2FD2" w:rsidR="00C14EDF" w:rsidRPr="008F407D" w:rsidRDefault="00C14EDF" w:rsidP="009733C8">
      <w:pPr>
        <w:pStyle w:val="FW-Normal3"/>
        <w:rPr>
          <w:lang w:eastAsia="en-NZ"/>
        </w:rPr>
      </w:pPr>
      <w:r w:rsidRPr="008F407D">
        <w:rPr>
          <w:lang w:eastAsia="en-NZ"/>
        </w:rPr>
        <w:t>Structures the response to clearly map to the Solution Definition artefacts, ensuring traceability.</w:t>
      </w:r>
    </w:p>
    <w:p w14:paraId="2C627DF7" w14:textId="05F82A7F" w:rsidR="00321E2C" w:rsidRPr="00321E2C" w:rsidRDefault="00AE4C6F" w:rsidP="00F86D89">
      <w:pPr>
        <w:pStyle w:val="FW-Header-3Activities"/>
        <w:rPr>
          <w:b w:val="0"/>
          <w:bCs w:val="0"/>
          <w:lang w:eastAsia="en-NZ"/>
        </w:rPr>
      </w:pPr>
      <w:r>
        <w:rPr>
          <w:lang w:eastAsia="en-NZ"/>
        </w:rPr>
        <w:t>[08.3</w:t>
      </w:r>
      <w:r w:rsidR="00C14EDF" w:rsidRPr="00C14EDF">
        <w:rPr>
          <w:lang w:eastAsia="en-NZ"/>
        </w:rPr>
        <w:t>.2] Compliance Self-Assessment</w:t>
      </w:r>
    </w:p>
    <w:p w14:paraId="5F31EDB0" w14:textId="3DD19589" w:rsidR="00C14EDF" w:rsidRPr="00C14EDF" w:rsidRDefault="00C14EDF" w:rsidP="009733C8">
      <w:pPr>
        <w:pStyle w:val="FW-Normal3"/>
        <w:rPr>
          <w:lang w:eastAsia="en-NZ"/>
        </w:rPr>
      </w:pPr>
      <w:r w:rsidRPr="00C14EDF">
        <w:rPr>
          <w:lang w:eastAsia="en-NZ"/>
        </w:rPr>
        <w:t>Documents internal assessment of how well the proposed solution meets business, user, quality, capability, and transitional requirements.</w:t>
      </w:r>
    </w:p>
    <w:p w14:paraId="543C3C13" w14:textId="66261A47" w:rsidR="00321E2C" w:rsidRPr="00321E2C" w:rsidRDefault="00AE4C6F" w:rsidP="00F86D89">
      <w:pPr>
        <w:pStyle w:val="FW-Header-3Activities"/>
        <w:rPr>
          <w:b w:val="0"/>
          <w:bCs w:val="0"/>
          <w:lang w:eastAsia="en-NZ"/>
        </w:rPr>
      </w:pPr>
      <w:r>
        <w:rPr>
          <w:lang w:eastAsia="en-NZ"/>
        </w:rPr>
        <w:lastRenderedPageBreak/>
        <w:t>[08.3</w:t>
      </w:r>
      <w:r w:rsidR="00C14EDF" w:rsidRPr="00C14EDF">
        <w:rPr>
          <w:lang w:eastAsia="en-NZ"/>
        </w:rPr>
        <w:t>.3] Risk Identification in Response</w:t>
      </w:r>
    </w:p>
    <w:p w14:paraId="197871E0" w14:textId="32F0A023" w:rsidR="00C14EDF" w:rsidRPr="00C14EDF" w:rsidRDefault="00C14EDF" w:rsidP="009733C8">
      <w:pPr>
        <w:pStyle w:val="FW-Normal3"/>
        <w:rPr>
          <w:lang w:eastAsia="en-NZ"/>
        </w:rPr>
      </w:pPr>
      <w:r w:rsidRPr="00C14EDF">
        <w:rPr>
          <w:lang w:eastAsia="en-NZ"/>
        </w:rPr>
        <w:t>Highlights risks, assumptions, exclusions, and mitigation strategies included in the proposed solution.</w:t>
      </w:r>
    </w:p>
    <w:p w14:paraId="6795FFE7" w14:textId="2CA25124" w:rsidR="00321E2C" w:rsidRPr="00321E2C" w:rsidRDefault="00AE4C6F" w:rsidP="00F86D89">
      <w:pPr>
        <w:pStyle w:val="FW-Header-3Activities"/>
        <w:rPr>
          <w:b w:val="0"/>
          <w:bCs w:val="0"/>
          <w:lang w:eastAsia="en-NZ"/>
        </w:rPr>
      </w:pPr>
      <w:r>
        <w:rPr>
          <w:lang w:eastAsia="en-NZ"/>
        </w:rPr>
        <w:t>[08.3</w:t>
      </w:r>
      <w:r w:rsidR="00C14EDF" w:rsidRPr="00C14EDF">
        <w:rPr>
          <w:lang w:eastAsia="en-NZ"/>
        </w:rPr>
        <w:t>.4] Commercial Modelling</w:t>
      </w:r>
    </w:p>
    <w:p w14:paraId="3CB566AE" w14:textId="25BD3B3B" w:rsidR="00C14EDF" w:rsidRPr="00C14EDF" w:rsidRDefault="00C14EDF" w:rsidP="009733C8">
      <w:pPr>
        <w:pStyle w:val="FW-Normal3"/>
        <w:rPr>
          <w:lang w:eastAsia="en-NZ"/>
        </w:rPr>
      </w:pPr>
      <w:r w:rsidRPr="00C14EDF">
        <w:rPr>
          <w:lang w:eastAsia="en-NZ"/>
        </w:rPr>
        <w:t>Outlines indicative commercial terms, pricing models, licensing assumptions, and service commitments.</w:t>
      </w:r>
    </w:p>
    <w:p w14:paraId="3D3E5857" w14:textId="4613F52C" w:rsidR="008B2C29" w:rsidRDefault="00AE4C6F" w:rsidP="00F86D89">
      <w:pPr>
        <w:pStyle w:val="FW-Header-2Aspect"/>
        <w:rPr>
          <w:lang w:eastAsia="en-NZ"/>
        </w:rPr>
      </w:pPr>
      <w:r>
        <w:rPr>
          <w:lang w:eastAsia="en-NZ"/>
        </w:rPr>
        <w:t>[08.4</w:t>
      </w:r>
      <w:r w:rsidR="00C14EDF" w:rsidRPr="00C14EDF">
        <w:rPr>
          <w:lang w:eastAsia="en-NZ"/>
        </w:rPr>
        <w:t>] Solution Alignment and Internal Review</w:t>
      </w:r>
    </w:p>
    <w:p w14:paraId="163105EB" w14:textId="24C88FB8" w:rsidR="00C14EDF" w:rsidRPr="00C14EDF" w:rsidRDefault="00C14EDF" w:rsidP="008B2C29">
      <w:pPr>
        <w:pStyle w:val="BodyText"/>
        <w:rPr>
          <w:lang w:eastAsia="en-NZ"/>
        </w:rPr>
      </w:pPr>
      <w:r w:rsidRPr="00C14EDF">
        <w:rPr>
          <w:lang w:eastAsia="en-NZ"/>
        </w:rPr>
        <w:t>Validates alignment of the response to strategic, user, and technical expectations before submission or finalisation.</w:t>
      </w:r>
    </w:p>
    <w:p w14:paraId="763D355F" w14:textId="61E7CACE" w:rsidR="00321E2C" w:rsidRPr="00321E2C" w:rsidRDefault="00AE4C6F" w:rsidP="00F86D89">
      <w:pPr>
        <w:pStyle w:val="FW-Header-3Activities"/>
        <w:rPr>
          <w:lang w:eastAsia="en-NZ"/>
        </w:rPr>
      </w:pPr>
      <w:r>
        <w:rPr>
          <w:lang w:eastAsia="en-NZ"/>
        </w:rPr>
        <w:t>[08.4</w:t>
      </w:r>
      <w:r w:rsidR="00C14EDF" w:rsidRPr="00C14EDF">
        <w:rPr>
          <w:lang w:eastAsia="en-NZ"/>
        </w:rPr>
        <w:t>.1] Internal Architecture and Technical Review</w:t>
      </w:r>
    </w:p>
    <w:p w14:paraId="71BCC0A4" w14:textId="5BEEE111" w:rsidR="00C14EDF" w:rsidRPr="00C14EDF" w:rsidRDefault="00C14EDF" w:rsidP="009733C8">
      <w:pPr>
        <w:pStyle w:val="FW-Normal3"/>
        <w:rPr>
          <w:lang w:eastAsia="en-NZ"/>
        </w:rPr>
      </w:pPr>
      <w:r w:rsidRPr="00C14EDF">
        <w:rPr>
          <w:lang w:eastAsia="en-NZ"/>
        </w:rPr>
        <w:t>Assesses the coherence, scalability, security, and technical soundness of the proposed solution.</w:t>
      </w:r>
    </w:p>
    <w:p w14:paraId="052415A2" w14:textId="2D07EA0E" w:rsidR="00321E2C" w:rsidRPr="00321E2C" w:rsidRDefault="00AE4C6F" w:rsidP="00F86D89">
      <w:pPr>
        <w:pStyle w:val="FW-Header-3Activities"/>
        <w:rPr>
          <w:lang w:eastAsia="en-NZ"/>
        </w:rPr>
      </w:pPr>
      <w:r>
        <w:rPr>
          <w:lang w:eastAsia="en-NZ"/>
        </w:rPr>
        <w:t>[08.4</w:t>
      </w:r>
      <w:r w:rsidR="00C14EDF" w:rsidRPr="00C14EDF">
        <w:rPr>
          <w:lang w:eastAsia="en-NZ"/>
        </w:rPr>
        <w:t>.2] Strategic and Business Alignment Review</w:t>
      </w:r>
    </w:p>
    <w:p w14:paraId="71373D39" w14:textId="0DC62272" w:rsidR="00C14EDF" w:rsidRPr="00C14EDF" w:rsidRDefault="00C14EDF" w:rsidP="009733C8">
      <w:pPr>
        <w:pStyle w:val="FW-Normal3"/>
        <w:rPr>
          <w:lang w:eastAsia="en-NZ"/>
        </w:rPr>
      </w:pPr>
      <w:r w:rsidRPr="00C14EDF">
        <w:rPr>
          <w:lang w:eastAsia="en-NZ"/>
        </w:rPr>
        <w:t>Validates that the solution advances strategic objectives, delivers intended benefits, and respects known constraints.</w:t>
      </w:r>
    </w:p>
    <w:p w14:paraId="554C962A" w14:textId="6E4F931D" w:rsidR="00321E2C" w:rsidRPr="00321E2C" w:rsidRDefault="00AE4C6F" w:rsidP="00F86D89">
      <w:pPr>
        <w:pStyle w:val="FW-Header-3Activities"/>
        <w:rPr>
          <w:b w:val="0"/>
          <w:bCs w:val="0"/>
          <w:lang w:eastAsia="en-NZ"/>
        </w:rPr>
      </w:pPr>
      <w:r>
        <w:rPr>
          <w:lang w:eastAsia="en-NZ"/>
        </w:rPr>
        <w:t>[08.4</w:t>
      </w:r>
      <w:r w:rsidR="00C14EDF" w:rsidRPr="00C14EDF">
        <w:rPr>
          <w:lang w:eastAsia="en-NZ"/>
        </w:rPr>
        <w:t>.3] Readiness for Procurement or Build Decision</w:t>
      </w:r>
    </w:p>
    <w:p w14:paraId="6F34B867" w14:textId="4A630F3E" w:rsidR="00C14EDF" w:rsidRPr="00C14EDF" w:rsidRDefault="00C14EDF" w:rsidP="009733C8">
      <w:pPr>
        <w:pStyle w:val="FW-Normal3"/>
        <w:rPr>
          <w:lang w:eastAsia="en-NZ"/>
        </w:rPr>
      </w:pPr>
      <w:r w:rsidRPr="00C14EDF">
        <w:rPr>
          <w:lang w:eastAsia="en-NZ"/>
        </w:rPr>
        <w:t>Confirms whether the response is robust enough to proceed to procurement, evaluation, or direct build (for internal delivery models).</w:t>
      </w:r>
    </w:p>
    <w:p w14:paraId="2194ED2A" w14:textId="5A47FAB7" w:rsidR="008B2C29" w:rsidRDefault="00A4530D" w:rsidP="00F86D89">
      <w:pPr>
        <w:pStyle w:val="FW-Header-1Area"/>
        <w:rPr>
          <w:lang w:eastAsia="en-NZ"/>
        </w:rPr>
      </w:pPr>
      <w:r>
        <w:rPr>
          <w:lang w:eastAsia="en-NZ"/>
        </w:rPr>
        <w:t>[09</w:t>
      </w:r>
      <w:r w:rsidR="00A33155" w:rsidRPr="00A33155">
        <w:rPr>
          <w:lang w:eastAsia="en-NZ"/>
        </w:rPr>
        <w:t>] Procurement Preparation</w:t>
      </w:r>
    </w:p>
    <w:p w14:paraId="1E9E2A8B" w14:textId="5D22F81A" w:rsidR="00A33155" w:rsidRPr="00A33155" w:rsidRDefault="00A33155" w:rsidP="00A6288C">
      <w:pPr>
        <w:pStyle w:val="FW-Normal1"/>
      </w:pPr>
      <w:r w:rsidRPr="00A33155">
        <w:t>Structures approach-to-market and prepares procurement artefacts.</w:t>
      </w:r>
    </w:p>
    <w:p w14:paraId="1B548037" w14:textId="768B95A5" w:rsidR="000E54C0" w:rsidRDefault="000E54C0" w:rsidP="000E54C0">
      <w:pPr>
        <w:pStyle w:val="FW-Header-2Aspect"/>
        <w:rPr>
          <w:lang w:eastAsia="en-NZ"/>
        </w:rPr>
      </w:pPr>
      <w:r>
        <w:rPr>
          <w:lang w:eastAsia="en-NZ"/>
        </w:rPr>
        <w:t>[09.</w:t>
      </w:r>
      <w:r>
        <w:rPr>
          <w:lang w:eastAsia="en-NZ"/>
        </w:rPr>
        <w:t>1</w:t>
      </w:r>
      <w:r w:rsidRPr="00A33155">
        <w:rPr>
          <w:lang w:eastAsia="en-NZ"/>
        </w:rPr>
        <w:t xml:space="preserve">] </w:t>
      </w:r>
      <w:r>
        <w:rPr>
          <w:lang w:eastAsia="en-NZ"/>
        </w:rPr>
        <w:t>Preparation</w:t>
      </w:r>
    </w:p>
    <w:p w14:paraId="5A472B6E" w14:textId="77777777" w:rsidR="000E54C0" w:rsidRPr="000E54C0" w:rsidRDefault="000E54C0" w:rsidP="000E54C0">
      <w:pPr>
        <w:pStyle w:val="FW-Normal2"/>
        <w:rPr>
          <w:lang w:eastAsia="en-NZ"/>
        </w:rPr>
      </w:pPr>
    </w:p>
    <w:p w14:paraId="5EF8112E" w14:textId="424D09E6" w:rsidR="008B2C29" w:rsidRDefault="00AE4C6F" w:rsidP="00F86D89">
      <w:pPr>
        <w:pStyle w:val="FW-Header-2Aspect"/>
        <w:rPr>
          <w:lang w:eastAsia="en-NZ"/>
        </w:rPr>
      </w:pPr>
      <w:r>
        <w:rPr>
          <w:lang w:eastAsia="en-NZ"/>
        </w:rPr>
        <w:t>[09.2</w:t>
      </w:r>
      <w:r w:rsidR="00A33155" w:rsidRPr="00A33155">
        <w:rPr>
          <w:lang w:eastAsia="en-NZ"/>
        </w:rPr>
        <w:t>] Procurement Strategy and Planning</w:t>
      </w:r>
    </w:p>
    <w:p w14:paraId="34D2E206" w14:textId="24FED32C" w:rsidR="00A33155" w:rsidRPr="00A33155" w:rsidRDefault="00A33155" w:rsidP="009733C8">
      <w:pPr>
        <w:pStyle w:val="FW-Normal2"/>
        <w:rPr>
          <w:lang w:eastAsia="en-NZ"/>
        </w:rPr>
      </w:pPr>
      <w:r w:rsidRPr="00A33155">
        <w:rPr>
          <w:lang w:eastAsia="en-NZ"/>
        </w:rPr>
        <w:t>Defines procurement objectives, thresholds, governance model, and method (e.g., RFP, RFQ, direct engagement).</w:t>
      </w:r>
    </w:p>
    <w:p w14:paraId="3FCED53F" w14:textId="26BE2F01" w:rsidR="00321E2C" w:rsidRPr="00321E2C" w:rsidRDefault="00AE4C6F" w:rsidP="00E37F77">
      <w:pPr>
        <w:pStyle w:val="FW-Header-3Activities"/>
        <w:rPr>
          <w:lang w:eastAsia="en-NZ"/>
        </w:rPr>
      </w:pPr>
      <w:r>
        <w:rPr>
          <w:lang w:eastAsia="en-NZ"/>
        </w:rPr>
        <w:t>[09.2</w:t>
      </w:r>
      <w:r w:rsidR="00A33155" w:rsidRPr="008955A3">
        <w:rPr>
          <w:lang w:eastAsia="en-NZ"/>
        </w:rPr>
        <w:t>.1] Procurement Threshold Analysis</w:t>
      </w:r>
    </w:p>
    <w:p w14:paraId="1935DD9E" w14:textId="35B36FA5" w:rsidR="00A33155" w:rsidRPr="008955A3" w:rsidRDefault="00A33155" w:rsidP="009733C8">
      <w:pPr>
        <w:pStyle w:val="FW-Normal3"/>
        <w:rPr>
          <w:lang w:eastAsia="en-NZ"/>
        </w:rPr>
      </w:pPr>
      <w:r w:rsidRPr="008955A3">
        <w:rPr>
          <w:lang w:eastAsia="en-NZ"/>
        </w:rPr>
        <w:t>Confirms applicable financial thresholds and required process formalities.</w:t>
      </w:r>
    </w:p>
    <w:p w14:paraId="4C9AAE22" w14:textId="3D3338D8" w:rsidR="00321E2C" w:rsidRPr="00321E2C" w:rsidRDefault="00AE4C6F" w:rsidP="00E37F77">
      <w:pPr>
        <w:pStyle w:val="FW-Header-3Activities"/>
        <w:rPr>
          <w:lang w:eastAsia="en-NZ"/>
        </w:rPr>
      </w:pPr>
      <w:r>
        <w:rPr>
          <w:lang w:eastAsia="en-NZ"/>
        </w:rPr>
        <w:t>[09.2</w:t>
      </w:r>
      <w:r w:rsidR="00A33155" w:rsidRPr="008955A3">
        <w:rPr>
          <w:lang w:eastAsia="en-NZ"/>
        </w:rPr>
        <w:t>.2] Procurement Governance Setup</w:t>
      </w:r>
    </w:p>
    <w:p w14:paraId="4283BD48" w14:textId="7A849D7D" w:rsidR="00A33155" w:rsidRPr="008955A3" w:rsidRDefault="00A33155" w:rsidP="009733C8">
      <w:pPr>
        <w:pStyle w:val="FW-Normal3"/>
        <w:rPr>
          <w:lang w:eastAsia="en-NZ"/>
        </w:rPr>
      </w:pPr>
      <w:r w:rsidRPr="008955A3">
        <w:rPr>
          <w:lang w:eastAsia="en-NZ"/>
        </w:rPr>
        <w:t>Establishes evaluation panels, probity oversight, approvals, and sign-off gates.</w:t>
      </w:r>
    </w:p>
    <w:p w14:paraId="390D27BA" w14:textId="57CF2813" w:rsidR="00321E2C" w:rsidRPr="00321E2C" w:rsidRDefault="00AE4C6F" w:rsidP="00E37F77">
      <w:pPr>
        <w:pStyle w:val="FW-Header-3Activities"/>
        <w:rPr>
          <w:lang w:eastAsia="en-NZ"/>
        </w:rPr>
      </w:pPr>
      <w:r>
        <w:rPr>
          <w:lang w:eastAsia="en-NZ"/>
        </w:rPr>
        <w:t>[09.2</w:t>
      </w:r>
      <w:r w:rsidR="00A33155" w:rsidRPr="008955A3">
        <w:rPr>
          <w:lang w:eastAsia="en-NZ"/>
        </w:rPr>
        <w:t>.3] Approach to Market Structuring</w:t>
      </w:r>
    </w:p>
    <w:p w14:paraId="5301468D" w14:textId="46229DD1" w:rsidR="00A33155" w:rsidRPr="008955A3" w:rsidRDefault="00A33155" w:rsidP="009733C8">
      <w:pPr>
        <w:pStyle w:val="FW-Normal3"/>
        <w:rPr>
          <w:lang w:eastAsia="en-NZ"/>
        </w:rPr>
      </w:pPr>
      <w:r w:rsidRPr="008955A3">
        <w:rPr>
          <w:lang w:eastAsia="en-NZ"/>
        </w:rPr>
        <w:t>Defines approach format, timeframes, information expectations, and supplier interaction protocols.</w:t>
      </w:r>
    </w:p>
    <w:p w14:paraId="6B107787" w14:textId="6901A20F" w:rsidR="008B2C29" w:rsidRDefault="00A4530D" w:rsidP="00E37F77">
      <w:pPr>
        <w:pStyle w:val="FW-Header-3Activities"/>
        <w:rPr>
          <w:lang w:eastAsia="en-NZ"/>
        </w:rPr>
      </w:pPr>
      <w:r>
        <w:rPr>
          <w:lang w:eastAsia="en-NZ"/>
        </w:rPr>
        <w:lastRenderedPageBreak/>
        <w:t>[09</w:t>
      </w:r>
      <w:r w:rsidR="00A33155" w:rsidRPr="008955A3">
        <w:rPr>
          <w:lang w:eastAsia="en-NZ"/>
        </w:rPr>
        <w:t>.2] Tender Documentation Preparation</w:t>
      </w:r>
    </w:p>
    <w:p w14:paraId="72FC6F6E" w14:textId="0F272058" w:rsidR="00A33155" w:rsidRPr="008955A3" w:rsidRDefault="00A33155" w:rsidP="008B2C29">
      <w:pPr>
        <w:pStyle w:val="BodyText"/>
        <w:rPr>
          <w:lang w:eastAsia="en-NZ"/>
        </w:rPr>
      </w:pPr>
      <w:r w:rsidRPr="008955A3">
        <w:rPr>
          <w:lang w:eastAsia="en-NZ"/>
        </w:rPr>
        <w:t>Prepares the formal documentation required for vendor engagement.</w:t>
      </w:r>
    </w:p>
    <w:p w14:paraId="3455E026" w14:textId="3354423C" w:rsidR="00321E2C" w:rsidRPr="00321E2C" w:rsidRDefault="00A4530D" w:rsidP="006E3E60">
      <w:pPr>
        <w:pStyle w:val="FW-Header-3Activities"/>
        <w:rPr>
          <w:b w:val="0"/>
          <w:bCs w:val="0"/>
          <w:lang w:eastAsia="en-NZ"/>
        </w:rPr>
      </w:pPr>
      <w:r>
        <w:rPr>
          <w:lang w:eastAsia="en-NZ"/>
        </w:rPr>
        <w:t>[09</w:t>
      </w:r>
      <w:r w:rsidR="00A33155" w:rsidRPr="008955A3">
        <w:rPr>
          <w:lang w:eastAsia="en-NZ"/>
        </w:rPr>
        <w:t>.2.1] Solution Architecture Documentation Finalisation</w:t>
      </w:r>
    </w:p>
    <w:p w14:paraId="594BB17E" w14:textId="1F87B5CB" w:rsidR="00A33155" w:rsidRPr="008955A3" w:rsidRDefault="00A33155" w:rsidP="009733C8">
      <w:pPr>
        <w:pStyle w:val="FW-Normal3"/>
        <w:rPr>
          <w:lang w:eastAsia="en-NZ"/>
        </w:rPr>
      </w:pPr>
      <w:r w:rsidRPr="008955A3">
        <w:rPr>
          <w:lang w:eastAsia="en-NZ"/>
        </w:rPr>
        <w:t>Prepares the final externally shareable Solution Architecture Document (SAD) tailored for procurement purposes.</w:t>
      </w:r>
    </w:p>
    <w:p w14:paraId="6AB5D482" w14:textId="6F72F0CC" w:rsidR="00321E2C" w:rsidRPr="00321E2C" w:rsidRDefault="00A4530D" w:rsidP="006E3E60">
      <w:pPr>
        <w:pStyle w:val="FW-Header-3Activities"/>
        <w:rPr>
          <w:b w:val="0"/>
          <w:bCs w:val="0"/>
          <w:lang w:eastAsia="en-NZ"/>
        </w:rPr>
      </w:pPr>
      <w:r>
        <w:rPr>
          <w:lang w:eastAsia="en-NZ"/>
        </w:rPr>
        <w:t>[09</w:t>
      </w:r>
      <w:r w:rsidR="00A33155" w:rsidRPr="008955A3">
        <w:rPr>
          <w:lang w:eastAsia="en-NZ"/>
        </w:rPr>
        <w:t>.2.2] Tender Response Requirements Specification</w:t>
      </w:r>
    </w:p>
    <w:p w14:paraId="47E50338" w14:textId="4D0C44BD" w:rsidR="00A33155" w:rsidRPr="008955A3" w:rsidRDefault="00A33155" w:rsidP="009733C8">
      <w:pPr>
        <w:pStyle w:val="FW-Normal3"/>
        <w:rPr>
          <w:lang w:eastAsia="en-NZ"/>
        </w:rPr>
      </w:pPr>
      <w:r w:rsidRPr="008955A3">
        <w:rPr>
          <w:lang w:eastAsia="en-NZ"/>
        </w:rPr>
        <w:t>Defines the structure, format, and minimum content required in vendor responses.</w:t>
      </w:r>
    </w:p>
    <w:p w14:paraId="7CEC7DA7" w14:textId="5E6EC427" w:rsidR="00321E2C" w:rsidRPr="00321E2C" w:rsidRDefault="00A4530D" w:rsidP="006E3E60">
      <w:pPr>
        <w:pStyle w:val="FW-Header-3Activities"/>
        <w:rPr>
          <w:b w:val="0"/>
          <w:bCs w:val="0"/>
          <w:lang w:eastAsia="en-NZ"/>
        </w:rPr>
      </w:pPr>
      <w:r>
        <w:rPr>
          <w:lang w:eastAsia="en-NZ"/>
        </w:rPr>
        <w:t>[09</w:t>
      </w:r>
      <w:r w:rsidR="00A33155" w:rsidRPr="008955A3">
        <w:rPr>
          <w:lang w:eastAsia="en-NZ"/>
        </w:rPr>
        <w:t>.2.3] Evaluation Criteria and Weighting Definition</w:t>
      </w:r>
    </w:p>
    <w:p w14:paraId="37B94A05" w14:textId="78DE22DD" w:rsidR="00A33155" w:rsidRPr="008955A3" w:rsidRDefault="00A33155" w:rsidP="009733C8">
      <w:pPr>
        <w:pStyle w:val="FW-Normal3"/>
        <w:rPr>
          <w:lang w:eastAsia="en-NZ"/>
        </w:rPr>
      </w:pPr>
      <w:r w:rsidRPr="008955A3">
        <w:rPr>
          <w:lang w:eastAsia="en-NZ"/>
        </w:rPr>
        <w:t>Documents the evaluation criteria, scoring methodology, weightings, and mandatory requirements.</w:t>
      </w:r>
    </w:p>
    <w:p w14:paraId="1388BBE8" w14:textId="60AD385A" w:rsidR="00321E2C" w:rsidRPr="00321E2C" w:rsidRDefault="00A4530D" w:rsidP="006E3E60">
      <w:pPr>
        <w:pStyle w:val="FW-Header-3Activities"/>
        <w:rPr>
          <w:lang w:eastAsia="en-NZ"/>
        </w:rPr>
      </w:pPr>
      <w:r>
        <w:rPr>
          <w:lang w:eastAsia="en-NZ"/>
        </w:rPr>
        <w:t>[09</w:t>
      </w:r>
      <w:r w:rsidR="00A33155" w:rsidRPr="008955A3">
        <w:rPr>
          <w:lang w:eastAsia="en-NZ"/>
        </w:rPr>
        <w:t>.2.4] Draft Contract and Terms Finalisation</w:t>
      </w:r>
    </w:p>
    <w:p w14:paraId="5A597104" w14:textId="0FB0FA8D" w:rsidR="00A33155" w:rsidRPr="008955A3" w:rsidRDefault="00A33155" w:rsidP="009733C8">
      <w:pPr>
        <w:pStyle w:val="FW-Normal3"/>
        <w:rPr>
          <w:lang w:eastAsia="en-NZ"/>
        </w:rPr>
      </w:pPr>
      <w:r w:rsidRPr="008955A3">
        <w:rPr>
          <w:lang w:eastAsia="en-NZ"/>
        </w:rPr>
        <w:t>Prepares draft contractual documents including Statements of Work (SOW), licensing conditions, support models, and service levels for review by respondents.</w:t>
      </w:r>
    </w:p>
    <w:p w14:paraId="5EB012EC" w14:textId="70C0D911" w:rsidR="008B2C29" w:rsidRDefault="00A4530D" w:rsidP="00F9198D">
      <w:pPr>
        <w:pStyle w:val="FW-Header-2Aspect"/>
        <w:rPr>
          <w:lang w:eastAsia="en-NZ"/>
        </w:rPr>
      </w:pPr>
      <w:r>
        <w:rPr>
          <w:lang w:eastAsia="en-NZ"/>
        </w:rPr>
        <w:t>[09</w:t>
      </w:r>
      <w:r w:rsidR="00A33155" w:rsidRPr="00A33155">
        <w:rPr>
          <w:lang w:eastAsia="en-NZ"/>
        </w:rPr>
        <w:t>.3] Internal Procurement Approvals</w:t>
      </w:r>
    </w:p>
    <w:p w14:paraId="34518012" w14:textId="2EAA84A9" w:rsidR="00A33155" w:rsidRPr="00A33155" w:rsidRDefault="00A33155" w:rsidP="006005FB">
      <w:pPr>
        <w:pStyle w:val="FW-Normal2"/>
        <w:rPr>
          <w:lang w:eastAsia="en-NZ"/>
        </w:rPr>
      </w:pPr>
      <w:r w:rsidRPr="00A33155">
        <w:rPr>
          <w:lang w:eastAsia="en-NZ"/>
        </w:rPr>
        <w:t>Secures governance approvals to proceed to market.</w:t>
      </w:r>
    </w:p>
    <w:p w14:paraId="68F9FE7A" w14:textId="09BEBF4E" w:rsidR="00321E2C" w:rsidRPr="00321E2C" w:rsidRDefault="00A4530D" w:rsidP="00F9198D">
      <w:pPr>
        <w:pStyle w:val="FW-Header-3Activities"/>
        <w:rPr>
          <w:b w:val="0"/>
          <w:bCs w:val="0"/>
          <w:lang w:eastAsia="en-NZ"/>
        </w:rPr>
      </w:pPr>
      <w:r>
        <w:rPr>
          <w:lang w:eastAsia="en-NZ"/>
        </w:rPr>
        <w:t>[09</w:t>
      </w:r>
      <w:r w:rsidR="00A33155" w:rsidRPr="008955A3">
        <w:rPr>
          <w:lang w:eastAsia="en-NZ"/>
        </w:rPr>
        <w:t>.3.1] Probity and Legal Review</w:t>
      </w:r>
    </w:p>
    <w:p w14:paraId="35AAEF4F" w14:textId="5595A579" w:rsidR="00A33155" w:rsidRPr="008955A3" w:rsidRDefault="00A33155" w:rsidP="00F9198D">
      <w:pPr>
        <w:pStyle w:val="FW-Normal3"/>
        <w:rPr>
          <w:lang w:eastAsia="en-NZ"/>
        </w:rPr>
      </w:pPr>
      <w:r w:rsidRPr="008955A3">
        <w:rPr>
          <w:lang w:eastAsia="en-NZ"/>
        </w:rPr>
        <w:t>Confirms that documentation and processes meet fairness, transparency, and legal compliance expectations.</w:t>
      </w:r>
    </w:p>
    <w:p w14:paraId="6A8C2B6F" w14:textId="0B8116BF" w:rsidR="00321E2C" w:rsidRPr="00321E2C" w:rsidRDefault="00A4530D" w:rsidP="00F9198D">
      <w:pPr>
        <w:pStyle w:val="FW-Header-3Activities"/>
        <w:rPr>
          <w:b w:val="0"/>
          <w:bCs w:val="0"/>
          <w:lang w:eastAsia="en-NZ"/>
        </w:rPr>
      </w:pPr>
      <w:r>
        <w:rPr>
          <w:lang w:eastAsia="en-NZ"/>
        </w:rPr>
        <w:t>[09</w:t>
      </w:r>
      <w:r w:rsidR="00A33155" w:rsidRPr="008955A3">
        <w:rPr>
          <w:lang w:eastAsia="en-NZ"/>
        </w:rPr>
        <w:t>.3.2] Governance and Sponsorship Endorsement</w:t>
      </w:r>
    </w:p>
    <w:p w14:paraId="79AB6916" w14:textId="16FFB33F" w:rsidR="00A33155" w:rsidRPr="008955A3" w:rsidRDefault="00A33155" w:rsidP="00F9198D">
      <w:pPr>
        <w:pStyle w:val="FW-Normal3"/>
        <w:rPr>
          <w:lang w:eastAsia="en-NZ"/>
        </w:rPr>
      </w:pPr>
      <w:r w:rsidRPr="008955A3">
        <w:rPr>
          <w:lang w:eastAsia="en-NZ"/>
        </w:rPr>
        <w:t>Obtains endorsement from sponsor or delegated authorities to proceed to market issuance.</w:t>
      </w:r>
    </w:p>
    <w:p w14:paraId="2B72AC1A" w14:textId="2DF9688E" w:rsidR="00E4010C" w:rsidRDefault="00A4530D" w:rsidP="006E3E60">
      <w:pPr>
        <w:pStyle w:val="FW-Header-1Area"/>
        <w:rPr>
          <w:lang w:eastAsia="en-NZ"/>
        </w:rPr>
      </w:pPr>
      <w:r>
        <w:rPr>
          <w:lang w:eastAsia="en-NZ"/>
        </w:rPr>
        <w:t>[10</w:t>
      </w:r>
      <w:r w:rsidR="00884C04" w:rsidRPr="00884C04">
        <w:rPr>
          <w:lang w:eastAsia="en-NZ"/>
        </w:rPr>
        <w:t>] Vendor Selection</w:t>
      </w:r>
    </w:p>
    <w:p w14:paraId="6D0BBA0C" w14:textId="22477C27" w:rsidR="00884C04" w:rsidRPr="00884C04" w:rsidRDefault="00884C04" w:rsidP="00A6288C">
      <w:pPr>
        <w:pStyle w:val="FW-Normal1"/>
      </w:pPr>
      <w:r w:rsidRPr="00884C04">
        <w:t>Validates, evaluates, and selects preferred vendor solutions.</w:t>
      </w:r>
    </w:p>
    <w:p w14:paraId="220D683C" w14:textId="48BA0347" w:rsidR="003F2CFD" w:rsidRDefault="003F2CFD" w:rsidP="003F2CFD">
      <w:pPr>
        <w:pStyle w:val="FW-Header-2Aspect"/>
        <w:rPr>
          <w:lang w:eastAsia="en-NZ"/>
        </w:rPr>
      </w:pPr>
      <w:r>
        <w:rPr>
          <w:lang w:eastAsia="en-NZ"/>
        </w:rPr>
        <w:t>[10.</w:t>
      </w:r>
      <w:r>
        <w:rPr>
          <w:lang w:eastAsia="en-NZ"/>
        </w:rPr>
        <w:t>1</w:t>
      </w:r>
      <w:r w:rsidRPr="00884C04">
        <w:rPr>
          <w:lang w:eastAsia="en-NZ"/>
        </w:rPr>
        <w:t xml:space="preserve">] </w:t>
      </w:r>
      <w:r>
        <w:rPr>
          <w:lang w:eastAsia="en-NZ"/>
        </w:rPr>
        <w:t>Preparation</w:t>
      </w:r>
    </w:p>
    <w:p w14:paraId="197C282A" w14:textId="77777777" w:rsidR="003F2CFD" w:rsidRPr="003F2CFD" w:rsidRDefault="003F2CFD" w:rsidP="003F2CFD">
      <w:pPr>
        <w:pStyle w:val="FW-Normal2"/>
        <w:rPr>
          <w:lang w:eastAsia="en-NZ"/>
        </w:rPr>
      </w:pPr>
    </w:p>
    <w:p w14:paraId="7343A12D" w14:textId="14B57B3F" w:rsidR="00E4010C" w:rsidRDefault="003F2CFD" w:rsidP="006E3E60">
      <w:pPr>
        <w:pStyle w:val="FW-Header-2Aspect"/>
        <w:rPr>
          <w:lang w:eastAsia="en-NZ"/>
        </w:rPr>
      </w:pPr>
      <w:r>
        <w:rPr>
          <w:lang w:eastAsia="en-NZ"/>
        </w:rPr>
        <w:t>[10.2</w:t>
      </w:r>
      <w:r w:rsidR="00884C04" w:rsidRPr="00884C04">
        <w:rPr>
          <w:lang w:eastAsia="en-NZ"/>
        </w:rPr>
        <w:t>] Response Validation</w:t>
      </w:r>
    </w:p>
    <w:p w14:paraId="75ED4169" w14:textId="02F45A94" w:rsidR="00884C04" w:rsidRPr="00884C04" w:rsidRDefault="00884C04" w:rsidP="003F2CFD">
      <w:pPr>
        <w:rPr>
          <w:lang w:eastAsia="en-NZ"/>
        </w:rPr>
      </w:pPr>
      <w:r w:rsidRPr="003F2CFD">
        <w:t>Confirms</w:t>
      </w:r>
      <w:r w:rsidRPr="00884C04">
        <w:rPr>
          <w:lang w:eastAsia="en-NZ"/>
        </w:rPr>
        <w:t xml:space="preserve"> responses meet minimum eligibility, completeness, and compliance requirements.</w:t>
      </w:r>
    </w:p>
    <w:p w14:paraId="09BE0C9F" w14:textId="4017D975" w:rsidR="00321E2C" w:rsidRPr="00321E2C" w:rsidRDefault="003F2CFD" w:rsidP="00BC3B91">
      <w:pPr>
        <w:pStyle w:val="FW-Header-3Activities"/>
        <w:rPr>
          <w:lang w:eastAsia="en-NZ"/>
        </w:rPr>
      </w:pPr>
      <w:r>
        <w:rPr>
          <w:lang w:eastAsia="en-NZ"/>
        </w:rPr>
        <w:t>[10.2</w:t>
      </w:r>
      <w:r w:rsidR="00884C04" w:rsidRPr="00884C04">
        <w:rPr>
          <w:lang w:eastAsia="en-NZ"/>
        </w:rPr>
        <w:t>.1] Eligibility Screening</w:t>
      </w:r>
    </w:p>
    <w:p w14:paraId="29F35E72" w14:textId="138FABC9" w:rsidR="00884C04" w:rsidRPr="00884C04" w:rsidRDefault="00884C04" w:rsidP="006005FB">
      <w:pPr>
        <w:pStyle w:val="FW-Normal3"/>
        <w:rPr>
          <w:lang w:eastAsia="en-NZ"/>
        </w:rPr>
      </w:pPr>
      <w:r w:rsidRPr="00884C04">
        <w:rPr>
          <w:lang w:eastAsia="en-NZ"/>
        </w:rPr>
        <w:t>Checks that vendors meet mandatory conditions (e.g., deadlines, financial viability, required certifications).</w:t>
      </w:r>
    </w:p>
    <w:p w14:paraId="1524947C" w14:textId="49E65BF0" w:rsidR="00321E2C" w:rsidRPr="00321E2C" w:rsidRDefault="003F2CFD" w:rsidP="00BC3B91">
      <w:pPr>
        <w:pStyle w:val="FW-Header-3Activities"/>
        <w:rPr>
          <w:lang w:eastAsia="en-NZ"/>
        </w:rPr>
      </w:pPr>
      <w:r>
        <w:rPr>
          <w:lang w:eastAsia="en-NZ"/>
        </w:rPr>
        <w:lastRenderedPageBreak/>
        <w:t>[10.2</w:t>
      </w:r>
      <w:r w:rsidR="00884C04" w:rsidRPr="00884C04">
        <w:rPr>
          <w:lang w:eastAsia="en-NZ"/>
        </w:rPr>
        <w:t>.2] Completeness Review</w:t>
      </w:r>
    </w:p>
    <w:p w14:paraId="787AF448" w14:textId="4F94A902" w:rsidR="00884C04" w:rsidRPr="00884C04" w:rsidRDefault="00884C04" w:rsidP="006005FB">
      <w:pPr>
        <w:pStyle w:val="FW-Normal3"/>
        <w:rPr>
          <w:lang w:eastAsia="en-NZ"/>
        </w:rPr>
      </w:pPr>
      <w:r w:rsidRPr="00884C04">
        <w:rPr>
          <w:lang w:eastAsia="en-NZ"/>
        </w:rPr>
        <w:t>Verifies that responses address all sections, formats, and artefacts requested.</w:t>
      </w:r>
    </w:p>
    <w:p w14:paraId="29E98590" w14:textId="36C53F40" w:rsidR="00321E2C" w:rsidRDefault="003F2CFD" w:rsidP="00BC3B91">
      <w:pPr>
        <w:pStyle w:val="FW-Header-3Activities"/>
        <w:rPr>
          <w:lang w:eastAsia="en-NZ"/>
        </w:rPr>
      </w:pPr>
      <w:r>
        <w:rPr>
          <w:lang w:eastAsia="en-NZ"/>
        </w:rPr>
        <w:t>[10.2</w:t>
      </w:r>
      <w:r w:rsidR="00884C04" w:rsidRPr="00884C04">
        <w:rPr>
          <w:lang w:eastAsia="en-NZ"/>
        </w:rPr>
        <w:t>.3] Alignment Pre-Check</w:t>
      </w:r>
    </w:p>
    <w:p w14:paraId="1FFA6931" w14:textId="237A67B6" w:rsidR="00884C04" w:rsidRPr="00A8522F" w:rsidRDefault="00884C04" w:rsidP="006005FB">
      <w:pPr>
        <w:pStyle w:val="FW-Normal3"/>
      </w:pPr>
      <w:r w:rsidRPr="00884C04">
        <w:rPr>
          <w:lang w:eastAsia="en-NZ"/>
        </w:rPr>
        <w:t>Assesses whether proposals broadly align to business needs, user needs, capability expectations, and constraints before detailed evaluation.</w:t>
      </w:r>
    </w:p>
    <w:p w14:paraId="5275B269" w14:textId="36935746" w:rsidR="008A20DD" w:rsidRDefault="00EB5689" w:rsidP="00D3475A">
      <w:pPr>
        <w:pStyle w:val="FW-Header-2Aspect"/>
        <w:rPr>
          <w:lang w:eastAsia="en-NZ"/>
        </w:rPr>
      </w:pPr>
      <w:r>
        <w:rPr>
          <w:lang w:eastAsia="en-NZ"/>
        </w:rPr>
        <w:t>[10.3</w:t>
      </w:r>
      <w:r w:rsidR="00884C04" w:rsidRPr="00884C04">
        <w:rPr>
          <w:lang w:eastAsia="en-NZ"/>
        </w:rPr>
        <w:t>] Response Evaluation</w:t>
      </w:r>
    </w:p>
    <w:p w14:paraId="64A23A2A" w14:textId="32D5E317" w:rsidR="00884C04" w:rsidRPr="00884C04" w:rsidRDefault="00884C04" w:rsidP="006005FB">
      <w:pPr>
        <w:pStyle w:val="FW-Normal2"/>
        <w:rPr>
          <w:lang w:eastAsia="en-NZ"/>
        </w:rPr>
      </w:pPr>
      <w:r w:rsidRPr="00884C04">
        <w:rPr>
          <w:lang w:eastAsia="en-NZ"/>
        </w:rPr>
        <w:t xml:space="preserve">Scores and </w:t>
      </w:r>
      <w:proofErr w:type="gramStart"/>
      <w:r w:rsidRPr="00884C04">
        <w:rPr>
          <w:lang w:eastAsia="en-NZ"/>
        </w:rPr>
        <w:t>moderates</w:t>
      </w:r>
      <w:proofErr w:type="gramEnd"/>
      <w:r w:rsidRPr="00884C04">
        <w:rPr>
          <w:lang w:eastAsia="en-NZ"/>
        </w:rPr>
        <w:t xml:space="preserve"> vendor responses against published evaluation criteria.</w:t>
      </w:r>
    </w:p>
    <w:p w14:paraId="32C4CBDD" w14:textId="72CAD9B8" w:rsidR="00321E2C" w:rsidRPr="00321E2C" w:rsidRDefault="00EB5689" w:rsidP="006005FB">
      <w:pPr>
        <w:pStyle w:val="FW-Header-3Activities"/>
        <w:rPr>
          <w:lang w:eastAsia="en-NZ"/>
        </w:rPr>
      </w:pPr>
      <w:r>
        <w:rPr>
          <w:lang w:eastAsia="en-NZ"/>
        </w:rPr>
        <w:t>[10.3</w:t>
      </w:r>
      <w:r w:rsidR="00884C04" w:rsidRPr="00584925">
        <w:rPr>
          <w:lang w:eastAsia="en-NZ"/>
        </w:rPr>
        <w:t>.1] Scoring Coordination</w:t>
      </w:r>
    </w:p>
    <w:p w14:paraId="3E9E5465" w14:textId="1BC6C01D" w:rsidR="00884C04" w:rsidRPr="00D7788D" w:rsidRDefault="00884C04" w:rsidP="006005FB">
      <w:pPr>
        <w:pStyle w:val="FW-Normal3"/>
        <w:rPr>
          <w:lang w:eastAsia="en-NZ"/>
        </w:rPr>
      </w:pPr>
      <w:r w:rsidRPr="00D7788D">
        <w:rPr>
          <w:lang w:eastAsia="en-NZ"/>
        </w:rPr>
        <w:t>Organises evaluators, captures individual scoring, and manages clarification requests if allowed.</w:t>
      </w:r>
    </w:p>
    <w:p w14:paraId="5747EF41" w14:textId="47E0F413" w:rsidR="00321E2C" w:rsidRPr="00321E2C" w:rsidRDefault="00EB5689" w:rsidP="006005FB">
      <w:pPr>
        <w:pStyle w:val="FW-Header-3Activities"/>
        <w:rPr>
          <w:b w:val="0"/>
          <w:bCs w:val="0"/>
          <w:lang w:eastAsia="en-NZ"/>
        </w:rPr>
      </w:pPr>
      <w:r>
        <w:rPr>
          <w:lang w:eastAsia="en-NZ"/>
        </w:rPr>
        <w:t>[10.3</w:t>
      </w:r>
      <w:r w:rsidR="00884C04" w:rsidRPr="00584925">
        <w:rPr>
          <w:lang w:eastAsia="en-NZ"/>
        </w:rPr>
        <w:t>.2] Moderation and Consensus</w:t>
      </w:r>
    </w:p>
    <w:p w14:paraId="5B187930" w14:textId="65A71E72" w:rsidR="00884C04" w:rsidRPr="00D7788D" w:rsidRDefault="00884C04" w:rsidP="006005FB">
      <w:pPr>
        <w:pStyle w:val="FW-Normal3"/>
        <w:rPr>
          <w:lang w:eastAsia="en-NZ"/>
        </w:rPr>
      </w:pPr>
      <w:r w:rsidRPr="00D7788D">
        <w:rPr>
          <w:lang w:eastAsia="en-NZ"/>
        </w:rPr>
        <w:t>Conducts moderation meetings to resolve score differences and achieve evaluation team consensus.</w:t>
      </w:r>
    </w:p>
    <w:p w14:paraId="7232E43A" w14:textId="52BF17B2" w:rsidR="00321E2C" w:rsidRPr="00321E2C" w:rsidRDefault="00EB5689" w:rsidP="006005FB">
      <w:pPr>
        <w:pStyle w:val="FW-Header-3Activities"/>
        <w:rPr>
          <w:b w:val="0"/>
          <w:bCs w:val="0"/>
          <w:lang w:eastAsia="en-NZ"/>
        </w:rPr>
      </w:pPr>
      <w:r>
        <w:rPr>
          <w:lang w:eastAsia="en-NZ"/>
        </w:rPr>
        <w:t>[10.3</w:t>
      </w:r>
      <w:r w:rsidR="00884C04" w:rsidRPr="00584925">
        <w:rPr>
          <w:lang w:eastAsia="en-NZ"/>
        </w:rPr>
        <w:t>.3] Compliance, Quality, and Risk Reviews</w:t>
      </w:r>
    </w:p>
    <w:p w14:paraId="54EDFFC0" w14:textId="3F9C81F8" w:rsidR="00884C04" w:rsidRPr="00584925" w:rsidRDefault="00884C04" w:rsidP="006005FB">
      <w:pPr>
        <w:pStyle w:val="FW-Normal3"/>
        <w:rPr>
          <w:lang w:eastAsia="en-NZ"/>
        </w:rPr>
      </w:pPr>
      <w:r w:rsidRPr="00584925">
        <w:rPr>
          <w:lang w:eastAsia="en-NZ"/>
        </w:rPr>
        <w:t xml:space="preserve">Validates scoring outcomes against compliance, non-functional </w:t>
      </w:r>
      <w:r w:rsidR="00D7788D">
        <w:rPr>
          <w:lang w:eastAsia="en-NZ"/>
        </w:rPr>
        <w:t xml:space="preserve">requirements, </w:t>
      </w:r>
      <w:r w:rsidR="00D7788D" w:rsidRPr="00D7788D">
        <w:rPr>
          <w:lang w:eastAsia="en-NZ"/>
        </w:rPr>
        <w:t>service continuity, and transition risks.</w:t>
      </w:r>
    </w:p>
    <w:p w14:paraId="6C4C6580" w14:textId="5A2C4313" w:rsidR="008A20DD" w:rsidRDefault="00EB5689" w:rsidP="00D3475A">
      <w:pPr>
        <w:pStyle w:val="FW-Header-2Aspect"/>
        <w:rPr>
          <w:lang w:eastAsia="en-NZ"/>
        </w:rPr>
      </w:pPr>
      <w:r>
        <w:rPr>
          <w:lang w:eastAsia="en-NZ"/>
        </w:rPr>
        <w:t>[10.4</w:t>
      </w:r>
      <w:r w:rsidR="00884C04" w:rsidRPr="00884C04">
        <w:rPr>
          <w:lang w:eastAsia="en-NZ"/>
        </w:rPr>
        <w:t>] Recommendation and Governance Approval</w:t>
      </w:r>
    </w:p>
    <w:p w14:paraId="4979565F" w14:textId="20AEC871" w:rsidR="00884C04" w:rsidRPr="00884C04" w:rsidRDefault="00884C04" w:rsidP="004901E3">
      <w:pPr>
        <w:pStyle w:val="FW-Normal2"/>
        <w:rPr>
          <w:lang w:eastAsia="en-NZ"/>
        </w:rPr>
      </w:pPr>
      <w:r w:rsidRPr="00884C04">
        <w:rPr>
          <w:lang w:eastAsia="en-NZ"/>
        </w:rPr>
        <w:t>Prepares recommendation reporting and secures governance endorsement of preferred vendor.</w:t>
      </w:r>
    </w:p>
    <w:p w14:paraId="7B06E0EE" w14:textId="3F46643E" w:rsidR="00321E2C" w:rsidRPr="00321E2C" w:rsidRDefault="00EB5689" w:rsidP="004901E3">
      <w:pPr>
        <w:pStyle w:val="FW-Header-3Activities"/>
        <w:rPr>
          <w:b w:val="0"/>
          <w:bCs w:val="0"/>
          <w:lang w:eastAsia="en-NZ"/>
        </w:rPr>
      </w:pPr>
      <w:r>
        <w:rPr>
          <w:lang w:eastAsia="en-NZ"/>
        </w:rPr>
        <w:t>[10.4</w:t>
      </w:r>
      <w:r w:rsidR="00884C04" w:rsidRPr="00584925">
        <w:rPr>
          <w:lang w:eastAsia="en-NZ"/>
        </w:rPr>
        <w:t>.1] Evaluation Reporting</w:t>
      </w:r>
    </w:p>
    <w:p w14:paraId="4EF34A62" w14:textId="0142CEDF" w:rsidR="00884C04" w:rsidRPr="00584925" w:rsidRDefault="00884C04" w:rsidP="004901E3">
      <w:pPr>
        <w:pStyle w:val="FW-Normal3"/>
        <w:rPr>
          <w:lang w:eastAsia="en-NZ"/>
        </w:rPr>
      </w:pPr>
      <w:r w:rsidRPr="00584925">
        <w:rPr>
          <w:lang w:eastAsia="en-NZ"/>
        </w:rPr>
        <w:t>Summarises evaluation findings, moderation outcomes, key differentiators, and risks in a recommendation report.</w:t>
      </w:r>
    </w:p>
    <w:p w14:paraId="30487113" w14:textId="7D00E02E" w:rsidR="00321E2C" w:rsidRPr="00321E2C" w:rsidRDefault="00EB5689" w:rsidP="004901E3">
      <w:pPr>
        <w:pStyle w:val="FW-Header-3Activities"/>
        <w:rPr>
          <w:b w:val="0"/>
          <w:bCs w:val="0"/>
          <w:lang w:eastAsia="en-NZ"/>
        </w:rPr>
      </w:pPr>
      <w:r>
        <w:rPr>
          <w:lang w:eastAsia="en-NZ"/>
        </w:rPr>
        <w:t>[10.4</w:t>
      </w:r>
      <w:r w:rsidR="00884C04" w:rsidRPr="00584925">
        <w:rPr>
          <w:lang w:eastAsia="en-NZ"/>
        </w:rPr>
        <w:t>.2] Governance Decision and Recording</w:t>
      </w:r>
    </w:p>
    <w:p w14:paraId="66798391" w14:textId="7D43E22A" w:rsidR="00884C04" w:rsidRDefault="00884C04" w:rsidP="004901E3">
      <w:pPr>
        <w:pStyle w:val="FW-Normal3"/>
        <w:rPr>
          <w:lang w:eastAsia="en-NZ"/>
        </w:rPr>
      </w:pPr>
      <w:r w:rsidRPr="00584925">
        <w:rPr>
          <w:lang w:eastAsia="en-NZ"/>
        </w:rPr>
        <w:t>Secures formal approval to award or negotiate based on evaluation results, recording sponsor sign-off.</w:t>
      </w:r>
    </w:p>
    <w:p w14:paraId="5634C7FF" w14:textId="04FB2520" w:rsidR="008A20DD" w:rsidRDefault="00EF4EDE" w:rsidP="00D3475A">
      <w:pPr>
        <w:pStyle w:val="FW-Header-1Area"/>
        <w:rPr>
          <w:lang w:eastAsia="en-NZ"/>
        </w:rPr>
      </w:pPr>
      <w:r>
        <w:rPr>
          <w:lang w:eastAsia="en-NZ"/>
        </w:rPr>
        <w:t>[11</w:t>
      </w:r>
      <w:r w:rsidR="00985805" w:rsidRPr="00985805">
        <w:rPr>
          <w:lang w:eastAsia="en-NZ"/>
        </w:rPr>
        <w:t>] Delivery Preparation &amp; Enablement</w:t>
      </w:r>
    </w:p>
    <w:p w14:paraId="4CB6DD03" w14:textId="0BCD1895" w:rsidR="00985805" w:rsidRPr="00985805" w:rsidRDefault="00985805" w:rsidP="00A6288C">
      <w:pPr>
        <w:pStyle w:val="FW-Normal1"/>
      </w:pPr>
      <w:r w:rsidRPr="00985805">
        <w:t>Finalises contracts, resourcing, environment setup, and team onboarding to enable structured service delivery.</w:t>
      </w:r>
    </w:p>
    <w:p w14:paraId="14FF0EC0" w14:textId="5BF9C347" w:rsidR="0009596D" w:rsidRDefault="0009596D" w:rsidP="0009596D">
      <w:pPr>
        <w:pStyle w:val="FW-Header-2Aspect"/>
        <w:rPr>
          <w:lang w:eastAsia="en-NZ"/>
        </w:rPr>
      </w:pPr>
      <w:r>
        <w:rPr>
          <w:lang w:eastAsia="en-NZ"/>
        </w:rPr>
        <w:t>[11.</w:t>
      </w:r>
      <w:r>
        <w:rPr>
          <w:lang w:eastAsia="en-NZ"/>
        </w:rPr>
        <w:t>1</w:t>
      </w:r>
      <w:r w:rsidRPr="00985805">
        <w:rPr>
          <w:lang w:eastAsia="en-NZ"/>
        </w:rPr>
        <w:t xml:space="preserve">] </w:t>
      </w:r>
      <w:r>
        <w:rPr>
          <w:lang w:eastAsia="en-NZ"/>
        </w:rPr>
        <w:t>Preparation</w:t>
      </w:r>
    </w:p>
    <w:p w14:paraId="09692FB9" w14:textId="77777777" w:rsidR="0009596D" w:rsidRPr="0009596D" w:rsidRDefault="0009596D" w:rsidP="0009596D"/>
    <w:p w14:paraId="5D0A2856" w14:textId="17C55C0D" w:rsidR="008A20DD" w:rsidRDefault="0009596D" w:rsidP="00D3475A">
      <w:pPr>
        <w:pStyle w:val="FW-Header-2Aspect"/>
        <w:rPr>
          <w:lang w:eastAsia="en-NZ"/>
        </w:rPr>
      </w:pPr>
      <w:r>
        <w:rPr>
          <w:lang w:eastAsia="en-NZ"/>
        </w:rPr>
        <w:t>[11.2</w:t>
      </w:r>
      <w:r w:rsidR="00985805" w:rsidRPr="00985805">
        <w:rPr>
          <w:lang w:eastAsia="en-NZ"/>
        </w:rPr>
        <w:t>] Contract Finalisation</w:t>
      </w:r>
    </w:p>
    <w:p w14:paraId="1E49A0B9" w14:textId="3127C054" w:rsidR="00985805" w:rsidRPr="00985805" w:rsidRDefault="00985805" w:rsidP="004901E3">
      <w:pPr>
        <w:pStyle w:val="FW-Normal2"/>
        <w:rPr>
          <w:lang w:eastAsia="en-NZ"/>
        </w:rPr>
      </w:pPr>
      <w:r w:rsidRPr="00985805">
        <w:rPr>
          <w:lang w:eastAsia="en-NZ"/>
        </w:rPr>
        <w:t>Finalises contracts, licensing agreements, and statements of work needed to formally authorise delivery activities.</w:t>
      </w:r>
    </w:p>
    <w:p w14:paraId="5B42BFAE" w14:textId="74CA38CF" w:rsidR="008A20DD" w:rsidRDefault="0009596D" w:rsidP="00D3475A">
      <w:pPr>
        <w:pStyle w:val="FW-Header-2Aspect"/>
        <w:rPr>
          <w:lang w:eastAsia="en-NZ"/>
        </w:rPr>
      </w:pPr>
      <w:r>
        <w:rPr>
          <w:lang w:eastAsia="en-NZ"/>
        </w:rPr>
        <w:lastRenderedPageBreak/>
        <w:t>[11.3</w:t>
      </w:r>
      <w:r w:rsidR="00985805" w:rsidRPr="00985805">
        <w:rPr>
          <w:lang w:eastAsia="en-NZ"/>
        </w:rPr>
        <w:t>] Resourcing</w:t>
      </w:r>
    </w:p>
    <w:p w14:paraId="09A78A83" w14:textId="2BFE7106" w:rsidR="00985805" w:rsidRPr="00985805" w:rsidRDefault="00985805" w:rsidP="004901E3">
      <w:pPr>
        <w:pStyle w:val="FW-Normal2"/>
        <w:rPr>
          <w:lang w:eastAsia="en-NZ"/>
        </w:rPr>
      </w:pPr>
      <w:r w:rsidRPr="00985805">
        <w:rPr>
          <w:lang w:eastAsia="en-NZ"/>
        </w:rPr>
        <w:t>Secures internal staff and external vendor resources, aligning roles, availability, and responsibilities for delivery phases.</w:t>
      </w:r>
    </w:p>
    <w:p w14:paraId="3AB6609B" w14:textId="6BCD956A" w:rsidR="008A20DD" w:rsidRDefault="0009596D" w:rsidP="00D3475A">
      <w:pPr>
        <w:pStyle w:val="FW-Header-2Aspect"/>
        <w:rPr>
          <w:lang w:eastAsia="en-NZ"/>
        </w:rPr>
      </w:pPr>
      <w:r>
        <w:rPr>
          <w:lang w:eastAsia="en-NZ"/>
        </w:rPr>
        <w:t>[11.4</w:t>
      </w:r>
      <w:r w:rsidR="00985805" w:rsidRPr="00985805">
        <w:rPr>
          <w:lang w:eastAsia="en-NZ"/>
        </w:rPr>
        <w:t>] Environment and Licensing Enablement</w:t>
      </w:r>
    </w:p>
    <w:p w14:paraId="7B798AFE" w14:textId="31699643" w:rsidR="00985805" w:rsidRPr="00985805" w:rsidRDefault="00985805" w:rsidP="004901E3">
      <w:pPr>
        <w:pStyle w:val="FW-Normal2"/>
        <w:rPr>
          <w:lang w:eastAsia="en-NZ"/>
        </w:rPr>
      </w:pPr>
      <w:r w:rsidRPr="00985805">
        <w:rPr>
          <w:lang w:eastAsia="en-NZ"/>
        </w:rPr>
        <w:t>Prepares delivery and development environments, configures licensing, access, and systems needed for service implementation.</w:t>
      </w:r>
    </w:p>
    <w:p w14:paraId="4718823E" w14:textId="6CB2D63A" w:rsidR="008A20DD" w:rsidRDefault="0009596D" w:rsidP="00D3475A">
      <w:pPr>
        <w:pStyle w:val="FW-Header-2Aspect"/>
        <w:rPr>
          <w:lang w:eastAsia="en-NZ"/>
        </w:rPr>
      </w:pPr>
      <w:r>
        <w:rPr>
          <w:lang w:eastAsia="en-NZ"/>
        </w:rPr>
        <w:t>[11.5</w:t>
      </w:r>
      <w:r w:rsidR="00985805" w:rsidRPr="00985805">
        <w:rPr>
          <w:lang w:eastAsia="en-NZ"/>
        </w:rPr>
        <w:t>] Delivery Orientation and Training</w:t>
      </w:r>
    </w:p>
    <w:p w14:paraId="00D63673" w14:textId="300EE94A" w:rsidR="00985805" w:rsidRPr="00985805" w:rsidRDefault="00985805" w:rsidP="004901E3">
      <w:pPr>
        <w:pStyle w:val="FW-Normal2"/>
        <w:rPr>
          <w:lang w:eastAsia="en-NZ"/>
        </w:rPr>
      </w:pPr>
      <w:r w:rsidRPr="00985805">
        <w:rPr>
          <w:lang w:eastAsia="en-NZ"/>
        </w:rPr>
        <w:t>Prepares delivery teams and stakeholders by providing inductions, tool access, role onboarding, and initial delivery training.</w:t>
      </w:r>
    </w:p>
    <w:p w14:paraId="5314BF7D" w14:textId="7E5B3D99" w:rsidR="008A20DD" w:rsidRDefault="00EF4EDE" w:rsidP="00D3475A">
      <w:pPr>
        <w:pStyle w:val="FW-Header-1Area"/>
        <w:rPr>
          <w:lang w:eastAsia="en-NZ"/>
        </w:rPr>
      </w:pPr>
      <w:r>
        <w:rPr>
          <w:lang w:eastAsia="en-NZ"/>
        </w:rPr>
        <w:t>[12</w:t>
      </w:r>
      <w:r w:rsidR="00DA692E" w:rsidRPr="00DA692E">
        <w:rPr>
          <w:lang w:eastAsia="en-NZ"/>
        </w:rPr>
        <w:t>] Service Delivery Implementation</w:t>
      </w:r>
    </w:p>
    <w:p w14:paraId="5D4683AF" w14:textId="7EDBD8AF" w:rsidR="00DA692E" w:rsidRDefault="00DA692E" w:rsidP="00A6288C">
      <w:pPr>
        <w:pStyle w:val="FW-Normal1"/>
      </w:pPr>
      <w:r w:rsidRPr="00DA692E">
        <w:t>Establishes delivery automation, environment readiness, and system platform structures to support efficient service build.</w:t>
      </w:r>
    </w:p>
    <w:p w14:paraId="43E764C0" w14:textId="22B3A7C1" w:rsidR="00AD129B" w:rsidRPr="00DA692E" w:rsidRDefault="00AD129B" w:rsidP="00A6288C">
      <w:pPr>
        <w:pStyle w:val="FW-Normal1"/>
      </w:pPr>
      <w:r>
        <w:t xml:space="preserve">The work is sufficiently complex as to be a </w:t>
      </w:r>
      <w:proofErr w:type="gramStart"/>
      <w:r>
        <w:t>system in its own right, with</w:t>
      </w:r>
      <w:proofErr w:type="gramEnd"/>
      <w:r>
        <w:t xml:space="preserve"> design, storage, configuration, and integration implementation considerations.</w:t>
      </w:r>
    </w:p>
    <w:p w14:paraId="04BB243E" w14:textId="2198C0A6" w:rsidR="00675D5B" w:rsidRDefault="00675D5B" w:rsidP="00675D5B">
      <w:pPr>
        <w:pStyle w:val="FW-Header-2Aspect"/>
        <w:rPr>
          <w:lang w:eastAsia="en-NZ"/>
        </w:rPr>
      </w:pPr>
      <w:r>
        <w:rPr>
          <w:lang w:eastAsia="en-NZ"/>
        </w:rPr>
        <w:t>[12</w:t>
      </w:r>
      <w:r w:rsidRPr="00DA692E">
        <w:rPr>
          <w:lang w:eastAsia="en-NZ"/>
        </w:rPr>
        <w:t>.</w:t>
      </w:r>
      <w:r>
        <w:rPr>
          <w:lang w:eastAsia="en-NZ"/>
        </w:rPr>
        <w:t>2</w:t>
      </w:r>
      <w:r w:rsidRPr="00DA692E">
        <w:rPr>
          <w:lang w:eastAsia="en-NZ"/>
        </w:rPr>
        <w:t xml:space="preserve">] </w:t>
      </w:r>
      <w:r>
        <w:rPr>
          <w:lang w:eastAsia="en-NZ"/>
        </w:rPr>
        <w:t>Preparation</w:t>
      </w:r>
    </w:p>
    <w:p w14:paraId="741DDCA2" w14:textId="77777777" w:rsidR="00675D5B" w:rsidRPr="00675D5B" w:rsidRDefault="00675D5B" w:rsidP="00675D5B">
      <w:pPr>
        <w:pStyle w:val="FW-Normal2"/>
        <w:rPr>
          <w:lang w:eastAsia="en-NZ"/>
        </w:rPr>
      </w:pPr>
    </w:p>
    <w:p w14:paraId="1B9104FF" w14:textId="5EA22AE7" w:rsidR="008A20DD" w:rsidRDefault="00EF4EDE" w:rsidP="00D3475A">
      <w:pPr>
        <w:pStyle w:val="FW-Header-2Aspect"/>
        <w:rPr>
          <w:lang w:eastAsia="en-NZ"/>
        </w:rPr>
      </w:pPr>
      <w:r>
        <w:rPr>
          <w:lang w:eastAsia="en-NZ"/>
        </w:rPr>
        <w:t>[12</w:t>
      </w:r>
      <w:r w:rsidR="00DA692E" w:rsidRPr="00DA692E">
        <w:rPr>
          <w:lang w:eastAsia="en-NZ"/>
        </w:rPr>
        <w:t>.1] System of Delivery Enablement</w:t>
      </w:r>
    </w:p>
    <w:p w14:paraId="7536C037" w14:textId="56C34092" w:rsidR="00DA692E" w:rsidRPr="00DA692E" w:rsidRDefault="00DA692E" w:rsidP="004901E3">
      <w:pPr>
        <w:pStyle w:val="FW-Normal2"/>
        <w:rPr>
          <w:lang w:eastAsia="en-NZ"/>
        </w:rPr>
      </w:pPr>
      <w:r w:rsidRPr="00DA692E">
        <w:rPr>
          <w:lang w:eastAsia="en-NZ"/>
        </w:rPr>
        <w:t>Implements automation pipelines, CI/CD processes, artefact packaging rules, and build-test-deploy environments for structured delivery.</w:t>
      </w:r>
    </w:p>
    <w:p w14:paraId="73A5FF03" w14:textId="68F32544" w:rsidR="008A20DD" w:rsidRDefault="00EF4EDE" w:rsidP="00D3475A">
      <w:pPr>
        <w:pStyle w:val="FW-Header-1Area"/>
        <w:rPr>
          <w:lang w:eastAsia="en-NZ"/>
        </w:rPr>
      </w:pPr>
      <w:r>
        <w:rPr>
          <w:lang w:eastAsia="en-NZ"/>
        </w:rPr>
        <w:t>[13</w:t>
      </w:r>
      <w:r w:rsidR="00493BAB" w:rsidRPr="00493BAB">
        <w:rPr>
          <w:lang w:eastAsia="en-NZ"/>
        </w:rPr>
        <w:t>] Service Implementation</w:t>
      </w:r>
    </w:p>
    <w:p w14:paraId="4CE29BDA" w14:textId="33EF052B" w:rsidR="00493BAB" w:rsidRPr="00493BAB" w:rsidRDefault="00493BAB" w:rsidP="00093622">
      <w:pPr>
        <w:pStyle w:val="FW-Normal1"/>
      </w:pPr>
      <w:r w:rsidRPr="00493BAB">
        <w:t>Builds, integrates, configures, and deploys the core service functionality and interfaces for operational use.</w:t>
      </w:r>
    </w:p>
    <w:p w14:paraId="5F30E5E7" w14:textId="7237F320" w:rsidR="000A3E34" w:rsidRDefault="000A3E34" w:rsidP="000A3E34">
      <w:pPr>
        <w:pStyle w:val="FW-Header-2Aspect"/>
        <w:rPr>
          <w:lang w:eastAsia="en-NZ"/>
        </w:rPr>
      </w:pPr>
      <w:r>
        <w:rPr>
          <w:lang w:eastAsia="en-NZ"/>
        </w:rPr>
        <w:t>[13</w:t>
      </w:r>
      <w:r w:rsidRPr="00493BAB">
        <w:rPr>
          <w:lang w:eastAsia="en-NZ"/>
        </w:rPr>
        <w:t xml:space="preserve">.1] </w:t>
      </w:r>
      <w:r>
        <w:rPr>
          <w:lang w:eastAsia="en-NZ"/>
        </w:rPr>
        <w:t>Preparation</w:t>
      </w:r>
    </w:p>
    <w:p w14:paraId="50C4B30F" w14:textId="5B45C15A" w:rsidR="008A20DD" w:rsidRDefault="00EF4EDE" w:rsidP="004901E3">
      <w:pPr>
        <w:pStyle w:val="FW-Header-2Aspect"/>
        <w:rPr>
          <w:lang w:eastAsia="en-NZ"/>
        </w:rPr>
      </w:pPr>
      <w:r>
        <w:rPr>
          <w:lang w:eastAsia="en-NZ"/>
        </w:rPr>
        <w:t>[13</w:t>
      </w:r>
      <w:r w:rsidR="00493BAB" w:rsidRPr="00493BAB">
        <w:rPr>
          <w:lang w:eastAsia="en-NZ"/>
        </w:rPr>
        <w:t>.</w:t>
      </w:r>
      <w:r w:rsidR="000A3E34">
        <w:rPr>
          <w:lang w:eastAsia="en-NZ"/>
        </w:rPr>
        <w:t>2</w:t>
      </w:r>
      <w:r w:rsidR="00493BAB" w:rsidRPr="00493BAB">
        <w:rPr>
          <w:lang w:eastAsia="en-NZ"/>
        </w:rPr>
        <w:t>] System Data Implementation</w:t>
      </w:r>
    </w:p>
    <w:p w14:paraId="2C81DE27" w14:textId="35EFEF86" w:rsidR="00493BAB" w:rsidRPr="00493BAB" w:rsidRDefault="00493BAB" w:rsidP="00A6288C">
      <w:pPr>
        <w:pStyle w:val="FW-Normal2"/>
        <w:rPr>
          <w:lang w:eastAsia="en-NZ"/>
        </w:rPr>
      </w:pPr>
      <w:r w:rsidRPr="00493BAB">
        <w:rPr>
          <w:lang w:eastAsia="en-NZ"/>
        </w:rPr>
        <w:t>Establishes structured data models, controlled vocabularies, and initial system data loads.</w:t>
      </w:r>
    </w:p>
    <w:p w14:paraId="1BF7A8E9" w14:textId="0619B08A" w:rsidR="008A20DD" w:rsidRDefault="00EF4EDE" w:rsidP="00976558">
      <w:pPr>
        <w:pStyle w:val="FW-Header-2Aspect"/>
        <w:rPr>
          <w:lang w:eastAsia="en-NZ"/>
        </w:rPr>
      </w:pPr>
      <w:r>
        <w:rPr>
          <w:lang w:eastAsia="en-NZ"/>
        </w:rPr>
        <w:t>[13</w:t>
      </w:r>
      <w:r w:rsidR="00493BAB" w:rsidRPr="00493BAB">
        <w:rPr>
          <w:lang w:eastAsia="en-NZ"/>
        </w:rPr>
        <w:t>.</w:t>
      </w:r>
      <w:r w:rsidR="000A3E34">
        <w:rPr>
          <w:lang w:eastAsia="en-NZ"/>
        </w:rPr>
        <w:t>3</w:t>
      </w:r>
      <w:r w:rsidR="00493BAB" w:rsidRPr="00493BAB">
        <w:rPr>
          <w:lang w:eastAsia="en-NZ"/>
        </w:rPr>
        <w:t>] System Media</w:t>
      </w:r>
    </w:p>
    <w:p w14:paraId="0D343D7C" w14:textId="49F01F90" w:rsidR="00493BAB" w:rsidRDefault="00493BAB" w:rsidP="00A6288C">
      <w:pPr>
        <w:pStyle w:val="FW-Normal2"/>
        <w:rPr>
          <w:lang w:eastAsia="en-NZ"/>
        </w:rPr>
      </w:pPr>
      <w:r w:rsidRPr="00493BAB">
        <w:rPr>
          <w:lang w:eastAsia="en-NZ"/>
        </w:rPr>
        <w:t>Prepares and integrates system-embedded media assets including text, images, audio, and compliance content.</w:t>
      </w:r>
    </w:p>
    <w:p w14:paraId="098F9919" w14:textId="7A7B0E37" w:rsidR="00745E72" w:rsidRDefault="00EF4EDE" w:rsidP="004901E3">
      <w:pPr>
        <w:pStyle w:val="FW-Header-3Activities"/>
        <w:rPr>
          <w:lang w:eastAsia="en-NZ"/>
        </w:rPr>
      </w:pPr>
      <w:r>
        <w:rPr>
          <w:lang w:eastAsia="en-NZ"/>
        </w:rPr>
        <w:lastRenderedPageBreak/>
        <w:t>[13</w:t>
      </w:r>
      <w:r w:rsidR="00760F6D">
        <w:rPr>
          <w:lang w:eastAsia="en-NZ"/>
        </w:rPr>
        <w:t>.</w:t>
      </w:r>
      <w:r w:rsidR="000A3E34">
        <w:rPr>
          <w:lang w:eastAsia="en-NZ"/>
        </w:rPr>
        <w:t>3</w:t>
      </w:r>
      <w:r w:rsidR="00760F6D">
        <w:rPr>
          <w:lang w:eastAsia="en-NZ"/>
        </w:rPr>
        <w:t>.</w:t>
      </w:r>
      <w:r w:rsidR="00C22E14">
        <w:rPr>
          <w:lang w:eastAsia="en-NZ"/>
        </w:rPr>
        <w:t>1</w:t>
      </w:r>
      <w:r w:rsidR="009D3563">
        <w:rPr>
          <w:lang w:eastAsia="en-NZ"/>
        </w:rPr>
        <w:t>1</w:t>
      </w:r>
      <w:r w:rsidR="00760F6D">
        <w:rPr>
          <w:lang w:eastAsia="en-NZ"/>
        </w:rPr>
        <w:t>] Logo</w:t>
      </w:r>
      <w:r w:rsidR="009D3563">
        <w:rPr>
          <w:lang w:eastAsia="en-NZ"/>
        </w:rPr>
        <w:t xml:space="preserve"> Images</w:t>
      </w:r>
    </w:p>
    <w:p w14:paraId="5218C3F0" w14:textId="0B2AAC7B" w:rsidR="00183491" w:rsidRDefault="00EF4EDE" w:rsidP="004901E3">
      <w:pPr>
        <w:pStyle w:val="FW-Header-3Activities"/>
        <w:rPr>
          <w:lang w:eastAsia="en-NZ"/>
        </w:rPr>
      </w:pPr>
      <w:r>
        <w:rPr>
          <w:lang w:eastAsia="en-NZ"/>
        </w:rPr>
        <w:t>[13</w:t>
      </w:r>
      <w:r w:rsidR="00183491">
        <w:rPr>
          <w:lang w:eastAsia="en-NZ"/>
        </w:rPr>
        <w:t>.</w:t>
      </w:r>
      <w:r w:rsidR="000A3E34">
        <w:rPr>
          <w:lang w:eastAsia="en-NZ"/>
        </w:rPr>
        <w:t>3</w:t>
      </w:r>
      <w:r w:rsidR="00183491">
        <w:rPr>
          <w:lang w:eastAsia="en-NZ"/>
        </w:rPr>
        <w:t>.</w:t>
      </w:r>
      <w:r w:rsidR="00C22E14">
        <w:rPr>
          <w:lang w:eastAsia="en-NZ"/>
        </w:rPr>
        <w:t>1</w:t>
      </w:r>
      <w:r w:rsidR="009D3563">
        <w:rPr>
          <w:lang w:eastAsia="en-NZ"/>
        </w:rPr>
        <w:t>2</w:t>
      </w:r>
      <w:r w:rsidR="00183491">
        <w:rPr>
          <w:lang w:eastAsia="en-NZ"/>
        </w:rPr>
        <w:t>] Background</w:t>
      </w:r>
      <w:r w:rsidR="009D3563">
        <w:rPr>
          <w:lang w:eastAsia="en-NZ"/>
        </w:rPr>
        <w:t xml:space="preserve"> Images</w:t>
      </w:r>
    </w:p>
    <w:p w14:paraId="100BD8F7" w14:textId="3118D7F8" w:rsidR="00C22E14" w:rsidRDefault="00EF4EDE" w:rsidP="004901E3">
      <w:pPr>
        <w:pStyle w:val="FW-Header-3Activities"/>
        <w:rPr>
          <w:lang w:eastAsia="en-NZ"/>
        </w:rPr>
      </w:pPr>
      <w:r>
        <w:rPr>
          <w:lang w:eastAsia="en-NZ"/>
        </w:rPr>
        <w:t>[13</w:t>
      </w:r>
      <w:r w:rsidR="00C22E14">
        <w:rPr>
          <w:lang w:eastAsia="en-NZ"/>
        </w:rPr>
        <w:t>.</w:t>
      </w:r>
      <w:r w:rsidR="000A3E34">
        <w:rPr>
          <w:lang w:eastAsia="en-NZ"/>
        </w:rPr>
        <w:t>3</w:t>
      </w:r>
      <w:r w:rsidR="00C22E14">
        <w:rPr>
          <w:lang w:eastAsia="en-NZ"/>
        </w:rPr>
        <w:t>.21] Cookie/Tracking Disclosure</w:t>
      </w:r>
    </w:p>
    <w:p w14:paraId="318F3859" w14:textId="32ADE3A8" w:rsidR="00C22E14" w:rsidRDefault="00EF4EDE" w:rsidP="004901E3">
      <w:pPr>
        <w:pStyle w:val="FW-Header-3Activities"/>
        <w:rPr>
          <w:lang w:eastAsia="en-NZ"/>
        </w:rPr>
      </w:pPr>
      <w:r>
        <w:rPr>
          <w:lang w:eastAsia="en-NZ"/>
        </w:rPr>
        <w:t>[13</w:t>
      </w:r>
      <w:r w:rsidR="00C22E14">
        <w:rPr>
          <w:lang w:eastAsia="en-NZ"/>
        </w:rPr>
        <w:t>.</w:t>
      </w:r>
      <w:r w:rsidR="000A3E34">
        <w:rPr>
          <w:lang w:eastAsia="en-NZ"/>
        </w:rPr>
        <w:t>3</w:t>
      </w:r>
      <w:r w:rsidR="00C22E14">
        <w:rPr>
          <w:lang w:eastAsia="en-NZ"/>
        </w:rPr>
        <w:t>.22] Data Use Purpose, Correction and Sharing Disclosure</w:t>
      </w:r>
    </w:p>
    <w:p w14:paraId="5E718625" w14:textId="2265C3B0" w:rsidR="00C22E14" w:rsidRDefault="00EF4EDE" w:rsidP="004901E3">
      <w:pPr>
        <w:pStyle w:val="FW-Header-3Activities"/>
        <w:rPr>
          <w:lang w:eastAsia="en-NZ"/>
        </w:rPr>
      </w:pPr>
      <w:r>
        <w:rPr>
          <w:lang w:eastAsia="en-NZ"/>
        </w:rPr>
        <w:t>[13</w:t>
      </w:r>
      <w:r w:rsidR="00C22E14">
        <w:rPr>
          <w:lang w:eastAsia="en-NZ"/>
        </w:rPr>
        <w:t>.</w:t>
      </w:r>
      <w:r w:rsidR="000A3E34">
        <w:rPr>
          <w:lang w:eastAsia="en-NZ"/>
        </w:rPr>
        <w:t>3</w:t>
      </w:r>
      <w:r w:rsidR="00C22E14">
        <w:rPr>
          <w:lang w:eastAsia="en-NZ"/>
        </w:rPr>
        <w:t>.23] System Terms &amp; Conditions</w:t>
      </w:r>
    </w:p>
    <w:p w14:paraId="465F1569" w14:textId="6A3939E9" w:rsidR="00745E72" w:rsidRDefault="00EF4EDE" w:rsidP="004901E3">
      <w:pPr>
        <w:pStyle w:val="FW-Header-3Activities"/>
        <w:rPr>
          <w:lang w:eastAsia="en-NZ"/>
        </w:rPr>
      </w:pPr>
      <w:r>
        <w:rPr>
          <w:lang w:eastAsia="en-NZ"/>
        </w:rPr>
        <w:t>[13</w:t>
      </w:r>
      <w:r w:rsidR="00745E72">
        <w:rPr>
          <w:lang w:eastAsia="en-NZ"/>
        </w:rPr>
        <w:t>.</w:t>
      </w:r>
      <w:r w:rsidR="000A3E34">
        <w:rPr>
          <w:lang w:eastAsia="en-NZ"/>
        </w:rPr>
        <w:t>3</w:t>
      </w:r>
      <w:r w:rsidR="00745E72">
        <w:rPr>
          <w:lang w:eastAsia="en-NZ"/>
        </w:rPr>
        <w:t>.</w:t>
      </w:r>
      <w:r w:rsidR="009D3563">
        <w:rPr>
          <w:lang w:eastAsia="en-NZ"/>
        </w:rPr>
        <w:t>31</w:t>
      </w:r>
      <w:r w:rsidR="00745E72">
        <w:rPr>
          <w:lang w:eastAsia="en-NZ"/>
        </w:rPr>
        <w:t>] Labels</w:t>
      </w:r>
      <w:r w:rsidR="0051127E">
        <w:rPr>
          <w:lang w:eastAsia="en-NZ"/>
        </w:rPr>
        <w:t xml:space="preserve"> (internal)</w:t>
      </w:r>
    </w:p>
    <w:p w14:paraId="242DE7C7" w14:textId="44EC9E29" w:rsidR="00405571" w:rsidRDefault="00EF4EDE" w:rsidP="004901E3">
      <w:pPr>
        <w:pStyle w:val="FW-Header-3Activities"/>
        <w:rPr>
          <w:lang w:eastAsia="en-NZ"/>
        </w:rPr>
      </w:pPr>
      <w:r>
        <w:rPr>
          <w:lang w:eastAsia="en-NZ"/>
        </w:rPr>
        <w:t>[13</w:t>
      </w:r>
      <w:r w:rsidR="00405571">
        <w:rPr>
          <w:lang w:eastAsia="en-NZ"/>
        </w:rPr>
        <w:t>.</w:t>
      </w:r>
      <w:r w:rsidR="000A3E34">
        <w:rPr>
          <w:lang w:eastAsia="en-NZ"/>
        </w:rPr>
        <w:t>3</w:t>
      </w:r>
      <w:r w:rsidR="00405571">
        <w:rPr>
          <w:lang w:eastAsia="en-NZ"/>
        </w:rPr>
        <w:t>.</w:t>
      </w:r>
      <w:r w:rsidR="009D3563">
        <w:rPr>
          <w:lang w:eastAsia="en-NZ"/>
        </w:rPr>
        <w:t>32</w:t>
      </w:r>
      <w:r w:rsidR="00405571">
        <w:rPr>
          <w:lang w:eastAsia="en-NZ"/>
        </w:rPr>
        <w:t>] Messages</w:t>
      </w:r>
      <w:r w:rsidR="0051127E">
        <w:rPr>
          <w:lang w:eastAsia="en-NZ"/>
        </w:rPr>
        <w:t xml:space="preserve"> (external)</w:t>
      </w:r>
    </w:p>
    <w:p w14:paraId="0BA5CF66" w14:textId="725C9B89" w:rsidR="00C22E14" w:rsidRDefault="00EF4EDE" w:rsidP="004901E3">
      <w:pPr>
        <w:pStyle w:val="FW-Header-3Activities"/>
        <w:rPr>
          <w:lang w:eastAsia="en-NZ"/>
        </w:rPr>
      </w:pPr>
      <w:r>
        <w:rPr>
          <w:lang w:eastAsia="en-NZ"/>
        </w:rPr>
        <w:t>[13</w:t>
      </w:r>
      <w:r w:rsidR="00C22E14">
        <w:rPr>
          <w:lang w:eastAsia="en-NZ"/>
        </w:rPr>
        <w:t>.</w:t>
      </w:r>
      <w:r w:rsidR="000A3E34">
        <w:rPr>
          <w:lang w:eastAsia="en-NZ"/>
        </w:rPr>
        <w:t>3</w:t>
      </w:r>
      <w:r w:rsidR="00C22E14">
        <w:rPr>
          <w:lang w:eastAsia="en-NZ"/>
        </w:rPr>
        <w:t>.41] Audio</w:t>
      </w:r>
    </w:p>
    <w:p w14:paraId="260E1100" w14:textId="29895471" w:rsidR="00760F6D" w:rsidRPr="00493BAB" w:rsidRDefault="00EF4EDE" w:rsidP="004901E3">
      <w:pPr>
        <w:pStyle w:val="FW-Header-3Activities"/>
        <w:rPr>
          <w:lang w:eastAsia="en-NZ"/>
        </w:rPr>
      </w:pPr>
      <w:r>
        <w:rPr>
          <w:lang w:eastAsia="en-NZ"/>
        </w:rPr>
        <w:t>[13</w:t>
      </w:r>
      <w:r w:rsidR="00745E72">
        <w:rPr>
          <w:lang w:eastAsia="en-NZ"/>
        </w:rPr>
        <w:t>.3.</w:t>
      </w:r>
      <w:r w:rsidR="00C22E14">
        <w:rPr>
          <w:lang w:eastAsia="en-NZ"/>
        </w:rPr>
        <w:t>5</w:t>
      </w:r>
      <w:r w:rsidR="009D3563">
        <w:rPr>
          <w:lang w:eastAsia="en-NZ"/>
        </w:rPr>
        <w:t>1</w:t>
      </w:r>
      <w:r w:rsidR="00745E72">
        <w:rPr>
          <w:lang w:eastAsia="en-NZ"/>
        </w:rPr>
        <w:t>] Culture-Language Packs</w:t>
      </w:r>
    </w:p>
    <w:p w14:paraId="4BA272F8" w14:textId="76D2A2FB" w:rsidR="008A20DD" w:rsidRDefault="00EF4EDE" w:rsidP="00976558">
      <w:pPr>
        <w:pStyle w:val="FW-Header-2Aspect"/>
        <w:rPr>
          <w:lang w:eastAsia="en-NZ"/>
        </w:rPr>
      </w:pPr>
      <w:r>
        <w:rPr>
          <w:lang w:eastAsia="en-NZ"/>
        </w:rPr>
        <w:t>[13</w:t>
      </w:r>
      <w:r w:rsidR="00493BAB" w:rsidRPr="00493BAB">
        <w:rPr>
          <w:lang w:eastAsia="en-NZ"/>
        </w:rPr>
        <w:t>.</w:t>
      </w:r>
      <w:r w:rsidR="007F038A">
        <w:rPr>
          <w:lang w:eastAsia="en-NZ"/>
        </w:rPr>
        <w:t>4</w:t>
      </w:r>
      <w:r w:rsidR="00493BAB" w:rsidRPr="00493BAB">
        <w:rPr>
          <w:lang w:eastAsia="en-NZ"/>
        </w:rPr>
        <w:t>] Core Services Build</w:t>
      </w:r>
    </w:p>
    <w:p w14:paraId="2827842E" w14:textId="6E72F809" w:rsidR="00493BAB" w:rsidRDefault="00493BAB" w:rsidP="008A20DD">
      <w:pPr>
        <w:pStyle w:val="BodyText"/>
        <w:rPr>
          <w:lang w:eastAsia="en-NZ"/>
        </w:rPr>
      </w:pPr>
      <w:r w:rsidRPr="00493BAB">
        <w:rPr>
          <w:lang w:eastAsia="en-NZ"/>
        </w:rPr>
        <w:t>Develops and configures the foundational application components according to solution requirements.</w:t>
      </w:r>
    </w:p>
    <w:p w14:paraId="69A56C09" w14:textId="2B409D48" w:rsidR="00C138E2" w:rsidRDefault="00EF4EDE" w:rsidP="00C138E2">
      <w:pPr>
        <w:pStyle w:val="FW-Header-3Activities"/>
        <w:rPr>
          <w:lang w:eastAsia="en-NZ"/>
        </w:rPr>
      </w:pPr>
      <w:r>
        <w:rPr>
          <w:lang w:eastAsia="en-NZ"/>
        </w:rPr>
        <w:t>[13</w:t>
      </w:r>
      <w:r w:rsidR="00C138E2">
        <w:rPr>
          <w:lang w:eastAsia="en-NZ"/>
        </w:rPr>
        <w:t>.</w:t>
      </w:r>
      <w:r w:rsidR="007F038A">
        <w:rPr>
          <w:lang w:eastAsia="en-NZ"/>
        </w:rPr>
        <w:t>4</w:t>
      </w:r>
      <w:r w:rsidR="00C138E2">
        <w:rPr>
          <w:lang w:eastAsia="en-NZ"/>
        </w:rPr>
        <w:t>.01] Component</w:t>
      </w:r>
      <w:r w:rsidR="008C7A18">
        <w:rPr>
          <w:lang w:eastAsia="en-NZ"/>
        </w:rPr>
        <w:t xml:space="preserve"> Layout</w:t>
      </w:r>
    </w:p>
    <w:p w14:paraId="43339390" w14:textId="3FA87AF1" w:rsidR="00C138E2" w:rsidRDefault="00EF4EDE" w:rsidP="00C138E2">
      <w:pPr>
        <w:pStyle w:val="FW-Normal3"/>
        <w:rPr>
          <w:lang w:eastAsia="en-NZ"/>
        </w:rPr>
      </w:pPr>
      <w:r>
        <w:rPr>
          <w:lang w:eastAsia="en-NZ"/>
        </w:rPr>
        <w:t>[13</w:t>
      </w:r>
      <w:r w:rsidR="00C138E2">
        <w:rPr>
          <w:lang w:eastAsia="en-NZ"/>
        </w:rPr>
        <w:t>.</w:t>
      </w:r>
      <w:r w:rsidR="007F038A">
        <w:rPr>
          <w:lang w:eastAsia="en-NZ"/>
        </w:rPr>
        <w:t>4</w:t>
      </w:r>
      <w:r w:rsidR="00C138E2">
        <w:rPr>
          <w:lang w:eastAsia="en-NZ"/>
        </w:rPr>
        <w:t xml:space="preserve">.01] Logical Schema </w:t>
      </w:r>
    </w:p>
    <w:p w14:paraId="45539899" w14:textId="22B00119" w:rsidR="00C138E2" w:rsidRPr="00C138E2" w:rsidRDefault="00EF4EDE" w:rsidP="00C138E2">
      <w:pPr>
        <w:pStyle w:val="FW-Normal3"/>
        <w:rPr>
          <w:lang w:eastAsia="en-NZ"/>
        </w:rPr>
      </w:pPr>
      <w:r>
        <w:rPr>
          <w:lang w:eastAsia="en-NZ"/>
        </w:rPr>
        <w:t>[13</w:t>
      </w:r>
      <w:r w:rsidR="00C138E2">
        <w:rPr>
          <w:lang w:eastAsia="en-NZ"/>
        </w:rPr>
        <w:t>.</w:t>
      </w:r>
      <w:r w:rsidR="007F038A">
        <w:rPr>
          <w:lang w:eastAsia="en-NZ"/>
        </w:rPr>
        <w:t>4</w:t>
      </w:r>
      <w:r w:rsidR="00C138E2">
        <w:rPr>
          <w:lang w:eastAsia="en-NZ"/>
        </w:rPr>
        <w:t>.02] Data Schema</w:t>
      </w:r>
    </w:p>
    <w:p w14:paraId="554345F3" w14:textId="50F7A473" w:rsidR="00A04701" w:rsidRDefault="00EF4EDE" w:rsidP="004901E3">
      <w:pPr>
        <w:pStyle w:val="FW-Header-3Activities"/>
        <w:rPr>
          <w:lang w:eastAsia="en-NZ"/>
        </w:rPr>
      </w:pPr>
      <w:r>
        <w:rPr>
          <w:lang w:eastAsia="en-NZ"/>
        </w:rPr>
        <w:t>[13</w:t>
      </w:r>
      <w:r w:rsidR="009450F3">
        <w:rPr>
          <w:lang w:eastAsia="en-NZ"/>
        </w:rPr>
        <w:t>.</w:t>
      </w:r>
      <w:r w:rsidR="007F038A">
        <w:rPr>
          <w:lang w:eastAsia="en-NZ"/>
        </w:rPr>
        <w:t>4</w:t>
      </w:r>
      <w:r w:rsidR="009450F3">
        <w:rPr>
          <w:lang w:eastAsia="en-NZ"/>
        </w:rPr>
        <w:t xml:space="preserve">.01] </w:t>
      </w:r>
      <w:r w:rsidR="00A04701">
        <w:rPr>
          <w:lang w:eastAsia="en-NZ"/>
        </w:rPr>
        <w:t>Service Domain</w:t>
      </w:r>
    </w:p>
    <w:p w14:paraId="1F770B74" w14:textId="77777777" w:rsidR="008A613D" w:rsidRDefault="008A613D" w:rsidP="00A04701">
      <w:pPr>
        <w:pStyle w:val="BodyText"/>
        <w:numPr>
          <w:ilvl w:val="1"/>
          <w:numId w:val="40"/>
        </w:numPr>
        <w:rPr>
          <w:lang w:eastAsia="en-NZ"/>
        </w:rPr>
      </w:pPr>
      <w:r>
        <w:rPr>
          <w:lang w:eastAsia="en-NZ"/>
        </w:rPr>
        <w:t>Maintainability Domain:</w:t>
      </w:r>
    </w:p>
    <w:p w14:paraId="06FA35D3" w14:textId="0E3D5F06" w:rsidR="0089441B" w:rsidRDefault="00EF4EDE" w:rsidP="008A613D">
      <w:pPr>
        <w:pStyle w:val="BodyText"/>
        <w:numPr>
          <w:ilvl w:val="2"/>
          <w:numId w:val="40"/>
        </w:numPr>
        <w:rPr>
          <w:lang w:eastAsia="en-NZ"/>
        </w:rPr>
      </w:pPr>
      <w:r>
        <w:rPr>
          <w:lang w:eastAsia="en-NZ"/>
        </w:rPr>
        <w:t>[13</w:t>
      </w:r>
      <w:r w:rsidR="0089441B">
        <w:rPr>
          <w:lang w:eastAsia="en-NZ"/>
        </w:rPr>
        <w:t>.</w:t>
      </w:r>
      <w:r w:rsidR="007F038A">
        <w:rPr>
          <w:lang w:eastAsia="en-NZ"/>
        </w:rPr>
        <w:t>4</w:t>
      </w:r>
      <w:r w:rsidR="0089441B">
        <w:rPr>
          <w:lang w:eastAsia="en-NZ"/>
        </w:rPr>
        <w:t>.01] Configuration</w:t>
      </w:r>
    </w:p>
    <w:p w14:paraId="17A07BA3" w14:textId="50A69BA5" w:rsidR="00887B94" w:rsidRDefault="00EF4EDE" w:rsidP="008A613D">
      <w:pPr>
        <w:pStyle w:val="BodyText"/>
        <w:numPr>
          <w:ilvl w:val="2"/>
          <w:numId w:val="40"/>
        </w:numPr>
        <w:rPr>
          <w:lang w:eastAsia="en-NZ"/>
        </w:rPr>
      </w:pPr>
      <w:r>
        <w:rPr>
          <w:lang w:eastAsia="en-NZ"/>
        </w:rPr>
        <w:t>[13</w:t>
      </w:r>
      <w:r w:rsidR="0089441B">
        <w:rPr>
          <w:lang w:eastAsia="en-NZ"/>
        </w:rPr>
        <w:t>.</w:t>
      </w:r>
      <w:r w:rsidR="007F038A">
        <w:rPr>
          <w:lang w:eastAsia="en-NZ"/>
        </w:rPr>
        <w:t>4</w:t>
      </w:r>
      <w:r w:rsidR="0089441B">
        <w:rPr>
          <w:lang w:eastAsia="en-NZ"/>
        </w:rPr>
        <w:t xml:space="preserve">.02] </w:t>
      </w:r>
      <w:r w:rsidR="00943ECB">
        <w:rPr>
          <w:lang w:eastAsia="en-NZ"/>
        </w:rPr>
        <w:t>Integrations – Diagnostics Storage</w:t>
      </w:r>
    </w:p>
    <w:p w14:paraId="0EAF1E5D" w14:textId="043B0053" w:rsidR="0089441B" w:rsidRDefault="00EF4EDE" w:rsidP="008A613D">
      <w:pPr>
        <w:pStyle w:val="BodyText"/>
        <w:numPr>
          <w:ilvl w:val="2"/>
          <w:numId w:val="40"/>
        </w:numPr>
        <w:rPr>
          <w:lang w:eastAsia="en-NZ"/>
        </w:rPr>
      </w:pPr>
      <w:r>
        <w:rPr>
          <w:lang w:eastAsia="en-NZ"/>
        </w:rPr>
        <w:t>[13</w:t>
      </w:r>
      <w:r w:rsidR="0089441B">
        <w:rPr>
          <w:lang w:eastAsia="en-NZ"/>
        </w:rPr>
        <w:t>.</w:t>
      </w:r>
      <w:r w:rsidR="007F038A">
        <w:rPr>
          <w:lang w:eastAsia="en-NZ"/>
        </w:rPr>
        <w:t>4</w:t>
      </w:r>
      <w:r w:rsidR="0089441B">
        <w:rPr>
          <w:lang w:eastAsia="en-NZ"/>
        </w:rPr>
        <w:t xml:space="preserve">.03] </w:t>
      </w:r>
      <w:r w:rsidR="00943ECB">
        <w:rPr>
          <w:lang w:eastAsia="en-NZ"/>
        </w:rPr>
        <w:t>Integrations – Data Storage</w:t>
      </w:r>
    </w:p>
    <w:p w14:paraId="458A7428" w14:textId="0DD49FCC" w:rsidR="00943ECB" w:rsidRDefault="00EF4EDE" w:rsidP="008A613D">
      <w:pPr>
        <w:pStyle w:val="BodyText"/>
        <w:numPr>
          <w:ilvl w:val="2"/>
          <w:numId w:val="40"/>
        </w:numPr>
        <w:rPr>
          <w:lang w:eastAsia="en-NZ"/>
        </w:rPr>
      </w:pPr>
      <w:r>
        <w:rPr>
          <w:lang w:eastAsia="en-NZ"/>
        </w:rPr>
        <w:t>[13</w:t>
      </w:r>
      <w:r w:rsidR="00943ECB">
        <w:rPr>
          <w:lang w:eastAsia="en-NZ"/>
        </w:rPr>
        <w:t>.</w:t>
      </w:r>
      <w:r w:rsidR="007F038A">
        <w:rPr>
          <w:lang w:eastAsia="en-NZ"/>
        </w:rPr>
        <w:t>4</w:t>
      </w:r>
      <w:r w:rsidR="00943ECB">
        <w:rPr>
          <w:lang w:eastAsia="en-NZ"/>
        </w:rPr>
        <w:t>.04] Integrations – Caching</w:t>
      </w:r>
    </w:p>
    <w:p w14:paraId="64BB7066" w14:textId="77777777" w:rsidR="008A613D" w:rsidRDefault="008A613D" w:rsidP="00A04701">
      <w:pPr>
        <w:pStyle w:val="BodyText"/>
        <w:numPr>
          <w:ilvl w:val="1"/>
          <w:numId w:val="40"/>
        </w:numPr>
        <w:rPr>
          <w:lang w:eastAsia="en-NZ"/>
        </w:rPr>
      </w:pPr>
      <w:r>
        <w:rPr>
          <w:lang w:eastAsia="en-NZ"/>
        </w:rPr>
        <w:t>Configurability Domain</w:t>
      </w:r>
    </w:p>
    <w:p w14:paraId="5A4B15A5" w14:textId="5B33E242" w:rsidR="00943ECB" w:rsidRDefault="00EF4EDE" w:rsidP="008A613D">
      <w:pPr>
        <w:pStyle w:val="BodyText"/>
        <w:numPr>
          <w:ilvl w:val="2"/>
          <w:numId w:val="40"/>
        </w:numPr>
        <w:rPr>
          <w:lang w:eastAsia="en-NZ"/>
        </w:rPr>
      </w:pPr>
      <w:r>
        <w:rPr>
          <w:lang w:eastAsia="en-NZ"/>
        </w:rPr>
        <w:t>[13</w:t>
      </w:r>
      <w:r w:rsidR="00943ECB">
        <w:rPr>
          <w:lang w:eastAsia="en-NZ"/>
        </w:rPr>
        <w:t>.</w:t>
      </w:r>
      <w:r w:rsidR="007F038A">
        <w:rPr>
          <w:lang w:eastAsia="en-NZ"/>
        </w:rPr>
        <w:t>4</w:t>
      </w:r>
      <w:r w:rsidR="00943ECB">
        <w:rPr>
          <w:lang w:eastAsia="en-NZ"/>
        </w:rPr>
        <w:t xml:space="preserve">.05] </w:t>
      </w:r>
      <w:r w:rsidR="00A04701">
        <w:rPr>
          <w:lang w:eastAsia="en-NZ"/>
        </w:rPr>
        <w:t>System Settings</w:t>
      </w:r>
    </w:p>
    <w:p w14:paraId="19043F49" w14:textId="77777777" w:rsidR="008A613D" w:rsidRDefault="008A613D" w:rsidP="00A04701">
      <w:pPr>
        <w:pStyle w:val="BodyText"/>
        <w:numPr>
          <w:ilvl w:val="1"/>
          <w:numId w:val="40"/>
        </w:numPr>
        <w:rPr>
          <w:lang w:eastAsia="en-NZ"/>
        </w:rPr>
      </w:pPr>
      <w:r>
        <w:rPr>
          <w:lang w:eastAsia="en-NZ"/>
        </w:rPr>
        <w:t>Access Domain</w:t>
      </w:r>
    </w:p>
    <w:p w14:paraId="0D9B0808" w14:textId="5E15706D" w:rsidR="00943ECB" w:rsidRDefault="00EF4EDE" w:rsidP="008A613D">
      <w:pPr>
        <w:pStyle w:val="BodyText"/>
        <w:numPr>
          <w:ilvl w:val="2"/>
          <w:numId w:val="40"/>
        </w:numPr>
        <w:rPr>
          <w:lang w:eastAsia="en-NZ"/>
        </w:rPr>
      </w:pPr>
      <w:r>
        <w:rPr>
          <w:lang w:eastAsia="en-NZ"/>
        </w:rPr>
        <w:t>[13</w:t>
      </w:r>
      <w:r w:rsidR="00943ECB">
        <w:rPr>
          <w:lang w:eastAsia="en-NZ"/>
        </w:rPr>
        <w:t>.</w:t>
      </w:r>
      <w:r w:rsidR="007F038A">
        <w:rPr>
          <w:lang w:eastAsia="en-NZ"/>
        </w:rPr>
        <w:t>4</w:t>
      </w:r>
      <w:r w:rsidR="00943ECB">
        <w:rPr>
          <w:lang w:eastAsia="en-NZ"/>
        </w:rPr>
        <w:t xml:space="preserve">.06] </w:t>
      </w:r>
      <w:r w:rsidR="00A04701">
        <w:rPr>
          <w:lang w:eastAsia="en-NZ"/>
        </w:rPr>
        <w:t>Sessions</w:t>
      </w:r>
    </w:p>
    <w:p w14:paraId="5A52B796" w14:textId="0FE572F2" w:rsidR="008A3AC4" w:rsidRDefault="00EF4EDE" w:rsidP="008A613D">
      <w:pPr>
        <w:pStyle w:val="BodyText"/>
        <w:numPr>
          <w:ilvl w:val="2"/>
          <w:numId w:val="40"/>
        </w:numPr>
        <w:rPr>
          <w:lang w:eastAsia="en-NZ"/>
        </w:rPr>
      </w:pPr>
      <w:r>
        <w:rPr>
          <w:lang w:eastAsia="en-NZ"/>
        </w:rPr>
        <w:t>[13</w:t>
      </w:r>
      <w:r w:rsidR="008A3AC4">
        <w:rPr>
          <w:lang w:eastAsia="en-NZ"/>
        </w:rPr>
        <w:t>.</w:t>
      </w:r>
      <w:r w:rsidR="007F038A">
        <w:rPr>
          <w:lang w:eastAsia="en-NZ"/>
        </w:rPr>
        <w:t>4</w:t>
      </w:r>
      <w:r w:rsidR="008A3AC4">
        <w:rPr>
          <w:lang w:eastAsia="en-NZ"/>
        </w:rPr>
        <w:t>.07] Permissions</w:t>
      </w:r>
    </w:p>
    <w:p w14:paraId="36C2F2A0" w14:textId="2A50C308" w:rsidR="008A3AC4" w:rsidRDefault="008A3AC4" w:rsidP="008A3AC4">
      <w:pPr>
        <w:pStyle w:val="BodyText"/>
        <w:numPr>
          <w:ilvl w:val="1"/>
          <w:numId w:val="40"/>
        </w:numPr>
        <w:rPr>
          <w:lang w:eastAsia="en-NZ"/>
        </w:rPr>
      </w:pPr>
      <w:r>
        <w:rPr>
          <w:lang w:eastAsia="en-NZ"/>
        </w:rPr>
        <w:t>Endpoints Domain</w:t>
      </w:r>
    </w:p>
    <w:p w14:paraId="59BF0C36" w14:textId="2D7B9B0A" w:rsidR="008A3AC4" w:rsidRDefault="00EF4EDE" w:rsidP="008A3AC4">
      <w:pPr>
        <w:pStyle w:val="BodyText"/>
        <w:numPr>
          <w:ilvl w:val="2"/>
          <w:numId w:val="40"/>
        </w:numPr>
        <w:rPr>
          <w:lang w:eastAsia="en-NZ"/>
        </w:rPr>
      </w:pPr>
      <w:r>
        <w:rPr>
          <w:lang w:eastAsia="en-NZ"/>
        </w:rPr>
        <w:t>[13</w:t>
      </w:r>
      <w:r w:rsidR="008A3AC4">
        <w:rPr>
          <w:lang w:eastAsia="en-NZ"/>
        </w:rPr>
        <w:t>.</w:t>
      </w:r>
      <w:r w:rsidR="007F038A">
        <w:rPr>
          <w:lang w:eastAsia="en-NZ"/>
        </w:rPr>
        <w:t>4</w:t>
      </w:r>
      <w:r w:rsidR="008A3AC4">
        <w:rPr>
          <w:lang w:eastAsia="en-NZ"/>
        </w:rPr>
        <w:t>.08] Routes</w:t>
      </w:r>
    </w:p>
    <w:p w14:paraId="6D353D98" w14:textId="346E3F36" w:rsidR="00A04701" w:rsidRDefault="00EF4EDE" w:rsidP="008A20FA">
      <w:pPr>
        <w:pStyle w:val="FW-Header-3Activities"/>
        <w:rPr>
          <w:lang w:eastAsia="en-NZ"/>
        </w:rPr>
      </w:pPr>
      <w:r>
        <w:rPr>
          <w:lang w:eastAsia="en-NZ"/>
        </w:rPr>
        <w:t>[13</w:t>
      </w:r>
      <w:r w:rsidR="009450F3">
        <w:rPr>
          <w:lang w:eastAsia="en-NZ"/>
        </w:rPr>
        <w:t>.</w:t>
      </w:r>
      <w:r w:rsidR="000352BA">
        <w:rPr>
          <w:lang w:eastAsia="en-NZ"/>
        </w:rPr>
        <w:t>4</w:t>
      </w:r>
      <w:r w:rsidR="009450F3">
        <w:rPr>
          <w:lang w:eastAsia="en-NZ"/>
        </w:rPr>
        <w:t xml:space="preserve">.02] </w:t>
      </w:r>
      <w:r w:rsidR="008A613D">
        <w:rPr>
          <w:lang w:eastAsia="en-NZ"/>
        </w:rPr>
        <w:t>Social Domain</w:t>
      </w:r>
    </w:p>
    <w:p w14:paraId="00CF4992" w14:textId="2842CBD2" w:rsidR="008A613D" w:rsidRDefault="00EF4EDE" w:rsidP="008A613D">
      <w:pPr>
        <w:pStyle w:val="BodyText"/>
        <w:numPr>
          <w:ilvl w:val="1"/>
          <w:numId w:val="40"/>
        </w:numPr>
        <w:rPr>
          <w:lang w:eastAsia="en-NZ"/>
        </w:rPr>
      </w:pPr>
      <w:r>
        <w:rPr>
          <w:lang w:eastAsia="en-NZ"/>
        </w:rPr>
        <w:t>[13</w:t>
      </w:r>
      <w:r w:rsidR="008A613D">
        <w:rPr>
          <w:lang w:eastAsia="en-NZ"/>
        </w:rPr>
        <w:t>.4.01] Users</w:t>
      </w:r>
    </w:p>
    <w:p w14:paraId="26C90431" w14:textId="6AE2479F" w:rsidR="008A3AC4" w:rsidRPr="00493BAB" w:rsidRDefault="00EF4EDE" w:rsidP="008A3AC4">
      <w:pPr>
        <w:pStyle w:val="BodyText"/>
        <w:numPr>
          <w:ilvl w:val="1"/>
          <w:numId w:val="40"/>
        </w:numPr>
        <w:rPr>
          <w:lang w:eastAsia="en-NZ"/>
        </w:rPr>
      </w:pPr>
      <w:r>
        <w:rPr>
          <w:lang w:eastAsia="en-NZ"/>
        </w:rPr>
        <w:t>[13</w:t>
      </w:r>
      <w:r w:rsidR="008A3AC4">
        <w:rPr>
          <w:lang w:eastAsia="en-NZ"/>
        </w:rPr>
        <w:t>.4.02] Relationships</w:t>
      </w:r>
    </w:p>
    <w:p w14:paraId="59AA39EC" w14:textId="5FEB3311" w:rsidR="008A613D" w:rsidRDefault="00EF4EDE" w:rsidP="008A613D">
      <w:pPr>
        <w:pStyle w:val="BodyText"/>
        <w:numPr>
          <w:ilvl w:val="1"/>
          <w:numId w:val="40"/>
        </w:numPr>
        <w:rPr>
          <w:lang w:eastAsia="en-NZ"/>
        </w:rPr>
      </w:pPr>
      <w:r>
        <w:rPr>
          <w:lang w:eastAsia="en-NZ"/>
        </w:rPr>
        <w:t>[13</w:t>
      </w:r>
      <w:r w:rsidR="008A613D">
        <w:rPr>
          <w:lang w:eastAsia="en-NZ"/>
        </w:rPr>
        <w:t>.4.0</w:t>
      </w:r>
      <w:r w:rsidR="008A3AC4">
        <w:rPr>
          <w:lang w:eastAsia="en-NZ"/>
        </w:rPr>
        <w:t>3</w:t>
      </w:r>
      <w:r w:rsidR="008A613D">
        <w:rPr>
          <w:lang w:eastAsia="en-NZ"/>
        </w:rPr>
        <w:t>] Groups</w:t>
      </w:r>
    </w:p>
    <w:p w14:paraId="561D59F8" w14:textId="3DD2F952" w:rsidR="008A613D" w:rsidRDefault="00EF4EDE" w:rsidP="008A613D">
      <w:pPr>
        <w:pStyle w:val="BodyText"/>
        <w:numPr>
          <w:ilvl w:val="1"/>
          <w:numId w:val="40"/>
        </w:numPr>
        <w:rPr>
          <w:lang w:eastAsia="en-NZ"/>
        </w:rPr>
      </w:pPr>
      <w:r>
        <w:rPr>
          <w:lang w:eastAsia="en-NZ"/>
        </w:rPr>
        <w:t>[13</w:t>
      </w:r>
      <w:r w:rsidR="008A613D">
        <w:rPr>
          <w:lang w:eastAsia="en-NZ"/>
        </w:rPr>
        <w:t>.4.0</w:t>
      </w:r>
      <w:r w:rsidR="008A3AC4">
        <w:rPr>
          <w:lang w:eastAsia="en-NZ"/>
        </w:rPr>
        <w:t>4</w:t>
      </w:r>
      <w:r w:rsidR="008A613D">
        <w:rPr>
          <w:lang w:eastAsia="en-NZ"/>
        </w:rPr>
        <w:t>] Roles</w:t>
      </w:r>
    </w:p>
    <w:p w14:paraId="025F141A" w14:textId="6E67ED1E" w:rsidR="008A3AC4" w:rsidRDefault="00EF4EDE" w:rsidP="008A20FA">
      <w:pPr>
        <w:pStyle w:val="FW-Header-3Activities"/>
        <w:rPr>
          <w:lang w:eastAsia="en-NZ"/>
        </w:rPr>
      </w:pPr>
      <w:r>
        <w:rPr>
          <w:lang w:eastAsia="en-NZ"/>
        </w:rPr>
        <w:lastRenderedPageBreak/>
        <w:t>[13</w:t>
      </w:r>
      <w:r w:rsidR="009450F3">
        <w:rPr>
          <w:lang w:eastAsia="en-NZ"/>
        </w:rPr>
        <w:t>.</w:t>
      </w:r>
      <w:r w:rsidR="007152D7">
        <w:rPr>
          <w:lang w:eastAsia="en-NZ"/>
        </w:rPr>
        <w:t>4</w:t>
      </w:r>
      <w:r w:rsidR="009450F3">
        <w:rPr>
          <w:lang w:eastAsia="en-NZ"/>
        </w:rPr>
        <w:t xml:space="preserve">.03] </w:t>
      </w:r>
      <w:r w:rsidR="000B4905">
        <w:rPr>
          <w:lang w:eastAsia="en-NZ"/>
        </w:rPr>
        <w:t>Registries Domain</w:t>
      </w:r>
    </w:p>
    <w:p w14:paraId="1BE71E7A" w14:textId="26E0D3BE" w:rsidR="000B4905" w:rsidRDefault="00EF4EDE" w:rsidP="000B4905">
      <w:pPr>
        <w:pStyle w:val="BodyText"/>
        <w:numPr>
          <w:ilvl w:val="1"/>
          <w:numId w:val="40"/>
        </w:numPr>
        <w:rPr>
          <w:lang w:eastAsia="en-NZ"/>
        </w:rPr>
      </w:pPr>
      <w:r>
        <w:rPr>
          <w:lang w:eastAsia="en-NZ"/>
        </w:rPr>
        <w:t>[13</w:t>
      </w:r>
      <w:r w:rsidR="000B4905">
        <w:rPr>
          <w:lang w:eastAsia="en-NZ"/>
        </w:rPr>
        <w:t>.5.01] Registries</w:t>
      </w:r>
    </w:p>
    <w:p w14:paraId="6C394C30" w14:textId="43EC653B" w:rsidR="000B4905" w:rsidRDefault="00EF4EDE" w:rsidP="008A20FA">
      <w:pPr>
        <w:pStyle w:val="FW-Header-3Activities"/>
        <w:rPr>
          <w:lang w:eastAsia="en-NZ"/>
        </w:rPr>
      </w:pPr>
      <w:r>
        <w:rPr>
          <w:lang w:eastAsia="en-NZ"/>
        </w:rPr>
        <w:t>[13</w:t>
      </w:r>
      <w:r w:rsidR="009450F3">
        <w:rPr>
          <w:lang w:eastAsia="en-NZ"/>
        </w:rPr>
        <w:t>.</w:t>
      </w:r>
      <w:r w:rsidR="007152D7">
        <w:rPr>
          <w:lang w:eastAsia="en-NZ"/>
        </w:rPr>
        <w:t>4</w:t>
      </w:r>
      <w:r w:rsidR="009450F3">
        <w:rPr>
          <w:lang w:eastAsia="en-NZ"/>
        </w:rPr>
        <w:t xml:space="preserve">.04] </w:t>
      </w:r>
      <w:r w:rsidR="00E1263C">
        <w:rPr>
          <w:lang w:eastAsia="en-NZ"/>
        </w:rPr>
        <w:t>Aspirations Domain</w:t>
      </w:r>
    </w:p>
    <w:p w14:paraId="027D10CF" w14:textId="1073D0FE" w:rsidR="00E1263C" w:rsidRDefault="00EF4EDE" w:rsidP="00E1263C">
      <w:pPr>
        <w:pStyle w:val="BodyText"/>
        <w:numPr>
          <w:ilvl w:val="1"/>
          <w:numId w:val="40"/>
        </w:numPr>
        <w:rPr>
          <w:lang w:eastAsia="en-NZ"/>
        </w:rPr>
      </w:pPr>
      <w:r>
        <w:rPr>
          <w:lang w:eastAsia="en-NZ"/>
        </w:rPr>
        <w:t>[13</w:t>
      </w:r>
      <w:r w:rsidR="00E1263C">
        <w:rPr>
          <w:lang w:eastAsia="en-NZ"/>
        </w:rPr>
        <w:t>.6.01] Aspirations</w:t>
      </w:r>
    </w:p>
    <w:p w14:paraId="2AB2599F" w14:textId="234104F2" w:rsidR="00E1263C" w:rsidRDefault="00EF4EDE" w:rsidP="00E1263C">
      <w:pPr>
        <w:pStyle w:val="BodyText"/>
        <w:numPr>
          <w:ilvl w:val="1"/>
          <w:numId w:val="40"/>
        </w:numPr>
        <w:rPr>
          <w:lang w:eastAsia="en-NZ"/>
        </w:rPr>
      </w:pPr>
      <w:r>
        <w:rPr>
          <w:lang w:eastAsia="en-NZ"/>
        </w:rPr>
        <w:t>[13</w:t>
      </w:r>
      <w:r w:rsidR="00E1263C">
        <w:rPr>
          <w:lang w:eastAsia="en-NZ"/>
        </w:rPr>
        <w:t>.6.02] Milestones</w:t>
      </w:r>
    </w:p>
    <w:p w14:paraId="6E05CDAE" w14:textId="6278F16F" w:rsidR="00E1263C" w:rsidRDefault="00EF4EDE" w:rsidP="008A20FA">
      <w:pPr>
        <w:pStyle w:val="FW-Header-3Activities"/>
        <w:rPr>
          <w:lang w:eastAsia="en-NZ"/>
        </w:rPr>
      </w:pPr>
      <w:r>
        <w:rPr>
          <w:lang w:eastAsia="en-NZ"/>
        </w:rPr>
        <w:t>[13</w:t>
      </w:r>
      <w:r w:rsidR="009450F3">
        <w:rPr>
          <w:lang w:eastAsia="en-NZ"/>
        </w:rPr>
        <w:t>.</w:t>
      </w:r>
      <w:r w:rsidR="007152D7">
        <w:rPr>
          <w:lang w:eastAsia="en-NZ"/>
        </w:rPr>
        <w:t>4</w:t>
      </w:r>
      <w:r w:rsidR="009450F3">
        <w:rPr>
          <w:lang w:eastAsia="en-NZ"/>
        </w:rPr>
        <w:t xml:space="preserve">.05] </w:t>
      </w:r>
      <w:r w:rsidR="00D54A83">
        <w:rPr>
          <w:lang w:eastAsia="en-NZ"/>
        </w:rPr>
        <w:t>Work Domain</w:t>
      </w:r>
    </w:p>
    <w:p w14:paraId="0A27D616" w14:textId="5D2C95E4" w:rsidR="00E1263C" w:rsidRDefault="00EF4EDE" w:rsidP="00E1263C">
      <w:pPr>
        <w:pStyle w:val="BodyText"/>
        <w:numPr>
          <w:ilvl w:val="1"/>
          <w:numId w:val="40"/>
        </w:numPr>
        <w:rPr>
          <w:lang w:eastAsia="en-NZ"/>
        </w:rPr>
      </w:pPr>
      <w:r>
        <w:rPr>
          <w:lang w:eastAsia="en-NZ"/>
        </w:rPr>
        <w:t>[13</w:t>
      </w:r>
      <w:r w:rsidR="00E1263C">
        <w:rPr>
          <w:lang w:eastAsia="en-NZ"/>
        </w:rPr>
        <w:t>.</w:t>
      </w:r>
      <w:r w:rsidR="007152D7">
        <w:rPr>
          <w:lang w:eastAsia="en-NZ"/>
        </w:rPr>
        <w:t>7</w:t>
      </w:r>
      <w:r w:rsidR="00E1263C">
        <w:rPr>
          <w:lang w:eastAsia="en-NZ"/>
        </w:rPr>
        <w:t>.01] Tasks</w:t>
      </w:r>
    </w:p>
    <w:p w14:paraId="14F0118A" w14:textId="02E85E03" w:rsidR="00E1263C" w:rsidRDefault="00EF4EDE" w:rsidP="00E1263C">
      <w:pPr>
        <w:pStyle w:val="BodyText"/>
        <w:numPr>
          <w:ilvl w:val="1"/>
          <w:numId w:val="40"/>
        </w:numPr>
        <w:rPr>
          <w:lang w:eastAsia="en-NZ"/>
        </w:rPr>
      </w:pPr>
      <w:r>
        <w:rPr>
          <w:lang w:eastAsia="en-NZ"/>
        </w:rPr>
        <w:t>[13</w:t>
      </w:r>
      <w:r w:rsidR="00E1263C">
        <w:rPr>
          <w:lang w:eastAsia="en-NZ"/>
        </w:rPr>
        <w:t>.7.02] Projects</w:t>
      </w:r>
    </w:p>
    <w:p w14:paraId="5EF2C367" w14:textId="40F92C13" w:rsidR="00D54A83" w:rsidRDefault="00EF4EDE" w:rsidP="008A20FA">
      <w:pPr>
        <w:pStyle w:val="FW-Header-3Activities"/>
        <w:rPr>
          <w:lang w:eastAsia="en-NZ"/>
        </w:rPr>
      </w:pPr>
      <w:r>
        <w:rPr>
          <w:lang w:eastAsia="en-NZ"/>
        </w:rPr>
        <w:t>[13</w:t>
      </w:r>
      <w:r w:rsidR="00D54A83">
        <w:rPr>
          <w:lang w:eastAsia="en-NZ"/>
        </w:rPr>
        <w:t>.</w:t>
      </w:r>
      <w:r w:rsidR="007152D7">
        <w:rPr>
          <w:lang w:eastAsia="en-NZ"/>
        </w:rPr>
        <w:t>4</w:t>
      </w:r>
      <w:r w:rsidR="00D54A83">
        <w:rPr>
          <w:lang w:eastAsia="en-NZ"/>
        </w:rPr>
        <w:t xml:space="preserve">.60] </w:t>
      </w:r>
    </w:p>
    <w:p w14:paraId="3135F7C1" w14:textId="24B9D5BD" w:rsidR="008A20DD" w:rsidRDefault="00EF4EDE" w:rsidP="00434D49">
      <w:pPr>
        <w:pStyle w:val="FW-Header-2Aspect"/>
        <w:rPr>
          <w:lang w:eastAsia="en-NZ"/>
        </w:rPr>
      </w:pPr>
      <w:r>
        <w:rPr>
          <w:lang w:eastAsia="en-NZ"/>
        </w:rPr>
        <w:t>[13</w:t>
      </w:r>
      <w:r w:rsidR="00493BAB" w:rsidRPr="00493BAB">
        <w:rPr>
          <w:lang w:eastAsia="en-NZ"/>
        </w:rPr>
        <w:t>.</w:t>
      </w:r>
      <w:r w:rsidR="007152D7" w:rsidRPr="007152D7">
        <w:rPr>
          <w:lang w:eastAsia="en-NZ"/>
        </w:rPr>
        <w:t xml:space="preserve"> </w:t>
      </w:r>
      <w:r w:rsidR="007152D7">
        <w:rPr>
          <w:lang w:eastAsia="en-NZ"/>
        </w:rPr>
        <w:t>0</w:t>
      </w:r>
      <w:r w:rsidR="007152D7">
        <w:rPr>
          <w:lang w:eastAsia="en-NZ"/>
        </w:rPr>
        <w:t>5</w:t>
      </w:r>
      <w:r w:rsidR="00493BAB" w:rsidRPr="00493BAB">
        <w:rPr>
          <w:lang w:eastAsia="en-NZ"/>
        </w:rPr>
        <w:t>] Secure Service Integrations</w:t>
      </w:r>
    </w:p>
    <w:p w14:paraId="0F06B327" w14:textId="7BD839FF" w:rsidR="00493BAB" w:rsidRPr="00493BAB" w:rsidRDefault="00493BAB" w:rsidP="008A20FA">
      <w:pPr>
        <w:pStyle w:val="FW-Normal2"/>
        <w:rPr>
          <w:lang w:eastAsia="en-NZ"/>
        </w:rPr>
      </w:pPr>
      <w:r w:rsidRPr="00493BAB">
        <w:rPr>
          <w:lang w:eastAsia="en-NZ"/>
        </w:rPr>
        <w:t>Implements secure connections to authentication, messaging, storage, and analytics services.</w:t>
      </w:r>
    </w:p>
    <w:p w14:paraId="745DF547" w14:textId="0459CB82" w:rsidR="008A20DD" w:rsidRDefault="00EF4EDE" w:rsidP="00434D49">
      <w:pPr>
        <w:pStyle w:val="FW-Header-2Aspect"/>
        <w:rPr>
          <w:lang w:eastAsia="en-NZ"/>
        </w:rPr>
      </w:pPr>
      <w:r>
        <w:rPr>
          <w:lang w:eastAsia="en-NZ"/>
        </w:rPr>
        <w:t>[13</w:t>
      </w:r>
      <w:r w:rsidR="00493BAB" w:rsidRPr="00493BAB">
        <w:rPr>
          <w:lang w:eastAsia="en-NZ"/>
        </w:rPr>
        <w:t>.</w:t>
      </w:r>
      <w:r w:rsidR="007152D7" w:rsidRPr="007152D7">
        <w:rPr>
          <w:lang w:eastAsia="en-NZ"/>
        </w:rPr>
        <w:t xml:space="preserve"> </w:t>
      </w:r>
      <w:r w:rsidR="007152D7">
        <w:rPr>
          <w:lang w:eastAsia="en-NZ"/>
        </w:rPr>
        <w:t>0</w:t>
      </w:r>
      <w:r w:rsidR="007152D7">
        <w:rPr>
          <w:lang w:eastAsia="en-NZ"/>
        </w:rPr>
        <w:t>6</w:t>
      </w:r>
      <w:r w:rsidR="00493BAB" w:rsidRPr="00493BAB">
        <w:rPr>
          <w:lang w:eastAsia="en-NZ"/>
        </w:rPr>
        <w:t xml:space="preserve">] </w:t>
      </w:r>
      <w:r w:rsidR="00302083">
        <w:rPr>
          <w:lang w:eastAsia="en-NZ"/>
        </w:rPr>
        <w:t>Data Migrations</w:t>
      </w:r>
    </w:p>
    <w:p w14:paraId="0F139BDD" w14:textId="559947A2" w:rsidR="00493BAB" w:rsidRPr="00493BAB" w:rsidRDefault="00493BAB" w:rsidP="008A20FA">
      <w:pPr>
        <w:pStyle w:val="FW-Normal2"/>
        <w:rPr>
          <w:lang w:eastAsia="en-NZ"/>
        </w:rPr>
      </w:pPr>
      <w:r w:rsidRPr="00493BAB">
        <w:rPr>
          <w:lang w:eastAsia="en-NZ"/>
        </w:rPr>
        <w:t>Develops data pipelines for external integrations, reporting, and warehousing needs.</w:t>
      </w:r>
    </w:p>
    <w:p w14:paraId="6384F1F0" w14:textId="1A57ACB0" w:rsidR="008A20DD" w:rsidRDefault="00EF4EDE" w:rsidP="00434D49">
      <w:pPr>
        <w:pStyle w:val="FW-Header-2Aspect"/>
        <w:rPr>
          <w:lang w:eastAsia="en-NZ"/>
        </w:rPr>
      </w:pPr>
      <w:r>
        <w:rPr>
          <w:lang w:eastAsia="en-NZ"/>
        </w:rPr>
        <w:t>[13</w:t>
      </w:r>
      <w:r w:rsidR="00493BAB" w:rsidRPr="00493BAB">
        <w:rPr>
          <w:lang w:eastAsia="en-NZ"/>
        </w:rPr>
        <w:t>.</w:t>
      </w:r>
      <w:r w:rsidR="007152D7" w:rsidRPr="007152D7">
        <w:rPr>
          <w:lang w:eastAsia="en-NZ"/>
        </w:rPr>
        <w:t xml:space="preserve"> </w:t>
      </w:r>
      <w:r w:rsidR="007152D7">
        <w:rPr>
          <w:lang w:eastAsia="en-NZ"/>
        </w:rPr>
        <w:t>0</w:t>
      </w:r>
      <w:r w:rsidR="00493BAB" w:rsidRPr="00493BAB">
        <w:rPr>
          <w:lang w:eastAsia="en-NZ"/>
        </w:rPr>
        <w:t>6] Service Monitoring</w:t>
      </w:r>
    </w:p>
    <w:p w14:paraId="7E4F25B4" w14:textId="24C638FC" w:rsidR="00493BAB" w:rsidRPr="00493BAB" w:rsidRDefault="00493BAB" w:rsidP="008A20FA">
      <w:pPr>
        <w:pStyle w:val="FW-Normal2"/>
        <w:rPr>
          <w:lang w:eastAsia="en-NZ"/>
        </w:rPr>
      </w:pPr>
      <w:r w:rsidRPr="00493BAB">
        <w:rPr>
          <w:lang w:eastAsia="en-NZ"/>
        </w:rPr>
        <w:t>Implements operational observability including health checks, alerting, and performance tracking.</w:t>
      </w:r>
    </w:p>
    <w:p w14:paraId="3C1F6494" w14:textId="68CF00E0" w:rsidR="008A20DD" w:rsidRDefault="00EF4EDE" w:rsidP="00434D49">
      <w:pPr>
        <w:pStyle w:val="FW-Header-2Aspect"/>
        <w:rPr>
          <w:lang w:eastAsia="en-NZ"/>
        </w:rPr>
      </w:pPr>
      <w:r>
        <w:rPr>
          <w:lang w:eastAsia="en-NZ"/>
        </w:rPr>
        <w:t>[13</w:t>
      </w:r>
      <w:r w:rsidR="00493BAB" w:rsidRPr="00493BAB">
        <w:rPr>
          <w:lang w:eastAsia="en-NZ"/>
        </w:rPr>
        <w:t>.</w:t>
      </w:r>
      <w:r w:rsidR="007152D7" w:rsidRPr="007152D7">
        <w:rPr>
          <w:lang w:eastAsia="en-NZ"/>
        </w:rPr>
        <w:t xml:space="preserve"> </w:t>
      </w:r>
      <w:r w:rsidR="007152D7">
        <w:rPr>
          <w:lang w:eastAsia="en-NZ"/>
        </w:rPr>
        <w:t>0</w:t>
      </w:r>
      <w:r w:rsidR="007152D7">
        <w:rPr>
          <w:lang w:eastAsia="en-NZ"/>
        </w:rPr>
        <w:t>8</w:t>
      </w:r>
      <w:r w:rsidR="00493BAB" w:rsidRPr="00493BAB">
        <w:rPr>
          <w:lang w:eastAsia="en-NZ"/>
        </w:rPr>
        <w:t>] Service Interoperability Enablement</w:t>
      </w:r>
    </w:p>
    <w:p w14:paraId="3D6661FA" w14:textId="7A7A2D0E" w:rsidR="00493BAB" w:rsidRPr="00493BAB" w:rsidRDefault="00493BAB" w:rsidP="006B77C0">
      <w:pPr>
        <w:pStyle w:val="FW-Normal2"/>
        <w:rPr>
          <w:lang w:eastAsia="en-NZ"/>
        </w:rPr>
      </w:pPr>
      <w:r w:rsidRPr="00493BAB">
        <w:rPr>
          <w:lang w:eastAsia="en-NZ"/>
        </w:rPr>
        <w:t>Publishes APIs, SDKs, and sandbox environments to allow external systems to connect safely.</w:t>
      </w:r>
    </w:p>
    <w:p w14:paraId="24D69149" w14:textId="72370ED7" w:rsidR="008A20DD" w:rsidRDefault="00EF4EDE" w:rsidP="00434D49">
      <w:pPr>
        <w:pStyle w:val="FW-Header-2Aspect"/>
        <w:rPr>
          <w:lang w:eastAsia="en-NZ"/>
        </w:rPr>
      </w:pPr>
      <w:r>
        <w:rPr>
          <w:lang w:eastAsia="en-NZ"/>
        </w:rPr>
        <w:t>[13</w:t>
      </w:r>
      <w:r w:rsidR="00493BAB" w:rsidRPr="00493BAB">
        <w:rPr>
          <w:lang w:eastAsia="en-NZ"/>
        </w:rPr>
        <w:t>.</w:t>
      </w:r>
      <w:r w:rsidR="007152D7">
        <w:rPr>
          <w:lang w:eastAsia="en-NZ"/>
        </w:rPr>
        <w:t>09</w:t>
      </w:r>
      <w:r w:rsidR="00493BAB" w:rsidRPr="00493BAB">
        <w:rPr>
          <w:lang w:eastAsia="en-NZ"/>
        </w:rPr>
        <w:t>] Service Client User Interface</w:t>
      </w:r>
    </w:p>
    <w:p w14:paraId="1BC989C4" w14:textId="4AD6931D" w:rsidR="00493BAB" w:rsidRPr="00493BAB" w:rsidRDefault="00493BAB" w:rsidP="006B77C0">
      <w:pPr>
        <w:pStyle w:val="FW-Normal2"/>
        <w:rPr>
          <w:lang w:eastAsia="en-NZ"/>
        </w:rPr>
      </w:pPr>
      <w:r w:rsidRPr="00493BAB">
        <w:rPr>
          <w:lang w:eastAsia="en-NZ"/>
        </w:rPr>
        <w:t>Develops the front-end user interfaces for web, mobile, or other digital interaction points.</w:t>
      </w:r>
    </w:p>
    <w:p w14:paraId="332E278A" w14:textId="3308C33F" w:rsidR="008A20DD" w:rsidRDefault="00EF4EDE" w:rsidP="00434D49">
      <w:pPr>
        <w:pStyle w:val="FW-Header-2Aspect"/>
        <w:rPr>
          <w:lang w:eastAsia="en-NZ"/>
        </w:rPr>
      </w:pPr>
      <w:r>
        <w:rPr>
          <w:lang w:eastAsia="en-NZ"/>
        </w:rPr>
        <w:t>[13</w:t>
      </w:r>
      <w:r w:rsidR="00493BAB" w:rsidRPr="00493BAB">
        <w:rPr>
          <w:lang w:eastAsia="en-NZ"/>
        </w:rPr>
        <w:t>.</w:t>
      </w:r>
      <w:r w:rsidR="007152D7">
        <w:rPr>
          <w:lang w:eastAsia="en-NZ"/>
        </w:rPr>
        <w:t>10</w:t>
      </w:r>
      <w:r w:rsidR="00493BAB" w:rsidRPr="00493BAB">
        <w:rPr>
          <w:lang w:eastAsia="en-NZ"/>
        </w:rPr>
        <w:t>] Service Registration and Discovery</w:t>
      </w:r>
    </w:p>
    <w:p w14:paraId="1DB6E4CB" w14:textId="3948A6A7" w:rsidR="00493BAB" w:rsidRPr="00493BAB" w:rsidRDefault="00493BAB" w:rsidP="006B77C0">
      <w:pPr>
        <w:pStyle w:val="FW-Normal2"/>
        <w:rPr>
          <w:lang w:eastAsia="en-NZ"/>
        </w:rPr>
      </w:pPr>
      <w:r w:rsidRPr="00493BAB">
        <w:rPr>
          <w:lang w:eastAsia="en-NZ"/>
        </w:rPr>
        <w:t>Publishes metadata, service descriptions, and discovery artefacts to internal and external directories.</w:t>
      </w:r>
    </w:p>
    <w:p w14:paraId="39E2266A" w14:textId="2ECA0497" w:rsidR="008A20DD" w:rsidRDefault="00EF2361" w:rsidP="00434D49">
      <w:pPr>
        <w:pStyle w:val="FW-Header-1Area"/>
        <w:rPr>
          <w:lang w:eastAsia="en-NZ"/>
        </w:rPr>
      </w:pPr>
      <w:r>
        <w:rPr>
          <w:lang w:eastAsia="en-NZ"/>
        </w:rPr>
        <w:t>[14</w:t>
      </w:r>
      <w:r w:rsidR="00AE37CC" w:rsidRPr="00AE37CC">
        <w:rPr>
          <w:lang w:eastAsia="en-NZ"/>
        </w:rPr>
        <w:t>] Operational Readiness Assessment</w:t>
      </w:r>
    </w:p>
    <w:p w14:paraId="4CFD10AE" w14:textId="2C404D4C" w:rsidR="00AE37CC" w:rsidRPr="00AE37CC" w:rsidRDefault="00AE37CC" w:rsidP="00093622">
      <w:pPr>
        <w:pStyle w:val="FW-Normal1"/>
      </w:pPr>
      <w:r w:rsidRPr="00AE37CC">
        <w:t xml:space="preserve">Covers verifying the service's internal and external readiness for real-world launch, </w:t>
      </w:r>
      <w:r w:rsidRPr="00093622">
        <w:t>including</w:t>
      </w:r>
      <w:r w:rsidRPr="00AE37CC">
        <w:t xml:space="preserve"> quality assurance, compliance, user orientation, distribution planning, and evaluation.</w:t>
      </w:r>
    </w:p>
    <w:p w14:paraId="3419ED96" w14:textId="15371CB0" w:rsidR="008A20DD" w:rsidRDefault="00EF2361" w:rsidP="00434D49">
      <w:pPr>
        <w:pStyle w:val="FW-Header-2Aspect"/>
        <w:rPr>
          <w:lang w:eastAsia="en-NZ"/>
        </w:rPr>
      </w:pPr>
      <w:r>
        <w:rPr>
          <w:lang w:eastAsia="en-NZ"/>
        </w:rPr>
        <w:t>[14</w:t>
      </w:r>
      <w:r w:rsidR="00AE37CC" w:rsidRPr="00AE37CC">
        <w:rPr>
          <w:lang w:eastAsia="en-NZ"/>
        </w:rPr>
        <w:t>.1] Service Orientation and Support Artefacts</w:t>
      </w:r>
    </w:p>
    <w:p w14:paraId="2375D10F" w14:textId="2A5904CD" w:rsidR="00AE37CC" w:rsidRPr="00AE37CC" w:rsidRDefault="00AE37CC" w:rsidP="006B77C0">
      <w:pPr>
        <w:pStyle w:val="FW-Normal2"/>
        <w:rPr>
          <w:lang w:eastAsia="en-NZ"/>
        </w:rPr>
      </w:pPr>
      <w:r w:rsidRPr="00AE37CC">
        <w:rPr>
          <w:lang w:eastAsia="en-NZ"/>
        </w:rPr>
        <w:t>Develops onboarding and support materials tailored to different user and stakeholder groups.</w:t>
      </w:r>
    </w:p>
    <w:p w14:paraId="05B0EE68" w14:textId="03F735D1" w:rsidR="008A20DD" w:rsidRDefault="00EF2361" w:rsidP="00434D49">
      <w:pPr>
        <w:pStyle w:val="FW-Header-2Aspect"/>
        <w:rPr>
          <w:lang w:eastAsia="en-NZ"/>
        </w:rPr>
      </w:pPr>
      <w:r>
        <w:rPr>
          <w:lang w:eastAsia="en-NZ"/>
        </w:rPr>
        <w:lastRenderedPageBreak/>
        <w:t>[14</w:t>
      </w:r>
      <w:r w:rsidR="00AE37CC" w:rsidRPr="00AE37CC">
        <w:rPr>
          <w:lang w:eastAsia="en-NZ"/>
        </w:rPr>
        <w:t>.2] Distribution and Uptake Planning</w:t>
      </w:r>
    </w:p>
    <w:p w14:paraId="79E1EADC" w14:textId="2F7A663D" w:rsidR="00AE37CC" w:rsidRPr="00AE37CC" w:rsidRDefault="00AE37CC" w:rsidP="006B77C0">
      <w:pPr>
        <w:pStyle w:val="FW-Normal2"/>
        <w:rPr>
          <w:lang w:eastAsia="en-NZ"/>
        </w:rPr>
      </w:pPr>
      <w:r w:rsidRPr="00AE37CC">
        <w:rPr>
          <w:lang w:eastAsia="en-NZ"/>
        </w:rPr>
        <w:t>Plans how the service will be distributed to users and stakeholders, including access models and rollout scheduling.</w:t>
      </w:r>
    </w:p>
    <w:p w14:paraId="202C48F6" w14:textId="2EA41CFC" w:rsidR="008A20DD" w:rsidRDefault="00EF2361" w:rsidP="00434D49">
      <w:pPr>
        <w:pStyle w:val="FW-Header-2Aspect"/>
        <w:rPr>
          <w:lang w:eastAsia="en-NZ"/>
        </w:rPr>
      </w:pPr>
      <w:r>
        <w:rPr>
          <w:lang w:eastAsia="en-NZ"/>
        </w:rPr>
        <w:t>[14</w:t>
      </w:r>
      <w:r w:rsidR="00AE37CC" w:rsidRPr="00AE37CC">
        <w:rPr>
          <w:lang w:eastAsia="en-NZ"/>
        </w:rPr>
        <w:t>.3] Marketing and Communications</w:t>
      </w:r>
    </w:p>
    <w:p w14:paraId="6AFC05E3" w14:textId="60A11EED" w:rsidR="00AE37CC" w:rsidRPr="00AE37CC" w:rsidRDefault="00AE37CC" w:rsidP="006B77C0">
      <w:pPr>
        <w:pStyle w:val="FW-Normal2"/>
        <w:rPr>
          <w:lang w:eastAsia="en-NZ"/>
        </w:rPr>
      </w:pPr>
      <w:r w:rsidRPr="00AE37CC">
        <w:rPr>
          <w:lang w:eastAsia="en-NZ"/>
        </w:rPr>
        <w:t>Prepares internal and external communications campaigns to raise awareness and support launch success.</w:t>
      </w:r>
    </w:p>
    <w:p w14:paraId="27E70CE0" w14:textId="2B07F000" w:rsidR="008A20DD" w:rsidRDefault="00EF2361" w:rsidP="00434D49">
      <w:pPr>
        <w:pStyle w:val="FW-Header-2Aspect"/>
        <w:rPr>
          <w:lang w:eastAsia="en-NZ"/>
        </w:rPr>
      </w:pPr>
      <w:r>
        <w:rPr>
          <w:lang w:eastAsia="en-NZ"/>
        </w:rPr>
        <w:t>[14</w:t>
      </w:r>
      <w:r w:rsidR="00AE37CC" w:rsidRPr="00AE37CC">
        <w:rPr>
          <w:lang w:eastAsia="en-NZ"/>
        </w:rPr>
        <w:t>.4] Account Management</w:t>
      </w:r>
    </w:p>
    <w:p w14:paraId="617ABAFE" w14:textId="033BCAFD" w:rsidR="00AE37CC" w:rsidRPr="00AE37CC" w:rsidRDefault="00AE37CC" w:rsidP="006B77C0">
      <w:pPr>
        <w:pStyle w:val="FW-Normal2"/>
        <w:rPr>
          <w:lang w:eastAsia="en-NZ"/>
        </w:rPr>
      </w:pPr>
      <w:r w:rsidRPr="00AE37CC">
        <w:rPr>
          <w:lang w:eastAsia="en-NZ"/>
        </w:rPr>
        <w:t>Prepares account structures, onboarding processes, and support mechanisms for ongoing customer management.</w:t>
      </w:r>
    </w:p>
    <w:p w14:paraId="6EA20857" w14:textId="0B375D44" w:rsidR="008A20DD" w:rsidRDefault="00EF2361" w:rsidP="00FB1616">
      <w:pPr>
        <w:pStyle w:val="FW-Header-2Aspect"/>
        <w:rPr>
          <w:lang w:eastAsia="en-NZ"/>
        </w:rPr>
      </w:pPr>
      <w:r>
        <w:rPr>
          <w:lang w:eastAsia="en-NZ"/>
        </w:rPr>
        <w:t>[14</w:t>
      </w:r>
      <w:r w:rsidR="00AE37CC" w:rsidRPr="00AE37CC">
        <w:rPr>
          <w:lang w:eastAsia="en-NZ"/>
        </w:rPr>
        <w:t>.5] System Quality Review</w:t>
      </w:r>
    </w:p>
    <w:p w14:paraId="3C6480E9" w14:textId="291D9320" w:rsidR="00AE37CC" w:rsidRPr="00AE37CC" w:rsidRDefault="00AE37CC" w:rsidP="006B77C0">
      <w:pPr>
        <w:pStyle w:val="FW-Normal2"/>
        <w:rPr>
          <w:lang w:eastAsia="en-NZ"/>
        </w:rPr>
      </w:pPr>
      <w:r w:rsidRPr="00AE37CC">
        <w:rPr>
          <w:lang w:eastAsia="en-NZ"/>
        </w:rPr>
        <w:t>Conducts quality assurance activities to verify functional, usability, performance, and non-functional attributes.</w:t>
      </w:r>
    </w:p>
    <w:p w14:paraId="5D5C6620" w14:textId="697A4E16" w:rsidR="008A20DD" w:rsidRDefault="00EF2361" w:rsidP="00FB1616">
      <w:pPr>
        <w:pStyle w:val="FW-Header-2Aspect"/>
        <w:rPr>
          <w:lang w:eastAsia="en-NZ"/>
        </w:rPr>
      </w:pPr>
      <w:r>
        <w:rPr>
          <w:lang w:eastAsia="en-NZ"/>
        </w:rPr>
        <w:t>[14</w:t>
      </w:r>
      <w:r w:rsidR="00AE37CC" w:rsidRPr="00AE37CC">
        <w:rPr>
          <w:lang w:eastAsia="en-NZ"/>
        </w:rPr>
        <w:t>.6] Service Compliance and Assurance</w:t>
      </w:r>
    </w:p>
    <w:p w14:paraId="76B22DED" w14:textId="66AEDCE0" w:rsidR="00AE37CC" w:rsidRPr="00AE37CC" w:rsidRDefault="00AE37CC" w:rsidP="006B77C0">
      <w:pPr>
        <w:pStyle w:val="FW-Normal2"/>
        <w:rPr>
          <w:lang w:eastAsia="en-NZ"/>
        </w:rPr>
      </w:pPr>
      <w:r w:rsidRPr="00AE37CC">
        <w:rPr>
          <w:lang w:eastAsia="en-NZ"/>
        </w:rPr>
        <w:t>Confirms that legal, privacy, security, and accessibility obligations are met to an auditable standard.</w:t>
      </w:r>
    </w:p>
    <w:p w14:paraId="34BDD186" w14:textId="2966AF87" w:rsidR="008A20DD" w:rsidRDefault="00EF2361" w:rsidP="00FB1616">
      <w:pPr>
        <w:pStyle w:val="FW-Header-2Aspect"/>
        <w:rPr>
          <w:lang w:eastAsia="en-NZ"/>
        </w:rPr>
      </w:pPr>
      <w:r>
        <w:rPr>
          <w:lang w:eastAsia="en-NZ"/>
        </w:rPr>
        <w:t>[14</w:t>
      </w:r>
      <w:r w:rsidR="00AE37CC" w:rsidRPr="00AE37CC">
        <w:rPr>
          <w:lang w:eastAsia="en-NZ"/>
        </w:rPr>
        <w:t>.7] Service Evaluation</w:t>
      </w:r>
    </w:p>
    <w:p w14:paraId="2C98E1A6" w14:textId="1BE4D4A0" w:rsidR="00AE37CC" w:rsidRDefault="00AE37CC" w:rsidP="006B77C0">
      <w:pPr>
        <w:pStyle w:val="FW-Normal2"/>
        <w:rPr>
          <w:lang w:eastAsia="en-NZ"/>
        </w:rPr>
      </w:pPr>
      <w:r w:rsidRPr="00AE37CC">
        <w:rPr>
          <w:lang w:eastAsia="en-NZ"/>
        </w:rPr>
        <w:t>Assesses the service's internal readiness, residual risks, and completeness ahead of formal launch approvals.</w:t>
      </w:r>
    </w:p>
    <w:p w14:paraId="18A1D02D" w14:textId="72FB0CE3" w:rsidR="008A20DD" w:rsidRDefault="004B72C9" w:rsidP="00FB1616">
      <w:pPr>
        <w:pStyle w:val="FW-Header-2Aspect"/>
        <w:rPr>
          <w:lang w:eastAsia="en-NZ"/>
        </w:rPr>
      </w:pPr>
      <w:r>
        <w:rPr>
          <w:lang w:eastAsia="en-NZ"/>
        </w:rPr>
        <w:t>[14</w:t>
      </w:r>
      <w:r w:rsidR="003F179E">
        <w:rPr>
          <w:lang w:eastAsia="en-NZ"/>
        </w:rPr>
        <w:t>.8] Gateway Review</w:t>
      </w:r>
    </w:p>
    <w:p w14:paraId="231080DE" w14:textId="30827A7D" w:rsidR="003F179E" w:rsidRPr="00AE37CC" w:rsidRDefault="00705081" w:rsidP="006B77C0">
      <w:pPr>
        <w:pStyle w:val="FW-Normal2"/>
        <w:rPr>
          <w:lang w:eastAsia="en-NZ"/>
        </w:rPr>
      </w:pPr>
      <w:r>
        <w:rPr>
          <w:lang w:eastAsia="en-NZ"/>
        </w:rPr>
        <w:t>O</w:t>
      </w:r>
      <w:r w:rsidRPr="00705081">
        <w:rPr>
          <w:lang w:eastAsia="en-NZ"/>
        </w:rPr>
        <w:t xml:space="preserve">ptionally support external reviews </w:t>
      </w:r>
      <w:r>
        <w:rPr>
          <w:lang w:eastAsia="en-NZ"/>
        </w:rPr>
        <w:t xml:space="preserve">– e.g. a </w:t>
      </w:r>
      <w:r w:rsidRPr="00705081">
        <w:rPr>
          <w:lang w:eastAsia="en-NZ"/>
        </w:rPr>
        <w:t>Gateway Reviews.</w:t>
      </w:r>
    </w:p>
    <w:p w14:paraId="386395DD" w14:textId="6FDAEF2A" w:rsidR="008A20DD" w:rsidRDefault="004B72C9" w:rsidP="00F0222A">
      <w:pPr>
        <w:pStyle w:val="FW-Header-1Area"/>
        <w:rPr>
          <w:lang w:eastAsia="en-NZ"/>
        </w:rPr>
      </w:pPr>
      <w:r>
        <w:rPr>
          <w:lang w:eastAsia="en-NZ"/>
        </w:rPr>
        <w:t>[15</w:t>
      </w:r>
      <w:r w:rsidR="009A0BF4" w:rsidRPr="009A0BF4">
        <w:rPr>
          <w:lang w:eastAsia="en-NZ"/>
        </w:rPr>
        <w:t>] Operational Service Management</w:t>
      </w:r>
    </w:p>
    <w:p w14:paraId="3361C600" w14:textId="6F194B1D" w:rsidR="009A0BF4" w:rsidRPr="009A0BF4" w:rsidRDefault="009A0BF4" w:rsidP="006B77C0">
      <w:pPr>
        <w:pStyle w:val="FW-Normal1"/>
      </w:pPr>
      <w:r w:rsidRPr="009A0BF4">
        <w:t>Covers the day-to-day running, maintenance, evolution, and evaluation of the service once live, ensuring it remains effective, compliant, and valuable.</w:t>
      </w:r>
    </w:p>
    <w:p w14:paraId="74D8511F" w14:textId="103D3900" w:rsidR="008A20DD" w:rsidRDefault="004B72C9" w:rsidP="00F0222A">
      <w:pPr>
        <w:pStyle w:val="FW-Header-2Aspect"/>
        <w:rPr>
          <w:lang w:eastAsia="en-NZ"/>
        </w:rPr>
      </w:pPr>
      <w:r>
        <w:rPr>
          <w:lang w:eastAsia="en-NZ"/>
        </w:rPr>
        <w:t>[15</w:t>
      </w:r>
      <w:r w:rsidR="009A0BF4" w:rsidRPr="009A0BF4">
        <w:rPr>
          <w:lang w:eastAsia="en-NZ"/>
        </w:rPr>
        <w:t>.1] Consumer Support Operations</w:t>
      </w:r>
    </w:p>
    <w:p w14:paraId="48F5CA16" w14:textId="1C4A98E5" w:rsidR="009A0BF4" w:rsidRPr="009A0BF4" w:rsidRDefault="009A0BF4" w:rsidP="00FB1616">
      <w:pPr>
        <w:pStyle w:val="FW-Normal2"/>
        <w:rPr>
          <w:lang w:eastAsia="en-NZ"/>
        </w:rPr>
      </w:pPr>
      <w:r w:rsidRPr="009A0BF4">
        <w:rPr>
          <w:lang w:eastAsia="en-NZ"/>
        </w:rPr>
        <w:t>Handles user inquiries, support tickets, issue triage, and customer communication.</w:t>
      </w:r>
    </w:p>
    <w:p w14:paraId="1880296F" w14:textId="4C40F8CF" w:rsidR="008A20DD" w:rsidRDefault="004B72C9" w:rsidP="00F0222A">
      <w:pPr>
        <w:pStyle w:val="FW-Header-2Aspect"/>
        <w:rPr>
          <w:lang w:eastAsia="en-NZ"/>
        </w:rPr>
      </w:pPr>
      <w:r>
        <w:rPr>
          <w:lang w:eastAsia="en-NZ"/>
        </w:rPr>
        <w:t>[15</w:t>
      </w:r>
      <w:r w:rsidR="009A0BF4" w:rsidRPr="009A0BF4">
        <w:rPr>
          <w:lang w:eastAsia="en-NZ"/>
        </w:rPr>
        <w:t>.2] Provider Support Operations</w:t>
      </w:r>
    </w:p>
    <w:p w14:paraId="185690E6" w14:textId="364F3A66" w:rsidR="009A0BF4" w:rsidRPr="009A0BF4" w:rsidRDefault="009A0BF4" w:rsidP="00FB1616">
      <w:pPr>
        <w:pStyle w:val="FW-Normal2"/>
        <w:rPr>
          <w:lang w:eastAsia="en-NZ"/>
        </w:rPr>
      </w:pPr>
      <w:r w:rsidRPr="009A0BF4">
        <w:rPr>
          <w:lang w:eastAsia="en-NZ"/>
        </w:rPr>
        <w:t>Supports partner agencies, vendors, and intermediaries who deliver parts of the service.</w:t>
      </w:r>
    </w:p>
    <w:p w14:paraId="56243D0C" w14:textId="5D46D461" w:rsidR="008A20DD" w:rsidRDefault="004B72C9" w:rsidP="00F0222A">
      <w:pPr>
        <w:pStyle w:val="FW-Header-2Aspect"/>
        <w:rPr>
          <w:lang w:eastAsia="en-NZ"/>
        </w:rPr>
      </w:pPr>
      <w:r>
        <w:rPr>
          <w:lang w:eastAsia="en-NZ"/>
        </w:rPr>
        <w:t>[15</w:t>
      </w:r>
      <w:r w:rsidR="009A0BF4" w:rsidRPr="009A0BF4">
        <w:rPr>
          <w:lang w:eastAsia="en-NZ"/>
        </w:rPr>
        <w:t>.3] Live Operations and Scheduling</w:t>
      </w:r>
    </w:p>
    <w:p w14:paraId="4C019867" w14:textId="4150DC67" w:rsidR="009A0BF4" w:rsidRPr="009A0BF4" w:rsidRDefault="009A0BF4" w:rsidP="00FB1616">
      <w:pPr>
        <w:pStyle w:val="FW-Normal2"/>
        <w:rPr>
          <w:lang w:eastAsia="en-NZ"/>
        </w:rPr>
      </w:pPr>
      <w:r w:rsidRPr="009A0BF4">
        <w:rPr>
          <w:lang w:eastAsia="en-NZ"/>
        </w:rPr>
        <w:t>Manages routine operational jobs, automated tasks, environment health, and service availability.</w:t>
      </w:r>
    </w:p>
    <w:p w14:paraId="10266905" w14:textId="3881B42E" w:rsidR="008A20DD" w:rsidRDefault="004B72C9" w:rsidP="00F0222A">
      <w:pPr>
        <w:pStyle w:val="FW-Header-2Aspect"/>
        <w:rPr>
          <w:lang w:eastAsia="en-NZ"/>
        </w:rPr>
      </w:pPr>
      <w:r>
        <w:rPr>
          <w:lang w:eastAsia="en-NZ"/>
        </w:rPr>
        <w:lastRenderedPageBreak/>
        <w:t>[15</w:t>
      </w:r>
      <w:r w:rsidR="009A0BF4" w:rsidRPr="009A0BF4">
        <w:rPr>
          <w:lang w:eastAsia="en-NZ"/>
        </w:rPr>
        <w:t>.4] Incident Management</w:t>
      </w:r>
    </w:p>
    <w:p w14:paraId="744080E1" w14:textId="0C5ABD8C" w:rsidR="009A0BF4" w:rsidRPr="009A0BF4" w:rsidRDefault="009A0BF4" w:rsidP="00FB1616">
      <w:pPr>
        <w:pStyle w:val="FW-Normal2"/>
        <w:rPr>
          <w:lang w:eastAsia="en-NZ"/>
        </w:rPr>
      </w:pPr>
      <w:r w:rsidRPr="009A0BF4">
        <w:rPr>
          <w:lang w:eastAsia="en-NZ"/>
        </w:rPr>
        <w:t>Manages unplanned interruptions, rapid diagnostics, mitigation actions, and recovery efforts.</w:t>
      </w:r>
    </w:p>
    <w:p w14:paraId="42C6D01A" w14:textId="489BB69F" w:rsidR="008A20DD" w:rsidRDefault="004B72C9" w:rsidP="00F0222A">
      <w:pPr>
        <w:pStyle w:val="FW-Header-2Aspect"/>
        <w:rPr>
          <w:lang w:eastAsia="en-NZ"/>
        </w:rPr>
      </w:pPr>
      <w:r>
        <w:rPr>
          <w:lang w:eastAsia="en-NZ"/>
        </w:rPr>
        <w:t>[15</w:t>
      </w:r>
      <w:r w:rsidR="009A0BF4" w:rsidRPr="009A0BF4">
        <w:rPr>
          <w:lang w:eastAsia="en-NZ"/>
        </w:rPr>
        <w:t>.5] Problem Management</w:t>
      </w:r>
    </w:p>
    <w:p w14:paraId="699D334B" w14:textId="2A70C1C8" w:rsidR="009A0BF4" w:rsidRPr="009A0BF4" w:rsidRDefault="009A0BF4" w:rsidP="00FB1616">
      <w:pPr>
        <w:pStyle w:val="FW-Normal2"/>
        <w:rPr>
          <w:lang w:eastAsia="en-NZ"/>
        </w:rPr>
      </w:pPr>
      <w:r w:rsidRPr="009A0BF4">
        <w:rPr>
          <w:lang w:eastAsia="en-NZ"/>
        </w:rPr>
        <w:t>Identifies root causes behind repeated incidents and implements structural fixes to prevent recurrence.</w:t>
      </w:r>
    </w:p>
    <w:p w14:paraId="0511E630" w14:textId="2A490A2E" w:rsidR="008A20DD" w:rsidRDefault="004B72C9" w:rsidP="00F0222A">
      <w:pPr>
        <w:pStyle w:val="FW-Header-2Aspect"/>
        <w:rPr>
          <w:lang w:eastAsia="en-NZ"/>
        </w:rPr>
      </w:pPr>
      <w:r>
        <w:rPr>
          <w:lang w:eastAsia="en-NZ"/>
        </w:rPr>
        <w:t>[15</w:t>
      </w:r>
      <w:r w:rsidR="009A0BF4" w:rsidRPr="009A0BF4">
        <w:rPr>
          <w:lang w:eastAsia="en-NZ"/>
        </w:rPr>
        <w:t>.6] Change Management</w:t>
      </w:r>
    </w:p>
    <w:p w14:paraId="4EC5B251" w14:textId="2A11B9CE" w:rsidR="009A0BF4" w:rsidRPr="009A0BF4" w:rsidRDefault="009A0BF4" w:rsidP="00FB1616">
      <w:pPr>
        <w:pStyle w:val="FW-Normal2"/>
        <w:rPr>
          <w:lang w:eastAsia="en-NZ"/>
        </w:rPr>
      </w:pPr>
      <w:r w:rsidRPr="009A0BF4">
        <w:rPr>
          <w:lang w:eastAsia="en-NZ"/>
        </w:rPr>
        <w:t>Processes requests for enhancements or fixes, assesses impacts, coordinates approvals, and schedules releases.</w:t>
      </w:r>
    </w:p>
    <w:p w14:paraId="04478F9E" w14:textId="1D39B9A6" w:rsidR="008A20DD" w:rsidRDefault="004B72C9" w:rsidP="00F0222A">
      <w:pPr>
        <w:pStyle w:val="FW-Header-2Aspect"/>
        <w:rPr>
          <w:lang w:eastAsia="en-NZ"/>
        </w:rPr>
      </w:pPr>
      <w:r>
        <w:rPr>
          <w:lang w:eastAsia="en-NZ"/>
        </w:rPr>
        <w:t>[15</w:t>
      </w:r>
      <w:r w:rsidR="009A0BF4" w:rsidRPr="009A0BF4">
        <w:rPr>
          <w:lang w:eastAsia="en-NZ"/>
        </w:rPr>
        <w:t>.7] Maintenance</w:t>
      </w:r>
    </w:p>
    <w:p w14:paraId="1156A0C0" w14:textId="73FB21AB" w:rsidR="009A0BF4" w:rsidRPr="009A0BF4" w:rsidRDefault="009A0BF4" w:rsidP="00FB1616">
      <w:pPr>
        <w:pStyle w:val="FW-Normal2"/>
        <w:rPr>
          <w:lang w:eastAsia="en-NZ"/>
        </w:rPr>
      </w:pPr>
      <w:r w:rsidRPr="009A0BF4">
        <w:rPr>
          <w:lang w:eastAsia="en-NZ"/>
        </w:rPr>
        <w:t>Executes regular patching, technical debt remediation, documentation updates, and minor service improvements.</w:t>
      </w:r>
    </w:p>
    <w:p w14:paraId="1ACCE9EA" w14:textId="2284C998" w:rsidR="008A20DD" w:rsidRDefault="004B72C9" w:rsidP="00F0222A">
      <w:pPr>
        <w:pStyle w:val="FW-Header-2Aspect"/>
        <w:rPr>
          <w:lang w:eastAsia="en-NZ"/>
        </w:rPr>
      </w:pPr>
      <w:r>
        <w:rPr>
          <w:lang w:eastAsia="en-NZ"/>
        </w:rPr>
        <w:t>[15</w:t>
      </w:r>
      <w:r w:rsidR="009A0BF4" w:rsidRPr="009A0BF4">
        <w:rPr>
          <w:lang w:eastAsia="en-NZ"/>
        </w:rPr>
        <w:t>.8] Continuous Improvement</w:t>
      </w:r>
    </w:p>
    <w:p w14:paraId="436198A0" w14:textId="415952DE" w:rsidR="009A0BF4" w:rsidRPr="009A0BF4" w:rsidRDefault="009A0BF4" w:rsidP="00FB1616">
      <w:pPr>
        <w:pStyle w:val="FW-Normal2"/>
        <w:rPr>
          <w:lang w:eastAsia="en-NZ"/>
        </w:rPr>
      </w:pPr>
      <w:r w:rsidRPr="009A0BF4">
        <w:rPr>
          <w:lang w:eastAsia="en-NZ"/>
        </w:rPr>
        <w:t>Captures user feedback, evaluates emerging needs, and implements enhancements to sustain and grow service value.</w:t>
      </w:r>
    </w:p>
    <w:p w14:paraId="2B8061E5" w14:textId="549CC389" w:rsidR="008A20DD" w:rsidRDefault="004B72C9" w:rsidP="00F0222A">
      <w:pPr>
        <w:pStyle w:val="FW-Header-2Aspect"/>
        <w:rPr>
          <w:lang w:eastAsia="en-NZ"/>
        </w:rPr>
      </w:pPr>
      <w:r>
        <w:rPr>
          <w:lang w:eastAsia="en-NZ"/>
        </w:rPr>
        <w:t>[15</w:t>
      </w:r>
      <w:r w:rsidR="009A0BF4" w:rsidRPr="009A0BF4">
        <w:rPr>
          <w:lang w:eastAsia="en-NZ"/>
        </w:rPr>
        <w:t>.9] Operation Evaluation</w:t>
      </w:r>
    </w:p>
    <w:p w14:paraId="122918C8" w14:textId="3DD83BF1" w:rsidR="009A0BF4" w:rsidRPr="009A0BF4" w:rsidRDefault="009A0BF4" w:rsidP="00FB1616">
      <w:pPr>
        <w:pStyle w:val="FW-Normal2"/>
        <w:rPr>
          <w:lang w:eastAsia="en-NZ"/>
        </w:rPr>
      </w:pPr>
      <w:r w:rsidRPr="009A0BF4">
        <w:rPr>
          <w:lang w:eastAsia="en-NZ"/>
        </w:rPr>
        <w:t>Conducts periodic reviews of operational performance, effectiveness, resilience, and user satisfaction.</w:t>
      </w:r>
    </w:p>
    <w:p w14:paraId="22F4C2D4" w14:textId="77777777" w:rsidR="00985805" w:rsidRDefault="00985805" w:rsidP="00985805">
      <w:pPr>
        <w:pStyle w:val="BodyText"/>
        <w:rPr>
          <w:lang w:eastAsia="en-NZ"/>
        </w:rPr>
      </w:pPr>
    </w:p>
    <w:p w14:paraId="5B7F7BC3" w14:textId="6C3318A7" w:rsidR="008A20DD" w:rsidRDefault="002F3202" w:rsidP="009B1944">
      <w:pPr>
        <w:pStyle w:val="FW-Header-1Area"/>
        <w:rPr>
          <w:lang w:eastAsia="en-NZ"/>
        </w:rPr>
      </w:pPr>
      <w:r>
        <w:rPr>
          <w:lang w:eastAsia="en-NZ"/>
        </w:rPr>
        <w:t>[1</w:t>
      </w:r>
      <w:r w:rsidR="00EF2361">
        <w:rPr>
          <w:lang w:eastAsia="en-NZ"/>
        </w:rPr>
        <w:t>6</w:t>
      </w:r>
      <w:r w:rsidR="005A4A27" w:rsidRPr="005A4A27">
        <w:rPr>
          <w:lang w:eastAsia="en-NZ"/>
        </w:rPr>
        <w:t>] Service Transition</w:t>
      </w:r>
    </w:p>
    <w:p w14:paraId="6DBF7F00" w14:textId="2B9DB041" w:rsidR="005A4A27" w:rsidRPr="005A4A27" w:rsidRDefault="005A4A27" w:rsidP="006B77C0">
      <w:pPr>
        <w:pStyle w:val="FW-Normal1"/>
      </w:pPr>
      <w:r w:rsidRPr="005A4A27">
        <w:t>Manages the planning, preparation, and execution of transferring, handing over, or retiring the service safely and accountably.</w:t>
      </w:r>
    </w:p>
    <w:p w14:paraId="5198E44E" w14:textId="4237753A" w:rsidR="00675D5B" w:rsidRDefault="00675D5B" w:rsidP="00675D5B">
      <w:pPr>
        <w:pStyle w:val="FW-Header-2Aspect"/>
        <w:rPr>
          <w:lang w:eastAsia="en-NZ"/>
        </w:rPr>
      </w:pPr>
      <w:r>
        <w:rPr>
          <w:lang w:eastAsia="en-NZ"/>
        </w:rPr>
        <w:t>[16</w:t>
      </w:r>
      <w:r w:rsidRPr="005A4A27">
        <w:rPr>
          <w:lang w:eastAsia="en-NZ"/>
        </w:rPr>
        <w:t>.</w:t>
      </w:r>
      <w:r>
        <w:rPr>
          <w:lang w:eastAsia="en-NZ"/>
        </w:rPr>
        <w:t>1</w:t>
      </w:r>
      <w:r w:rsidRPr="005A4A27">
        <w:rPr>
          <w:lang w:eastAsia="en-NZ"/>
        </w:rPr>
        <w:t xml:space="preserve">] </w:t>
      </w:r>
      <w:r>
        <w:rPr>
          <w:lang w:eastAsia="en-NZ"/>
        </w:rPr>
        <w:t>Preparation</w:t>
      </w:r>
    </w:p>
    <w:p w14:paraId="3E33F87D" w14:textId="77777777" w:rsidR="00675D5B" w:rsidRPr="00675D5B" w:rsidRDefault="00675D5B" w:rsidP="00675D5B">
      <w:pPr>
        <w:pStyle w:val="FW-Normal2"/>
        <w:rPr>
          <w:lang w:eastAsia="en-NZ"/>
        </w:rPr>
      </w:pPr>
    </w:p>
    <w:p w14:paraId="5792AE73" w14:textId="1CBC8865" w:rsidR="008A20DD" w:rsidRDefault="002F3202" w:rsidP="009B1944">
      <w:pPr>
        <w:pStyle w:val="FW-Header-2Aspect"/>
        <w:rPr>
          <w:lang w:eastAsia="en-NZ"/>
        </w:rPr>
      </w:pPr>
      <w:r>
        <w:rPr>
          <w:lang w:eastAsia="en-NZ"/>
        </w:rPr>
        <w:t>[1</w:t>
      </w:r>
      <w:r w:rsidR="00EF2361">
        <w:rPr>
          <w:lang w:eastAsia="en-NZ"/>
        </w:rPr>
        <w:t>6</w:t>
      </w:r>
      <w:r w:rsidR="005A4A27" w:rsidRPr="005A4A27">
        <w:rPr>
          <w:lang w:eastAsia="en-NZ"/>
        </w:rPr>
        <w:t>.</w:t>
      </w:r>
      <w:r w:rsidR="00675D5B">
        <w:rPr>
          <w:lang w:eastAsia="en-NZ"/>
        </w:rPr>
        <w:t>2</w:t>
      </w:r>
      <w:r w:rsidR="005A4A27" w:rsidRPr="005A4A27">
        <w:rPr>
          <w:lang w:eastAsia="en-NZ"/>
        </w:rPr>
        <w:t>] Transition Evaluation</w:t>
      </w:r>
    </w:p>
    <w:p w14:paraId="6678273F" w14:textId="73BDE8A3" w:rsidR="005A4A27" w:rsidRPr="005A4A27" w:rsidRDefault="005A4A27" w:rsidP="009B1944">
      <w:pPr>
        <w:pStyle w:val="FW-Normal2"/>
        <w:rPr>
          <w:lang w:eastAsia="en-NZ"/>
        </w:rPr>
      </w:pPr>
      <w:r w:rsidRPr="005A4A27">
        <w:rPr>
          <w:lang w:eastAsia="en-NZ"/>
        </w:rPr>
        <w:t>Assesses strategic intent, timing, risks, and options for transferring, handing over, or closing the service.</w:t>
      </w:r>
      <w:r w:rsidR="0075411F">
        <w:rPr>
          <w:lang w:eastAsia="en-NZ"/>
        </w:rPr>
        <w:br/>
        <w:t>Optionally align to Gateway Review requirements.</w:t>
      </w:r>
    </w:p>
    <w:p w14:paraId="170321E0" w14:textId="0A6A4213" w:rsidR="008A20DD" w:rsidRDefault="002F3202" w:rsidP="009B1944">
      <w:pPr>
        <w:pStyle w:val="FW-Header-2Aspect"/>
        <w:rPr>
          <w:lang w:eastAsia="en-NZ"/>
        </w:rPr>
      </w:pPr>
      <w:r>
        <w:rPr>
          <w:lang w:eastAsia="en-NZ"/>
        </w:rPr>
        <w:t>[1</w:t>
      </w:r>
      <w:r w:rsidR="00EF2361">
        <w:rPr>
          <w:lang w:eastAsia="en-NZ"/>
        </w:rPr>
        <w:t>6</w:t>
      </w:r>
      <w:r w:rsidR="005A4A27" w:rsidRPr="005A4A27">
        <w:rPr>
          <w:lang w:eastAsia="en-NZ"/>
        </w:rPr>
        <w:t>.</w:t>
      </w:r>
      <w:r w:rsidR="00675D5B">
        <w:rPr>
          <w:lang w:eastAsia="en-NZ"/>
        </w:rPr>
        <w:t>4</w:t>
      </w:r>
      <w:r w:rsidR="005A4A27" w:rsidRPr="005A4A27">
        <w:rPr>
          <w:lang w:eastAsia="en-NZ"/>
        </w:rPr>
        <w:t>] Transition Preparation and Readiness</w:t>
      </w:r>
    </w:p>
    <w:p w14:paraId="2A868CA8" w14:textId="077E655C" w:rsidR="005A4A27" w:rsidRPr="005A4A27" w:rsidRDefault="005A4A27" w:rsidP="009B1944">
      <w:pPr>
        <w:pStyle w:val="FW-Normal2"/>
        <w:rPr>
          <w:lang w:eastAsia="en-NZ"/>
        </w:rPr>
      </w:pPr>
      <w:r w:rsidRPr="005A4A27">
        <w:rPr>
          <w:lang w:eastAsia="en-NZ"/>
        </w:rPr>
        <w:t>Prepares documentation, cleans up environments, fixes known issues, and ensures the service is fit for transition or closure.</w:t>
      </w:r>
    </w:p>
    <w:p w14:paraId="44CA7B93" w14:textId="48B59911" w:rsidR="008A20DD" w:rsidRDefault="002F3202" w:rsidP="009B1944">
      <w:pPr>
        <w:pStyle w:val="FW-Header-2Aspect"/>
        <w:rPr>
          <w:lang w:eastAsia="en-NZ"/>
        </w:rPr>
      </w:pPr>
      <w:r>
        <w:rPr>
          <w:lang w:eastAsia="en-NZ"/>
        </w:rPr>
        <w:lastRenderedPageBreak/>
        <w:t>[1</w:t>
      </w:r>
      <w:r w:rsidR="00EF2361">
        <w:rPr>
          <w:lang w:eastAsia="en-NZ"/>
        </w:rPr>
        <w:t>6</w:t>
      </w:r>
      <w:r w:rsidR="005A4A27" w:rsidRPr="005A4A27">
        <w:rPr>
          <w:lang w:eastAsia="en-NZ"/>
        </w:rPr>
        <w:t>.</w:t>
      </w:r>
      <w:r w:rsidR="00675D5B">
        <w:rPr>
          <w:lang w:eastAsia="en-NZ"/>
        </w:rPr>
        <w:t>4</w:t>
      </w:r>
      <w:r w:rsidR="005A4A27" w:rsidRPr="005A4A27">
        <w:rPr>
          <w:lang w:eastAsia="en-NZ"/>
        </w:rPr>
        <w:t>] Transfer Target Identification and Vetting</w:t>
      </w:r>
    </w:p>
    <w:p w14:paraId="06CECAAC" w14:textId="7B9957CE" w:rsidR="005A4A27" w:rsidRPr="005A4A27" w:rsidRDefault="005A4A27" w:rsidP="009B1944">
      <w:pPr>
        <w:pStyle w:val="FW-Normal2"/>
        <w:rPr>
          <w:lang w:eastAsia="en-NZ"/>
        </w:rPr>
      </w:pPr>
      <w:r w:rsidRPr="005A4A27">
        <w:rPr>
          <w:lang w:eastAsia="en-NZ"/>
        </w:rPr>
        <w:t>Identifies and assesses potential recipients for service transfer, verifying capability, fit, and compliance readiness.</w:t>
      </w:r>
    </w:p>
    <w:p w14:paraId="62E994BC" w14:textId="14315DA8" w:rsidR="008A20DD" w:rsidRDefault="002F3202" w:rsidP="009B1944">
      <w:pPr>
        <w:pStyle w:val="FW-Header-2Aspect"/>
        <w:rPr>
          <w:lang w:eastAsia="en-NZ"/>
        </w:rPr>
      </w:pPr>
      <w:r>
        <w:rPr>
          <w:lang w:eastAsia="en-NZ"/>
        </w:rPr>
        <w:t>[1</w:t>
      </w:r>
      <w:r w:rsidR="00EF2361">
        <w:rPr>
          <w:lang w:eastAsia="en-NZ"/>
        </w:rPr>
        <w:t>6</w:t>
      </w:r>
      <w:r w:rsidR="005A4A27" w:rsidRPr="005A4A27">
        <w:rPr>
          <w:lang w:eastAsia="en-NZ"/>
        </w:rPr>
        <w:t>.</w:t>
      </w:r>
      <w:r w:rsidR="00675D5B">
        <w:rPr>
          <w:lang w:eastAsia="en-NZ"/>
        </w:rPr>
        <w:t>5</w:t>
      </w:r>
      <w:r w:rsidR="005A4A27" w:rsidRPr="005A4A27">
        <w:rPr>
          <w:lang w:eastAsia="en-NZ"/>
        </w:rPr>
        <w:t>] Transition Execution</w:t>
      </w:r>
    </w:p>
    <w:p w14:paraId="4641E075" w14:textId="54232259" w:rsidR="005A4A27" w:rsidRPr="005A4A27" w:rsidRDefault="005A4A27" w:rsidP="009B1944">
      <w:pPr>
        <w:pStyle w:val="FW-Normal2"/>
        <w:rPr>
          <w:lang w:eastAsia="en-NZ"/>
        </w:rPr>
      </w:pPr>
      <w:r w:rsidRPr="005A4A27">
        <w:rPr>
          <w:lang w:eastAsia="en-NZ"/>
        </w:rPr>
        <w:t>Carries out technical, operational, contractual, and communication activities needed to complete handover or shutdown.</w:t>
      </w:r>
    </w:p>
    <w:p w14:paraId="43E45D2C" w14:textId="661953DC" w:rsidR="008A20DD" w:rsidRDefault="002F3202" w:rsidP="009B1944">
      <w:pPr>
        <w:pStyle w:val="FW-Header-2Aspect"/>
        <w:rPr>
          <w:lang w:eastAsia="en-NZ"/>
        </w:rPr>
      </w:pPr>
      <w:r>
        <w:rPr>
          <w:lang w:eastAsia="en-NZ"/>
        </w:rPr>
        <w:t>[1</w:t>
      </w:r>
      <w:r w:rsidR="00EF2361">
        <w:rPr>
          <w:lang w:eastAsia="en-NZ"/>
        </w:rPr>
        <w:t>6</w:t>
      </w:r>
      <w:r w:rsidR="005A4A27" w:rsidRPr="005A4A27">
        <w:rPr>
          <w:lang w:eastAsia="en-NZ"/>
        </w:rPr>
        <w:t>.</w:t>
      </w:r>
      <w:r w:rsidR="00675D5B">
        <w:rPr>
          <w:lang w:eastAsia="en-NZ"/>
        </w:rPr>
        <w:t>6</w:t>
      </w:r>
      <w:r w:rsidR="005A4A27" w:rsidRPr="005A4A27">
        <w:rPr>
          <w:lang w:eastAsia="en-NZ"/>
        </w:rPr>
        <w:t>] Post Execution Support</w:t>
      </w:r>
    </w:p>
    <w:p w14:paraId="684CB647" w14:textId="181A4C0D" w:rsidR="005A4A27" w:rsidRPr="005A4A27" w:rsidRDefault="005A4A27" w:rsidP="009B1944">
      <w:pPr>
        <w:pStyle w:val="FW-Normal2"/>
        <w:rPr>
          <w:lang w:eastAsia="en-NZ"/>
        </w:rPr>
      </w:pPr>
      <w:r w:rsidRPr="005A4A27">
        <w:rPr>
          <w:lang w:eastAsia="en-NZ"/>
        </w:rPr>
        <w:t>Provides optional limited-time support to recipients after transfer to ensure smooth stabilisation and handover completion.</w:t>
      </w:r>
    </w:p>
    <w:p w14:paraId="556F7F15" w14:textId="1CA58054" w:rsidR="008A20DD" w:rsidRDefault="004B72C9" w:rsidP="009B1944">
      <w:pPr>
        <w:pStyle w:val="FW-Header-2Aspect"/>
        <w:rPr>
          <w:lang w:eastAsia="en-NZ"/>
        </w:rPr>
      </w:pPr>
      <w:r>
        <w:rPr>
          <w:lang w:eastAsia="en-NZ"/>
        </w:rPr>
        <w:t>[16</w:t>
      </w:r>
      <w:r w:rsidR="005A4A27" w:rsidRPr="005A4A27">
        <w:rPr>
          <w:lang w:eastAsia="en-NZ"/>
        </w:rPr>
        <w:t>.</w:t>
      </w:r>
      <w:r w:rsidR="00675D5B">
        <w:rPr>
          <w:lang w:eastAsia="en-NZ"/>
        </w:rPr>
        <w:t>7</w:t>
      </w:r>
      <w:r w:rsidR="005A4A27" w:rsidRPr="005A4A27">
        <w:rPr>
          <w:lang w:eastAsia="en-NZ"/>
        </w:rPr>
        <w:t>] Transition Evaluation</w:t>
      </w:r>
    </w:p>
    <w:p w14:paraId="61F9B076" w14:textId="439C121B" w:rsidR="005A4A27" w:rsidRPr="005A4A27" w:rsidRDefault="005A4A27" w:rsidP="009B1944">
      <w:pPr>
        <w:pStyle w:val="FW-Normal2"/>
        <w:rPr>
          <w:lang w:eastAsia="en-NZ"/>
        </w:rPr>
      </w:pPr>
      <w:r w:rsidRPr="005A4A27">
        <w:rPr>
          <w:lang w:eastAsia="en-NZ"/>
        </w:rPr>
        <w:t>Conducts a final review of the transition’s success, capturing lessons learned and unresolved actions.</w:t>
      </w:r>
    </w:p>
    <w:p w14:paraId="7ADC378C" w14:textId="6821515E" w:rsidR="008A20DD" w:rsidRDefault="002F3202" w:rsidP="00BB398E">
      <w:pPr>
        <w:pStyle w:val="FW-Header-1Area"/>
        <w:rPr>
          <w:lang w:eastAsia="en-NZ"/>
        </w:rPr>
      </w:pPr>
      <w:r>
        <w:rPr>
          <w:lang w:eastAsia="en-NZ"/>
        </w:rPr>
        <w:t>[1</w:t>
      </w:r>
      <w:r w:rsidR="004B72C9">
        <w:rPr>
          <w:lang w:eastAsia="en-NZ"/>
        </w:rPr>
        <w:t>7</w:t>
      </w:r>
      <w:r w:rsidR="003B08AA" w:rsidRPr="003B08AA">
        <w:rPr>
          <w:lang w:eastAsia="en-NZ"/>
        </w:rPr>
        <w:t>] Closure and Exit</w:t>
      </w:r>
    </w:p>
    <w:p w14:paraId="0425416F" w14:textId="7CA25678" w:rsidR="003B08AA" w:rsidRPr="003B08AA" w:rsidRDefault="003B08AA" w:rsidP="006B77C0">
      <w:pPr>
        <w:pStyle w:val="FW-Normal1"/>
      </w:pPr>
      <w:r w:rsidRPr="003B08AA">
        <w:t>Finalises the retirement of the service through structured evaluation, decommissioning, and securing of data and compliance obligations.</w:t>
      </w:r>
    </w:p>
    <w:p w14:paraId="01618D72" w14:textId="7A971071" w:rsidR="00675D5B" w:rsidRDefault="00675D5B" w:rsidP="00675D5B">
      <w:pPr>
        <w:pStyle w:val="FW-Header-2Aspect"/>
        <w:rPr>
          <w:lang w:eastAsia="en-NZ"/>
        </w:rPr>
      </w:pPr>
      <w:r w:rsidRPr="00D1589C">
        <w:t>[1</w:t>
      </w:r>
      <w:r>
        <w:t>7</w:t>
      </w:r>
      <w:r w:rsidRPr="003B08AA">
        <w:rPr>
          <w:rFonts w:eastAsiaTheme="minorHAnsi"/>
          <w:lang w:eastAsia="en-NZ"/>
        </w:rPr>
        <w:t>.</w:t>
      </w:r>
      <w:r>
        <w:rPr>
          <w:rFonts w:eastAsiaTheme="minorHAnsi"/>
          <w:lang w:eastAsia="en-NZ"/>
        </w:rPr>
        <w:t>1</w:t>
      </w:r>
      <w:r w:rsidRPr="003B08AA">
        <w:rPr>
          <w:rFonts w:eastAsiaTheme="minorHAnsi"/>
          <w:lang w:eastAsia="en-NZ"/>
        </w:rPr>
        <w:t xml:space="preserve">] </w:t>
      </w:r>
      <w:r>
        <w:rPr>
          <w:rFonts w:eastAsiaTheme="minorHAnsi"/>
          <w:lang w:eastAsia="en-NZ"/>
        </w:rPr>
        <w:t>Preparation</w:t>
      </w:r>
    </w:p>
    <w:p w14:paraId="4DE1CD99" w14:textId="77777777" w:rsidR="00675D5B" w:rsidRPr="00675D5B" w:rsidRDefault="00675D5B" w:rsidP="00675D5B"/>
    <w:p w14:paraId="327A6566" w14:textId="2FB1AA5F" w:rsidR="008A20DD" w:rsidRDefault="002F3202" w:rsidP="00BB398E">
      <w:pPr>
        <w:pStyle w:val="FW-Header-2Aspect"/>
        <w:rPr>
          <w:lang w:eastAsia="en-NZ"/>
        </w:rPr>
      </w:pPr>
      <w:r w:rsidRPr="00D1589C">
        <w:t>[1</w:t>
      </w:r>
      <w:r w:rsidR="004B72C9">
        <w:t>7</w:t>
      </w:r>
      <w:r w:rsidR="003B08AA" w:rsidRPr="003B08AA">
        <w:rPr>
          <w:rFonts w:eastAsiaTheme="minorHAnsi"/>
          <w:lang w:eastAsia="en-NZ"/>
        </w:rPr>
        <w:t>.</w:t>
      </w:r>
      <w:r w:rsidR="00675D5B">
        <w:rPr>
          <w:rFonts w:eastAsiaTheme="minorHAnsi"/>
          <w:lang w:eastAsia="en-NZ"/>
        </w:rPr>
        <w:t>2</w:t>
      </w:r>
      <w:r w:rsidR="003B08AA" w:rsidRPr="003B08AA">
        <w:rPr>
          <w:rFonts w:eastAsiaTheme="minorHAnsi"/>
          <w:lang w:eastAsia="en-NZ"/>
        </w:rPr>
        <w:t xml:space="preserve">] Final </w:t>
      </w:r>
      <w:r w:rsidR="003B08AA" w:rsidRPr="00321E2C">
        <w:rPr>
          <w:rFonts w:eastAsiaTheme="minorHAnsi"/>
          <w:lang w:eastAsia="en-NZ"/>
        </w:rPr>
        <w:t>Evaluation</w:t>
      </w:r>
    </w:p>
    <w:p w14:paraId="530C6E33" w14:textId="77777777" w:rsidR="00242B02" w:rsidRDefault="003B08AA" w:rsidP="003D3CD3">
      <w:pPr>
        <w:pStyle w:val="FW-Normal2"/>
        <w:rPr>
          <w:lang w:eastAsia="en-NZ"/>
        </w:rPr>
      </w:pPr>
      <w:r w:rsidRPr="00242B02">
        <w:rPr>
          <w:lang w:eastAsia="en-NZ"/>
        </w:rPr>
        <w:t>Assesses</w:t>
      </w:r>
      <w:r w:rsidRPr="003B08AA">
        <w:rPr>
          <w:lang w:eastAsia="en-NZ"/>
        </w:rPr>
        <w:t xml:space="preserve"> the effectiveness, efficiency, and strategic outcomes of the service lifecycle before closure.</w:t>
      </w:r>
    </w:p>
    <w:p w14:paraId="244C00AA" w14:textId="58C685EB" w:rsidR="003B08AA" w:rsidRPr="003B08AA" w:rsidRDefault="00A834AD" w:rsidP="006B77C0">
      <w:pPr>
        <w:pStyle w:val="FW-Normal1"/>
      </w:pPr>
      <w:r w:rsidRPr="00A834AD">
        <w:t>Conducts formal closure assessments, providing inputs to closure reviews or Gateway-type assurance activities.</w:t>
      </w:r>
    </w:p>
    <w:p w14:paraId="5531257D" w14:textId="201A9813" w:rsidR="008A20DD" w:rsidRDefault="002F3202" w:rsidP="00BB398E">
      <w:pPr>
        <w:pStyle w:val="FW-Header-2Aspect"/>
        <w:rPr>
          <w:lang w:eastAsia="en-NZ"/>
        </w:rPr>
      </w:pPr>
      <w:r>
        <w:rPr>
          <w:rFonts w:eastAsiaTheme="minorHAnsi"/>
          <w:lang w:eastAsia="en-NZ"/>
        </w:rPr>
        <w:t>[1</w:t>
      </w:r>
      <w:r w:rsidR="004B72C9">
        <w:rPr>
          <w:rFonts w:eastAsiaTheme="minorHAnsi"/>
          <w:lang w:eastAsia="en-NZ"/>
        </w:rPr>
        <w:t>7</w:t>
      </w:r>
      <w:r w:rsidR="003B08AA" w:rsidRPr="003B08AA">
        <w:rPr>
          <w:rFonts w:eastAsiaTheme="minorHAnsi"/>
          <w:lang w:eastAsia="en-NZ"/>
        </w:rPr>
        <w:t>.</w:t>
      </w:r>
      <w:r w:rsidR="00675D5B">
        <w:rPr>
          <w:rFonts w:eastAsiaTheme="minorHAnsi"/>
          <w:lang w:eastAsia="en-NZ"/>
        </w:rPr>
        <w:t>3</w:t>
      </w:r>
      <w:r w:rsidR="003B08AA" w:rsidRPr="003B08AA">
        <w:rPr>
          <w:rFonts w:eastAsiaTheme="minorHAnsi"/>
          <w:lang w:eastAsia="en-NZ"/>
        </w:rPr>
        <w:t>] Closure Planning</w:t>
      </w:r>
    </w:p>
    <w:p w14:paraId="12C23C39" w14:textId="772157C5" w:rsidR="003B08AA" w:rsidRPr="003B08AA" w:rsidRDefault="003B08AA" w:rsidP="00BB46CA">
      <w:pPr>
        <w:pStyle w:val="FW-Normal2"/>
        <w:rPr>
          <w:lang w:eastAsia="en-NZ"/>
        </w:rPr>
      </w:pPr>
      <w:r w:rsidRPr="00242B02">
        <w:rPr>
          <w:lang w:eastAsia="en-NZ"/>
        </w:rPr>
        <w:t>Defines</w:t>
      </w:r>
      <w:r w:rsidRPr="003B08AA">
        <w:rPr>
          <w:lang w:eastAsia="en-NZ"/>
        </w:rPr>
        <w:t xml:space="preserve"> exit strategy, schedules, data management, compliance requirements, and stakeholder communications for shutting down the service.</w:t>
      </w:r>
    </w:p>
    <w:p w14:paraId="58C5B1B6" w14:textId="63C6CE6E" w:rsidR="008A20DD" w:rsidRDefault="002F3202" w:rsidP="00BB398E">
      <w:pPr>
        <w:pStyle w:val="FW-Header-2Aspect"/>
        <w:rPr>
          <w:lang w:eastAsia="en-NZ"/>
        </w:rPr>
      </w:pPr>
      <w:r>
        <w:rPr>
          <w:rFonts w:eastAsiaTheme="minorHAnsi"/>
          <w:lang w:eastAsia="en-NZ"/>
        </w:rPr>
        <w:t>[1</w:t>
      </w:r>
      <w:r w:rsidR="004B72C9">
        <w:rPr>
          <w:rFonts w:eastAsiaTheme="minorHAnsi"/>
          <w:lang w:eastAsia="en-NZ"/>
        </w:rPr>
        <w:t>7</w:t>
      </w:r>
      <w:r w:rsidR="003B08AA" w:rsidRPr="003B08AA">
        <w:rPr>
          <w:rFonts w:eastAsiaTheme="minorHAnsi"/>
          <w:lang w:eastAsia="en-NZ"/>
        </w:rPr>
        <w:t>.</w:t>
      </w:r>
      <w:r w:rsidR="00675D5B">
        <w:rPr>
          <w:rFonts w:eastAsiaTheme="minorHAnsi"/>
          <w:lang w:eastAsia="en-NZ"/>
        </w:rPr>
        <w:t>4</w:t>
      </w:r>
      <w:r w:rsidR="003B08AA" w:rsidRPr="003B08AA">
        <w:rPr>
          <w:rFonts w:eastAsiaTheme="minorHAnsi"/>
          <w:lang w:eastAsia="en-NZ"/>
        </w:rPr>
        <w:t>] Decommissioning and Exit</w:t>
      </w:r>
    </w:p>
    <w:p w14:paraId="408D0E9B" w14:textId="7C11FA8B" w:rsidR="003B08AA" w:rsidRPr="003B08AA" w:rsidRDefault="003B08AA" w:rsidP="00BB46CA">
      <w:pPr>
        <w:pStyle w:val="FW-Normal2"/>
        <w:rPr>
          <w:lang w:eastAsia="en-NZ"/>
        </w:rPr>
      </w:pPr>
      <w:r w:rsidRPr="003B08AA">
        <w:rPr>
          <w:lang w:eastAsia="en-NZ"/>
        </w:rPr>
        <w:t xml:space="preserve">Executes the </w:t>
      </w:r>
      <w:r w:rsidRPr="00242B02">
        <w:rPr>
          <w:lang w:eastAsia="en-NZ"/>
        </w:rPr>
        <w:t>technical</w:t>
      </w:r>
      <w:r w:rsidRPr="003B08AA">
        <w:rPr>
          <w:lang w:eastAsia="en-NZ"/>
        </w:rPr>
        <w:t>, operational, and contractual steps to securely close the service and hand over any retained obligations.</w:t>
      </w:r>
    </w:p>
    <w:p w14:paraId="2DA1CF71" w14:textId="4DF77BAB" w:rsidR="008A20DD" w:rsidRDefault="002F3202" w:rsidP="00BB398E">
      <w:pPr>
        <w:pStyle w:val="FW-Header-2Aspect"/>
        <w:rPr>
          <w:lang w:eastAsia="en-NZ"/>
        </w:rPr>
      </w:pPr>
      <w:r>
        <w:rPr>
          <w:rFonts w:eastAsiaTheme="minorHAnsi"/>
          <w:lang w:eastAsia="en-NZ"/>
        </w:rPr>
        <w:t>[1</w:t>
      </w:r>
      <w:r w:rsidR="004B72C9">
        <w:rPr>
          <w:rFonts w:eastAsiaTheme="minorHAnsi"/>
          <w:lang w:eastAsia="en-NZ"/>
        </w:rPr>
        <w:t>7</w:t>
      </w:r>
      <w:r w:rsidR="003B08AA" w:rsidRPr="003B08AA">
        <w:rPr>
          <w:rFonts w:eastAsiaTheme="minorHAnsi"/>
          <w:lang w:eastAsia="en-NZ"/>
        </w:rPr>
        <w:t>.</w:t>
      </w:r>
      <w:r w:rsidR="00675D5B">
        <w:rPr>
          <w:rFonts w:eastAsiaTheme="minorHAnsi"/>
          <w:lang w:eastAsia="en-NZ"/>
        </w:rPr>
        <w:t>5</w:t>
      </w:r>
      <w:r w:rsidR="003B08AA" w:rsidRPr="003B08AA">
        <w:rPr>
          <w:rFonts w:eastAsiaTheme="minorHAnsi"/>
          <w:lang w:eastAsia="en-NZ"/>
        </w:rPr>
        <w:t>] Exit Evaluation</w:t>
      </w:r>
    </w:p>
    <w:p w14:paraId="7E76171D" w14:textId="0D4866F0" w:rsidR="003B08AA" w:rsidRPr="003B08AA" w:rsidRDefault="003B08AA" w:rsidP="00BB46CA">
      <w:pPr>
        <w:pStyle w:val="FW-Normal2"/>
        <w:rPr>
          <w:lang w:eastAsia="en-NZ"/>
        </w:rPr>
      </w:pPr>
      <w:r w:rsidRPr="00242B02">
        <w:rPr>
          <w:lang w:eastAsia="en-NZ"/>
        </w:rPr>
        <w:t>Captures</w:t>
      </w:r>
      <w:r w:rsidRPr="003B08AA">
        <w:rPr>
          <w:lang w:eastAsia="en-NZ"/>
        </w:rPr>
        <w:t xml:space="preserve"> final lessons learned, confirms data retention, and completes reporting required for formal closure.</w:t>
      </w:r>
    </w:p>
    <w:p w14:paraId="75DE3E2C" w14:textId="77777777" w:rsidR="009D2883" w:rsidRPr="00584925" w:rsidRDefault="009D2883" w:rsidP="00F24A9D">
      <w:pPr>
        <w:pStyle w:val="BodyText"/>
        <w:rPr>
          <w:lang w:eastAsia="en-NZ"/>
        </w:rPr>
      </w:pPr>
    </w:p>
    <w:p w14:paraId="0724593D" w14:textId="77777777" w:rsidR="005C6E9F" w:rsidRPr="008955A3" w:rsidRDefault="005C6E9F" w:rsidP="005C6E9F">
      <w:pPr>
        <w:pStyle w:val="BodyText"/>
      </w:pPr>
    </w:p>
    <w:p w14:paraId="2F660D8B" w14:textId="3CA4D12A" w:rsidR="00583C0B" w:rsidRPr="0056276E" w:rsidRDefault="00583C0B" w:rsidP="00583C0B">
      <w:pPr>
        <w:pStyle w:val="BodyText"/>
      </w:pPr>
    </w:p>
    <w:p w14:paraId="21A7206A" w14:textId="570ACDBB" w:rsidR="00A35493" w:rsidRDefault="00A35493" w:rsidP="006E6DD9">
      <w:pPr>
        <w:pStyle w:val="BodyText"/>
      </w:pPr>
      <w:r>
        <w:br w:type="page"/>
      </w:r>
    </w:p>
    <w:p w14:paraId="0CEDF4A5" w14:textId="77777777" w:rsidR="005255FC" w:rsidRDefault="005255FC" w:rsidP="005255FC">
      <w:pPr>
        <w:pStyle w:val="Appendices"/>
      </w:pPr>
      <w:bookmarkStart w:id="5" w:name="Location_Appendices"/>
      <w:bookmarkStart w:id="6" w:name="_Toc145049430"/>
      <w:bookmarkStart w:id="7" w:name="_Toc195791714"/>
      <w:bookmarkEnd w:id="5"/>
      <w:r>
        <w:lastRenderedPageBreak/>
        <w:t>Appendices</w:t>
      </w:r>
      <w:bookmarkEnd w:id="6"/>
      <w:bookmarkEnd w:id="7"/>
    </w:p>
    <w:p w14:paraId="2F89881E" w14:textId="1FCDE4B2" w:rsidR="000D0A25" w:rsidRDefault="005255FC" w:rsidP="005C7C13">
      <w:pPr>
        <w:pStyle w:val="Appendix"/>
      </w:pPr>
      <w:bookmarkStart w:id="8" w:name="_Toc145049431"/>
      <w:bookmarkStart w:id="9" w:name="_Toc195791715"/>
      <w:r w:rsidRPr="005C7C13">
        <w:t xml:space="preserve">Appendix A - </w:t>
      </w:r>
      <w:r w:rsidR="008C39DC" w:rsidRPr="005C7C13">
        <w:t>Document</w:t>
      </w:r>
      <w:r w:rsidR="00DA59D0" w:rsidRPr="005C7C13">
        <w:t xml:space="preserve"> Information</w:t>
      </w:r>
      <w:bookmarkEnd w:id="8"/>
      <w:bookmarkEnd w:id="9"/>
    </w:p>
    <w:p w14:paraId="0067885D" w14:textId="021C57E9" w:rsidR="00FF1C92" w:rsidRDefault="00FF1C92" w:rsidP="00FF1C92">
      <w:pPr>
        <w:pStyle w:val="NotContents-Heading3"/>
      </w:pPr>
      <w:r>
        <w:t>Authors &amp; Collaborators</w:t>
      </w:r>
    </w:p>
    <w:p w14:paraId="0B587FEA" w14:textId="5886D0EC" w:rsidR="00FF1C92" w:rsidRDefault="00FF1C92" w:rsidP="009A28B5">
      <w:pPr>
        <w:pStyle w:val="ListParagraph"/>
        <w:numPr>
          <w:ilvl w:val="0"/>
          <w:numId w:val="4"/>
        </w:numPr>
      </w:pPr>
      <w:r>
        <w:t>Sky Sigal, Solution Architect</w:t>
      </w:r>
    </w:p>
    <w:p w14:paraId="38CB33FE" w14:textId="25209161" w:rsidR="00E87D24" w:rsidRDefault="00E87D24" w:rsidP="00E87D24">
      <w:pPr>
        <w:pStyle w:val="Heading3"/>
      </w:pPr>
      <w:bookmarkStart w:id="10" w:name="_Toc195791716"/>
      <w:r>
        <w:t>Versions</w:t>
      </w:r>
      <w:bookmarkEnd w:id="10"/>
    </w:p>
    <w:p w14:paraId="38948784" w14:textId="389B3378" w:rsidR="00E87D24" w:rsidRDefault="00E87D24" w:rsidP="009A28B5">
      <w:pPr>
        <w:pStyle w:val="BodyText"/>
        <w:numPr>
          <w:ilvl w:val="1"/>
          <w:numId w:val="3"/>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95791717"/>
      <w:r>
        <w:t>Images</w:t>
      </w:r>
      <w:bookmarkEnd w:id="11"/>
    </w:p>
    <w:p w14:paraId="2DD82614" w14:textId="71FEFD66" w:rsidR="008C39DC" w:rsidRDefault="008C39DC" w:rsidP="008C39DC">
      <w:r>
        <w:fldChar w:fldCharType="begin"/>
      </w:r>
      <w:r>
        <w:instrText xml:space="preserve"> TOC \h \z \c "Figure" </w:instrText>
      </w:r>
      <w:r>
        <w:fldChar w:fldCharType="separate"/>
      </w:r>
      <w:r w:rsidR="00DA6940">
        <w:rPr>
          <w:b/>
          <w:bCs/>
          <w:noProof/>
          <w:lang w:val="en-US"/>
        </w:rPr>
        <w:t>No table of figures entries found.</w:t>
      </w:r>
      <w:r>
        <w:fldChar w:fldCharType="end"/>
      </w:r>
    </w:p>
    <w:p w14:paraId="5ED594EB" w14:textId="18C9D77A" w:rsidR="008C39DC" w:rsidRPr="001E2299" w:rsidRDefault="008C39DC" w:rsidP="001E2299">
      <w:pPr>
        <w:pStyle w:val="Heading3"/>
      </w:pPr>
      <w:bookmarkStart w:id="12" w:name="_Toc195791718"/>
      <w:r w:rsidRPr="001E2299">
        <w:t>Tables</w:t>
      </w:r>
      <w:bookmarkEnd w:id="12"/>
    </w:p>
    <w:p w14:paraId="125C1C6B" w14:textId="54333D78" w:rsidR="008C39DC" w:rsidRDefault="008C39DC" w:rsidP="008C39DC">
      <w:r>
        <w:fldChar w:fldCharType="begin"/>
      </w:r>
      <w:r>
        <w:instrText xml:space="preserve"> TOC \h \z \c "Table" </w:instrText>
      </w:r>
      <w:r>
        <w:fldChar w:fldCharType="separate"/>
      </w:r>
      <w:r w:rsidR="00DA6940">
        <w:rPr>
          <w:b/>
          <w:bCs/>
          <w:noProof/>
          <w:lang w:val="en-US"/>
        </w:rPr>
        <w:t>No table of figures entries found.</w:t>
      </w:r>
      <w:r>
        <w:fldChar w:fldCharType="end"/>
      </w:r>
    </w:p>
    <w:p w14:paraId="20825760" w14:textId="69F12EA0" w:rsidR="000F10AE" w:rsidRDefault="000F10AE" w:rsidP="00660C49">
      <w:pPr>
        <w:pStyle w:val="Heading3"/>
      </w:pPr>
      <w:bookmarkStart w:id="13" w:name="_Toc195791719"/>
      <w:r>
        <w:t>References</w:t>
      </w:r>
      <w:bookmarkEnd w:id="1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95791720"/>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95791721"/>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95791722"/>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95791723"/>
      <w:r>
        <w:lastRenderedPageBreak/>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0" w:name="_Toc195791724"/>
      <w:bookmarkStart w:id="21" w:name="_Hlk174689663"/>
      <w:bookmarkEnd w:id="19"/>
      <w:r>
        <w:t>Acronyms</w:t>
      </w:r>
      <w:bookmarkEnd w:id="20"/>
    </w:p>
    <w:p w14:paraId="3FF05247" w14:textId="77777777" w:rsidR="00A8163B" w:rsidRPr="00A8163B" w:rsidRDefault="00A8163B" w:rsidP="006D133E">
      <w:pPr>
        <w:pStyle w:val="Term-Def"/>
        <w:rPr>
          <w:vanish/>
          <w:specVanish/>
        </w:rPr>
      </w:pPr>
      <w:bookmarkStart w:id="22" w:name="Acronym_API"/>
      <w:bookmarkEnd w:id="22"/>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3" w:name="Acronym_GUI"/>
      <w:bookmarkEnd w:id="23"/>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4" w:name="Acronym_UI"/>
      <w:bookmarkStart w:id="25" w:name="Acronym_ICT"/>
      <w:bookmarkEnd w:id="24"/>
      <w:bookmarkEnd w:id="25"/>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6" w:name="Acronym_IT"/>
      <w:bookmarkEnd w:id="26"/>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7" w:name="_Toc195791725"/>
      <w:r>
        <w:t>Terms</w:t>
      </w:r>
      <w:bookmarkEnd w:id="27"/>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8" w:name="Term_ApplicationProgrammingInterface"/>
      <w:bookmarkEnd w:id="28"/>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29" w:name="Term_User"/>
      <w:bookmarkEnd w:id="29"/>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0" w:name="Term_UserInterface"/>
      <w:bookmarkEnd w:id="30"/>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1"/>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57DA2E4C" w14:textId="77777777" w:rsidR="000B54EE" w:rsidRDefault="000B54EE" w:rsidP="000B54EE">
      <w:pPr>
        <w:pStyle w:val="BodyText"/>
      </w:pPr>
      <w:r w:rsidRPr="000B54EE">
        <w:t xml:space="preserve">Appendix B: Suggested Use of Numbering </w:t>
      </w:r>
    </w:p>
    <w:p w14:paraId="22D59C0C" w14:textId="06A3E022" w:rsidR="000B54EE" w:rsidRPr="000B54EE" w:rsidRDefault="000B54EE" w:rsidP="000B54EE">
      <w:pPr>
        <w:pStyle w:val="BodyText"/>
      </w:pPr>
      <w:r w:rsidRPr="000B54EE">
        <w:t>Documents, folders, deliverables, and records may be prefixed with the appropriate number (e.g., "06.12 Integration Architecture", "14.03 Lessons Learned"). Each major folder or phase group can contain subfolders (e.g., "06 Design" → "06.10 Solution Design", "06.20 System Design", etc.).</w:t>
      </w:r>
    </w:p>
    <w:p w14:paraId="77D02C95" w14:textId="77777777" w:rsidR="000B54EE" w:rsidRPr="000B54EE" w:rsidRDefault="000B54EE" w:rsidP="000B54EE">
      <w:pPr>
        <w:pStyle w:val="BodyText"/>
      </w:pPr>
      <w:r w:rsidRPr="000B54EE">
        <w:t>Appendix C: Mapping to ISO/IEC 15288 (to be developed)</w:t>
      </w:r>
    </w:p>
    <w:p w14:paraId="084B4120" w14:textId="77777777" w:rsidR="000B54EE" w:rsidRPr="000B54EE" w:rsidRDefault="000B54EE" w:rsidP="000B54EE">
      <w:pPr>
        <w:pStyle w:val="BodyText"/>
      </w:pPr>
      <w:r w:rsidRPr="000B54EE">
        <w:t>Appendix D: Mapping to Treasury BBC, MBIE Procurement, and GCDO Lifecycle (to be developed)</w:t>
      </w:r>
    </w:p>
    <w:p w14:paraId="4ED008F8" w14:textId="662DF6AB" w:rsidR="0012615C" w:rsidRDefault="0012615C" w:rsidP="008C39DC">
      <w:pPr>
        <w:pStyle w:val="BodyText"/>
      </w:pPr>
    </w:p>
    <w:p w14:paraId="56F84645" w14:textId="77777777" w:rsidR="00C17834" w:rsidRDefault="00C17834" w:rsidP="008C39DC">
      <w:pPr>
        <w:pStyle w:val="BodyText"/>
      </w:pPr>
    </w:p>
    <w:p w14:paraId="5C3D9DF1" w14:textId="4024583F" w:rsidR="00462F1D" w:rsidRDefault="00462F1D" w:rsidP="00462F1D">
      <w:pPr>
        <w:pStyle w:val="Appendix"/>
      </w:pPr>
      <w:r w:rsidRPr="005C7C13">
        <w:t xml:space="preserve">Appendix </w:t>
      </w:r>
      <w:r>
        <w:t>B</w:t>
      </w:r>
      <w:r w:rsidRPr="005C7C13">
        <w:t xml:space="preserve"> </w:t>
      </w:r>
      <w:r>
        <w:t>–</w:t>
      </w:r>
      <w:r w:rsidRPr="005C7C13">
        <w:t xml:space="preserve"> </w:t>
      </w:r>
      <w:r>
        <w:t>Framework Comparison</w:t>
      </w:r>
    </w:p>
    <w:p w14:paraId="42E11EA9" w14:textId="77777777" w:rsidR="00462F1D" w:rsidRPr="006065D9" w:rsidRDefault="00462F1D" w:rsidP="00462F1D">
      <w:pPr>
        <w:pStyle w:val="BodyText"/>
      </w:pPr>
      <w:r w:rsidRPr="006065D9">
        <w:t xml:space="preserve">The </w:t>
      </w:r>
      <w:r w:rsidRPr="006065D9">
        <w:rPr>
          <w:b/>
          <w:bCs/>
        </w:rPr>
        <w:t>Service Enablement and Lifecycle Framework (SELF)</w:t>
      </w:r>
      <w:r w:rsidRPr="006065D9">
        <w:t xml:space="preserve"> is designed to build upon and extend the strengths of existing government, industry, and international frameworks without replacing them.</w:t>
      </w:r>
      <w:r w:rsidRPr="006065D9">
        <w:br/>
        <w:t>Where existing models focus effectively on funding, procurement, project delivery, operational management, or architecture development, SELF provides the missing structural continuity across the entire service lifecycle.</w:t>
      </w:r>
      <w:r w:rsidRPr="006065D9">
        <w:br/>
        <w:t>It enables artefacts, decisions, models, and accountabilities to persist logically and visibly from early sensing through strategic framing, procurement, delivery, operational life, and eventual closure or transition.</w:t>
      </w:r>
    </w:p>
    <w:p w14:paraId="516219C0" w14:textId="77777777" w:rsidR="00462F1D" w:rsidRPr="004C3623" w:rsidRDefault="00462F1D" w:rsidP="00462F1D">
      <w:pPr>
        <w:pStyle w:val="BodyText"/>
      </w:pPr>
      <w:r w:rsidRPr="006065D9">
        <w:t>The following sections position SELF against several established standards, highlighting alignment, points of difference, and complementary value.</w:t>
      </w:r>
    </w:p>
    <w:p w14:paraId="3B82CB38" w14:textId="77777777" w:rsidR="00462F1D" w:rsidRDefault="00462F1D" w:rsidP="00462F1D">
      <w:pPr>
        <w:pStyle w:val="Heading3"/>
      </w:pPr>
      <w:r w:rsidRPr="00E75BE3">
        <w:lastRenderedPageBreak/>
        <w:t>Treasury Better Business Case (BBC)</w:t>
      </w:r>
    </w:p>
    <w:p w14:paraId="23BAEF79" w14:textId="77777777" w:rsidR="00462F1D" w:rsidRPr="004B000E" w:rsidRDefault="00462F1D" w:rsidP="00462F1D">
      <w:pPr>
        <w:pStyle w:val="BodyText"/>
      </w:pPr>
      <w:r w:rsidRPr="004B000E">
        <w:t>The BBC model, developed for New Zealand government agencies, structures the progression of investment cases from high-level strategy through to detailed justification, helping ensure decisions are well grounded before funding approval.</w:t>
      </w:r>
    </w:p>
    <w:p w14:paraId="5581BD69" w14:textId="77777777" w:rsidR="00462F1D" w:rsidRDefault="00462F1D" w:rsidP="00462F1D">
      <w:pPr>
        <w:pStyle w:val="Heading4"/>
      </w:pPr>
      <w:r w:rsidRPr="007126AA">
        <w:t>Recognised Strengths</w:t>
      </w:r>
    </w:p>
    <w:p w14:paraId="6D4C57C8" w14:textId="77777777" w:rsidR="00462F1D" w:rsidRPr="00C94343" w:rsidRDefault="00462F1D" w:rsidP="00462F1D">
      <w:pPr>
        <w:pStyle w:val="BodyText"/>
      </w:pPr>
      <w:r w:rsidRPr="00C94343">
        <w:t>BBC is highly effective for structuring investment planning. It ensures strategic alignment, disciplined justification, and systematic progression from strategic to detailed cases. It aligns funding with intended benefits and ensures sponsor accountability at decision points.</w:t>
      </w:r>
    </w:p>
    <w:p w14:paraId="24D0906A" w14:textId="77777777" w:rsidR="00462F1D" w:rsidRDefault="00462F1D" w:rsidP="00462F1D">
      <w:pPr>
        <w:pStyle w:val="Heading4"/>
        <w:rPr>
          <w:bCs/>
        </w:rPr>
      </w:pPr>
      <w:r w:rsidRPr="007126AA">
        <w:rPr>
          <w:bCs/>
        </w:rPr>
        <w:t xml:space="preserve">Limitations </w:t>
      </w:r>
      <w:r w:rsidRPr="007126AA">
        <w:t>for</w:t>
      </w:r>
      <w:r w:rsidRPr="007126AA">
        <w:rPr>
          <w:bCs/>
        </w:rPr>
        <w:t xml:space="preserve"> Lifecycle Structuring</w:t>
      </w:r>
    </w:p>
    <w:p w14:paraId="7040F69D" w14:textId="77777777" w:rsidR="00462F1D" w:rsidRPr="00C94343" w:rsidRDefault="00462F1D" w:rsidP="00462F1D">
      <w:pPr>
        <w:pStyle w:val="BodyText"/>
      </w:pPr>
      <w:r w:rsidRPr="00C94343">
        <w:t>BBC ends at the funding decision point. It does not address technical delivery, operational setup, governance continuity, change management, or eventual service evaluation and closure. Artefact organisation past investment is unsupported.</w:t>
      </w:r>
    </w:p>
    <w:p w14:paraId="0741E983" w14:textId="77777777" w:rsidR="00462F1D" w:rsidRDefault="00462F1D" w:rsidP="00462F1D">
      <w:pPr>
        <w:pStyle w:val="Heading4"/>
        <w:rPr>
          <w:b w:val="0"/>
          <w:bCs/>
        </w:rPr>
      </w:pPr>
      <w:r w:rsidRPr="007126AA">
        <w:rPr>
          <w:bCs/>
        </w:rPr>
        <w:t xml:space="preserve">Summary of </w:t>
      </w:r>
      <w:r w:rsidRPr="007126AA">
        <w:t>Alignment</w:t>
      </w:r>
    </w:p>
    <w:p w14:paraId="06A7FF77" w14:textId="77777777" w:rsidR="00462F1D" w:rsidRPr="00E75BE3" w:rsidRDefault="00462F1D" w:rsidP="00462F1D">
      <w:pPr>
        <w:pStyle w:val="BodyText"/>
      </w:pPr>
      <w:r w:rsidRPr="00C94343">
        <w:t>The Service Lifecycle Numbering Framework builds on the early strategic alignment captured by BBC but provides continuity beyond funding approval, ensuring artefacts are systematically managed across delivery, operation, and retirement.</w:t>
      </w:r>
    </w:p>
    <w:p w14:paraId="76002688" w14:textId="77777777" w:rsidR="00462F1D" w:rsidRDefault="00462F1D" w:rsidP="00462F1D">
      <w:pPr>
        <w:pStyle w:val="Heading3"/>
      </w:pPr>
      <w:r w:rsidRPr="00E75BE3">
        <w:t>MBIE Procurement Lifecycle</w:t>
      </w:r>
    </w:p>
    <w:p w14:paraId="7ED33959" w14:textId="77777777" w:rsidR="00462F1D" w:rsidRPr="004B000E" w:rsidRDefault="00462F1D" w:rsidP="00462F1D">
      <w:pPr>
        <w:pStyle w:val="BodyText"/>
      </w:pPr>
      <w:r w:rsidRPr="004B000E">
        <w:t>The Ministry of Business, Innovation and Employment (MBIE) procurement guidance defines best practice for government vendor engagement, ensuring transparency, fairness, and contract management discipline during external service acquisition.</w:t>
      </w:r>
    </w:p>
    <w:p w14:paraId="084BF49C" w14:textId="77777777" w:rsidR="00462F1D" w:rsidRDefault="00462F1D" w:rsidP="00462F1D">
      <w:pPr>
        <w:pStyle w:val="Heading4"/>
      </w:pPr>
      <w:r w:rsidRPr="00486C07">
        <w:rPr>
          <w:bCs/>
        </w:rPr>
        <w:t>Recognised Strengths</w:t>
      </w:r>
    </w:p>
    <w:p w14:paraId="64F3C017" w14:textId="77777777" w:rsidR="00462F1D" w:rsidRPr="00486C07" w:rsidRDefault="00462F1D" w:rsidP="00462F1D">
      <w:r w:rsidRPr="00486C07">
        <w:t>MBIE's procurement guidance strengthens agency capability in vendor engagement, tendering, evaluation, and contract management. It introduces discipline around fairness, transparency, and commercial compliance during external acquisition.</w:t>
      </w:r>
    </w:p>
    <w:p w14:paraId="761D0DC4" w14:textId="77777777" w:rsidR="00462F1D" w:rsidRDefault="00462F1D" w:rsidP="00462F1D">
      <w:pPr>
        <w:pStyle w:val="Heading4"/>
        <w:rPr>
          <w:b w:val="0"/>
          <w:bCs/>
        </w:rPr>
      </w:pPr>
      <w:r w:rsidRPr="00486C07">
        <w:rPr>
          <w:bCs/>
        </w:rPr>
        <w:t>Limitations for Lifecycle Structuring</w:t>
      </w:r>
    </w:p>
    <w:p w14:paraId="53A6091F" w14:textId="77777777" w:rsidR="00462F1D" w:rsidRPr="00486C07" w:rsidRDefault="00462F1D" w:rsidP="00462F1D">
      <w:r w:rsidRPr="00486C07">
        <w:t>The MBIE model is bounded to the procurement window. It does not structure artefacts outside tender management, nor address service implementation, operational transition, or support artefact governance across phases.</w:t>
      </w:r>
    </w:p>
    <w:p w14:paraId="23B8B9EA" w14:textId="77777777" w:rsidR="00462F1D" w:rsidRDefault="00462F1D" w:rsidP="00462F1D">
      <w:pPr>
        <w:pStyle w:val="Heading4"/>
        <w:rPr>
          <w:bCs/>
        </w:rPr>
      </w:pPr>
      <w:r w:rsidRPr="00486C07">
        <w:rPr>
          <w:bCs/>
        </w:rPr>
        <w:t>Summary of Alignment and Comparison</w:t>
      </w:r>
    </w:p>
    <w:p w14:paraId="00C0FCB6" w14:textId="77777777" w:rsidR="00462F1D" w:rsidRPr="00486C07" w:rsidRDefault="00462F1D" w:rsidP="00462F1D">
      <w:pPr>
        <w:rPr>
          <w:bCs/>
        </w:rPr>
      </w:pPr>
      <w:r w:rsidRPr="00486C07">
        <w:t xml:space="preserve">This framework accommodates MBIE procurement within a broader structure, ensuring procurement outputs are properly placed, governed, and connected to the </w:t>
      </w:r>
      <w:proofErr w:type="gramStart"/>
      <w:r w:rsidRPr="00486C07">
        <w:t>full service</w:t>
      </w:r>
      <w:proofErr w:type="gramEnd"/>
      <w:r w:rsidRPr="00486C07">
        <w:t xml:space="preserve"> lifecycle before and after market engagement.</w:t>
      </w:r>
    </w:p>
    <w:p w14:paraId="06AB7629" w14:textId="77777777" w:rsidR="00462F1D" w:rsidRDefault="00462F1D" w:rsidP="00462F1D">
      <w:pPr>
        <w:pStyle w:val="BodyText"/>
      </w:pPr>
    </w:p>
    <w:p w14:paraId="7AE0C488" w14:textId="77777777" w:rsidR="00462F1D" w:rsidRDefault="00462F1D" w:rsidP="00462F1D">
      <w:pPr>
        <w:pStyle w:val="Heading3"/>
        <w:rPr>
          <w:bCs/>
        </w:rPr>
      </w:pPr>
      <w:r w:rsidRPr="00095FCC">
        <w:rPr>
          <w:bCs/>
        </w:rPr>
        <w:lastRenderedPageBreak/>
        <w:t>GCDO Service Design and Delivery Lifecycle</w:t>
      </w:r>
    </w:p>
    <w:p w14:paraId="1BE07F3E" w14:textId="77777777" w:rsidR="00462F1D" w:rsidRPr="00095FCC" w:rsidRDefault="00462F1D" w:rsidP="00462F1D">
      <w:pPr>
        <w:pStyle w:val="BodyText"/>
      </w:pPr>
      <w:r w:rsidRPr="004B000E">
        <w:t>The Government Chief Digital Officer’s lifecycle promotes user-centred service design within New Zealand government digital initiatives, encouraging discovery, validation, and iterative service improvement.</w:t>
      </w:r>
    </w:p>
    <w:p w14:paraId="0E7E1C0F" w14:textId="77777777" w:rsidR="00462F1D" w:rsidRDefault="00462F1D" w:rsidP="00462F1D">
      <w:pPr>
        <w:pStyle w:val="Heading4"/>
      </w:pPr>
      <w:r w:rsidRPr="00095FCC">
        <w:rPr>
          <w:bCs/>
        </w:rPr>
        <w:t>Recognised Strengths</w:t>
      </w:r>
    </w:p>
    <w:p w14:paraId="17071736" w14:textId="77777777" w:rsidR="00462F1D" w:rsidRPr="00095FCC" w:rsidRDefault="00462F1D" w:rsidP="00462F1D">
      <w:r w:rsidRPr="00095FCC">
        <w:t>The Government Chief Digital Officer's (GCDO) lifecycle promotes good service design principles, including user-centred design, discovery validation, and iterative delivery. It brings important culture shift toward agile service creation.</w:t>
      </w:r>
    </w:p>
    <w:p w14:paraId="06122918" w14:textId="77777777" w:rsidR="00462F1D" w:rsidRDefault="00462F1D" w:rsidP="00462F1D">
      <w:pPr>
        <w:pStyle w:val="Heading4"/>
      </w:pPr>
      <w:r w:rsidRPr="00095FCC">
        <w:rPr>
          <w:bCs/>
        </w:rPr>
        <w:t>Limitations for Lifecycle Structuring</w:t>
      </w:r>
    </w:p>
    <w:p w14:paraId="01BF3339" w14:textId="77777777" w:rsidR="00462F1D" w:rsidRPr="00095FCC" w:rsidRDefault="00462F1D" w:rsidP="00462F1D">
      <w:pPr>
        <w:pStyle w:val="BodyText"/>
      </w:pPr>
      <w:r w:rsidRPr="00095FCC">
        <w:t>The GCDO model focuses on service iteration but does not provide a file/folder governance model for artefacts, nor does it bridge well into long-term operational and decommissioning phases. It can struggle to enforce document continuity.</w:t>
      </w:r>
    </w:p>
    <w:p w14:paraId="1F1CB959" w14:textId="77777777" w:rsidR="00462F1D" w:rsidRDefault="00462F1D" w:rsidP="00462F1D">
      <w:pPr>
        <w:pStyle w:val="Heading4"/>
      </w:pPr>
      <w:r w:rsidRPr="00095FCC">
        <w:rPr>
          <w:bCs/>
        </w:rPr>
        <w:t>Summary of Alignment and Comparison</w:t>
      </w:r>
    </w:p>
    <w:p w14:paraId="2BFF422F" w14:textId="77777777" w:rsidR="00462F1D" w:rsidRPr="00095FCC" w:rsidRDefault="00462F1D" w:rsidP="00462F1D">
      <w:pPr>
        <w:pStyle w:val="BodyText"/>
      </w:pPr>
      <w:r w:rsidRPr="00095FCC">
        <w:t>The Service Lifecycle Numbering Framework embeds GCDO-aligned service design principles but extends them into a structured, lifelong artefact governance system that supports both agile and traditional delivery models over time.</w:t>
      </w:r>
    </w:p>
    <w:p w14:paraId="7A9ACE0D" w14:textId="77777777" w:rsidR="00462F1D" w:rsidRDefault="00462F1D" w:rsidP="00462F1D">
      <w:pPr>
        <w:pStyle w:val="BodyText"/>
      </w:pPr>
    </w:p>
    <w:p w14:paraId="1FDFC5C8" w14:textId="77777777" w:rsidR="00462F1D" w:rsidRDefault="00462F1D" w:rsidP="00462F1D">
      <w:pPr>
        <w:pStyle w:val="Heading3"/>
        <w:rPr>
          <w:bCs/>
        </w:rPr>
      </w:pPr>
      <w:r w:rsidRPr="003F63D8">
        <w:rPr>
          <w:bCs/>
        </w:rPr>
        <w:t>ISO/IEC 15288 (System Life Cycle Processes)</w:t>
      </w:r>
    </w:p>
    <w:p w14:paraId="66B34346" w14:textId="77777777" w:rsidR="00462F1D" w:rsidRPr="003F63D8" w:rsidRDefault="00462F1D" w:rsidP="00462F1D">
      <w:pPr>
        <w:pStyle w:val="BodyText"/>
      </w:pPr>
      <w:r w:rsidRPr="00E05A03">
        <w:t>ISO 15288 defines international standards for system lifecycle processes, framing best practice from concept definition through disposal, with particular emphasis on engineering and systems management disciplines.</w:t>
      </w:r>
    </w:p>
    <w:p w14:paraId="0628C86C" w14:textId="77777777" w:rsidR="00462F1D" w:rsidRDefault="00462F1D" w:rsidP="00462F1D">
      <w:pPr>
        <w:pStyle w:val="Heading4"/>
      </w:pPr>
      <w:r w:rsidRPr="003F63D8">
        <w:rPr>
          <w:bCs/>
        </w:rPr>
        <w:t>Recognised Strengths</w:t>
      </w:r>
    </w:p>
    <w:p w14:paraId="659D919A" w14:textId="77777777" w:rsidR="00462F1D" w:rsidRPr="003F63D8" w:rsidRDefault="00462F1D" w:rsidP="00462F1D">
      <w:r w:rsidRPr="003F63D8">
        <w:t>ISO 15288 provides comprehensive system life cycle processes covering concept, development, production, operation, maintenance, and disposal. It is internationally recognised and robust for system engineering disciplines.</w:t>
      </w:r>
    </w:p>
    <w:p w14:paraId="68E7ADE4" w14:textId="77777777" w:rsidR="00462F1D" w:rsidRDefault="00462F1D" w:rsidP="00462F1D">
      <w:pPr>
        <w:pStyle w:val="Heading4"/>
        <w:rPr>
          <w:b w:val="0"/>
          <w:bCs/>
        </w:rPr>
      </w:pPr>
      <w:r w:rsidRPr="003F63D8">
        <w:rPr>
          <w:bCs/>
        </w:rPr>
        <w:t>Limitations for Lifecycle Structuring</w:t>
      </w:r>
    </w:p>
    <w:p w14:paraId="1B06E1B7" w14:textId="77777777" w:rsidR="00462F1D" w:rsidRPr="003F63D8" w:rsidRDefault="00462F1D" w:rsidP="00462F1D">
      <w:r w:rsidRPr="003F63D8">
        <w:t>While ISO 15288 describes processes, it does not prescribe artefact structuring, folder organisation, or documentation governance. It leaves teams to create their own traceability models.</w:t>
      </w:r>
    </w:p>
    <w:p w14:paraId="720DF3CE" w14:textId="77777777" w:rsidR="00462F1D" w:rsidRDefault="00462F1D" w:rsidP="00462F1D">
      <w:pPr>
        <w:pStyle w:val="Heading4"/>
        <w:rPr>
          <w:b w:val="0"/>
          <w:bCs/>
        </w:rPr>
      </w:pPr>
      <w:r w:rsidRPr="003F63D8">
        <w:rPr>
          <w:bCs/>
        </w:rPr>
        <w:t>Summary of Alignment and Comparison</w:t>
      </w:r>
    </w:p>
    <w:p w14:paraId="1C4F2D3C" w14:textId="77777777" w:rsidR="00462F1D" w:rsidRPr="003F63D8" w:rsidRDefault="00462F1D" w:rsidP="00462F1D">
      <w:r w:rsidRPr="003F63D8">
        <w:t>This framework complements ISO 15288 by offering a ready artefact organisation structure aligned to the full lifecycle stages described, improving practical implementability without conflicting with ISO principles.</w:t>
      </w:r>
    </w:p>
    <w:p w14:paraId="248712F7" w14:textId="77777777" w:rsidR="00462F1D" w:rsidRDefault="00462F1D" w:rsidP="00462F1D">
      <w:pPr>
        <w:pStyle w:val="Heading3"/>
      </w:pPr>
      <w:r w:rsidRPr="00A94220">
        <w:lastRenderedPageBreak/>
        <w:t>PRINCE2</w:t>
      </w:r>
    </w:p>
    <w:p w14:paraId="6CEF6219" w14:textId="77777777" w:rsidR="00462F1D" w:rsidRPr="00A94220" w:rsidRDefault="00462F1D" w:rsidP="00462F1D">
      <w:pPr>
        <w:pStyle w:val="BodyText"/>
      </w:pPr>
      <w:r w:rsidRPr="00E05A03">
        <w:t>PRINCE2 is a globally recognised project management framework that structures project governance through distinct stages, formalising approvals, change control, and structured handovers across delivery phases.</w:t>
      </w:r>
    </w:p>
    <w:p w14:paraId="36934727" w14:textId="77777777" w:rsidR="00462F1D" w:rsidRDefault="00462F1D" w:rsidP="00462F1D">
      <w:pPr>
        <w:pStyle w:val="Heading4"/>
        <w:rPr>
          <w:b w:val="0"/>
          <w:bCs/>
        </w:rPr>
      </w:pPr>
      <w:r w:rsidRPr="00A94220">
        <w:rPr>
          <w:bCs/>
        </w:rPr>
        <w:t>Recognised Strengths</w:t>
      </w:r>
    </w:p>
    <w:p w14:paraId="4B1D7690" w14:textId="77777777" w:rsidR="00462F1D" w:rsidRPr="00A94220" w:rsidRDefault="00462F1D" w:rsidP="00462F1D">
      <w:r w:rsidRPr="00A94220">
        <w:t>PRINCE2 formalises project management through clearly defined stages, roles, governance gates, and change control mechanisms. It is a respected standard for structured project delivery.</w:t>
      </w:r>
    </w:p>
    <w:p w14:paraId="445A5285" w14:textId="77777777" w:rsidR="00462F1D" w:rsidRDefault="00462F1D" w:rsidP="00462F1D">
      <w:pPr>
        <w:pStyle w:val="Heading4"/>
        <w:rPr>
          <w:b w:val="0"/>
          <w:bCs/>
        </w:rPr>
      </w:pPr>
      <w:r w:rsidRPr="00A94220">
        <w:rPr>
          <w:bCs/>
        </w:rPr>
        <w:t>Limitations for Lifecycle Structuring</w:t>
      </w:r>
    </w:p>
    <w:p w14:paraId="581C9AD9" w14:textId="77777777" w:rsidR="00462F1D" w:rsidRPr="00A94220" w:rsidRDefault="00462F1D" w:rsidP="00462F1D">
      <w:r w:rsidRPr="00A94220">
        <w:t>PRINCE2 focuses on project delivery only. It does not address artefact organisation before project initiation (conceptual exploration) or after closure (operational handover, support evolution, or decommission).</w:t>
      </w:r>
    </w:p>
    <w:p w14:paraId="5C6D4B33" w14:textId="77777777" w:rsidR="00462F1D" w:rsidRDefault="00462F1D" w:rsidP="00462F1D">
      <w:pPr>
        <w:pStyle w:val="Heading4"/>
        <w:rPr>
          <w:b w:val="0"/>
          <w:bCs/>
        </w:rPr>
      </w:pPr>
      <w:r w:rsidRPr="00A94220">
        <w:rPr>
          <w:bCs/>
        </w:rPr>
        <w:t>Summary of Alignment and Comparison</w:t>
      </w:r>
    </w:p>
    <w:p w14:paraId="67EAD198" w14:textId="77777777" w:rsidR="00462F1D" w:rsidRPr="00A94220" w:rsidRDefault="00462F1D" w:rsidP="00462F1D">
      <w:r w:rsidRPr="00A94220">
        <w:t>This framework respects PRINCE2 project structures but extends coverage both upstream into pre-project ideation and downstream into enduring service operation, maintenance, and closure phases.</w:t>
      </w:r>
    </w:p>
    <w:p w14:paraId="3677ADE7" w14:textId="77777777" w:rsidR="00462F1D" w:rsidRDefault="00462F1D" w:rsidP="00462F1D">
      <w:pPr>
        <w:pStyle w:val="BodyText"/>
      </w:pPr>
    </w:p>
    <w:p w14:paraId="28575029" w14:textId="77777777" w:rsidR="00462F1D" w:rsidRDefault="00462F1D" w:rsidP="00462F1D">
      <w:pPr>
        <w:pStyle w:val="Heading3"/>
        <w:rPr>
          <w:bCs/>
        </w:rPr>
      </w:pPr>
      <w:r w:rsidRPr="000472F2">
        <w:t>TOGAF</w:t>
      </w:r>
      <w:r w:rsidRPr="000472F2">
        <w:rPr>
          <w:bCs/>
        </w:rPr>
        <w:t xml:space="preserve"> (The Open Group Architecture Framework)</w:t>
      </w:r>
    </w:p>
    <w:p w14:paraId="38AAF52F" w14:textId="77777777" w:rsidR="00462F1D" w:rsidRPr="000472F2" w:rsidRDefault="00462F1D" w:rsidP="00462F1D">
      <w:pPr>
        <w:pStyle w:val="BodyText"/>
      </w:pPr>
      <w:r w:rsidRPr="00E05A03">
        <w:t>The Open Group Architecture Framework (TOGAF) provides a high-level methodology for developing, governing, and maintaining enterprise architecture, ensuring solutions align with organisational capabilities and strategies.</w:t>
      </w:r>
    </w:p>
    <w:p w14:paraId="118CE012" w14:textId="77777777" w:rsidR="00462F1D" w:rsidRDefault="00462F1D" w:rsidP="00462F1D">
      <w:pPr>
        <w:pStyle w:val="Heading4"/>
        <w:rPr>
          <w:b w:val="0"/>
          <w:bCs/>
        </w:rPr>
      </w:pPr>
      <w:r w:rsidRPr="000472F2">
        <w:rPr>
          <w:bCs/>
        </w:rPr>
        <w:t>Recognised Strengths</w:t>
      </w:r>
    </w:p>
    <w:p w14:paraId="647CDDC4" w14:textId="77777777" w:rsidR="00462F1D" w:rsidRPr="000472F2" w:rsidRDefault="00462F1D" w:rsidP="00462F1D">
      <w:r w:rsidRPr="000472F2">
        <w:t>TOGAF offers extensive guidance for enterprise architecture, especially in strategic capability alignment, solution framing, and governance via the Architecture Development Method (ADM).</w:t>
      </w:r>
    </w:p>
    <w:p w14:paraId="25549021" w14:textId="77777777" w:rsidR="00462F1D" w:rsidRDefault="00462F1D" w:rsidP="00462F1D">
      <w:pPr>
        <w:pStyle w:val="Heading4"/>
        <w:rPr>
          <w:b w:val="0"/>
          <w:bCs/>
        </w:rPr>
      </w:pPr>
      <w:r w:rsidRPr="000472F2">
        <w:rPr>
          <w:bCs/>
        </w:rPr>
        <w:t>Limitations for Lifecycle Structuring</w:t>
      </w:r>
    </w:p>
    <w:p w14:paraId="382A195B" w14:textId="77777777" w:rsidR="00462F1D" w:rsidRPr="000472F2" w:rsidRDefault="00462F1D" w:rsidP="00462F1D">
      <w:r w:rsidRPr="000472F2">
        <w:t>TOGAF is abstract and strategic. It does not prescribe artefact or document structures suitable for project-level or service-level folder organisation or operational continuity beyond architecture governance.</w:t>
      </w:r>
    </w:p>
    <w:p w14:paraId="421B89F5" w14:textId="77777777" w:rsidR="00462F1D" w:rsidRDefault="00462F1D" w:rsidP="00462F1D">
      <w:pPr>
        <w:pStyle w:val="Heading4"/>
        <w:rPr>
          <w:b w:val="0"/>
          <w:bCs/>
        </w:rPr>
      </w:pPr>
      <w:r w:rsidRPr="000472F2">
        <w:rPr>
          <w:bCs/>
        </w:rPr>
        <w:t>Summary of Alignment and Comparison</w:t>
      </w:r>
    </w:p>
    <w:p w14:paraId="358843F0" w14:textId="77777777" w:rsidR="00462F1D" w:rsidRPr="000472F2" w:rsidRDefault="00462F1D" w:rsidP="00462F1D">
      <w:r w:rsidRPr="000472F2">
        <w:t>The Service Lifecycle Numbering Framework operates at a lower layer than TOGAF, supporting practical service construction, operation, and documentation management within or outside an enterprise architecture context.</w:t>
      </w:r>
    </w:p>
    <w:p w14:paraId="47A3100D" w14:textId="77777777" w:rsidR="00462F1D" w:rsidRDefault="00462F1D" w:rsidP="00462F1D">
      <w:pPr>
        <w:pStyle w:val="Heading3"/>
        <w:rPr>
          <w:bCs/>
        </w:rPr>
      </w:pPr>
      <w:r w:rsidRPr="00D00A3A">
        <w:rPr>
          <w:bCs/>
        </w:rPr>
        <w:lastRenderedPageBreak/>
        <w:t>IT4IT (</w:t>
      </w:r>
      <w:r w:rsidRPr="00D00A3A">
        <w:t>Open</w:t>
      </w:r>
      <w:r w:rsidRPr="00D00A3A">
        <w:rPr>
          <w:bCs/>
        </w:rPr>
        <w:t xml:space="preserve"> Group IT Management Framework)</w:t>
      </w:r>
    </w:p>
    <w:p w14:paraId="55AB8F99" w14:textId="77777777" w:rsidR="00462F1D" w:rsidRPr="00D00A3A" w:rsidRDefault="00462F1D" w:rsidP="00462F1D">
      <w:pPr>
        <w:pStyle w:val="BodyText"/>
      </w:pPr>
      <w:r w:rsidRPr="00C769B1">
        <w:t>The IT4IT standard proposes an end-to-end IT value chain model, offering toolchain-based views for managing portfolios, requirements, delivery, and operations across IT organisations.</w:t>
      </w:r>
    </w:p>
    <w:p w14:paraId="31B0C85C" w14:textId="77777777" w:rsidR="00462F1D" w:rsidRDefault="00462F1D" w:rsidP="00462F1D">
      <w:pPr>
        <w:pStyle w:val="Heading4"/>
        <w:rPr>
          <w:b w:val="0"/>
          <w:bCs/>
        </w:rPr>
      </w:pPr>
      <w:r w:rsidRPr="00D00A3A">
        <w:rPr>
          <w:bCs/>
        </w:rPr>
        <w:t>Recognised Strengths</w:t>
      </w:r>
    </w:p>
    <w:p w14:paraId="66033AD9" w14:textId="77777777" w:rsidR="00462F1D" w:rsidRPr="00D00A3A" w:rsidRDefault="00462F1D" w:rsidP="00462F1D">
      <w:r w:rsidRPr="00D00A3A">
        <w:t>IT4IT provides a value-chain based approach for structuring IT delivery and operations, from portfolio through request, fulfilment, and support, with strong artefact and operational traceability at an IT service management (ITSM) level.</w:t>
      </w:r>
    </w:p>
    <w:p w14:paraId="24F59756" w14:textId="77777777" w:rsidR="00462F1D" w:rsidRDefault="00462F1D" w:rsidP="00462F1D">
      <w:pPr>
        <w:pStyle w:val="Heading4"/>
        <w:rPr>
          <w:b w:val="0"/>
          <w:bCs/>
        </w:rPr>
      </w:pPr>
      <w:r w:rsidRPr="00D00A3A">
        <w:rPr>
          <w:bCs/>
        </w:rPr>
        <w:t>Limitations for Lifecycle Structuring</w:t>
      </w:r>
    </w:p>
    <w:p w14:paraId="7CBB856C" w14:textId="77777777" w:rsidR="00462F1D" w:rsidRPr="00D00A3A" w:rsidRDefault="00462F1D" w:rsidP="00462F1D">
      <w:r w:rsidRPr="00D00A3A">
        <w:t>IT4IT focuses on operational flow and service management artefacts but is heavily toolchain-oriented and less suited for general business project artefact management, especially in government settings where bespoke artefact production is the norm.</w:t>
      </w:r>
    </w:p>
    <w:p w14:paraId="40FA6F81" w14:textId="77777777" w:rsidR="00462F1D" w:rsidRDefault="00462F1D" w:rsidP="00462F1D">
      <w:pPr>
        <w:pStyle w:val="Heading4"/>
        <w:rPr>
          <w:b w:val="0"/>
          <w:bCs/>
        </w:rPr>
      </w:pPr>
      <w:r w:rsidRPr="00D00A3A">
        <w:rPr>
          <w:bCs/>
        </w:rPr>
        <w:t>Summary of Alignment and Comparison</w:t>
      </w:r>
    </w:p>
    <w:p w14:paraId="629477A9" w14:textId="77777777" w:rsidR="00462F1D" w:rsidRPr="00D00A3A" w:rsidRDefault="00462F1D" w:rsidP="00462F1D">
      <w:r w:rsidRPr="00D00A3A">
        <w:t>This framework complements IT4IT by ensuring all artefacts — strategic, operational, technical, support — are managed across the entire lifecycle without being dependent on specific toolchain ecosystems.</w:t>
      </w:r>
    </w:p>
    <w:p w14:paraId="74BF7964" w14:textId="77777777" w:rsidR="00462F1D" w:rsidRDefault="00462F1D" w:rsidP="00462F1D">
      <w:pPr>
        <w:pStyle w:val="BodyText"/>
      </w:pPr>
    </w:p>
    <w:p w14:paraId="70A0D9DA" w14:textId="77777777" w:rsidR="00462F1D" w:rsidRDefault="00462F1D" w:rsidP="00462F1D">
      <w:pPr>
        <w:pStyle w:val="Heading3"/>
        <w:rPr>
          <w:bCs/>
        </w:rPr>
      </w:pPr>
      <w:r w:rsidRPr="000172BD">
        <w:rPr>
          <w:bCs/>
        </w:rPr>
        <w:t>P3M (Portfolio, Programme, and Project Management Framework – Audit NZ)</w:t>
      </w:r>
    </w:p>
    <w:p w14:paraId="65D26905" w14:textId="77777777" w:rsidR="00462F1D" w:rsidRPr="000172BD" w:rsidRDefault="00462F1D" w:rsidP="00462F1D">
      <w:pPr>
        <w:pStyle w:val="BodyText"/>
      </w:pPr>
      <w:r w:rsidRPr="00C769B1">
        <w:t>The Portfolio, Programme, and Project Management Maturity Model used by Audit NZ encourages government agencies to build structured capability across layered initiatives, ensuring oversight scales appropriately from individual projects to full portfolios.</w:t>
      </w:r>
    </w:p>
    <w:p w14:paraId="5413C326" w14:textId="77777777" w:rsidR="00462F1D" w:rsidRDefault="00462F1D" w:rsidP="00462F1D">
      <w:pPr>
        <w:pStyle w:val="Heading4"/>
        <w:rPr>
          <w:b w:val="0"/>
          <w:bCs/>
        </w:rPr>
      </w:pPr>
      <w:r w:rsidRPr="000172BD">
        <w:rPr>
          <w:bCs/>
        </w:rPr>
        <w:t>Recognised Strengths</w:t>
      </w:r>
    </w:p>
    <w:p w14:paraId="15327CF2" w14:textId="77777777" w:rsidR="00462F1D" w:rsidRPr="000172BD" w:rsidRDefault="00462F1D" w:rsidP="00462F1D">
      <w:r w:rsidRPr="000172BD">
        <w:t>P3M distinguishes work at portfolio, programme, and project levels, encouraging structure and governance across complex and layered initiatives. It supports scaling and complexity management.</w:t>
      </w:r>
    </w:p>
    <w:p w14:paraId="4CF01838" w14:textId="77777777" w:rsidR="00462F1D" w:rsidRDefault="00462F1D" w:rsidP="00462F1D">
      <w:pPr>
        <w:pStyle w:val="Heading4"/>
        <w:rPr>
          <w:b w:val="0"/>
          <w:bCs/>
        </w:rPr>
      </w:pPr>
      <w:r w:rsidRPr="000172BD">
        <w:rPr>
          <w:bCs/>
        </w:rPr>
        <w:t>Limitations for Lifecycle Structuring</w:t>
      </w:r>
    </w:p>
    <w:p w14:paraId="31DE010C" w14:textId="77777777" w:rsidR="00462F1D" w:rsidRPr="000172BD" w:rsidRDefault="00462F1D" w:rsidP="00462F1D">
      <w:r w:rsidRPr="000172BD">
        <w:t>P3M focuses on management layers, not artefact organisation inside projects or services themselves. It does not address the need for durable, enduring artefact traceability across operational or maintenance phases.</w:t>
      </w:r>
    </w:p>
    <w:p w14:paraId="2CDB07FF" w14:textId="77777777" w:rsidR="00462F1D" w:rsidRDefault="00462F1D" w:rsidP="00462F1D">
      <w:pPr>
        <w:pStyle w:val="Heading4"/>
        <w:rPr>
          <w:b w:val="0"/>
          <w:bCs/>
        </w:rPr>
      </w:pPr>
      <w:r w:rsidRPr="000172BD">
        <w:rPr>
          <w:bCs/>
        </w:rPr>
        <w:t>Summary of Alignment and Comparison</w:t>
      </w:r>
    </w:p>
    <w:p w14:paraId="69CE84EC" w14:textId="77777777" w:rsidR="00462F1D" w:rsidRPr="000172BD" w:rsidRDefault="00462F1D" w:rsidP="00462F1D">
      <w:r w:rsidRPr="000172BD">
        <w:t>The Service Lifecycle Numbering Framework can be applied within P3M structures, providing the missing artefact continuity inside projects and programmes, and ensuring smooth knowledge transition between portfolio oversight and operational management.</w:t>
      </w:r>
    </w:p>
    <w:p w14:paraId="32CE2FEC" w14:textId="77777777" w:rsidR="00462F1D" w:rsidRDefault="00462F1D" w:rsidP="00462F1D">
      <w:pPr>
        <w:pStyle w:val="BodyText"/>
      </w:pPr>
    </w:p>
    <w:p w14:paraId="2B113093" w14:textId="77777777" w:rsidR="00462F1D" w:rsidRDefault="00462F1D" w:rsidP="00462F1D">
      <w:pPr>
        <w:pStyle w:val="Heading3"/>
        <w:rPr>
          <w:bCs/>
        </w:rPr>
      </w:pPr>
      <w:r w:rsidRPr="00D74F10">
        <w:rPr>
          <w:bCs/>
        </w:rPr>
        <w:lastRenderedPageBreak/>
        <w:t>MSP (Managing Successful Programmes)</w:t>
      </w:r>
    </w:p>
    <w:p w14:paraId="4D8147F3" w14:textId="77777777" w:rsidR="00462F1D" w:rsidRPr="00D74F10" w:rsidRDefault="00462F1D" w:rsidP="00462F1D">
      <w:pPr>
        <w:pStyle w:val="BodyText"/>
      </w:pPr>
      <w:r w:rsidRPr="00C769B1">
        <w:t>Managing Successful Programmes (MSP) provides best practice guidelines for managing multiple related projects under a programme structure, aiming to deliver complex strategic change across organisations.</w:t>
      </w:r>
    </w:p>
    <w:p w14:paraId="73B2193B" w14:textId="77777777" w:rsidR="00462F1D" w:rsidRDefault="00462F1D" w:rsidP="00462F1D">
      <w:pPr>
        <w:pStyle w:val="Heading4"/>
        <w:rPr>
          <w:b w:val="0"/>
          <w:bCs/>
        </w:rPr>
      </w:pPr>
      <w:r w:rsidRPr="00D74F10">
        <w:rPr>
          <w:bCs/>
        </w:rPr>
        <w:t>Recognised Strengths</w:t>
      </w:r>
    </w:p>
    <w:p w14:paraId="127ED21D" w14:textId="77777777" w:rsidR="00462F1D" w:rsidRPr="00D74F10" w:rsidRDefault="00462F1D" w:rsidP="00462F1D">
      <w:pPr>
        <w:pStyle w:val="BodyText"/>
      </w:pPr>
      <w:r w:rsidRPr="00D74F10">
        <w:t>MSP focuses on coordinating related projects under a programme structure to deliver strategic outcomes. It strengthens alignment to strategic goals, benefit management, and dynamic adaptation as priorities shift.</w:t>
      </w:r>
    </w:p>
    <w:p w14:paraId="264F68BF" w14:textId="77777777" w:rsidR="00462F1D" w:rsidRDefault="00462F1D" w:rsidP="00462F1D">
      <w:pPr>
        <w:pStyle w:val="Heading4"/>
        <w:rPr>
          <w:b w:val="0"/>
          <w:bCs/>
        </w:rPr>
      </w:pPr>
      <w:r w:rsidRPr="00D74F10">
        <w:rPr>
          <w:bCs/>
        </w:rPr>
        <w:t>Limitations for Lifecycle Structuring</w:t>
      </w:r>
    </w:p>
    <w:p w14:paraId="4F72226E" w14:textId="77777777" w:rsidR="00462F1D" w:rsidRPr="00D74F10" w:rsidRDefault="00462F1D" w:rsidP="00462F1D">
      <w:pPr>
        <w:pStyle w:val="BodyText"/>
      </w:pPr>
      <w:r w:rsidRPr="00D74F10">
        <w:t>MSP structures governance and outcome delivery across multiple projects but does not address how to manage artefacts within a single service or long-term operational continuity post-programme.</w:t>
      </w:r>
    </w:p>
    <w:p w14:paraId="689FB4E5" w14:textId="77777777" w:rsidR="00462F1D" w:rsidRDefault="00462F1D" w:rsidP="00462F1D">
      <w:pPr>
        <w:pStyle w:val="Heading4"/>
        <w:rPr>
          <w:b w:val="0"/>
          <w:bCs/>
        </w:rPr>
      </w:pPr>
      <w:r w:rsidRPr="00D74F10">
        <w:rPr>
          <w:bCs/>
        </w:rPr>
        <w:t>Summary of Alignment and Comparison</w:t>
      </w:r>
    </w:p>
    <w:p w14:paraId="51EB9459" w14:textId="77777777" w:rsidR="00462F1D" w:rsidRPr="00D74F10" w:rsidRDefault="00462F1D" w:rsidP="00462F1D">
      <w:pPr>
        <w:pStyle w:val="BodyText"/>
      </w:pPr>
      <w:r w:rsidRPr="00D74F10">
        <w:t>This framework complements MSP by addressing lifecycle documentation and operational continuity needs for individual services, even after programme closure, ensuring no loss of artefacts or system context.</w:t>
      </w:r>
    </w:p>
    <w:p w14:paraId="55A70E65" w14:textId="77777777" w:rsidR="00462F1D" w:rsidRDefault="00462F1D" w:rsidP="00462F1D">
      <w:pPr>
        <w:pStyle w:val="BodyText"/>
      </w:pPr>
    </w:p>
    <w:p w14:paraId="04E02065" w14:textId="77777777" w:rsidR="00462F1D" w:rsidRDefault="00462F1D" w:rsidP="00462F1D">
      <w:pPr>
        <w:pStyle w:val="Heading3"/>
        <w:rPr>
          <w:bCs/>
        </w:rPr>
      </w:pPr>
      <w:r w:rsidRPr="003D14D6">
        <w:rPr>
          <w:bCs/>
        </w:rPr>
        <w:t>PMBOK (Project Management Body of Knowledge)</w:t>
      </w:r>
    </w:p>
    <w:p w14:paraId="25478528" w14:textId="77777777" w:rsidR="00462F1D" w:rsidRPr="003D14D6" w:rsidRDefault="00462F1D" w:rsidP="00462F1D">
      <w:pPr>
        <w:pStyle w:val="BodyText"/>
      </w:pPr>
      <w:r w:rsidRPr="00E3714B">
        <w:t>The Project Management Body of Knowledge (PMBOK) is a globally recognised guide for project management professionals, providing detailed process groups, knowledge areas, and governance standards across the project lifecycle.</w:t>
      </w:r>
    </w:p>
    <w:p w14:paraId="43CC076E" w14:textId="77777777" w:rsidR="00462F1D" w:rsidRDefault="00462F1D" w:rsidP="00462F1D">
      <w:pPr>
        <w:pStyle w:val="Heading4"/>
        <w:rPr>
          <w:b w:val="0"/>
          <w:bCs/>
        </w:rPr>
      </w:pPr>
      <w:r w:rsidRPr="003D14D6">
        <w:rPr>
          <w:bCs/>
        </w:rPr>
        <w:t>Recognised Strengths</w:t>
      </w:r>
    </w:p>
    <w:p w14:paraId="0545CDC6" w14:textId="77777777" w:rsidR="00462F1D" w:rsidRPr="003D14D6" w:rsidRDefault="00462F1D" w:rsidP="00462F1D">
      <w:r w:rsidRPr="003D14D6">
        <w:t>PMBOK provides a comprehensive guide for project management processes, covering initiation, planning, execution, monitoring, controlling, and closure. It emphasises structured governance and predictable delivery.</w:t>
      </w:r>
    </w:p>
    <w:p w14:paraId="61F3CAFE" w14:textId="77777777" w:rsidR="00462F1D" w:rsidRDefault="00462F1D" w:rsidP="00462F1D">
      <w:pPr>
        <w:pStyle w:val="Heading4"/>
        <w:rPr>
          <w:b w:val="0"/>
          <w:bCs/>
        </w:rPr>
      </w:pPr>
      <w:r w:rsidRPr="003D14D6">
        <w:rPr>
          <w:bCs/>
        </w:rPr>
        <w:t>Limitations for Lifecycle Structuring</w:t>
      </w:r>
    </w:p>
    <w:p w14:paraId="60BF569A" w14:textId="77777777" w:rsidR="00462F1D" w:rsidRPr="003D14D6" w:rsidRDefault="00462F1D" w:rsidP="00462F1D">
      <w:r w:rsidRPr="003D14D6">
        <w:t>PMBOK focuses on project activities and deliverables but does not prescribe durable artefact structures post-project. It assumes project artefacts are archived or handed off without a persistent numbering or organisational model.</w:t>
      </w:r>
    </w:p>
    <w:p w14:paraId="276A341A" w14:textId="77777777" w:rsidR="00462F1D" w:rsidRDefault="00462F1D" w:rsidP="00462F1D">
      <w:pPr>
        <w:pStyle w:val="Heading4"/>
        <w:rPr>
          <w:b w:val="0"/>
          <w:bCs/>
        </w:rPr>
      </w:pPr>
      <w:r w:rsidRPr="003D14D6">
        <w:rPr>
          <w:bCs/>
        </w:rPr>
        <w:t>Summary of Alignment and Comparison</w:t>
      </w:r>
    </w:p>
    <w:p w14:paraId="305DA156" w14:textId="77777777" w:rsidR="00462F1D" w:rsidRPr="003D14D6" w:rsidRDefault="00462F1D" w:rsidP="00462F1D">
      <w:r w:rsidRPr="003D14D6">
        <w:t>The Service Lifecycle Numbering Framework augments PMBOK by ensuring artefacts produced during project execution remain structured and usable across operational and maintenance phases, not just archived after closure.</w:t>
      </w:r>
    </w:p>
    <w:p w14:paraId="13033C8F" w14:textId="77777777" w:rsidR="00462F1D" w:rsidRDefault="00462F1D" w:rsidP="00462F1D">
      <w:pPr>
        <w:pStyle w:val="BodyText"/>
      </w:pPr>
    </w:p>
    <w:p w14:paraId="7E36E508" w14:textId="77777777" w:rsidR="00462F1D" w:rsidRDefault="00462F1D" w:rsidP="00462F1D">
      <w:pPr>
        <w:pStyle w:val="BodyText"/>
      </w:pPr>
    </w:p>
    <w:p w14:paraId="1AFD4EC2" w14:textId="77777777" w:rsidR="00462F1D" w:rsidRDefault="00462F1D" w:rsidP="00462F1D">
      <w:pPr>
        <w:pStyle w:val="Heading3"/>
        <w:rPr>
          <w:bCs/>
        </w:rPr>
      </w:pPr>
      <w:proofErr w:type="spellStart"/>
      <w:r w:rsidRPr="001919FE">
        <w:rPr>
          <w:bCs/>
        </w:rPr>
        <w:lastRenderedPageBreak/>
        <w:t>SAFe</w:t>
      </w:r>
      <w:proofErr w:type="spellEnd"/>
      <w:r w:rsidRPr="001919FE">
        <w:rPr>
          <w:bCs/>
        </w:rPr>
        <w:t xml:space="preserve"> (Scaled Agile Framework)</w:t>
      </w:r>
    </w:p>
    <w:p w14:paraId="02C31CDB" w14:textId="77777777" w:rsidR="00462F1D" w:rsidRPr="001919FE" w:rsidRDefault="00462F1D" w:rsidP="00462F1D">
      <w:pPr>
        <w:pStyle w:val="BodyText"/>
      </w:pPr>
      <w:r w:rsidRPr="00E3714B">
        <w:t>The Scaled Agile Framework (</w:t>
      </w:r>
      <w:proofErr w:type="spellStart"/>
      <w:r w:rsidRPr="00E3714B">
        <w:t>SAFe</w:t>
      </w:r>
      <w:proofErr w:type="spellEnd"/>
      <w:r w:rsidRPr="00E3714B">
        <w:t>) enables large enterprises to extend agile practices across multiple teams and portfolios, aligning strategic intent with incremental delivery of working solutions at scale.</w:t>
      </w:r>
    </w:p>
    <w:p w14:paraId="1236AFC4" w14:textId="77777777" w:rsidR="00462F1D" w:rsidRDefault="00462F1D" w:rsidP="00462F1D">
      <w:pPr>
        <w:pStyle w:val="Heading4"/>
        <w:rPr>
          <w:b w:val="0"/>
          <w:bCs/>
        </w:rPr>
      </w:pPr>
      <w:r w:rsidRPr="001919FE">
        <w:rPr>
          <w:bCs/>
        </w:rPr>
        <w:t>Recognised Strengths</w:t>
      </w:r>
    </w:p>
    <w:p w14:paraId="57019A24" w14:textId="77777777" w:rsidR="00462F1D" w:rsidRPr="001919FE" w:rsidRDefault="00462F1D" w:rsidP="00462F1D">
      <w:proofErr w:type="spellStart"/>
      <w:r w:rsidRPr="001919FE">
        <w:t>SAFe</w:t>
      </w:r>
      <w:proofErr w:type="spellEnd"/>
      <w:r w:rsidRPr="001919FE">
        <w:t xml:space="preserve"> offers strong mechanisms for scaling agile practices across large enterprises, aligning portfolio planning with agile delivery teams. It promotes collaboration, responsiveness, and alignment between strategic themes and working code.</w:t>
      </w:r>
    </w:p>
    <w:p w14:paraId="738340CD" w14:textId="77777777" w:rsidR="00462F1D" w:rsidRDefault="00462F1D" w:rsidP="00462F1D">
      <w:pPr>
        <w:pStyle w:val="Heading4"/>
        <w:rPr>
          <w:b w:val="0"/>
          <w:bCs/>
        </w:rPr>
      </w:pPr>
      <w:r w:rsidRPr="001919FE">
        <w:rPr>
          <w:bCs/>
        </w:rPr>
        <w:t>Limitations for Lifecycle Structuring</w:t>
      </w:r>
    </w:p>
    <w:p w14:paraId="0D59DDA1" w14:textId="77777777" w:rsidR="00462F1D" w:rsidRPr="001919FE" w:rsidRDefault="00462F1D" w:rsidP="00462F1D">
      <w:proofErr w:type="spellStart"/>
      <w:r w:rsidRPr="001919FE">
        <w:t>SAFe</w:t>
      </w:r>
      <w:proofErr w:type="spellEnd"/>
      <w:r w:rsidRPr="001919FE">
        <w:t xml:space="preserve"> focuses heavily on agile cadence and flow but does not address long-term artefact organisation, service decommissioning, or persistent documentation continuity beyond agile delivery cycles.</w:t>
      </w:r>
    </w:p>
    <w:p w14:paraId="4B98255B" w14:textId="77777777" w:rsidR="00462F1D" w:rsidRDefault="00462F1D" w:rsidP="00462F1D">
      <w:pPr>
        <w:pStyle w:val="Heading4"/>
        <w:rPr>
          <w:b w:val="0"/>
          <w:bCs/>
        </w:rPr>
      </w:pPr>
      <w:r w:rsidRPr="001919FE">
        <w:rPr>
          <w:bCs/>
        </w:rPr>
        <w:t>Summary of Alignment and Comparison</w:t>
      </w:r>
    </w:p>
    <w:p w14:paraId="26DDF2EB" w14:textId="77777777" w:rsidR="00462F1D" w:rsidRPr="00E66B87" w:rsidRDefault="00462F1D" w:rsidP="00462F1D">
      <w:r w:rsidRPr="001919FE">
        <w:t xml:space="preserve">The Service Lifecycle Numbering Framework complements </w:t>
      </w:r>
      <w:proofErr w:type="spellStart"/>
      <w:r w:rsidRPr="001919FE">
        <w:t>SAFe</w:t>
      </w:r>
      <w:proofErr w:type="spellEnd"/>
      <w:r w:rsidRPr="001919FE">
        <w:t xml:space="preserve"> by providing a durable artefact governance model that persists beyond agile iterations and programme increments, ensuring traceability even across decades.</w:t>
      </w:r>
    </w:p>
    <w:p w14:paraId="28550FB1" w14:textId="0EC0385D" w:rsidR="00C17834" w:rsidRDefault="00C17834" w:rsidP="00C17834">
      <w:pPr>
        <w:pStyle w:val="Appendix"/>
      </w:pPr>
      <w:r w:rsidRPr="005C7C13">
        <w:t xml:space="preserve">Appendix </w:t>
      </w:r>
      <w:r w:rsidR="00462F1D">
        <w:t>C</w:t>
      </w:r>
      <w:r w:rsidRPr="005C7C13">
        <w:t xml:space="preserve"> </w:t>
      </w:r>
      <w:r w:rsidR="00B651FE">
        <w:t>–</w:t>
      </w:r>
      <w:r w:rsidRPr="005C7C13">
        <w:t xml:space="preserve"> </w:t>
      </w:r>
      <w:r w:rsidR="00B651FE">
        <w:t>Framework Comparison</w:t>
      </w:r>
      <w:r w:rsidR="00462F1D">
        <w:t xml:space="preserve"> Chart</w:t>
      </w:r>
    </w:p>
    <w:p w14:paraId="70E25E84" w14:textId="763748FB" w:rsidR="00513AA4" w:rsidRDefault="00513AA4" w:rsidP="007050D5">
      <w:pPr>
        <w:pStyle w:val="BodyText"/>
      </w:pPr>
      <w:r w:rsidRPr="00513AA4">
        <w:t>T</w:t>
      </w:r>
      <w:r>
        <w:t>he following</w:t>
      </w:r>
      <w:r w:rsidRPr="00513AA4">
        <w:t xml:space="preserve"> provides a comparative mapping between the</w:t>
      </w:r>
      <w:r>
        <w:t xml:space="preserve"> </w:t>
      </w:r>
      <w:r w:rsidRPr="00513AA4">
        <w:t xml:space="preserve">Framework and several established lifecycle and governance standards, including PRINCE2, TOGAF, IT4IT, P3M, P3O, PMBOK, MSP, and </w:t>
      </w:r>
      <w:proofErr w:type="spellStart"/>
      <w:r w:rsidRPr="00513AA4">
        <w:t>SAFe</w:t>
      </w:r>
      <w:proofErr w:type="spellEnd"/>
      <w:r w:rsidRPr="00513AA4">
        <w:t xml:space="preserve">. Each framework offers strengths within </w:t>
      </w:r>
      <w:proofErr w:type="gramStart"/>
      <w:r w:rsidRPr="00513AA4">
        <w:t>particular domains</w:t>
      </w:r>
      <w:proofErr w:type="gramEnd"/>
      <w:r w:rsidRPr="00513AA4">
        <w:t xml:space="preserve">, but none fully cover the end-to-end service lifecycle breadth addressed here. </w:t>
      </w:r>
    </w:p>
    <w:p w14:paraId="57E2F6D5" w14:textId="10A04E23" w:rsidR="004408D6" w:rsidRDefault="00513AA4" w:rsidP="007050D5">
      <w:pPr>
        <w:pStyle w:val="BodyText"/>
      </w:pPr>
      <w:r w:rsidRPr="00513AA4">
        <w:t>The following table maps phases from the Service Lifecycle Numbering Framework against the coverage provided by each reference model, highlighting the completeness of the framework while showing areas where others may omit or narrow their scope. An "X" indicates substantial alignment or equivalent treatment, while a blank entry indicates no comparable or systematic treatment found in that framework.</w:t>
      </w:r>
    </w:p>
    <w:tbl>
      <w:tblPr>
        <w:tblStyle w:val="Table-Default-Blue"/>
        <w:tblW w:w="0" w:type="auto"/>
        <w:tblLook w:val="04A0" w:firstRow="1" w:lastRow="0" w:firstColumn="1" w:lastColumn="0" w:noHBand="0" w:noVBand="1"/>
      </w:tblPr>
      <w:tblGrid>
        <w:gridCol w:w="4111"/>
        <w:gridCol w:w="695"/>
        <w:gridCol w:w="581"/>
        <w:gridCol w:w="663"/>
        <w:gridCol w:w="579"/>
        <w:gridCol w:w="579"/>
        <w:gridCol w:w="579"/>
        <w:gridCol w:w="579"/>
        <w:gridCol w:w="579"/>
        <w:gridCol w:w="579"/>
      </w:tblGrid>
      <w:tr w:rsidR="00730608" w:rsidRPr="00DD799D" w14:paraId="1139ABFF" w14:textId="77777777" w:rsidTr="00730608">
        <w:trPr>
          <w:cnfStyle w:val="100000000000" w:firstRow="1" w:lastRow="0" w:firstColumn="0" w:lastColumn="0" w:oddVBand="0" w:evenVBand="0" w:oddHBand="0" w:evenHBand="0" w:firstRowFirstColumn="0" w:firstRowLastColumn="0" w:lastRowFirstColumn="0" w:lastRowLastColumn="0"/>
          <w:cantSplit/>
          <w:trHeight w:val="1580"/>
        </w:trPr>
        <w:tc>
          <w:tcPr>
            <w:tcW w:w="4111" w:type="dxa"/>
          </w:tcPr>
          <w:p w14:paraId="4E01D7E6" w14:textId="77777777" w:rsidR="00FB5532" w:rsidRPr="00DD799D" w:rsidRDefault="00FB5532" w:rsidP="0023769A">
            <w:pPr>
              <w:pStyle w:val="BodyText"/>
              <w:rPr>
                <w:sz w:val="18"/>
                <w:szCs w:val="18"/>
              </w:rPr>
            </w:pPr>
            <w:r w:rsidRPr="00DD799D">
              <w:rPr>
                <w:sz w:val="18"/>
                <w:szCs w:val="18"/>
              </w:rPr>
              <w:t>Lifecycle Phase</w:t>
            </w:r>
          </w:p>
        </w:tc>
        <w:tc>
          <w:tcPr>
            <w:tcW w:w="695" w:type="dxa"/>
            <w:textDirection w:val="btLr"/>
          </w:tcPr>
          <w:p w14:paraId="37C47589" w14:textId="7EFDBDEA" w:rsidR="00FB5532" w:rsidRPr="00DD799D" w:rsidRDefault="00FB5532" w:rsidP="00FB5532">
            <w:pPr>
              <w:pStyle w:val="BodyText"/>
              <w:ind w:left="113" w:right="113"/>
              <w:rPr>
                <w:sz w:val="18"/>
                <w:szCs w:val="18"/>
              </w:rPr>
            </w:pPr>
            <w:r w:rsidRPr="00DD799D">
              <w:rPr>
                <w:sz w:val="18"/>
                <w:szCs w:val="18"/>
              </w:rPr>
              <w:t>This Framework</w:t>
            </w:r>
          </w:p>
        </w:tc>
        <w:tc>
          <w:tcPr>
            <w:tcW w:w="581" w:type="dxa"/>
            <w:textDirection w:val="btLr"/>
          </w:tcPr>
          <w:p w14:paraId="06DDE097" w14:textId="77777777" w:rsidR="00FB5532" w:rsidRPr="00DD799D" w:rsidRDefault="00FB5532" w:rsidP="00FB5532">
            <w:pPr>
              <w:pStyle w:val="BodyText"/>
              <w:ind w:left="113" w:right="113"/>
              <w:rPr>
                <w:sz w:val="18"/>
                <w:szCs w:val="18"/>
              </w:rPr>
            </w:pPr>
            <w:r w:rsidRPr="00DD799D">
              <w:rPr>
                <w:sz w:val="18"/>
                <w:szCs w:val="18"/>
              </w:rPr>
              <w:t>Prince2</w:t>
            </w:r>
          </w:p>
        </w:tc>
        <w:tc>
          <w:tcPr>
            <w:tcW w:w="663" w:type="dxa"/>
            <w:textDirection w:val="btLr"/>
          </w:tcPr>
          <w:p w14:paraId="08FDAFD7" w14:textId="77777777" w:rsidR="00FB5532" w:rsidRPr="00DD799D" w:rsidRDefault="00FB5532" w:rsidP="00FB5532">
            <w:pPr>
              <w:pStyle w:val="BodyText"/>
              <w:ind w:left="113" w:right="113"/>
              <w:rPr>
                <w:sz w:val="18"/>
                <w:szCs w:val="18"/>
              </w:rPr>
            </w:pPr>
            <w:r w:rsidRPr="00DD799D">
              <w:rPr>
                <w:sz w:val="18"/>
                <w:szCs w:val="18"/>
              </w:rPr>
              <w:t>TOGAF</w:t>
            </w:r>
          </w:p>
        </w:tc>
        <w:tc>
          <w:tcPr>
            <w:tcW w:w="579" w:type="dxa"/>
            <w:textDirection w:val="btLr"/>
          </w:tcPr>
          <w:p w14:paraId="074F7A50" w14:textId="77777777" w:rsidR="00FB5532" w:rsidRPr="00DD799D" w:rsidRDefault="00FB5532" w:rsidP="00FB5532">
            <w:pPr>
              <w:pStyle w:val="BodyText"/>
              <w:ind w:left="113" w:right="113"/>
              <w:rPr>
                <w:sz w:val="18"/>
                <w:szCs w:val="18"/>
              </w:rPr>
            </w:pPr>
            <w:r w:rsidRPr="00DD799D">
              <w:rPr>
                <w:sz w:val="18"/>
                <w:szCs w:val="18"/>
              </w:rPr>
              <w:t>IT4IT</w:t>
            </w:r>
          </w:p>
        </w:tc>
        <w:tc>
          <w:tcPr>
            <w:tcW w:w="579" w:type="dxa"/>
            <w:textDirection w:val="btLr"/>
          </w:tcPr>
          <w:p w14:paraId="0F14132D" w14:textId="77777777" w:rsidR="00FB5532" w:rsidRPr="00DD799D" w:rsidRDefault="00FB5532" w:rsidP="00FB5532">
            <w:pPr>
              <w:pStyle w:val="BodyText"/>
              <w:ind w:left="113" w:right="113"/>
              <w:rPr>
                <w:sz w:val="18"/>
                <w:szCs w:val="18"/>
              </w:rPr>
            </w:pPr>
            <w:r w:rsidRPr="00DD799D">
              <w:rPr>
                <w:sz w:val="18"/>
                <w:szCs w:val="18"/>
              </w:rPr>
              <w:t>P3M</w:t>
            </w:r>
          </w:p>
        </w:tc>
        <w:tc>
          <w:tcPr>
            <w:tcW w:w="579" w:type="dxa"/>
            <w:textDirection w:val="btLr"/>
          </w:tcPr>
          <w:p w14:paraId="10305D19" w14:textId="77777777" w:rsidR="00FB5532" w:rsidRPr="00DD799D" w:rsidRDefault="00FB5532" w:rsidP="00FB5532">
            <w:pPr>
              <w:pStyle w:val="BodyText"/>
              <w:ind w:left="113" w:right="113"/>
              <w:rPr>
                <w:sz w:val="18"/>
                <w:szCs w:val="18"/>
              </w:rPr>
            </w:pPr>
            <w:r w:rsidRPr="00DD799D">
              <w:rPr>
                <w:sz w:val="18"/>
                <w:szCs w:val="18"/>
              </w:rPr>
              <w:t>P3O</w:t>
            </w:r>
          </w:p>
        </w:tc>
        <w:tc>
          <w:tcPr>
            <w:tcW w:w="579" w:type="dxa"/>
            <w:textDirection w:val="btLr"/>
          </w:tcPr>
          <w:p w14:paraId="2A7040F4" w14:textId="77777777" w:rsidR="00FB5532" w:rsidRPr="00DD799D" w:rsidRDefault="00FB5532" w:rsidP="00FB5532">
            <w:pPr>
              <w:pStyle w:val="BodyText"/>
              <w:ind w:left="113" w:right="113"/>
              <w:rPr>
                <w:sz w:val="18"/>
                <w:szCs w:val="18"/>
              </w:rPr>
            </w:pPr>
            <w:r w:rsidRPr="00DD799D">
              <w:rPr>
                <w:sz w:val="18"/>
                <w:szCs w:val="18"/>
              </w:rPr>
              <w:t>PMBOK</w:t>
            </w:r>
          </w:p>
        </w:tc>
        <w:tc>
          <w:tcPr>
            <w:tcW w:w="579" w:type="dxa"/>
            <w:textDirection w:val="btLr"/>
          </w:tcPr>
          <w:p w14:paraId="2F78A550" w14:textId="77777777" w:rsidR="00FB5532" w:rsidRPr="00DD799D" w:rsidRDefault="00FB5532" w:rsidP="00FB5532">
            <w:pPr>
              <w:pStyle w:val="BodyText"/>
              <w:ind w:left="113" w:right="113"/>
              <w:rPr>
                <w:sz w:val="18"/>
                <w:szCs w:val="18"/>
              </w:rPr>
            </w:pPr>
            <w:r w:rsidRPr="00DD799D">
              <w:rPr>
                <w:sz w:val="18"/>
                <w:szCs w:val="18"/>
              </w:rPr>
              <w:t>MSP</w:t>
            </w:r>
          </w:p>
        </w:tc>
        <w:tc>
          <w:tcPr>
            <w:tcW w:w="579" w:type="dxa"/>
            <w:textDirection w:val="btLr"/>
          </w:tcPr>
          <w:p w14:paraId="426AAB47" w14:textId="77777777" w:rsidR="00FB5532" w:rsidRPr="00DD799D" w:rsidRDefault="00FB5532" w:rsidP="00FB5532">
            <w:pPr>
              <w:pStyle w:val="BodyText"/>
              <w:ind w:left="113" w:right="113"/>
              <w:rPr>
                <w:sz w:val="18"/>
                <w:szCs w:val="18"/>
              </w:rPr>
            </w:pPr>
            <w:proofErr w:type="spellStart"/>
            <w:r w:rsidRPr="00DD799D">
              <w:rPr>
                <w:sz w:val="18"/>
                <w:szCs w:val="18"/>
              </w:rPr>
              <w:t>SAFe</w:t>
            </w:r>
            <w:proofErr w:type="spellEnd"/>
          </w:p>
        </w:tc>
      </w:tr>
      <w:tr w:rsidR="009A2CA8" w:rsidRPr="00DD799D" w14:paraId="2A23031B"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3B221A8C" w14:textId="6C97EE31" w:rsidR="009A2CA8" w:rsidRPr="00DD799D" w:rsidRDefault="00E86687" w:rsidP="0023769A">
            <w:pPr>
              <w:pStyle w:val="BodyText"/>
              <w:rPr>
                <w:sz w:val="18"/>
                <w:szCs w:val="18"/>
              </w:rPr>
            </w:pPr>
            <w:r>
              <w:rPr>
                <w:sz w:val="18"/>
                <w:szCs w:val="18"/>
              </w:rPr>
              <w:t>Strategic Governance</w:t>
            </w:r>
          </w:p>
        </w:tc>
        <w:tc>
          <w:tcPr>
            <w:tcW w:w="695" w:type="dxa"/>
          </w:tcPr>
          <w:p w14:paraId="2661323F" w14:textId="1DE0E99C" w:rsidR="009A2CA8" w:rsidRPr="00DD799D" w:rsidRDefault="00DC0525" w:rsidP="0023769A">
            <w:pPr>
              <w:pStyle w:val="BodyText"/>
              <w:rPr>
                <w:sz w:val="18"/>
                <w:szCs w:val="18"/>
              </w:rPr>
            </w:pPr>
            <w:r w:rsidRPr="00DD799D">
              <w:rPr>
                <w:sz w:val="18"/>
                <w:szCs w:val="18"/>
              </w:rPr>
              <w:t>–</w:t>
            </w:r>
          </w:p>
        </w:tc>
        <w:tc>
          <w:tcPr>
            <w:tcW w:w="581" w:type="dxa"/>
          </w:tcPr>
          <w:p w14:paraId="79D15600" w14:textId="6CCD3BA6" w:rsidR="009A2CA8" w:rsidRPr="00DD799D" w:rsidRDefault="0098106A" w:rsidP="0023769A">
            <w:pPr>
              <w:pStyle w:val="BodyText"/>
              <w:rPr>
                <w:sz w:val="18"/>
                <w:szCs w:val="18"/>
              </w:rPr>
            </w:pPr>
            <w:r>
              <w:rPr>
                <w:sz w:val="18"/>
                <w:szCs w:val="18"/>
              </w:rPr>
              <w:t>X</w:t>
            </w:r>
          </w:p>
        </w:tc>
        <w:tc>
          <w:tcPr>
            <w:tcW w:w="663" w:type="dxa"/>
          </w:tcPr>
          <w:p w14:paraId="6EDD4A43" w14:textId="328201C1" w:rsidR="009A2CA8" w:rsidRPr="00DD799D" w:rsidRDefault="0098106A" w:rsidP="0023769A">
            <w:pPr>
              <w:pStyle w:val="BodyText"/>
              <w:rPr>
                <w:sz w:val="18"/>
                <w:szCs w:val="18"/>
              </w:rPr>
            </w:pPr>
            <w:r>
              <w:rPr>
                <w:sz w:val="18"/>
                <w:szCs w:val="18"/>
              </w:rPr>
              <w:t>X</w:t>
            </w:r>
          </w:p>
        </w:tc>
        <w:tc>
          <w:tcPr>
            <w:tcW w:w="579" w:type="dxa"/>
          </w:tcPr>
          <w:p w14:paraId="3A76EDBE" w14:textId="408A1252" w:rsidR="009A2CA8" w:rsidRPr="00DD799D" w:rsidRDefault="0098106A" w:rsidP="0023769A">
            <w:pPr>
              <w:pStyle w:val="BodyText"/>
              <w:rPr>
                <w:sz w:val="18"/>
                <w:szCs w:val="18"/>
              </w:rPr>
            </w:pPr>
            <w:r>
              <w:rPr>
                <w:sz w:val="18"/>
                <w:szCs w:val="18"/>
              </w:rPr>
              <w:t>X</w:t>
            </w:r>
          </w:p>
        </w:tc>
        <w:tc>
          <w:tcPr>
            <w:tcW w:w="579" w:type="dxa"/>
          </w:tcPr>
          <w:p w14:paraId="7F8B602C" w14:textId="2731C5EB" w:rsidR="009A2CA8" w:rsidRPr="00DD799D" w:rsidRDefault="00DC0525" w:rsidP="0023769A">
            <w:pPr>
              <w:pStyle w:val="BodyText"/>
              <w:rPr>
                <w:sz w:val="18"/>
                <w:szCs w:val="18"/>
              </w:rPr>
            </w:pPr>
            <w:r w:rsidRPr="00DD799D">
              <w:rPr>
                <w:sz w:val="18"/>
                <w:szCs w:val="18"/>
              </w:rPr>
              <w:t>–</w:t>
            </w:r>
          </w:p>
        </w:tc>
        <w:tc>
          <w:tcPr>
            <w:tcW w:w="579" w:type="dxa"/>
          </w:tcPr>
          <w:p w14:paraId="20F56322" w14:textId="630EABBF" w:rsidR="009A2CA8" w:rsidRPr="00DD799D" w:rsidRDefault="00DC0525" w:rsidP="0023769A">
            <w:pPr>
              <w:pStyle w:val="BodyText"/>
              <w:rPr>
                <w:sz w:val="18"/>
                <w:szCs w:val="18"/>
              </w:rPr>
            </w:pPr>
            <w:r w:rsidRPr="00DD799D">
              <w:rPr>
                <w:sz w:val="18"/>
                <w:szCs w:val="18"/>
              </w:rPr>
              <w:t>–</w:t>
            </w:r>
          </w:p>
        </w:tc>
        <w:tc>
          <w:tcPr>
            <w:tcW w:w="579" w:type="dxa"/>
          </w:tcPr>
          <w:p w14:paraId="00E8DF9B" w14:textId="71DF2B28" w:rsidR="009A2CA8" w:rsidRPr="00DD799D" w:rsidRDefault="0098106A" w:rsidP="0023769A">
            <w:pPr>
              <w:pStyle w:val="BodyText"/>
              <w:rPr>
                <w:sz w:val="18"/>
                <w:szCs w:val="18"/>
              </w:rPr>
            </w:pPr>
            <w:r>
              <w:rPr>
                <w:sz w:val="18"/>
                <w:szCs w:val="18"/>
              </w:rPr>
              <w:t>X</w:t>
            </w:r>
          </w:p>
        </w:tc>
        <w:tc>
          <w:tcPr>
            <w:tcW w:w="579" w:type="dxa"/>
          </w:tcPr>
          <w:p w14:paraId="00D6DF08" w14:textId="1987A468" w:rsidR="009A2CA8" w:rsidRPr="00DD799D" w:rsidRDefault="0098106A" w:rsidP="0023769A">
            <w:pPr>
              <w:pStyle w:val="BodyText"/>
              <w:rPr>
                <w:sz w:val="18"/>
                <w:szCs w:val="18"/>
              </w:rPr>
            </w:pPr>
            <w:r>
              <w:rPr>
                <w:sz w:val="18"/>
                <w:szCs w:val="18"/>
              </w:rPr>
              <w:t>X</w:t>
            </w:r>
          </w:p>
        </w:tc>
        <w:tc>
          <w:tcPr>
            <w:tcW w:w="579" w:type="dxa"/>
          </w:tcPr>
          <w:p w14:paraId="4E36DF58" w14:textId="7C137BA9" w:rsidR="009A2CA8" w:rsidRPr="00DD799D" w:rsidRDefault="0098106A" w:rsidP="0023769A">
            <w:pPr>
              <w:pStyle w:val="BodyText"/>
              <w:rPr>
                <w:sz w:val="18"/>
                <w:szCs w:val="18"/>
              </w:rPr>
            </w:pPr>
            <w:r>
              <w:rPr>
                <w:sz w:val="18"/>
                <w:szCs w:val="18"/>
              </w:rPr>
              <w:t>X</w:t>
            </w:r>
          </w:p>
        </w:tc>
      </w:tr>
      <w:tr w:rsidR="009A2CA8" w:rsidRPr="00DD799D" w14:paraId="1329CF99"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0ABA9BD8" w14:textId="33CAF8F9" w:rsidR="009A2CA8" w:rsidRPr="00DD799D" w:rsidRDefault="00E86687" w:rsidP="0023769A">
            <w:pPr>
              <w:pStyle w:val="BodyText"/>
              <w:rPr>
                <w:sz w:val="18"/>
                <w:szCs w:val="18"/>
              </w:rPr>
            </w:pPr>
            <w:r>
              <w:rPr>
                <w:sz w:val="18"/>
                <w:szCs w:val="18"/>
              </w:rPr>
              <w:t>Enterprise Portfolio Management</w:t>
            </w:r>
          </w:p>
        </w:tc>
        <w:tc>
          <w:tcPr>
            <w:tcW w:w="695" w:type="dxa"/>
          </w:tcPr>
          <w:p w14:paraId="33F964FE" w14:textId="586ED971" w:rsidR="009A2CA8" w:rsidRPr="00DD799D" w:rsidRDefault="00DC0525" w:rsidP="0023769A">
            <w:pPr>
              <w:pStyle w:val="BodyText"/>
              <w:rPr>
                <w:sz w:val="18"/>
                <w:szCs w:val="18"/>
              </w:rPr>
            </w:pPr>
            <w:r w:rsidRPr="00DD799D">
              <w:rPr>
                <w:sz w:val="18"/>
                <w:szCs w:val="18"/>
              </w:rPr>
              <w:t>–</w:t>
            </w:r>
          </w:p>
        </w:tc>
        <w:tc>
          <w:tcPr>
            <w:tcW w:w="581" w:type="dxa"/>
          </w:tcPr>
          <w:p w14:paraId="01A42E9B" w14:textId="18765342" w:rsidR="009A2CA8" w:rsidRPr="00DD799D" w:rsidRDefault="0098106A" w:rsidP="0023769A">
            <w:pPr>
              <w:pStyle w:val="BodyText"/>
              <w:rPr>
                <w:sz w:val="18"/>
                <w:szCs w:val="18"/>
              </w:rPr>
            </w:pPr>
            <w:r>
              <w:rPr>
                <w:sz w:val="18"/>
                <w:szCs w:val="18"/>
              </w:rPr>
              <w:t>X</w:t>
            </w:r>
          </w:p>
        </w:tc>
        <w:tc>
          <w:tcPr>
            <w:tcW w:w="663" w:type="dxa"/>
          </w:tcPr>
          <w:p w14:paraId="129CAAFB" w14:textId="75BF8AFD" w:rsidR="009A2CA8" w:rsidRPr="00DD799D" w:rsidRDefault="00DC0525" w:rsidP="0023769A">
            <w:pPr>
              <w:pStyle w:val="BodyText"/>
              <w:rPr>
                <w:sz w:val="18"/>
                <w:szCs w:val="18"/>
              </w:rPr>
            </w:pPr>
            <w:r w:rsidRPr="00DD799D">
              <w:rPr>
                <w:sz w:val="18"/>
                <w:szCs w:val="18"/>
              </w:rPr>
              <w:t>–</w:t>
            </w:r>
          </w:p>
        </w:tc>
        <w:tc>
          <w:tcPr>
            <w:tcW w:w="579" w:type="dxa"/>
          </w:tcPr>
          <w:p w14:paraId="1F581B48" w14:textId="0BED9907" w:rsidR="009A2CA8" w:rsidRPr="00DD799D" w:rsidRDefault="0098106A" w:rsidP="0023769A">
            <w:pPr>
              <w:pStyle w:val="BodyText"/>
              <w:rPr>
                <w:sz w:val="18"/>
                <w:szCs w:val="18"/>
              </w:rPr>
            </w:pPr>
            <w:r>
              <w:rPr>
                <w:sz w:val="18"/>
                <w:szCs w:val="18"/>
              </w:rPr>
              <w:t>X</w:t>
            </w:r>
          </w:p>
        </w:tc>
        <w:tc>
          <w:tcPr>
            <w:tcW w:w="579" w:type="dxa"/>
          </w:tcPr>
          <w:p w14:paraId="121B4BB3" w14:textId="3B82989F" w:rsidR="009A2CA8" w:rsidRPr="00DD799D" w:rsidRDefault="00DC0525" w:rsidP="0023769A">
            <w:pPr>
              <w:pStyle w:val="BodyText"/>
              <w:rPr>
                <w:sz w:val="18"/>
                <w:szCs w:val="18"/>
              </w:rPr>
            </w:pPr>
            <w:r w:rsidRPr="00DD799D">
              <w:rPr>
                <w:sz w:val="18"/>
                <w:szCs w:val="18"/>
              </w:rPr>
              <w:t>–</w:t>
            </w:r>
          </w:p>
        </w:tc>
        <w:tc>
          <w:tcPr>
            <w:tcW w:w="579" w:type="dxa"/>
          </w:tcPr>
          <w:p w14:paraId="3C33C624" w14:textId="27FE54F9" w:rsidR="009A2CA8" w:rsidRPr="00DD799D" w:rsidRDefault="00DC0525" w:rsidP="0023769A">
            <w:pPr>
              <w:pStyle w:val="BodyText"/>
              <w:rPr>
                <w:sz w:val="18"/>
                <w:szCs w:val="18"/>
              </w:rPr>
            </w:pPr>
            <w:r w:rsidRPr="00DD799D">
              <w:rPr>
                <w:sz w:val="18"/>
                <w:szCs w:val="18"/>
              </w:rPr>
              <w:t>–</w:t>
            </w:r>
          </w:p>
        </w:tc>
        <w:tc>
          <w:tcPr>
            <w:tcW w:w="579" w:type="dxa"/>
          </w:tcPr>
          <w:p w14:paraId="29452670" w14:textId="68FDF64F" w:rsidR="009A2CA8" w:rsidRPr="00DD799D" w:rsidRDefault="0098106A" w:rsidP="0023769A">
            <w:pPr>
              <w:pStyle w:val="BodyText"/>
              <w:rPr>
                <w:sz w:val="18"/>
                <w:szCs w:val="18"/>
              </w:rPr>
            </w:pPr>
            <w:r>
              <w:rPr>
                <w:sz w:val="18"/>
                <w:szCs w:val="18"/>
              </w:rPr>
              <w:t>X</w:t>
            </w:r>
          </w:p>
        </w:tc>
        <w:tc>
          <w:tcPr>
            <w:tcW w:w="579" w:type="dxa"/>
          </w:tcPr>
          <w:p w14:paraId="5CE06044" w14:textId="03BADB76" w:rsidR="009A2CA8" w:rsidRPr="00DD799D" w:rsidRDefault="0098106A" w:rsidP="0023769A">
            <w:pPr>
              <w:pStyle w:val="BodyText"/>
              <w:rPr>
                <w:sz w:val="18"/>
                <w:szCs w:val="18"/>
              </w:rPr>
            </w:pPr>
            <w:r>
              <w:rPr>
                <w:sz w:val="18"/>
                <w:szCs w:val="18"/>
              </w:rPr>
              <w:t>X</w:t>
            </w:r>
          </w:p>
        </w:tc>
        <w:tc>
          <w:tcPr>
            <w:tcW w:w="579" w:type="dxa"/>
          </w:tcPr>
          <w:p w14:paraId="26D9F8C8" w14:textId="5E303FFB" w:rsidR="009A2CA8" w:rsidRPr="00DD799D" w:rsidRDefault="0098106A" w:rsidP="0023769A">
            <w:pPr>
              <w:pStyle w:val="BodyText"/>
              <w:rPr>
                <w:sz w:val="18"/>
                <w:szCs w:val="18"/>
              </w:rPr>
            </w:pPr>
            <w:r>
              <w:rPr>
                <w:sz w:val="18"/>
                <w:szCs w:val="18"/>
              </w:rPr>
              <w:t>X</w:t>
            </w:r>
          </w:p>
        </w:tc>
      </w:tr>
      <w:tr w:rsidR="009A2CA8" w:rsidRPr="00DD799D" w14:paraId="2DDC3B72"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6A3AC30E" w14:textId="3706B875" w:rsidR="009A2CA8" w:rsidRPr="00DD799D" w:rsidRDefault="00E86687" w:rsidP="0023769A">
            <w:pPr>
              <w:pStyle w:val="BodyText"/>
              <w:rPr>
                <w:sz w:val="18"/>
                <w:szCs w:val="18"/>
              </w:rPr>
            </w:pPr>
            <w:r>
              <w:rPr>
                <w:sz w:val="18"/>
                <w:szCs w:val="18"/>
              </w:rPr>
              <w:t>Innovation Strategy and Pipeline</w:t>
            </w:r>
          </w:p>
        </w:tc>
        <w:tc>
          <w:tcPr>
            <w:tcW w:w="695" w:type="dxa"/>
          </w:tcPr>
          <w:p w14:paraId="6B59E3EC" w14:textId="2F98A0BD" w:rsidR="009A2CA8" w:rsidRPr="00DD799D" w:rsidRDefault="00DC0525" w:rsidP="0023769A">
            <w:pPr>
              <w:pStyle w:val="BodyText"/>
              <w:rPr>
                <w:sz w:val="18"/>
                <w:szCs w:val="18"/>
              </w:rPr>
            </w:pPr>
            <w:r w:rsidRPr="00DD799D">
              <w:rPr>
                <w:sz w:val="18"/>
                <w:szCs w:val="18"/>
              </w:rPr>
              <w:t>–</w:t>
            </w:r>
          </w:p>
        </w:tc>
        <w:tc>
          <w:tcPr>
            <w:tcW w:w="581" w:type="dxa"/>
          </w:tcPr>
          <w:p w14:paraId="7289CDE4" w14:textId="4FC258C2" w:rsidR="009A2CA8" w:rsidRPr="00DD799D" w:rsidRDefault="00DC0525" w:rsidP="0023769A">
            <w:pPr>
              <w:pStyle w:val="BodyText"/>
              <w:rPr>
                <w:sz w:val="18"/>
                <w:szCs w:val="18"/>
              </w:rPr>
            </w:pPr>
            <w:r w:rsidRPr="00DD799D">
              <w:rPr>
                <w:sz w:val="18"/>
                <w:szCs w:val="18"/>
              </w:rPr>
              <w:t>–</w:t>
            </w:r>
          </w:p>
        </w:tc>
        <w:tc>
          <w:tcPr>
            <w:tcW w:w="663" w:type="dxa"/>
          </w:tcPr>
          <w:p w14:paraId="2BAC9918" w14:textId="6DD3E9DC" w:rsidR="009A2CA8" w:rsidRPr="00DD799D" w:rsidRDefault="00DC0525" w:rsidP="0023769A">
            <w:pPr>
              <w:pStyle w:val="BodyText"/>
              <w:rPr>
                <w:sz w:val="18"/>
                <w:szCs w:val="18"/>
              </w:rPr>
            </w:pPr>
            <w:r w:rsidRPr="00DD799D">
              <w:rPr>
                <w:sz w:val="18"/>
                <w:szCs w:val="18"/>
              </w:rPr>
              <w:t>–</w:t>
            </w:r>
          </w:p>
        </w:tc>
        <w:tc>
          <w:tcPr>
            <w:tcW w:w="579" w:type="dxa"/>
          </w:tcPr>
          <w:p w14:paraId="1779EB8A" w14:textId="35144EBA" w:rsidR="009A2CA8" w:rsidRPr="00DD799D" w:rsidRDefault="0098106A" w:rsidP="0023769A">
            <w:pPr>
              <w:pStyle w:val="BodyText"/>
              <w:rPr>
                <w:sz w:val="18"/>
                <w:szCs w:val="18"/>
              </w:rPr>
            </w:pPr>
            <w:r>
              <w:rPr>
                <w:sz w:val="18"/>
                <w:szCs w:val="18"/>
              </w:rPr>
              <w:t>X</w:t>
            </w:r>
          </w:p>
        </w:tc>
        <w:tc>
          <w:tcPr>
            <w:tcW w:w="579" w:type="dxa"/>
          </w:tcPr>
          <w:p w14:paraId="3B4DBAFD" w14:textId="1C25D3D8" w:rsidR="009A2CA8" w:rsidRPr="00DD799D" w:rsidRDefault="00DC0525" w:rsidP="0023769A">
            <w:pPr>
              <w:pStyle w:val="BodyText"/>
              <w:rPr>
                <w:sz w:val="18"/>
                <w:szCs w:val="18"/>
              </w:rPr>
            </w:pPr>
            <w:r w:rsidRPr="00DD799D">
              <w:rPr>
                <w:sz w:val="18"/>
                <w:szCs w:val="18"/>
              </w:rPr>
              <w:t>–</w:t>
            </w:r>
          </w:p>
        </w:tc>
        <w:tc>
          <w:tcPr>
            <w:tcW w:w="579" w:type="dxa"/>
          </w:tcPr>
          <w:p w14:paraId="300B5C0B" w14:textId="6692C78D" w:rsidR="009A2CA8" w:rsidRPr="00DD799D" w:rsidRDefault="00DC0525" w:rsidP="0023769A">
            <w:pPr>
              <w:pStyle w:val="BodyText"/>
              <w:rPr>
                <w:sz w:val="18"/>
                <w:szCs w:val="18"/>
              </w:rPr>
            </w:pPr>
            <w:r w:rsidRPr="00DD799D">
              <w:rPr>
                <w:sz w:val="18"/>
                <w:szCs w:val="18"/>
              </w:rPr>
              <w:t>–</w:t>
            </w:r>
          </w:p>
        </w:tc>
        <w:tc>
          <w:tcPr>
            <w:tcW w:w="579" w:type="dxa"/>
          </w:tcPr>
          <w:p w14:paraId="3ED6ED8F" w14:textId="44DFAFAE" w:rsidR="009A2CA8" w:rsidRPr="00DD799D" w:rsidRDefault="00DC0525" w:rsidP="0023769A">
            <w:pPr>
              <w:pStyle w:val="BodyText"/>
              <w:rPr>
                <w:sz w:val="18"/>
                <w:szCs w:val="18"/>
              </w:rPr>
            </w:pPr>
            <w:r w:rsidRPr="00DD799D">
              <w:rPr>
                <w:sz w:val="18"/>
                <w:szCs w:val="18"/>
              </w:rPr>
              <w:t>–</w:t>
            </w:r>
          </w:p>
        </w:tc>
        <w:tc>
          <w:tcPr>
            <w:tcW w:w="579" w:type="dxa"/>
          </w:tcPr>
          <w:p w14:paraId="56645F70" w14:textId="15949434" w:rsidR="009A2CA8" w:rsidRPr="00DD799D" w:rsidRDefault="00DC0525" w:rsidP="0023769A">
            <w:pPr>
              <w:pStyle w:val="BodyText"/>
              <w:rPr>
                <w:sz w:val="18"/>
                <w:szCs w:val="18"/>
              </w:rPr>
            </w:pPr>
            <w:r w:rsidRPr="00DD799D">
              <w:rPr>
                <w:sz w:val="18"/>
                <w:szCs w:val="18"/>
              </w:rPr>
              <w:t>–</w:t>
            </w:r>
          </w:p>
        </w:tc>
        <w:tc>
          <w:tcPr>
            <w:tcW w:w="579" w:type="dxa"/>
          </w:tcPr>
          <w:p w14:paraId="63AE3961" w14:textId="671CFD59" w:rsidR="009A2CA8" w:rsidRPr="00DD799D" w:rsidRDefault="0098106A" w:rsidP="0023769A">
            <w:pPr>
              <w:pStyle w:val="BodyText"/>
              <w:rPr>
                <w:sz w:val="18"/>
                <w:szCs w:val="18"/>
              </w:rPr>
            </w:pPr>
            <w:r>
              <w:rPr>
                <w:sz w:val="18"/>
                <w:szCs w:val="18"/>
              </w:rPr>
              <w:t>X</w:t>
            </w:r>
          </w:p>
        </w:tc>
      </w:tr>
      <w:tr w:rsidR="009A2CA8" w:rsidRPr="00DD799D" w14:paraId="0D14AF9B"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5F53685D" w14:textId="2D20FA72" w:rsidR="009A2CA8" w:rsidRPr="00DD799D" w:rsidRDefault="00E86687" w:rsidP="0023769A">
            <w:pPr>
              <w:pStyle w:val="BodyText"/>
              <w:rPr>
                <w:sz w:val="18"/>
                <w:szCs w:val="18"/>
              </w:rPr>
            </w:pPr>
            <w:r>
              <w:rPr>
                <w:sz w:val="18"/>
                <w:szCs w:val="18"/>
              </w:rPr>
              <w:t>Problem and Opportunity</w:t>
            </w:r>
          </w:p>
        </w:tc>
        <w:tc>
          <w:tcPr>
            <w:tcW w:w="695" w:type="dxa"/>
          </w:tcPr>
          <w:p w14:paraId="1DD794B3" w14:textId="0D5B4097" w:rsidR="009A2CA8" w:rsidRPr="00DD799D" w:rsidRDefault="00DC0525" w:rsidP="0023769A">
            <w:pPr>
              <w:pStyle w:val="BodyText"/>
              <w:rPr>
                <w:sz w:val="18"/>
                <w:szCs w:val="18"/>
              </w:rPr>
            </w:pPr>
            <w:r w:rsidRPr="00DD799D">
              <w:rPr>
                <w:sz w:val="18"/>
                <w:szCs w:val="18"/>
              </w:rPr>
              <w:t>–</w:t>
            </w:r>
          </w:p>
        </w:tc>
        <w:tc>
          <w:tcPr>
            <w:tcW w:w="581" w:type="dxa"/>
          </w:tcPr>
          <w:p w14:paraId="7270537E" w14:textId="00C990BD" w:rsidR="009A2CA8" w:rsidRPr="00DD799D" w:rsidRDefault="00DC0525" w:rsidP="0023769A">
            <w:pPr>
              <w:pStyle w:val="BodyText"/>
              <w:rPr>
                <w:sz w:val="18"/>
                <w:szCs w:val="18"/>
              </w:rPr>
            </w:pPr>
            <w:r w:rsidRPr="00DD799D">
              <w:rPr>
                <w:sz w:val="18"/>
                <w:szCs w:val="18"/>
              </w:rPr>
              <w:t>–</w:t>
            </w:r>
          </w:p>
        </w:tc>
        <w:tc>
          <w:tcPr>
            <w:tcW w:w="663" w:type="dxa"/>
          </w:tcPr>
          <w:p w14:paraId="5A3FF904" w14:textId="504405AB" w:rsidR="009A2CA8" w:rsidRPr="00DD799D" w:rsidRDefault="00DC0525" w:rsidP="0023769A">
            <w:pPr>
              <w:pStyle w:val="BodyText"/>
              <w:rPr>
                <w:sz w:val="18"/>
                <w:szCs w:val="18"/>
              </w:rPr>
            </w:pPr>
            <w:r w:rsidRPr="00DD799D">
              <w:rPr>
                <w:sz w:val="18"/>
                <w:szCs w:val="18"/>
              </w:rPr>
              <w:t>–</w:t>
            </w:r>
          </w:p>
        </w:tc>
        <w:tc>
          <w:tcPr>
            <w:tcW w:w="579" w:type="dxa"/>
          </w:tcPr>
          <w:p w14:paraId="6340EC30" w14:textId="5C9A5167" w:rsidR="009A2CA8" w:rsidRPr="00DD799D" w:rsidRDefault="00DC0525" w:rsidP="0023769A">
            <w:pPr>
              <w:pStyle w:val="BodyText"/>
              <w:rPr>
                <w:sz w:val="18"/>
                <w:szCs w:val="18"/>
              </w:rPr>
            </w:pPr>
            <w:r w:rsidRPr="00DD799D">
              <w:rPr>
                <w:sz w:val="18"/>
                <w:szCs w:val="18"/>
              </w:rPr>
              <w:t>–</w:t>
            </w:r>
          </w:p>
        </w:tc>
        <w:tc>
          <w:tcPr>
            <w:tcW w:w="579" w:type="dxa"/>
          </w:tcPr>
          <w:p w14:paraId="4CB1D031" w14:textId="723CD544" w:rsidR="009A2CA8" w:rsidRPr="00DD799D" w:rsidRDefault="00DC0525" w:rsidP="0023769A">
            <w:pPr>
              <w:pStyle w:val="BodyText"/>
              <w:rPr>
                <w:sz w:val="18"/>
                <w:szCs w:val="18"/>
              </w:rPr>
            </w:pPr>
            <w:r w:rsidRPr="00DD799D">
              <w:rPr>
                <w:sz w:val="18"/>
                <w:szCs w:val="18"/>
              </w:rPr>
              <w:t>–</w:t>
            </w:r>
          </w:p>
        </w:tc>
        <w:tc>
          <w:tcPr>
            <w:tcW w:w="579" w:type="dxa"/>
          </w:tcPr>
          <w:p w14:paraId="5C8CD113" w14:textId="22CE7CB4" w:rsidR="009A2CA8" w:rsidRPr="00DD799D" w:rsidRDefault="00DC0525" w:rsidP="0023769A">
            <w:pPr>
              <w:pStyle w:val="BodyText"/>
              <w:rPr>
                <w:sz w:val="18"/>
                <w:szCs w:val="18"/>
              </w:rPr>
            </w:pPr>
            <w:r w:rsidRPr="00DD799D">
              <w:rPr>
                <w:sz w:val="18"/>
                <w:szCs w:val="18"/>
              </w:rPr>
              <w:t>–</w:t>
            </w:r>
          </w:p>
        </w:tc>
        <w:tc>
          <w:tcPr>
            <w:tcW w:w="579" w:type="dxa"/>
          </w:tcPr>
          <w:p w14:paraId="213DA79C" w14:textId="54637243" w:rsidR="009A2CA8" w:rsidRPr="00DD799D" w:rsidRDefault="00DC0525" w:rsidP="0023769A">
            <w:pPr>
              <w:pStyle w:val="BodyText"/>
              <w:rPr>
                <w:sz w:val="18"/>
                <w:szCs w:val="18"/>
              </w:rPr>
            </w:pPr>
            <w:r w:rsidRPr="00DD799D">
              <w:rPr>
                <w:sz w:val="18"/>
                <w:szCs w:val="18"/>
              </w:rPr>
              <w:t>–</w:t>
            </w:r>
          </w:p>
        </w:tc>
        <w:tc>
          <w:tcPr>
            <w:tcW w:w="579" w:type="dxa"/>
          </w:tcPr>
          <w:p w14:paraId="5553E01D" w14:textId="06235C32" w:rsidR="009A2CA8" w:rsidRPr="00DD799D" w:rsidRDefault="00DC0525" w:rsidP="0023769A">
            <w:pPr>
              <w:pStyle w:val="BodyText"/>
              <w:rPr>
                <w:sz w:val="18"/>
                <w:szCs w:val="18"/>
              </w:rPr>
            </w:pPr>
            <w:r w:rsidRPr="00DD799D">
              <w:rPr>
                <w:sz w:val="18"/>
                <w:szCs w:val="18"/>
              </w:rPr>
              <w:t>–</w:t>
            </w:r>
          </w:p>
        </w:tc>
        <w:tc>
          <w:tcPr>
            <w:tcW w:w="579" w:type="dxa"/>
          </w:tcPr>
          <w:p w14:paraId="0DC9AD94" w14:textId="00063E8D" w:rsidR="009A2CA8" w:rsidRPr="00DD799D" w:rsidRDefault="00DC0525" w:rsidP="0023769A">
            <w:pPr>
              <w:pStyle w:val="BodyText"/>
              <w:rPr>
                <w:sz w:val="18"/>
                <w:szCs w:val="18"/>
              </w:rPr>
            </w:pPr>
            <w:r w:rsidRPr="00DD799D">
              <w:rPr>
                <w:sz w:val="18"/>
                <w:szCs w:val="18"/>
              </w:rPr>
              <w:t>–</w:t>
            </w:r>
          </w:p>
        </w:tc>
      </w:tr>
      <w:tr w:rsidR="009A2CA8" w:rsidRPr="00DD799D" w14:paraId="08FC5A2F"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6C880A02" w14:textId="77777777" w:rsidR="00FB5532" w:rsidRPr="00DD799D" w:rsidRDefault="00FB5532" w:rsidP="0023769A">
            <w:pPr>
              <w:pStyle w:val="BodyText"/>
              <w:rPr>
                <w:sz w:val="18"/>
                <w:szCs w:val="18"/>
              </w:rPr>
            </w:pPr>
            <w:r w:rsidRPr="00DD799D">
              <w:rPr>
                <w:sz w:val="18"/>
                <w:szCs w:val="18"/>
              </w:rPr>
              <w:t>00’s: Foundational and External Coordination</w:t>
            </w:r>
          </w:p>
        </w:tc>
        <w:tc>
          <w:tcPr>
            <w:tcW w:w="695" w:type="dxa"/>
          </w:tcPr>
          <w:p w14:paraId="39F4EDA8" w14:textId="77777777" w:rsidR="00FB5532" w:rsidRPr="00DD799D" w:rsidRDefault="00FB5532" w:rsidP="0023769A">
            <w:pPr>
              <w:pStyle w:val="BodyText"/>
              <w:rPr>
                <w:sz w:val="18"/>
                <w:szCs w:val="18"/>
              </w:rPr>
            </w:pPr>
            <w:r w:rsidRPr="00DD799D">
              <w:rPr>
                <w:sz w:val="18"/>
                <w:szCs w:val="18"/>
              </w:rPr>
              <w:t>X</w:t>
            </w:r>
          </w:p>
        </w:tc>
        <w:tc>
          <w:tcPr>
            <w:tcW w:w="581" w:type="dxa"/>
          </w:tcPr>
          <w:p w14:paraId="044E147C" w14:textId="77777777" w:rsidR="00FB5532" w:rsidRPr="00DD799D" w:rsidRDefault="00FB5532" w:rsidP="0023769A">
            <w:pPr>
              <w:pStyle w:val="BodyText"/>
              <w:rPr>
                <w:sz w:val="18"/>
                <w:szCs w:val="18"/>
              </w:rPr>
            </w:pPr>
            <w:r w:rsidRPr="00DD799D">
              <w:rPr>
                <w:sz w:val="18"/>
                <w:szCs w:val="18"/>
              </w:rPr>
              <w:t>–</w:t>
            </w:r>
          </w:p>
        </w:tc>
        <w:tc>
          <w:tcPr>
            <w:tcW w:w="663" w:type="dxa"/>
          </w:tcPr>
          <w:p w14:paraId="42749357" w14:textId="77777777" w:rsidR="00FB5532" w:rsidRPr="00DD799D" w:rsidRDefault="00FB5532" w:rsidP="0023769A">
            <w:pPr>
              <w:pStyle w:val="BodyText"/>
              <w:rPr>
                <w:sz w:val="18"/>
                <w:szCs w:val="18"/>
              </w:rPr>
            </w:pPr>
            <w:r w:rsidRPr="00DD799D">
              <w:rPr>
                <w:sz w:val="18"/>
                <w:szCs w:val="18"/>
              </w:rPr>
              <w:t>–</w:t>
            </w:r>
          </w:p>
        </w:tc>
        <w:tc>
          <w:tcPr>
            <w:tcW w:w="579" w:type="dxa"/>
          </w:tcPr>
          <w:p w14:paraId="0D455696" w14:textId="77777777" w:rsidR="00FB5532" w:rsidRPr="00DD799D" w:rsidRDefault="00FB5532" w:rsidP="0023769A">
            <w:pPr>
              <w:pStyle w:val="BodyText"/>
              <w:rPr>
                <w:sz w:val="18"/>
                <w:szCs w:val="18"/>
              </w:rPr>
            </w:pPr>
            <w:r w:rsidRPr="00DD799D">
              <w:rPr>
                <w:sz w:val="18"/>
                <w:szCs w:val="18"/>
              </w:rPr>
              <w:t>–</w:t>
            </w:r>
          </w:p>
        </w:tc>
        <w:tc>
          <w:tcPr>
            <w:tcW w:w="579" w:type="dxa"/>
          </w:tcPr>
          <w:p w14:paraId="38177423" w14:textId="77777777" w:rsidR="00FB5532" w:rsidRPr="00DD799D" w:rsidRDefault="00FB5532" w:rsidP="0023769A">
            <w:pPr>
              <w:pStyle w:val="BodyText"/>
              <w:rPr>
                <w:sz w:val="18"/>
                <w:szCs w:val="18"/>
              </w:rPr>
            </w:pPr>
            <w:r w:rsidRPr="00DD799D">
              <w:rPr>
                <w:sz w:val="18"/>
                <w:szCs w:val="18"/>
              </w:rPr>
              <w:t>X</w:t>
            </w:r>
          </w:p>
        </w:tc>
        <w:tc>
          <w:tcPr>
            <w:tcW w:w="579" w:type="dxa"/>
          </w:tcPr>
          <w:p w14:paraId="76CF2CAB" w14:textId="77777777" w:rsidR="00FB5532" w:rsidRPr="00DD799D" w:rsidRDefault="00FB5532" w:rsidP="0023769A">
            <w:pPr>
              <w:pStyle w:val="BodyText"/>
              <w:rPr>
                <w:sz w:val="18"/>
                <w:szCs w:val="18"/>
              </w:rPr>
            </w:pPr>
            <w:r w:rsidRPr="00DD799D">
              <w:rPr>
                <w:sz w:val="18"/>
                <w:szCs w:val="18"/>
              </w:rPr>
              <w:t>X</w:t>
            </w:r>
          </w:p>
        </w:tc>
        <w:tc>
          <w:tcPr>
            <w:tcW w:w="579" w:type="dxa"/>
          </w:tcPr>
          <w:p w14:paraId="04F180AE" w14:textId="77777777" w:rsidR="00FB5532" w:rsidRPr="00DD799D" w:rsidRDefault="00FB5532" w:rsidP="0023769A">
            <w:pPr>
              <w:pStyle w:val="BodyText"/>
              <w:rPr>
                <w:sz w:val="18"/>
                <w:szCs w:val="18"/>
              </w:rPr>
            </w:pPr>
            <w:r w:rsidRPr="00DD799D">
              <w:rPr>
                <w:sz w:val="18"/>
                <w:szCs w:val="18"/>
              </w:rPr>
              <w:t>–</w:t>
            </w:r>
          </w:p>
        </w:tc>
        <w:tc>
          <w:tcPr>
            <w:tcW w:w="579" w:type="dxa"/>
          </w:tcPr>
          <w:p w14:paraId="3FE23DB2" w14:textId="77777777" w:rsidR="00FB5532" w:rsidRPr="00DD799D" w:rsidRDefault="00FB5532" w:rsidP="0023769A">
            <w:pPr>
              <w:pStyle w:val="BodyText"/>
              <w:rPr>
                <w:sz w:val="18"/>
                <w:szCs w:val="18"/>
              </w:rPr>
            </w:pPr>
            <w:r w:rsidRPr="00DD799D">
              <w:rPr>
                <w:sz w:val="18"/>
                <w:szCs w:val="18"/>
              </w:rPr>
              <w:t>–</w:t>
            </w:r>
          </w:p>
        </w:tc>
        <w:tc>
          <w:tcPr>
            <w:tcW w:w="579" w:type="dxa"/>
          </w:tcPr>
          <w:p w14:paraId="6565AF20" w14:textId="77777777" w:rsidR="00FB5532" w:rsidRPr="00DD799D" w:rsidRDefault="00FB5532" w:rsidP="0023769A">
            <w:pPr>
              <w:pStyle w:val="BodyText"/>
              <w:rPr>
                <w:sz w:val="18"/>
                <w:szCs w:val="18"/>
              </w:rPr>
            </w:pPr>
            <w:r w:rsidRPr="00DD799D">
              <w:rPr>
                <w:sz w:val="18"/>
                <w:szCs w:val="18"/>
              </w:rPr>
              <w:t>–</w:t>
            </w:r>
          </w:p>
        </w:tc>
      </w:tr>
      <w:tr w:rsidR="009A2CA8" w:rsidRPr="00DD799D" w14:paraId="2930E2AE"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541C84B4" w14:textId="77777777" w:rsidR="00FB5532" w:rsidRPr="00DD799D" w:rsidRDefault="00FB5532" w:rsidP="0023769A">
            <w:pPr>
              <w:pStyle w:val="BodyText"/>
              <w:rPr>
                <w:sz w:val="18"/>
                <w:szCs w:val="18"/>
              </w:rPr>
            </w:pPr>
            <w:r w:rsidRPr="00DD799D">
              <w:rPr>
                <w:sz w:val="18"/>
                <w:szCs w:val="18"/>
              </w:rPr>
              <w:lastRenderedPageBreak/>
              <w:t>01 Published</w:t>
            </w:r>
          </w:p>
        </w:tc>
        <w:tc>
          <w:tcPr>
            <w:tcW w:w="695" w:type="dxa"/>
          </w:tcPr>
          <w:p w14:paraId="651BE01B" w14:textId="77777777" w:rsidR="00FB5532" w:rsidRPr="00DD799D" w:rsidRDefault="00FB5532" w:rsidP="0023769A">
            <w:pPr>
              <w:pStyle w:val="BodyText"/>
              <w:rPr>
                <w:sz w:val="18"/>
                <w:szCs w:val="18"/>
              </w:rPr>
            </w:pPr>
            <w:r w:rsidRPr="00DD799D">
              <w:rPr>
                <w:sz w:val="18"/>
                <w:szCs w:val="18"/>
              </w:rPr>
              <w:t>X</w:t>
            </w:r>
          </w:p>
        </w:tc>
        <w:tc>
          <w:tcPr>
            <w:tcW w:w="581" w:type="dxa"/>
          </w:tcPr>
          <w:p w14:paraId="7971492B" w14:textId="77777777" w:rsidR="00FB5532" w:rsidRPr="00DD799D" w:rsidRDefault="00FB5532" w:rsidP="0023769A">
            <w:pPr>
              <w:pStyle w:val="BodyText"/>
              <w:rPr>
                <w:sz w:val="18"/>
                <w:szCs w:val="18"/>
              </w:rPr>
            </w:pPr>
            <w:r w:rsidRPr="00DD799D">
              <w:rPr>
                <w:sz w:val="18"/>
                <w:szCs w:val="18"/>
              </w:rPr>
              <w:t>–</w:t>
            </w:r>
          </w:p>
        </w:tc>
        <w:tc>
          <w:tcPr>
            <w:tcW w:w="663" w:type="dxa"/>
          </w:tcPr>
          <w:p w14:paraId="0A10DCE7" w14:textId="77777777" w:rsidR="00FB5532" w:rsidRPr="00DD799D" w:rsidRDefault="00FB5532" w:rsidP="0023769A">
            <w:pPr>
              <w:pStyle w:val="BodyText"/>
              <w:rPr>
                <w:sz w:val="18"/>
                <w:szCs w:val="18"/>
              </w:rPr>
            </w:pPr>
            <w:r w:rsidRPr="00DD799D">
              <w:rPr>
                <w:sz w:val="18"/>
                <w:szCs w:val="18"/>
              </w:rPr>
              <w:t>–</w:t>
            </w:r>
          </w:p>
        </w:tc>
        <w:tc>
          <w:tcPr>
            <w:tcW w:w="579" w:type="dxa"/>
          </w:tcPr>
          <w:p w14:paraId="43F73B25" w14:textId="77777777" w:rsidR="00FB5532" w:rsidRPr="00DD799D" w:rsidRDefault="00FB5532" w:rsidP="0023769A">
            <w:pPr>
              <w:pStyle w:val="BodyText"/>
              <w:rPr>
                <w:sz w:val="18"/>
                <w:szCs w:val="18"/>
              </w:rPr>
            </w:pPr>
            <w:r w:rsidRPr="00DD799D">
              <w:rPr>
                <w:sz w:val="18"/>
                <w:szCs w:val="18"/>
              </w:rPr>
              <w:t>–</w:t>
            </w:r>
          </w:p>
        </w:tc>
        <w:tc>
          <w:tcPr>
            <w:tcW w:w="579" w:type="dxa"/>
          </w:tcPr>
          <w:p w14:paraId="7EA4E13D" w14:textId="77777777" w:rsidR="00FB5532" w:rsidRPr="00DD799D" w:rsidRDefault="00FB5532" w:rsidP="0023769A">
            <w:pPr>
              <w:pStyle w:val="BodyText"/>
              <w:rPr>
                <w:sz w:val="18"/>
                <w:szCs w:val="18"/>
              </w:rPr>
            </w:pPr>
            <w:r w:rsidRPr="00DD799D">
              <w:rPr>
                <w:sz w:val="18"/>
                <w:szCs w:val="18"/>
              </w:rPr>
              <w:t>X</w:t>
            </w:r>
          </w:p>
        </w:tc>
        <w:tc>
          <w:tcPr>
            <w:tcW w:w="579" w:type="dxa"/>
          </w:tcPr>
          <w:p w14:paraId="1661E975" w14:textId="77777777" w:rsidR="00FB5532" w:rsidRPr="00DD799D" w:rsidRDefault="00FB5532" w:rsidP="0023769A">
            <w:pPr>
              <w:pStyle w:val="BodyText"/>
              <w:rPr>
                <w:sz w:val="18"/>
                <w:szCs w:val="18"/>
              </w:rPr>
            </w:pPr>
            <w:r w:rsidRPr="00DD799D">
              <w:rPr>
                <w:sz w:val="18"/>
                <w:szCs w:val="18"/>
              </w:rPr>
              <w:t>X</w:t>
            </w:r>
          </w:p>
        </w:tc>
        <w:tc>
          <w:tcPr>
            <w:tcW w:w="579" w:type="dxa"/>
          </w:tcPr>
          <w:p w14:paraId="4545F091" w14:textId="77777777" w:rsidR="00FB5532" w:rsidRPr="00DD799D" w:rsidRDefault="00FB5532" w:rsidP="0023769A">
            <w:pPr>
              <w:pStyle w:val="BodyText"/>
              <w:rPr>
                <w:sz w:val="18"/>
                <w:szCs w:val="18"/>
              </w:rPr>
            </w:pPr>
            <w:r w:rsidRPr="00DD799D">
              <w:rPr>
                <w:sz w:val="18"/>
                <w:szCs w:val="18"/>
              </w:rPr>
              <w:t>–</w:t>
            </w:r>
          </w:p>
        </w:tc>
        <w:tc>
          <w:tcPr>
            <w:tcW w:w="579" w:type="dxa"/>
          </w:tcPr>
          <w:p w14:paraId="272AB3F5" w14:textId="77777777" w:rsidR="00FB5532" w:rsidRPr="00DD799D" w:rsidRDefault="00FB5532" w:rsidP="0023769A">
            <w:pPr>
              <w:pStyle w:val="BodyText"/>
              <w:rPr>
                <w:sz w:val="18"/>
                <w:szCs w:val="18"/>
              </w:rPr>
            </w:pPr>
            <w:r w:rsidRPr="00DD799D">
              <w:rPr>
                <w:sz w:val="18"/>
                <w:szCs w:val="18"/>
              </w:rPr>
              <w:t>–</w:t>
            </w:r>
          </w:p>
        </w:tc>
        <w:tc>
          <w:tcPr>
            <w:tcW w:w="579" w:type="dxa"/>
          </w:tcPr>
          <w:p w14:paraId="2C468A35" w14:textId="77777777" w:rsidR="00FB5532" w:rsidRPr="00DD799D" w:rsidRDefault="00FB5532" w:rsidP="0023769A">
            <w:pPr>
              <w:pStyle w:val="BodyText"/>
              <w:rPr>
                <w:sz w:val="18"/>
                <w:szCs w:val="18"/>
              </w:rPr>
            </w:pPr>
            <w:r w:rsidRPr="00DD799D">
              <w:rPr>
                <w:sz w:val="18"/>
                <w:szCs w:val="18"/>
              </w:rPr>
              <w:t>–</w:t>
            </w:r>
          </w:p>
        </w:tc>
      </w:tr>
      <w:tr w:rsidR="009A2CA8" w:rsidRPr="00DD799D" w14:paraId="764932CF"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5374F55E" w14:textId="77777777" w:rsidR="00FB5532" w:rsidRPr="00DD799D" w:rsidRDefault="00FB5532" w:rsidP="0023769A">
            <w:pPr>
              <w:pStyle w:val="BodyText"/>
              <w:rPr>
                <w:sz w:val="18"/>
                <w:szCs w:val="18"/>
              </w:rPr>
            </w:pPr>
            <w:r w:rsidRPr="00DD799D">
              <w:rPr>
                <w:sz w:val="18"/>
                <w:szCs w:val="18"/>
              </w:rPr>
              <w:t>02 Exchange</w:t>
            </w:r>
          </w:p>
        </w:tc>
        <w:tc>
          <w:tcPr>
            <w:tcW w:w="695" w:type="dxa"/>
          </w:tcPr>
          <w:p w14:paraId="48F5EDEA" w14:textId="77777777" w:rsidR="00FB5532" w:rsidRPr="00DD799D" w:rsidRDefault="00FB5532" w:rsidP="0023769A">
            <w:pPr>
              <w:pStyle w:val="BodyText"/>
              <w:rPr>
                <w:sz w:val="18"/>
                <w:szCs w:val="18"/>
              </w:rPr>
            </w:pPr>
            <w:r w:rsidRPr="00DD799D">
              <w:rPr>
                <w:sz w:val="18"/>
                <w:szCs w:val="18"/>
              </w:rPr>
              <w:t>X</w:t>
            </w:r>
          </w:p>
        </w:tc>
        <w:tc>
          <w:tcPr>
            <w:tcW w:w="581" w:type="dxa"/>
          </w:tcPr>
          <w:p w14:paraId="1DB510E3" w14:textId="77777777" w:rsidR="00FB5532" w:rsidRPr="00DD799D" w:rsidRDefault="00FB5532" w:rsidP="0023769A">
            <w:pPr>
              <w:pStyle w:val="BodyText"/>
              <w:rPr>
                <w:sz w:val="18"/>
                <w:szCs w:val="18"/>
              </w:rPr>
            </w:pPr>
            <w:r w:rsidRPr="00DD799D">
              <w:rPr>
                <w:sz w:val="18"/>
                <w:szCs w:val="18"/>
              </w:rPr>
              <w:t>–</w:t>
            </w:r>
          </w:p>
        </w:tc>
        <w:tc>
          <w:tcPr>
            <w:tcW w:w="663" w:type="dxa"/>
          </w:tcPr>
          <w:p w14:paraId="46559700" w14:textId="77777777" w:rsidR="00FB5532" w:rsidRPr="00DD799D" w:rsidRDefault="00FB5532" w:rsidP="0023769A">
            <w:pPr>
              <w:pStyle w:val="BodyText"/>
              <w:rPr>
                <w:sz w:val="18"/>
                <w:szCs w:val="18"/>
              </w:rPr>
            </w:pPr>
            <w:r w:rsidRPr="00DD799D">
              <w:rPr>
                <w:sz w:val="18"/>
                <w:szCs w:val="18"/>
              </w:rPr>
              <w:t>–</w:t>
            </w:r>
          </w:p>
        </w:tc>
        <w:tc>
          <w:tcPr>
            <w:tcW w:w="579" w:type="dxa"/>
          </w:tcPr>
          <w:p w14:paraId="5C8EC03A" w14:textId="77777777" w:rsidR="00FB5532" w:rsidRPr="00DD799D" w:rsidRDefault="00FB5532" w:rsidP="0023769A">
            <w:pPr>
              <w:pStyle w:val="BodyText"/>
              <w:rPr>
                <w:sz w:val="18"/>
                <w:szCs w:val="18"/>
              </w:rPr>
            </w:pPr>
            <w:r w:rsidRPr="00DD799D">
              <w:rPr>
                <w:sz w:val="18"/>
                <w:szCs w:val="18"/>
              </w:rPr>
              <w:t>–</w:t>
            </w:r>
          </w:p>
        </w:tc>
        <w:tc>
          <w:tcPr>
            <w:tcW w:w="579" w:type="dxa"/>
          </w:tcPr>
          <w:p w14:paraId="6B715A1E" w14:textId="77777777" w:rsidR="00FB5532" w:rsidRPr="00DD799D" w:rsidRDefault="00FB5532" w:rsidP="0023769A">
            <w:pPr>
              <w:pStyle w:val="BodyText"/>
              <w:rPr>
                <w:sz w:val="18"/>
                <w:szCs w:val="18"/>
              </w:rPr>
            </w:pPr>
            <w:r w:rsidRPr="00DD799D">
              <w:rPr>
                <w:sz w:val="18"/>
                <w:szCs w:val="18"/>
              </w:rPr>
              <w:t>X</w:t>
            </w:r>
          </w:p>
        </w:tc>
        <w:tc>
          <w:tcPr>
            <w:tcW w:w="579" w:type="dxa"/>
          </w:tcPr>
          <w:p w14:paraId="769B240F" w14:textId="77777777" w:rsidR="00FB5532" w:rsidRPr="00DD799D" w:rsidRDefault="00FB5532" w:rsidP="0023769A">
            <w:pPr>
              <w:pStyle w:val="BodyText"/>
              <w:rPr>
                <w:sz w:val="18"/>
                <w:szCs w:val="18"/>
              </w:rPr>
            </w:pPr>
            <w:r w:rsidRPr="00DD799D">
              <w:rPr>
                <w:sz w:val="18"/>
                <w:szCs w:val="18"/>
              </w:rPr>
              <w:t>–</w:t>
            </w:r>
          </w:p>
        </w:tc>
        <w:tc>
          <w:tcPr>
            <w:tcW w:w="579" w:type="dxa"/>
          </w:tcPr>
          <w:p w14:paraId="38C35AB2" w14:textId="77777777" w:rsidR="00FB5532" w:rsidRPr="00DD799D" w:rsidRDefault="00FB5532" w:rsidP="0023769A">
            <w:pPr>
              <w:pStyle w:val="BodyText"/>
              <w:rPr>
                <w:sz w:val="18"/>
                <w:szCs w:val="18"/>
              </w:rPr>
            </w:pPr>
            <w:r w:rsidRPr="00DD799D">
              <w:rPr>
                <w:sz w:val="18"/>
                <w:szCs w:val="18"/>
              </w:rPr>
              <w:t>–</w:t>
            </w:r>
          </w:p>
        </w:tc>
        <w:tc>
          <w:tcPr>
            <w:tcW w:w="579" w:type="dxa"/>
          </w:tcPr>
          <w:p w14:paraId="397B3342" w14:textId="77777777" w:rsidR="00FB5532" w:rsidRPr="00DD799D" w:rsidRDefault="00FB5532" w:rsidP="0023769A">
            <w:pPr>
              <w:pStyle w:val="BodyText"/>
              <w:rPr>
                <w:sz w:val="18"/>
                <w:szCs w:val="18"/>
              </w:rPr>
            </w:pPr>
            <w:r w:rsidRPr="00DD799D">
              <w:rPr>
                <w:sz w:val="18"/>
                <w:szCs w:val="18"/>
              </w:rPr>
              <w:t>–</w:t>
            </w:r>
          </w:p>
        </w:tc>
        <w:tc>
          <w:tcPr>
            <w:tcW w:w="579" w:type="dxa"/>
          </w:tcPr>
          <w:p w14:paraId="466A4796" w14:textId="77777777" w:rsidR="00FB5532" w:rsidRPr="00DD799D" w:rsidRDefault="00FB5532" w:rsidP="0023769A">
            <w:pPr>
              <w:pStyle w:val="BodyText"/>
              <w:rPr>
                <w:sz w:val="18"/>
                <w:szCs w:val="18"/>
              </w:rPr>
            </w:pPr>
            <w:r w:rsidRPr="00DD799D">
              <w:rPr>
                <w:sz w:val="18"/>
                <w:szCs w:val="18"/>
              </w:rPr>
              <w:t>–</w:t>
            </w:r>
          </w:p>
        </w:tc>
      </w:tr>
      <w:tr w:rsidR="009A2CA8" w:rsidRPr="00DD799D" w14:paraId="4F0B9DEC"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712F2FEC" w14:textId="77777777" w:rsidR="00FB5532" w:rsidRPr="00DD799D" w:rsidRDefault="00FB5532" w:rsidP="0023769A">
            <w:pPr>
              <w:pStyle w:val="BodyText"/>
              <w:rPr>
                <w:sz w:val="18"/>
                <w:szCs w:val="18"/>
              </w:rPr>
            </w:pPr>
            <w:r w:rsidRPr="00DD799D">
              <w:rPr>
                <w:sz w:val="18"/>
                <w:szCs w:val="18"/>
              </w:rPr>
              <w:t>03 Cross-Cutting Governance</w:t>
            </w:r>
          </w:p>
        </w:tc>
        <w:tc>
          <w:tcPr>
            <w:tcW w:w="695" w:type="dxa"/>
          </w:tcPr>
          <w:p w14:paraId="3A4E7356" w14:textId="77777777" w:rsidR="00FB5532" w:rsidRPr="00DD799D" w:rsidRDefault="00FB5532" w:rsidP="0023769A">
            <w:pPr>
              <w:pStyle w:val="BodyText"/>
              <w:rPr>
                <w:sz w:val="18"/>
                <w:szCs w:val="18"/>
              </w:rPr>
            </w:pPr>
            <w:r w:rsidRPr="00DD799D">
              <w:rPr>
                <w:sz w:val="18"/>
                <w:szCs w:val="18"/>
              </w:rPr>
              <w:t>X</w:t>
            </w:r>
          </w:p>
        </w:tc>
        <w:tc>
          <w:tcPr>
            <w:tcW w:w="581" w:type="dxa"/>
          </w:tcPr>
          <w:p w14:paraId="6EAB74CB" w14:textId="77777777" w:rsidR="00FB5532" w:rsidRPr="00DD799D" w:rsidRDefault="00FB5532" w:rsidP="0023769A">
            <w:pPr>
              <w:pStyle w:val="BodyText"/>
              <w:rPr>
                <w:sz w:val="18"/>
                <w:szCs w:val="18"/>
              </w:rPr>
            </w:pPr>
            <w:r w:rsidRPr="00DD799D">
              <w:rPr>
                <w:sz w:val="18"/>
                <w:szCs w:val="18"/>
              </w:rPr>
              <w:t>X</w:t>
            </w:r>
          </w:p>
        </w:tc>
        <w:tc>
          <w:tcPr>
            <w:tcW w:w="663" w:type="dxa"/>
          </w:tcPr>
          <w:p w14:paraId="42AC85AF" w14:textId="77777777" w:rsidR="00FB5532" w:rsidRPr="00DD799D" w:rsidRDefault="00FB5532" w:rsidP="0023769A">
            <w:pPr>
              <w:pStyle w:val="BodyText"/>
              <w:rPr>
                <w:sz w:val="18"/>
                <w:szCs w:val="18"/>
              </w:rPr>
            </w:pPr>
            <w:r w:rsidRPr="00DD799D">
              <w:rPr>
                <w:sz w:val="18"/>
                <w:szCs w:val="18"/>
              </w:rPr>
              <w:t>X</w:t>
            </w:r>
          </w:p>
        </w:tc>
        <w:tc>
          <w:tcPr>
            <w:tcW w:w="579" w:type="dxa"/>
          </w:tcPr>
          <w:p w14:paraId="6F9160D0" w14:textId="77777777" w:rsidR="00FB5532" w:rsidRPr="00DD799D" w:rsidRDefault="00FB5532" w:rsidP="0023769A">
            <w:pPr>
              <w:pStyle w:val="BodyText"/>
              <w:rPr>
                <w:sz w:val="18"/>
                <w:szCs w:val="18"/>
              </w:rPr>
            </w:pPr>
            <w:r w:rsidRPr="00DD799D">
              <w:rPr>
                <w:sz w:val="18"/>
                <w:szCs w:val="18"/>
              </w:rPr>
              <w:t>X</w:t>
            </w:r>
          </w:p>
        </w:tc>
        <w:tc>
          <w:tcPr>
            <w:tcW w:w="579" w:type="dxa"/>
          </w:tcPr>
          <w:p w14:paraId="373C0E63" w14:textId="77777777" w:rsidR="00FB5532" w:rsidRPr="00DD799D" w:rsidRDefault="00FB5532" w:rsidP="0023769A">
            <w:pPr>
              <w:pStyle w:val="BodyText"/>
              <w:rPr>
                <w:sz w:val="18"/>
                <w:szCs w:val="18"/>
              </w:rPr>
            </w:pPr>
            <w:r w:rsidRPr="00DD799D">
              <w:rPr>
                <w:sz w:val="18"/>
                <w:szCs w:val="18"/>
              </w:rPr>
              <w:t>X</w:t>
            </w:r>
          </w:p>
        </w:tc>
        <w:tc>
          <w:tcPr>
            <w:tcW w:w="579" w:type="dxa"/>
          </w:tcPr>
          <w:p w14:paraId="1600CB80" w14:textId="77777777" w:rsidR="00FB5532" w:rsidRPr="00DD799D" w:rsidRDefault="00FB5532" w:rsidP="0023769A">
            <w:pPr>
              <w:pStyle w:val="BodyText"/>
              <w:rPr>
                <w:sz w:val="18"/>
                <w:szCs w:val="18"/>
              </w:rPr>
            </w:pPr>
            <w:r w:rsidRPr="00DD799D">
              <w:rPr>
                <w:sz w:val="18"/>
                <w:szCs w:val="18"/>
              </w:rPr>
              <w:t>X</w:t>
            </w:r>
          </w:p>
        </w:tc>
        <w:tc>
          <w:tcPr>
            <w:tcW w:w="579" w:type="dxa"/>
          </w:tcPr>
          <w:p w14:paraId="378BB7AE" w14:textId="77777777" w:rsidR="00FB5532" w:rsidRPr="00DD799D" w:rsidRDefault="00FB5532" w:rsidP="0023769A">
            <w:pPr>
              <w:pStyle w:val="BodyText"/>
              <w:rPr>
                <w:sz w:val="18"/>
                <w:szCs w:val="18"/>
              </w:rPr>
            </w:pPr>
            <w:r w:rsidRPr="00DD799D">
              <w:rPr>
                <w:sz w:val="18"/>
                <w:szCs w:val="18"/>
              </w:rPr>
              <w:t>X</w:t>
            </w:r>
          </w:p>
        </w:tc>
        <w:tc>
          <w:tcPr>
            <w:tcW w:w="579" w:type="dxa"/>
          </w:tcPr>
          <w:p w14:paraId="0612614F" w14:textId="77777777" w:rsidR="00FB5532" w:rsidRPr="00DD799D" w:rsidRDefault="00FB5532" w:rsidP="0023769A">
            <w:pPr>
              <w:pStyle w:val="BodyText"/>
              <w:rPr>
                <w:sz w:val="18"/>
                <w:szCs w:val="18"/>
              </w:rPr>
            </w:pPr>
            <w:r w:rsidRPr="00DD799D">
              <w:rPr>
                <w:sz w:val="18"/>
                <w:szCs w:val="18"/>
              </w:rPr>
              <w:t>X</w:t>
            </w:r>
          </w:p>
        </w:tc>
        <w:tc>
          <w:tcPr>
            <w:tcW w:w="579" w:type="dxa"/>
          </w:tcPr>
          <w:p w14:paraId="0A2BD80A" w14:textId="77777777" w:rsidR="00FB5532" w:rsidRPr="00DD799D" w:rsidRDefault="00FB5532" w:rsidP="0023769A">
            <w:pPr>
              <w:pStyle w:val="BodyText"/>
              <w:rPr>
                <w:sz w:val="18"/>
                <w:szCs w:val="18"/>
              </w:rPr>
            </w:pPr>
            <w:r w:rsidRPr="00DD799D">
              <w:rPr>
                <w:sz w:val="18"/>
                <w:szCs w:val="18"/>
              </w:rPr>
              <w:t>–</w:t>
            </w:r>
          </w:p>
        </w:tc>
      </w:tr>
      <w:tr w:rsidR="009A2CA8" w:rsidRPr="00DD799D" w14:paraId="584FFAA2"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0BB6399C" w14:textId="77777777" w:rsidR="00FB5532" w:rsidRPr="00DD799D" w:rsidRDefault="00FB5532" w:rsidP="0023769A">
            <w:pPr>
              <w:pStyle w:val="BodyText"/>
              <w:rPr>
                <w:sz w:val="18"/>
                <w:szCs w:val="18"/>
              </w:rPr>
            </w:pPr>
            <w:r w:rsidRPr="00DD799D">
              <w:rPr>
                <w:sz w:val="18"/>
                <w:szCs w:val="18"/>
              </w:rPr>
              <w:t>04 Cross-Cutting Management</w:t>
            </w:r>
          </w:p>
        </w:tc>
        <w:tc>
          <w:tcPr>
            <w:tcW w:w="695" w:type="dxa"/>
          </w:tcPr>
          <w:p w14:paraId="68CCC519" w14:textId="77777777" w:rsidR="00FB5532" w:rsidRPr="00DD799D" w:rsidRDefault="00FB5532" w:rsidP="0023769A">
            <w:pPr>
              <w:pStyle w:val="BodyText"/>
              <w:rPr>
                <w:sz w:val="18"/>
                <w:szCs w:val="18"/>
              </w:rPr>
            </w:pPr>
            <w:r w:rsidRPr="00DD799D">
              <w:rPr>
                <w:sz w:val="18"/>
                <w:szCs w:val="18"/>
              </w:rPr>
              <w:t>X</w:t>
            </w:r>
          </w:p>
        </w:tc>
        <w:tc>
          <w:tcPr>
            <w:tcW w:w="581" w:type="dxa"/>
          </w:tcPr>
          <w:p w14:paraId="12B24F77" w14:textId="77777777" w:rsidR="00FB5532" w:rsidRPr="00DD799D" w:rsidRDefault="00FB5532" w:rsidP="0023769A">
            <w:pPr>
              <w:pStyle w:val="BodyText"/>
              <w:rPr>
                <w:sz w:val="18"/>
                <w:szCs w:val="18"/>
              </w:rPr>
            </w:pPr>
            <w:r w:rsidRPr="00DD799D">
              <w:rPr>
                <w:sz w:val="18"/>
                <w:szCs w:val="18"/>
              </w:rPr>
              <w:t>X</w:t>
            </w:r>
          </w:p>
        </w:tc>
        <w:tc>
          <w:tcPr>
            <w:tcW w:w="663" w:type="dxa"/>
          </w:tcPr>
          <w:p w14:paraId="5D9F339D" w14:textId="77777777" w:rsidR="00FB5532" w:rsidRPr="00DD799D" w:rsidRDefault="00FB5532" w:rsidP="0023769A">
            <w:pPr>
              <w:pStyle w:val="BodyText"/>
              <w:rPr>
                <w:sz w:val="18"/>
                <w:szCs w:val="18"/>
              </w:rPr>
            </w:pPr>
            <w:r w:rsidRPr="00DD799D">
              <w:rPr>
                <w:sz w:val="18"/>
                <w:szCs w:val="18"/>
              </w:rPr>
              <w:t>X</w:t>
            </w:r>
          </w:p>
        </w:tc>
        <w:tc>
          <w:tcPr>
            <w:tcW w:w="579" w:type="dxa"/>
          </w:tcPr>
          <w:p w14:paraId="3F8BEE65" w14:textId="77777777" w:rsidR="00FB5532" w:rsidRPr="00DD799D" w:rsidRDefault="00FB5532" w:rsidP="0023769A">
            <w:pPr>
              <w:pStyle w:val="BodyText"/>
              <w:rPr>
                <w:sz w:val="18"/>
                <w:szCs w:val="18"/>
              </w:rPr>
            </w:pPr>
            <w:r w:rsidRPr="00DD799D">
              <w:rPr>
                <w:sz w:val="18"/>
                <w:szCs w:val="18"/>
              </w:rPr>
              <w:t>X</w:t>
            </w:r>
          </w:p>
        </w:tc>
        <w:tc>
          <w:tcPr>
            <w:tcW w:w="579" w:type="dxa"/>
          </w:tcPr>
          <w:p w14:paraId="764562CB" w14:textId="77777777" w:rsidR="00FB5532" w:rsidRPr="00DD799D" w:rsidRDefault="00FB5532" w:rsidP="0023769A">
            <w:pPr>
              <w:pStyle w:val="BodyText"/>
              <w:rPr>
                <w:sz w:val="18"/>
                <w:szCs w:val="18"/>
              </w:rPr>
            </w:pPr>
            <w:r w:rsidRPr="00DD799D">
              <w:rPr>
                <w:sz w:val="18"/>
                <w:szCs w:val="18"/>
              </w:rPr>
              <w:t>X</w:t>
            </w:r>
          </w:p>
        </w:tc>
        <w:tc>
          <w:tcPr>
            <w:tcW w:w="579" w:type="dxa"/>
          </w:tcPr>
          <w:p w14:paraId="5EEBF83C" w14:textId="77777777" w:rsidR="00FB5532" w:rsidRPr="00DD799D" w:rsidRDefault="00FB5532" w:rsidP="0023769A">
            <w:pPr>
              <w:pStyle w:val="BodyText"/>
              <w:rPr>
                <w:sz w:val="18"/>
                <w:szCs w:val="18"/>
              </w:rPr>
            </w:pPr>
            <w:r w:rsidRPr="00DD799D">
              <w:rPr>
                <w:sz w:val="18"/>
                <w:szCs w:val="18"/>
              </w:rPr>
              <w:t>X</w:t>
            </w:r>
          </w:p>
        </w:tc>
        <w:tc>
          <w:tcPr>
            <w:tcW w:w="579" w:type="dxa"/>
          </w:tcPr>
          <w:p w14:paraId="1D9F049E" w14:textId="77777777" w:rsidR="00FB5532" w:rsidRPr="00DD799D" w:rsidRDefault="00FB5532" w:rsidP="0023769A">
            <w:pPr>
              <w:pStyle w:val="BodyText"/>
              <w:rPr>
                <w:sz w:val="18"/>
                <w:szCs w:val="18"/>
              </w:rPr>
            </w:pPr>
            <w:r w:rsidRPr="00DD799D">
              <w:rPr>
                <w:sz w:val="18"/>
                <w:szCs w:val="18"/>
              </w:rPr>
              <w:t>X</w:t>
            </w:r>
          </w:p>
        </w:tc>
        <w:tc>
          <w:tcPr>
            <w:tcW w:w="579" w:type="dxa"/>
          </w:tcPr>
          <w:p w14:paraId="7880EDAC" w14:textId="77777777" w:rsidR="00FB5532" w:rsidRPr="00DD799D" w:rsidRDefault="00FB5532" w:rsidP="0023769A">
            <w:pPr>
              <w:pStyle w:val="BodyText"/>
              <w:rPr>
                <w:sz w:val="18"/>
                <w:szCs w:val="18"/>
              </w:rPr>
            </w:pPr>
            <w:r w:rsidRPr="00DD799D">
              <w:rPr>
                <w:sz w:val="18"/>
                <w:szCs w:val="18"/>
              </w:rPr>
              <w:t>X</w:t>
            </w:r>
          </w:p>
        </w:tc>
        <w:tc>
          <w:tcPr>
            <w:tcW w:w="579" w:type="dxa"/>
          </w:tcPr>
          <w:p w14:paraId="052ADC3E" w14:textId="77777777" w:rsidR="00FB5532" w:rsidRPr="00DD799D" w:rsidRDefault="00FB5532" w:rsidP="0023769A">
            <w:pPr>
              <w:pStyle w:val="BodyText"/>
              <w:rPr>
                <w:sz w:val="18"/>
                <w:szCs w:val="18"/>
              </w:rPr>
            </w:pPr>
            <w:r w:rsidRPr="00DD799D">
              <w:rPr>
                <w:sz w:val="18"/>
                <w:szCs w:val="18"/>
              </w:rPr>
              <w:t>–</w:t>
            </w:r>
          </w:p>
        </w:tc>
      </w:tr>
      <w:tr w:rsidR="009A2CA8" w:rsidRPr="00DD799D" w14:paraId="6EE9A9C8"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0F4EF6F7" w14:textId="77777777" w:rsidR="00FB5532" w:rsidRPr="00DD799D" w:rsidRDefault="00FB5532" w:rsidP="0023769A">
            <w:pPr>
              <w:pStyle w:val="BodyText"/>
              <w:rPr>
                <w:sz w:val="18"/>
                <w:szCs w:val="18"/>
              </w:rPr>
            </w:pPr>
            <w:r w:rsidRPr="00DD799D">
              <w:rPr>
                <w:sz w:val="18"/>
                <w:szCs w:val="18"/>
              </w:rPr>
              <w:t>10’s: Strategic Framing, Procurement Preparation</w:t>
            </w:r>
          </w:p>
        </w:tc>
        <w:tc>
          <w:tcPr>
            <w:tcW w:w="695" w:type="dxa"/>
          </w:tcPr>
          <w:p w14:paraId="63651A99" w14:textId="77777777" w:rsidR="00FB5532" w:rsidRPr="00DD799D" w:rsidRDefault="00FB5532" w:rsidP="0023769A">
            <w:pPr>
              <w:pStyle w:val="BodyText"/>
              <w:rPr>
                <w:sz w:val="18"/>
                <w:szCs w:val="18"/>
              </w:rPr>
            </w:pPr>
            <w:r w:rsidRPr="00DD799D">
              <w:rPr>
                <w:sz w:val="18"/>
                <w:szCs w:val="18"/>
              </w:rPr>
              <w:t>X</w:t>
            </w:r>
          </w:p>
        </w:tc>
        <w:tc>
          <w:tcPr>
            <w:tcW w:w="581" w:type="dxa"/>
          </w:tcPr>
          <w:p w14:paraId="38BA5A9D" w14:textId="77777777" w:rsidR="00FB5532" w:rsidRPr="00DD799D" w:rsidRDefault="00FB5532" w:rsidP="0023769A">
            <w:pPr>
              <w:pStyle w:val="BodyText"/>
              <w:rPr>
                <w:sz w:val="18"/>
                <w:szCs w:val="18"/>
              </w:rPr>
            </w:pPr>
            <w:r w:rsidRPr="00DD799D">
              <w:rPr>
                <w:sz w:val="18"/>
                <w:szCs w:val="18"/>
              </w:rPr>
              <w:t>X</w:t>
            </w:r>
          </w:p>
        </w:tc>
        <w:tc>
          <w:tcPr>
            <w:tcW w:w="663" w:type="dxa"/>
          </w:tcPr>
          <w:p w14:paraId="60331C9D" w14:textId="77777777" w:rsidR="00FB5532" w:rsidRPr="00DD799D" w:rsidRDefault="00FB5532" w:rsidP="0023769A">
            <w:pPr>
              <w:pStyle w:val="BodyText"/>
              <w:rPr>
                <w:sz w:val="18"/>
                <w:szCs w:val="18"/>
              </w:rPr>
            </w:pPr>
            <w:r w:rsidRPr="00DD799D">
              <w:rPr>
                <w:sz w:val="18"/>
                <w:szCs w:val="18"/>
              </w:rPr>
              <w:t>X</w:t>
            </w:r>
          </w:p>
        </w:tc>
        <w:tc>
          <w:tcPr>
            <w:tcW w:w="579" w:type="dxa"/>
          </w:tcPr>
          <w:p w14:paraId="23DD9C3D" w14:textId="77777777" w:rsidR="00FB5532" w:rsidRPr="00DD799D" w:rsidRDefault="00FB5532" w:rsidP="0023769A">
            <w:pPr>
              <w:pStyle w:val="BodyText"/>
              <w:rPr>
                <w:sz w:val="18"/>
                <w:szCs w:val="18"/>
              </w:rPr>
            </w:pPr>
            <w:r w:rsidRPr="00DD799D">
              <w:rPr>
                <w:sz w:val="18"/>
                <w:szCs w:val="18"/>
              </w:rPr>
              <w:t>X</w:t>
            </w:r>
          </w:p>
        </w:tc>
        <w:tc>
          <w:tcPr>
            <w:tcW w:w="579" w:type="dxa"/>
          </w:tcPr>
          <w:p w14:paraId="07BF848A" w14:textId="77777777" w:rsidR="00FB5532" w:rsidRPr="00DD799D" w:rsidRDefault="00FB5532" w:rsidP="0023769A">
            <w:pPr>
              <w:pStyle w:val="BodyText"/>
              <w:rPr>
                <w:sz w:val="18"/>
                <w:szCs w:val="18"/>
              </w:rPr>
            </w:pPr>
            <w:r w:rsidRPr="00DD799D">
              <w:rPr>
                <w:sz w:val="18"/>
                <w:szCs w:val="18"/>
              </w:rPr>
              <w:t>X</w:t>
            </w:r>
          </w:p>
        </w:tc>
        <w:tc>
          <w:tcPr>
            <w:tcW w:w="579" w:type="dxa"/>
          </w:tcPr>
          <w:p w14:paraId="594C5455" w14:textId="77777777" w:rsidR="00FB5532" w:rsidRPr="00DD799D" w:rsidRDefault="00FB5532" w:rsidP="0023769A">
            <w:pPr>
              <w:pStyle w:val="BodyText"/>
              <w:rPr>
                <w:sz w:val="18"/>
                <w:szCs w:val="18"/>
              </w:rPr>
            </w:pPr>
            <w:r w:rsidRPr="00DD799D">
              <w:rPr>
                <w:sz w:val="18"/>
                <w:szCs w:val="18"/>
              </w:rPr>
              <w:t>X</w:t>
            </w:r>
          </w:p>
        </w:tc>
        <w:tc>
          <w:tcPr>
            <w:tcW w:w="579" w:type="dxa"/>
          </w:tcPr>
          <w:p w14:paraId="604C358A" w14:textId="77777777" w:rsidR="00FB5532" w:rsidRPr="00DD799D" w:rsidRDefault="00FB5532" w:rsidP="0023769A">
            <w:pPr>
              <w:pStyle w:val="BodyText"/>
              <w:rPr>
                <w:sz w:val="18"/>
                <w:szCs w:val="18"/>
              </w:rPr>
            </w:pPr>
            <w:r w:rsidRPr="00DD799D">
              <w:rPr>
                <w:sz w:val="18"/>
                <w:szCs w:val="18"/>
              </w:rPr>
              <w:t>X</w:t>
            </w:r>
          </w:p>
        </w:tc>
        <w:tc>
          <w:tcPr>
            <w:tcW w:w="579" w:type="dxa"/>
          </w:tcPr>
          <w:p w14:paraId="66AEE837" w14:textId="77777777" w:rsidR="00FB5532" w:rsidRPr="00DD799D" w:rsidRDefault="00FB5532" w:rsidP="0023769A">
            <w:pPr>
              <w:pStyle w:val="BodyText"/>
              <w:rPr>
                <w:sz w:val="18"/>
                <w:szCs w:val="18"/>
              </w:rPr>
            </w:pPr>
            <w:r w:rsidRPr="00DD799D">
              <w:rPr>
                <w:sz w:val="18"/>
                <w:szCs w:val="18"/>
              </w:rPr>
              <w:t>X</w:t>
            </w:r>
          </w:p>
        </w:tc>
        <w:tc>
          <w:tcPr>
            <w:tcW w:w="579" w:type="dxa"/>
          </w:tcPr>
          <w:p w14:paraId="5F0F7433" w14:textId="77777777" w:rsidR="00FB5532" w:rsidRPr="00DD799D" w:rsidRDefault="00FB5532" w:rsidP="0023769A">
            <w:pPr>
              <w:pStyle w:val="BodyText"/>
              <w:rPr>
                <w:sz w:val="18"/>
                <w:szCs w:val="18"/>
              </w:rPr>
            </w:pPr>
            <w:r w:rsidRPr="00DD799D">
              <w:rPr>
                <w:sz w:val="18"/>
                <w:szCs w:val="18"/>
              </w:rPr>
              <w:t>–</w:t>
            </w:r>
          </w:p>
        </w:tc>
      </w:tr>
      <w:tr w:rsidR="009A2CA8" w:rsidRPr="00DD799D" w14:paraId="3BD9E9B6"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15235505" w14:textId="77777777" w:rsidR="00FB5532" w:rsidRPr="00DD799D" w:rsidRDefault="00FB5532" w:rsidP="0023769A">
            <w:pPr>
              <w:pStyle w:val="BodyText"/>
              <w:rPr>
                <w:sz w:val="18"/>
                <w:szCs w:val="18"/>
              </w:rPr>
            </w:pPr>
            <w:r w:rsidRPr="00DD799D">
              <w:rPr>
                <w:sz w:val="18"/>
                <w:szCs w:val="18"/>
              </w:rPr>
              <w:t>11 Early Framing and Planning</w:t>
            </w:r>
          </w:p>
        </w:tc>
        <w:tc>
          <w:tcPr>
            <w:tcW w:w="695" w:type="dxa"/>
          </w:tcPr>
          <w:p w14:paraId="078161EF" w14:textId="77777777" w:rsidR="00FB5532" w:rsidRPr="00DD799D" w:rsidRDefault="00FB5532" w:rsidP="0023769A">
            <w:pPr>
              <w:pStyle w:val="BodyText"/>
              <w:rPr>
                <w:sz w:val="18"/>
                <w:szCs w:val="18"/>
              </w:rPr>
            </w:pPr>
            <w:r w:rsidRPr="00DD799D">
              <w:rPr>
                <w:sz w:val="18"/>
                <w:szCs w:val="18"/>
              </w:rPr>
              <w:t>X</w:t>
            </w:r>
          </w:p>
        </w:tc>
        <w:tc>
          <w:tcPr>
            <w:tcW w:w="581" w:type="dxa"/>
          </w:tcPr>
          <w:p w14:paraId="0996BB62" w14:textId="77777777" w:rsidR="00FB5532" w:rsidRPr="00DD799D" w:rsidRDefault="00FB5532" w:rsidP="0023769A">
            <w:pPr>
              <w:pStyle w:val="BodyText"/>
              <w:rPr>
                <w:sz w:val="18"/>
                <w:szCs w:val="18"/>
              </w:rPr>
            </w:pPr>
            <w:r w:rsidRPr="00DD799D">
              <w:rPr>
                <w:sz w:val="18"/>
                <w:szCs w:val="18"/>
              </w:rPr>
              <w:t>X</w:t>
            </w:r>
          </w:p>
        </w:tc>
        <w:tc>
          <w:tcPr>
            <w:tcW w:w="663" w:type="dxa"/>
          </w:tcPr>
          <w:p w14:paraId="769F62DC" w14:textId="77777777" w:rsidR="00FB5532" w:rsidRPr="00DD799D" w:rsidRDefault="00FB5532" w:rsidP="0023769A">
            <w:pPr>
              <w:pStyle w:val="BodyText"/>
              <w:rPr>
                <w:sz w:val="18"/>
                <w:szCs w:val="18"/>
              </w:rPr>
            </w:pPr>
            <w:r w:rsidRPr="00DD799D">
              <w:rPr>
                <w:sz w:val="18"/>
                <w:szCs w:val="18"/>
              </w:rPr>
              <w:t>X</w:t>
            </w:r>
          </w:p>
        </w:tc>
        <w:tc>
          <w:tcPr>
            <w:tcW w:w="579" w:type="dxa"/>
          </w:tcPr>
          <w:p w14:paraId="5BA07DF8" w14:textId="77777777" w:rsidR="00FB5532" w:rsidRPr="00DD799D" w:rsidRDefault="00FB5532" w:rsidP="0023769A">
            <w:pPr>
              <w:pStyle w:val="BodyText"/>
              <w:rPr>
                <w:sz w:val="18"/>
                <w:szCs w:val="18"/>
              </w:rPr>
            </w:pPr>
            <w:r w:rsidRPr="00DD799D">
              <w:rPr>
                <w:sz w:val="18"/>
                <w:szCs w:val="18"/>
              </w:rPr>
              <w:t>X</w:t>
            </w:r>
          </w:p>
        </w:tc>
        <w:tc>
          <w:tcPr>
            <w:tcW w:w="579" w:type="dxa"/>
          </w:tcPr>
          <w:p w14:paraId="370D6A3C" w14:textId="77777777" w:rsidR="00FB5532" w:rsidRPr="00DD799D" w:rsidRDefault="00FB5532" w:rsidP="0023769A">
            <w:pPr>
              <w:pStyle w:val="BodyText"/>
              <w:rPr>
                <w:sz w:val="18"/>
                <w:szCs w:val="18"/>
              </w:rPr>
            </w:pPr>
            <w:r w:rsidRPr="00DD799D">
              <w:rPr>
                <w:sz w:val="18"/>
                <w:szCs w:val="18"/>
              </w:rPr>
              <w:t>X</w:t>
            </w:r>
          </w:p>
        </w:tc>
        <w:tc>
          <w:tcPr>
            <w:tcW w:w="579" w:type="dxa"/>
          </w:tcPr>
          <w:p w14:paraId="18B16328" w14:textId="77777777" w:rsidR="00FB5532" w:rsidRPr="00DD799D" w:rsidRDefault="00FB5532" w:rsidP="0023769A">
            <w:pPr>
              <w:pStyle w:val="BodyText"/>
              <w:rPr>
                <w:sz w:val="18"/>
                <w:szCs w:val="18"/>
              </w:rPr>
            </w:pPr>
            <w:r w:rsidRPr="00DD799D">
              <w:rPr>
                <w:sz w:val="18"/>
                <w:szCs w:val="18"/>
              </w:rPr>
              <w:t>X</w:t>
            </w:r>
          </w:p>
        </w:tc>
        <w:tc>
          <w:tcPr>
            <w:tcW w:w="579" w:type="dxa"/>
          </w:tcPr>
          <w:p w14:paraId="6835A376" w14:textId="77777777" w:rsidR="00FB5532" w:rsidRPr="00DD799D" w:rsidRDefault="00FB5532" w:rsidP="0023769A">
            <w:pPr>
              <w:pStyle w:val="BodyText"/>
              <w:rPr>
                <w:sz w:val="18"/>
                <w:szCs w:val="18"/>
              </w:rPr>
            </w:pPr>
            <w:r w:rsidRPr="00DD799D">
              <w:rPr>
                <w:sz w:val="18"/>
                <w:szCs w:val="18"/>
              </w:rPr>
              <w:t>X</w:t>
            </w:r>
          </w:p>
        </w:tc>
        <w:tc>
          <w:tcPr>
            <w:tcW w:w="579" w:type="dxa"/>
          </w:tcPr>
          <w:p w14:paraId="6CCCCCF7" w14:textId="77777777" w:rsidR="00FB5532" w:rsidRPr="00DD799D" w:rsidRDefault="00FB5532" w:rsidP="0023769A">
            <w:pPr>
              <w:pStyle w:val="BodyText"/>
              <w:rPr>
                <w:sz w:val="18"/>
                <w:szCs w:val="18"/>
              </w:rPr>
            </w:pPr>
            <w:r w:rsidRPr="00DD799D">
              <w:rPr>
                <w:sz w:val="18"/>
                <w:szCs w:val="18"/>
              </w:rPr>
              <w:t>X</w:t>
            </w:r>
          </w:p>
        </w:tc>
        <w:tc>
          <w:tcPr>
            <w:tcW w:w="579" w:type="dxa"/>
          </w:tcPr>
          <w:p w14:paraId="07E01D8A" w14:textId="77777777" w:rsidR="00FB5532" w:rsidRPr="00DD799D" w:rsidRDefault="00FB5532" w:rsidP="0023769A">
            <w:pPr>
              <w:pStyle w:val="BodyText"/>
              <w:rPr>
                <w:sz w:val="18"/>
                <w:szCs w:val="18"/>
              </w:rPr>
            </w:pPr>
            <w:r w:rsidRPr="00DD799D">
              <w:rPr>
                <w:sz w:val="18"/>
                <w:szCs w:val="18"/>
              </w:rPr>
              <w:t>–</w:t>
            </w:r>
          </w:p>
        </w:tc>
      </w:tr>
      <w:tr w:rsidR="009A2CA8" w:rsidRPr="00DD799D" w14:paraId="1084E0BC"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31E7B5E6" w14:textId="77777777" w:rsidR="00FB5532" w:rsidRPr="00DD799D" w:rsidRDefault="00FB5532" w:rsidP="0023769A">
            <w:pPr>
              <w:pStyle w:val="BodyText"/>
              <w:rPr>
                <w:sz w:val="18"/>
                <w:szCs w:val="18"/>
              </w:rPr>
            </w:pPr>
            <w:r w:rsidRPr="00DD799D">
              <w:rPr>
                <w:sz w:val="18"/>
                <w:szCs w:val="18"/>
              </w:rPr>
              <w:t>12 Financing</w:t>
            </w:r>
          </w:p>
        </w:tc>
        <w:tc>
          <w:tcPr>
            <w:tcW w:w="695" w:type="dxa"/>
          </w:tcPr>
          <w:p w14:paraId="2139F6AC" w14:textId="77777777" w:rsidR="00FB5532" w:rsidRPr="00DD799D" w:rsidRDefault="00FB5532" w:rsidP="0023769A">
            <w:pPr>
              <w:pStyle w:val="BodyText"/>
              <w:rPr>
                <w:sz w:val="18"/>
                <w:szCs w:val="18"/>
              </w:rPr>
            </w:pPr>
            <w:r w:rsidRPr="00DD799D">
              <w:rPr>
                <w:sz w:val="18"/>
                <w:szCs w:val="18"/>
              </w:rPr>
              <w:t>X</w:t>
            </w:r>
          </w:p>
        </w:tc>
        <w:tc>
          <w:tcPr>
            <w:tcW w:w="581" w:type="dxa"/>
          </w:tcPr>
          <w:p w14:paraId="47B8EE37" w14:textId="77777777" w:rsidR="00FB5532" w:rsidRPr="00DD799D" w:rsidRDefault="00FB5532" w:rsidP="0023769A">
            <w:pPr>
              <w:pStyle w:val="BodyText"/>
              <w:rPr>
                <w:sz w:val="18"/>
                <w:szCs w:val="18"/>
              </w:rPr>
            </w:pPr>
            <w:r w:rsidRPr="00DD799D">
              <w:rPr>
                <w:sz w:val="18"/>
                <w:szCs w:val="18"/>
              </w:rPr>
              <w:t>X</w:t>
            </w:r>
          </w:p>
        </w:tc>
        <w:tc>
          <w:tcPr>
            <w:tcW w:w="663" w:type="dxa"/>
          </w:tcPr>
          <w:p w14:paraId="1C9783A2" w14:textId="77777777" w:rsidR="00FB5532" w:rsidRPr="00DD799D" w:rsidRDefault="00FB5532" w:rsidP="0023769A">
            <w:pPr>
              <w:pStyle w:val="BodyText"/>
              <w:rPr>
                <w:sz w:val="18"/>
                <w:szCs w:val="18"/>
              </w:rPr>
            </w:pPr>
            <w:r w:rsidRPr="00DD799D">
              <w:rPr>
                <w:sz w:val="18"/>
                <w:szCs w:val="18"/>
              </w:rPr>
              <w:t>–</w:t>
            </w:r>
          </w:p>
        </w:tc>
        <w:tc>
          <w:tcPr>
            <w:tcW w:w="579" w:type="dxa"/>
          </w:tcPr>
          <w:p w14:paraId="7BA1948C" w14:textId="77777777" w:rsidR="00FB5532" w:rsidRPr="00DD799D" w:rsidRDefault="00FB5532" w:rsidP="0023769A">
            <w:pPr>
              <w:pStyle w:val="BodyText"/>
              <w:rPr>
                <w:sz w:val="18"/>
                <w:szCs w:val="18"/>
              </w:rPr>
            </w:pPr>
            <w:r w:rsidRPr="00DD799D">
              <w:rPr>
                <w:sz w:val="18"/>
                <w:szCs w:val="18"/>
              </w:rPr>
              <w:t>–</w:t>
            </w:r>
          </w:p>
        </w:tc>
        <w:tc>
          <w:tcPr>
            <w:tcW w:w="579" w:type="dxa"/>
          </w:tcPr>
          <w:p w14:paraId="00CCAFA1" w14:textId="77777777" w:rsidR="00FB5532" w:rsidRPr="00DD799D" w:rsidRDefault="00FB5532" w:rsidP="0023769A">
            <w:pPr>
              <w:pStyle w:val="BodyText"/>
              <w:rPr>
                <w:sz w:val="18"/>
                <w:szCs w:val="18"/>
              </w:rPr>
            </w:pPr>
            <w:r w:rsidRPr="00DD799D">
              <w:rPr>
                <w:sz w:val="18"/>
                <w:szCs w:val="18"/>
              </w:rPr>
              <w:t>X</w:t>
            </w:r>
          </w:p>
        </w:tc>
        <w:tc>
          <w:tcPr>
            <w:tcW w:w="579" w:type="dxa"/>
          </w:tcPr>
          <w:p w14:paraId="477A7533" w14:textId="77777777" w:rsidR="00FB5532" w:rsidRPr="00DD799D" w:rsidRDefault="00FB5532" w:rsidP="0023769A">
            <w:pPr>
              <w:pStyle w:val="BodyText"/>
              <w:rPr>
                <w:sz w:val="18"/>
                <w:szCs w:val="18"/>
              </w:rPr>
            </w:pPr>
            <w:r w:rsidRPr="00DD799D">
              <w:rPr>
                <w:sz w:val="18"/>
                <w:szCs w:val="18"/>
              </w:rPr>
              <w:t>–</w:t>
            </w:r>
          </w:p>
        </w:tc>
        <w:tc>
          <w:tcPr>
            <w:tcW w:w="579" w:type="dxa"/>
          </w:tcPr>
          <w:p w14:paraId="3FEF0AD5" w14:textId="77777777" w:rsidR="00FB5532" w:rsidRPr="00DD799D" w:rsidRDefault="00FB5532" w:rsidP="0023769A">
            <w:pPr>
              <w:pStyle w:val="BodyText"/>
              <w:rPr>
                <w:sz w:val="18"/>
                <w:szCs w:val="18"/>
              </w:rPr>
            </w:pPr>
            <w:r w:rsidRPr="00DD799D">
              <w:rPr>
                <w:sz w:val="18"/>
                <w:szCs w:val="18"/>
              </w:rPr>
              <w:t>X</w:t>
            </w:r>
          </w:p>
        </w:tc>
        <w:tc>
          <w:tcPr>
            <w:tcW w:w="579" w:type="dxa"/>
          </w:tcPr>
          <w:p w14:paraId="507F627F" w14:textId="77777777" w:rsidR="00FB5532" w:rsidRPr="00DD799D" w:rsidRDefault="00FB5532" w:rsidP="0023769A">
            <w:pPr>
              <w:pStyle w:val="BodyText"/>
              <w:rPr>
                <w:sz w:val="18"/>
                <w:szCs w:val="18"/>
              </w:rPr>
            </w:pPr>
            <w:r w:rsidRPr="00DD799D">
              <w:rPr>
                <w:sz w:val="18"/>
                <w:szCs w:val="18"/>
              </w:rPr>
              <w:t>X</w:t>
            </w:r>
          </w:p>
        </w:tc>
        <w:tc>
          <w:tcPr>
            <w:tcW w:w="579" w:type="dxa"/>
          </w:tcPr>
          <w:p w14:paraId="41F2892A" w14:textId="77777777" w:rsidR="00FB5532" w:rsidRPr="00DD799D" w:rsidRDefault="00FB5532" w:rsidP="0023769A">
            <w:pPr>
              <w:pStyle w:val="BodyText"/>
              <w:rPr>
                <w:sz w:val="18"/>
                <w:szCs w:val="18"/>
              </w:rPr>
            </w:pPr>
            <w:r w:rsidRPr="00DD799D">
              <w:rPr>
                <w:sz w:val="18"/>
                <w:szCs w:val="18"/>
              </w:rPr>
              <w:t>–</w:t>
            </w:r>
          </w:p>
        </w:tc>
      </w:tr>
      <w:tr w:rsidR="009A2CA8" w:rsidRPr="00DD799D" w14:paraId="417EAF05"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54AE42EB" w14:textId="77777777" w:rsidR="00FB5532" w:rsidRPr="00DD799D" w:rsidRDefault="00FB5532" w:rsidP="0023769A">
            <w:pPr>
              <w:pStyle w:val="BodyText"/>
              <w:rPr>
                <w:sz w:val="18"/>
                <w:szCs w:val="18"/>
              </w:rPr>
            </w:pPr>
            <w:r w:rsidRPr="00DD799D">
              <w:rPr>
                <w:sz w:val="18"/>
                <w:szCs w:val="18"/>
              </w:rPr>
              <w:t>13 Solution Discovery, Definition, Capability Design</w:t>
            </w:r>
          </w:p>
        </w:tc>
        <w:tc>
          <w:tcPr>
            <w:tcW w:w="695" w:type="dxa"/>
          </w:tcPr>
          <w:p w14:paraId="3C4A1B2C" w14:textId="77777777" w:rsidR="00FB5532" w:rsidRPr="00DD799D" w:rsidRDefault="00FB5532" w:rsidP="0023769A">
            <w:pPr>
              <w:pStyle w:val="BodyText"/>
              <w:rPr>
                <w:sz w:val="18"/>
                <w:szCs w:val="18"/>
              </w:rPr>
            </w:pPr>
            <w:r w:rsidRPr="00DD799D">
              <w:rPr>
                <w:sz w:val="18"/>
                <w:szCs w:val="18"/>
              </w:rPr>
              <w:t>X</w:t>
            </w:r>
          </w:p>
        </w:tc>
        <w:tc>
          <w:tcPr>
            <w:tcW w:w="581" w:type="dxa"/>
          </w:tcPr>
          <w:p w14:paraId="02012CBF" w14:textId="77777777" w:rsidR="00FB5532" w:rsidRPr="00DD799D" w:rsidRDefault="00FB5532" w:rsidP="0023769A">
            <w:pPr>
              <w:pStyle w:val="BodyText"/>
              <w:rPr>
                <w:sz w:val="18"/>
                <w:szCs w:val="18"/>
              </w:rPr>
            </w:pPr>
            <w:r w:rsidRPr="00DD799D">
              <w:rPr>
                <w:sz w:val="18"/>
                <w:szCs w:val="18"/>
              </w:rPr>
              <w:t>X</w:t>
            </w:r>
          </w:p>
        </w:tc>
        <w:tc>
          <w:tcPr>
            <w:tcW w:w="663" w:type="dxa"/>
          </w:tcPr>
          <w:p w14:paraId="021E52FD" w14:textId="77777777" w:rsidR="00FB5532" w:rsidRPr="00DD799D" w:rsidRDefault="00FB5532" w:rsidP="0023769A">
            <w:pPr>
              <w:pStyle w:val="BodyText"/>
              <w:rPr>
                <w:sz w:val="18"/>
                <w:szCs w:val="18"/>
              </w:rPr>
            </w:pPr>
            <w:r w:rsidRPr="00DD799D">
              <w:rPr>
                <w:sz w:val="18"/>
                <w:szCs w:val="18"/>
              </w:rPr>
              <w:t>X</w:t>
            </w:r>
          </w:p>
        </w:tc>
        <w:tc>
          <w:tcPr>
            <w:tcW w:w="579" w:type="dxa"/>
          </w:tcPr>
          <w:p w14:paraId="60625ED8" w14:textId="77777777" w:rsidR="00FB5532" w:rsidRPr="00DD799D" w:rsidRDefault="00FB5532" w:rsidP="0023769A">
            <w:pPr>
              <w:pStyle w:val="BodyText"/>
              <w:rPr>
                <w:sz w:val="18"/>
                <w:szCs w:val="18"/>
              </w:rPr>
            </w:pPr>
            <w:r w:rsidRPr="00DD799D">
              <w:rPr>
                <w:sz w:val="18"/>
                <w:szCs w:val="18"/>
              </w:rPr>
              <w:t>X</w:t>
            </w:r>
          </w:p>
        </w:tc>
        <w:tc>
          <w:tcPr>
            <w:tcW w:w="579" w:type="dxa"/>
          </w:tcPr>
          <w:p w14:paraId="38DD7861" w14:textId="77777777" w:rsidR="00FB5532" w:rsidRPr="00DD799D" w:rsidRDefault="00FB5532" w:rsidP="0023769A">
            <w:pPr>
              <w:pStyle w:val="BodyText"/>
              <w:rPr>
                <w:sz w:val="18"/>
                <w:szCs w:val="18"/>
              </w:rPr>
            </w:pPr>
            <w:r w:rsidRPr="00DD799D">
              <w:rPr>
                <w:sz w:val="18"/>
                <w:szCs w:val="18"/>
              </w:rPr>
              <w:t>X</w:t>
            </w:r>
          </w:p>
        </w:tc>
        <w:tc>
          <w:tcPr>
            <w:tcW w:w="579" w:type="dxa"/>
          </w:tcPr>
          <w:p w14:paraId="235FF35D" w14:textId="77777777" w:rsidR="00FB5532" w:rsidRPr="00DD799D" w:rsidRDefault="00FB5532" w:rsidP="0023769A">
            <w:pPr>
              <w:pStyle w:val="BodyText"/>
              <w:rPr>
                <w:sz w:val="18"/>
                <w:szCs w:val="18"/>
              </w:rPr>
            </w:pPr>
            <w:r w:rsidRPr="00DD799D">
              <w:rPr>
                <w:sz w:val="18"/>
                <w:szCs w:val="18"/>
              </w:rPr>
              <w:t>X</w:t>
            </w:r>
          </w:p>
        </w:tc>
        <w:tc>
          <w:tcPr>
            <w:tcW w:w="579" w:type="dxa"/>
          </w:tcPr>
          <w:p w14:paraId="3307ED42" w14:textId="77777777" w:rsidR="00FB5532" w:rsidRPr="00DD799D" w:rsidRDefault="00FB5532" w:rsidP="0023769A">
            <w:pPr>
              <w:pStyle w:val="BodyText"/>
              <w:rPr>
                <w:sz w:val="18"/>
                <w:szCs w:val="18"/>
              </w:rPr>
            </w:pPr>
            <w:r w:rsidRPr="00DD799D">
              <w:rPr>
                <w:sz w:val="18"/>
                <w:szCs w:val="18"/>
              </w:rPr>
              <w:t>X</w:t>
            </w:r>
          </w:p>
        </w:tc>
        <w:tc>
          <w:tcPr>
            <w:tcW w:w="579" w:type="dxa"/>
          </w:tcPr>
          <w:p w14:paraId="5225D8D6" w14:textId="77777777" w:rsidR="00FB5532" w:rsidRPr="00DD799D" w:rsidRDefault="00FB5532" w:rsidP="0023769A">
            <w:pPr>
              <w:pStyle w:val="BodyText"/>
              <w:rPr>
                <w:sz w:val="18"/>
                <w:szCs w:val="18"/>
              </w:rPr>
            </w:pPr>
            <w:r w:rsidRPr="00DD799D">
              <w:rPr>
                <w:sz w:val="18"/>
                <w:szCs w:val="18"/>
              </w:rPr>
              <w:t>X</w:t>
            </w:r>
          </w:p>
        </w:tc>
        <w:tc>
          <w:tcPr>
            <w:tcW w:w="579" w:type="dxa"/>
          </w:tcPr>
          <w:p w14:paraId="10FC7E1C" w14:textId="77777777" w:rsidR="00FB5532" w:rsidRPr="00DD799D" w:rsidRDefault="00FB5532" w:rsidP="0023769A">
            <w:pPr>
              <w:pStyle w:val="BodyText"/>
              <w:rPr>
                <w:sz w:val="18"/>
                <w:szCs w:val="18"/>
              </w:rPr>
            </w:pPr>
            <w:r w:rsidRPr="00DD799D">
              <w:rPr>
                <w:sz w:val="18"/>
                <w:szCs w:val="18"/>
              </w:rPr>
              <w:t>X</w:t>
            </w:r>
          </w:p>
        </w:tc>
      </w:tr>
      <w:tr w:rsidR="009A2CA8" w:rsidRPr="00DD799D" w14:paraId="4CABC8FA"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340D2B28" w14:textId="77777777" w:rsidR="00FB5532" w:rsidRPr="00DD799D" w:rsidRDefault="00FB5532" w:rsidP="0023769A">
            <w:pPr>
              <w:pStyle w:val="BodyText"/>
              <w:rPr>
                <w:sz w:val="18"/>
                <w:szCs w:val="18"/>
              </w:rPr>
            </w:pPr>
            <w:r w:rsidRPr="00DD799D">
              <w:rPr>
                <w:sz w:val="18"/>
                <w:szCs w:val="18"/>
              </w:rPr>
              <w:t>14 Procurement Preparation</w:t>
            </w:r>
          </w:p>
        </w:tc>
        <w:tc>
          <w:tcPr>
            <w:tcW w:w="695" w:type="dxa"/>
          </w:tcPr>
          <w:p w14:paraId="783D7D49" w14:textId="77777777" w:rsidR="00FB5532" w:rsidRPr="00DD799D" w:rsidRDefault="00FB5532" w:rsidP="0023769A">
            <w:pPr>
              <w:pStyle w:val="BodyText"/>
              <w:rPr>
                <w:sz w:val="18"/>
                <w:szCs w:val="18"/>
              </w:rPr>
            </w:pPr>
            <w:r w:rsidRPr="00DD799D">
              <w:rPr>
                <w:sz w:val="18"/>
                <w:szCs w:val="18"/>
              </w:rPr>
              <w:t>X</w:t>
            </w:r>
          </w:p>
        </w:tc>
        <w:tc>
          <w:tcPr>
            <w:tcW w:w="581" w:type="dxa"/>
          </w:tcPr>
          <w:p w14:paraId="69FC5EF7" w14:textId="77777777" w:rsidR="00FB5532" w:rsidRPr="00DD799D" w:rsidRDefault="00FB5532" w:rsidP="0023769A">
            <w:pPr>
              <w:pStyle w:val="BodyText"/>
              <w:rPr>
                <w:sz w:val="18"/>
                <w:szCs w:val="18"/>
              </w:rPr>
            </w:pPr>
            <w:r w:rsidRPr="00DD799D">
              <w:rPr>
                <w:sz w:val="18"/>
                <w:szCs w:val="18"/>
              </w:rPr>
              <w:t>X</w:t>
            </w:r>
          </w:p>
        </w:tc>
        <w:tc>
          <w:tcPr>
            <w:tcW w:w="663" w:type="dxa"/>
          </w:tcPr>
          <w:p w14:paraId="11D416E7" w14:textId="77777777" w:rsidR="00FB5532" w:rsidRPr="00DD799D" w:rsidRDefault="00FB5532" w:rsidP="0023769A">
            <w:pPr>
              <w:pStyle w:val="BodyText"/>
              <w:rPr>
                <w:sz w:val="18"/>
                <w:szCs w:val="18"/>
              </w:rPr>
            </w:pPr>
            <w:r w:rsidRPr="00DD799D">
              <w:rPr>
                <w:sz w:val="18"/>
                <w:szCs w:val="18"/>
              </w:rPr>
              <w:t>–</w:t>
            </w:r>
          </w:p>
        </w:tc>
        <w:tc>
          <w:tcPr>
            <w:tcW w:w="579" w:type="dxa"/>
          </w:tcPr>
          <w:p w14:paraId="107F6859" w14:textId="77777777" w:rsidR="00FB5532" w:rsidRPr="00DD799D" w:rsidRDefault="00FB5532" w:rsidP="0023769A">
            <w:pPr>
              <w:pStyle w:val="BodyText"/>
              <w:rPr>
                <w:sz w:val="18"/>
                <w:szCs w:val="18"/>
              </w:rPr>
            </w:pPr>
            <w:r w:rsidRPr="00DD799D">
              <w:rPr>
                <w:sz w:val="18"/>
                <w:szCs w:val="18"/>
              </w:rPr>
              <w:t>–</w:t>
            </w:r>
          </w:p>
        </w:tc>
        <w:tc>
          <w:tcPr>
            <w:tcW w:w="579" w:type="dxa"/>
          </w:tcPr>
          <w:p w14:paraId="02D2DC4D" w14:textId="77777777" w:rsidR="00FB5532" w:rsidRPr="00DD799D" w:rsidRDefault="00FB5532" w:rsidP="0023769A">
            <w:pPr>
              <w:pStyle w:val="BodyText"/>
              <w:rPr>
                <w:sz w:val="18"/>
                <w:szCs w:val="18"/>
              </w:rPr>
            </w:pPr>
            <w:r w:rsidRPr="00DD799D">
              <w:rPr>
                <w:sz w:val="18"/>
                <w:szCs w:val="18"/>
              </w:rPr>
              <w:t>X</w:t>
            </w:r>
          </w:p>
        </w:tc>
        <w:tc>
          <w:tcPr>
            <w:tcW w:w="579" w:type="dxa"/>
          </w:tcPr>
          <w:p w14:paraId="6E5A31C3" w14:textId="77777777" w:rsidR="00FB5532" w:rsidRPr="00DD799D" w:rsidRDefault="00FB5532" w:rsidP="0023769A">
            <w:pPr>
              <w:pStyle w:val="BodyText"/>
              <w:rPr>
                <w:sz w:val="18"/>
                <w:szCs w:val="18"/>
              </w:rPr>
            </w:pPr>
            <w:r w:rsidRPr="00DD799D">
              <w:rPr>
                <w:sz w:val="18"/>
                <w:szCs w:val="18"/>
              </w:rPr>
              <w:t>–</w:t>
            </w:r>
          </w:p>
        </w:tc>
        <w:tc>
          <w:tcPr>
            <w:tcW w:w="579" w:type="dxa"/>
          </w:tcPr>
          <w:p w14:paraId="15340419" w14:textId="77777777" w:rsidR="00FB5532" w:rsidRPr="00DD799D" w:rsidRDefault="00FB5532" w:rsidP="0023769A">
            <w:pPr>
              <w:pStyle w:val="BodyText"/>
              <w:rPr>
                <w:sz w:val="18"/>
                <w:szCs w:val="18"/>
              </w:rPr>
            </w:pPr>
            <w:r w:rsidRPr="00DD799D">
              <w:rPr>
                <w:sz w:val="18"/>
                <w:szCs w:val="18"/>
              </w:rPr>
              <w:t>X</w:t>
            </w:r>
          </w:p>
        </w:tc>
        <w:tc>
          <w:tcPr>
            <w:tcW w:w="579" w:type="dxa"/>
          </w:tcPr>
          <w:p w14:paraId="078E000A" w14:textId="77777777" w:rsidR="00FB5532" w:rsidRPr="00DD799D" w:rsidRDefault="00FB5532" w:rsidP="0023769A">
            <w:pPr>
              <w:pStyle w:val="BodyText"/>
              <w:rPr>
                <w:sz w:val="18"/>
                <w:szCs w:val="18"/>
              </w:rPr>
            </w:pPr>
            <w:r w:rsidRPr="00DD799D">
              <w:rPr>
                <w:sz w:val="18"/>
                <w:szCs w:val="18"/>
              </w:rPr>
              <w:t>–</w:t>
            </w:r>
          </w:p>
        </w:tc>
        <w:tc>
          <w:tcPr>
            <w:tcW w:w="579" w:type="dxa"/>
          </w:tcPr>
          <w:p w14:paraId="6DA421A6" w14:textId="77777777" w:rsidR="00FB5532" w:rsidRPr="00DD799D" w:rsidRDefault="00FB5532" w:rsidP="0023769A">
            <w:pPr>
              <w:pStyle w:val="BodyText"/>
              <w:rPr>
                <w:sz w:val="18"/>
                <w:szCs w:val="18"/>
              </w:rPr>
            </w:pPr>
            <w:r w:rsidRPr="00DD799D">
              <w:rPr>
                <w:sz w:val="18"/>
                <w:szCs w:val="18"/>
              </w:rPr>
              <w:t>–</w:t>
            </w:r>
          </w:p>
        </w:tc>
      </w:tr>
      <w:tr w:rsidR="009A2CA8" w:rsidRPr="00DD799D" w14:paraId="72C27031"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7549F968" w14:textId="77777777" w:rsidR="00FB5532" w:rsidRPr="00DD799D" w:rsidRDefault="00FB5532" w:rsidP="0023769A">
            <w:pPr>
              <w:pStyle w:val="BodyText"/>
              <w:rPr>
                <w:sz w:val="18"/>
                <w:szCs w:val="18"/>
              </w:rPr>
            </w:pPr>
            <w:r w:rsidRPr="00DD799D">
              <w:rPr>
                <w:sz w:val="18"/>
                <w:szCs w:val="18"/>
              </w:rPr>
              <w:t>20’s: Response Evaluation</w:t>
            </w:r>
          </w:p>
        </w:tc>
        <w:tc>
          <w:tcPr>
            <w:tcW w:w="695" w:type="dxa"/>
          </w:tcPr>
          <w:p w14:paraId="31F1FBC6" w14:textId="77777777" w:rsidR="00FB5532" w:rsidRPr="00DD799D" w:rsidRDefault="00FB5532" w:rsidP="0023769A">
            <w:pPr>
              <w:pStyle w:val="BodyText"/>
              <w:rPr>
                <w:sz w:val="18"/>
                <w:szCs w:val="18"/>
              </w:rPr>
            </w:pPr>
            <w:r w:rsidRPr="00DD799D">
              <w:rPr>
                <w:sz w:val="18"/>
                <w:szCs w:val="18"/>
              </w:rPr>
              <w:t>X</w:t>
            </w:r>
          </w:p>
        </w:tc>
        <w:tc>
          <w:tcPr>
            <w:tcW w:w="581" w:type="dxa"/>
          </w:tcPr>
          <w:p w14:paraId="2B54B179" w14:textId="77777777" w:rsidR="00FB5532" w:rsidRPr="00DD799D" w:rsidRDefault="00FB5532" w:rsidP="0023769A">
            <w:pPr>
              <w:pStyle w:val="BodyText"/>
              <w:rPr>
                <w:sz w:val="18"/>
                <w:szCs w:val="18"/>
              </w:rPr>
            </w:pPr>
            <w:r w:rsidRPr="00DD799D">
              <w:rPr>
                <w:sz w:val="18"/>
                <w:szCs w:val="18"/>
              </w:rPr>
              <w:t>X</w:t>
            </w:r>
          </w:p>
        </w:tc>
        <w:tc>
          <w:tcPr>
            <w:tcW w:w="663" w:type="dxa"/>
          </w:tcPr>
          <w:p w14:paraId="6B2940ED" w14:textId="77777777" w:rsidR="00FB5532" w:rsidRPr="00DD799D" w:rsidRDefault="00FB5532" w:rsidP="0023769A">
            <w:pPr>
              <w:pStyle w:val="BodyText"/>
              <w:rPr>
                <w:sz w:val="18"/>
                <w:szCs w:val="18"/>
              </w:rPr>
            </w:pPr>
            <w:r w:rsidRPr="00DD799D">
              <w:rPr>
                <w:sz w:val="18"/>
                <w:szCs w:val="18"/>
              </w:rPr>
              <w:t>–</w:t>
            </w:r>
          </w:p>
        </w:tc>
        <w:tc>
          <w:tcPr>
            <w:tcW w:w="579" w:type="dxa"/>
          </w:tcPr>
          <w:p w14:paraId="28ACB95D" w14:textId="77777777" w:rsidR="00FB5532" w:rsidRPr="00DD799D" w:rsidRDefault="00FB5532" w:rsidP="0023769A">
            <w:pPr>
              <w:pStyle w:val="BodyText"/>
              <w:rPr>
                <w:sz w:val="18"/>
                <w:szCs w:val="18"/>
              </w:rPr>
            </w:pPr>
            <w:r w:rsidRPr="00DD799D">
              <w:rPr>
                <w:sz w:val="18"/>
                <w:szCs w:val="18"/>
              </w:rPr>
              <w:t>–</w:t>
            </w:r>
          </w:p>
        </w:tc>
        <w:tc>
          <w:tcPr>
            <w:tcW w:w="579" w:type="dxa"/>
          </w:tcPr>
          <w:p w14:paraId="054FE29B" w14:textId="77777777" w:rsidR="00FB5532" w:rsidRPr="00DD799D" w:rsidRDefault="00FB5532" w:rsidP="0023769A">
            <w:pPr>
              <w:pStyle w:val="BodyText"/>
              <w:rPr>
                <w:sz w:val="18"/>
                <w:szCs w:val="18"/>
              </w:rPr>
            </w:pPr>
            <w:r w:rsidRPr="00DD799D">
              <w:rPr>
                <w:sz w:val="18"/>
                <w:szCs w:val="18"/>
              </w:rPr>
              <w:t>X</w:t>
            </w:r>
          </w:p>
        </w:tc>
        <w:tc>
          <w:tcPr>
            <w:tcW w:w="579" w:type="dxa"/>
          </w:tcPr>
          <w:p w14:paraId="64B5022A" w14:textId="77777777" w:rsidR="00FB5532" w:rsidRPr="00DD799D" w:rsidRDefault="00FB5532" w:rsidP="0023769A">
            <w:pPr>
              <w:pStyle w:val="BodyText"/>
              <w:rPr>
                <w:sz w:val="18"/>
                <w:szCs w:val="18"/>
              </w:rPr>
            </w:pPr>
            <w:r w:rsidRPr="00DD799D">
              <w:rPr>
                <w:sz w:val="18"/>
                <w:szCs w:val="18"/>
              </w:rPr>
              <w:t>–</w:t>
            </w:r>
          </w:p>
        </w:tc>
        <w:tc>
          <w:tcPr>
            <w:tcW w:w="579" w:type="dxa"/>
          </w:tcPr>
          <w:p w14:paraId="0F20E565" w14:textId="77777777" w:rsidR="00FB5532" w:rsidRPr="00DD799D" w:rsidRDefault="00FB5532" w:rsidP="0023769A">
            <w:pPr>
              <w:pStyle w:val="BodyText"/>
              <w:rPr>
                <w:sz w:val="18"/>
                <w:szCs w:val="18"/>
              </w:rPr>
            </w:pPr>
            <w:r w:rsidRPr="00DD799D">
              <w:rPr>
                <w:sz w:val="18"/>
                <w:szCs w:val="18"/>
              </w:rPr>
              <w:t>X</w:t>
            </w:r>
          </w:p>
        </w:tc>
        <w:tc>
          <w:tcPr>
            <w:tcW w:w="579" w:type="dxa"/>
          </w:tcPr>
          <w:p w14:paraId="7C0D08E3" w14:textId="77777777" w:rsidR="00FB5532" w:rsidRPr="00DD799D" w:rsidRDefault="00FB5532" w:rsidP="0023769A">
            <w:pPr>
              <w:pStyle w:val="BodyText"/>
              <w:rPr>
                <w:sz w:val="18"/>
                <w:szCs w:val="18"/>
              </w:rPr>
            </w:pPr>
            <w:r w:rsidRPr="00DD799D">
              <w:rPr>
                <w:sz w:val="18"/>
                <w:szCs w:val="18"/>
              </w:rPr>
              <w:t>–</w:t>
            </w:r>
          </w:p>
        </w:tc>
        <w:tc>
          <w:tcPr>
            <w:tcW w:w="579" w:type="dxa"/>
          </w:tcPr>
          <w:p w14:paraId="1B1AEB52" w14:textId="77777777" w:rsidR="00FB5532" w:rsidRPr="00DD799D" w:rsidRDefault="00FB5532" w:rsidP="0023769A">
            <w:pPr>
              <w:pStyle w:val="BodyText"/>
              <w:rPr>
                <w:sz w:val="18"/>
                <w:szCs w:val="18"/>
              </w:rPr>
            </w:pPr>
            <w:r w:rsidRPr="00DD799D">
              <w:rPr>
                <w:sz w:val="18"/>
                <w:szCs w:val="18"/>
              </w:rPr>
              <w:t>–</w:t>
            </w:r>
          </w:p>
        </w:tc>
      </w:tr>
      <w:tr w:rsidR="009A2CA8" w:rsidRPr="00DD799D" w14:paraId="1A27F393"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28570BFA" w14:textId="77777777" w:rsidR="00FB5532" w:rsidRPr="00DD799D" w:rsidRDefault="00FB5532" w:rsidP="0023769A">
            <w:pPr>
              <w:pStyle w:val="BodyText"/>
              <w:rPr>
                <w:sz w:val="18"/>
                <w:szCs w:val="18"/>
              </w:rPr>
            </w:pPr>
            <w:r w:rsidRPr="00DD799D">
              <w:rPr>
                <w:sz w:val="18"/>
                <w:szCs w:val="18"/>
              </w:rPr>
              <w:t>21 Tender</w:t>
            </w:r>
          </w:p>
        </w:tc>
        <w:tc>
          <w:tcPr>
            <w:tcW w:w="695" w:type="dxa"/>
          </w:tcPr>
          <w:p w14:paraId="2E73392F" w14:textId="77777777" w:rsidR="00FB5532" w:rsidRPr="00DD799D" w:rsidRDefault="00FB5532" w:rsidP="0023769A">
            <w:pPr>
              <w:pStyle w:val="BodyText"/>
              <w:rPr>
                <w:sz w:val="18"/>
                <w:szCs w:val="18"/>
              </w:rPr>
            </w:pPr>
            <w:r w:rsidRPr="00DD799D">
              <w:rPr>
                <w:sz w:val="18"/>
                <w:szCs w:val="18"/>
              </w:rPr>
              <w:t>X</w:t>
            </w:r>
          </w:p>
        </w:tc>
        <w:tc>
          <w:tcPr>
            <w:tcW w:w="581" w:type="dxa"/>
          </w:tcPr>
          <w:p w14:paraId="15657EDE" w14:textId="77777777" w:rsidR="00FB5532" w:rsidRPr="00DD799D" w:rsidRDefault="00FB5532" w:rsidP="0023769A">
            <w:pPr>
              <w:pStyle w:val="BodyText"/>
              <w:rPr>
                <w:sz w:val="18"/>
                <w:szCs w:val="18"/>
              </w:rPr>
            </w:pPr>
            <w:r w:rsidRPr="00DD799D">
              <w:rPr>
                <w:sz w:val="18"/>
                <w:szCs w:val="18"/>
              </w:rPr>
              <w:t>X</w:t>
            </w:r>
          </w:p>
        </w:tc>
        <w:tc>
          <w:tcPr>
            <w:tcW w:w="663" w:type="dxa"/>
          </w:tcPr>
          <w:p w14:paraId="71C0C65D" w14:textId="77777777" w:rsidR="00FB5532" w:rsidRPr="00DD799D" w:rsidRDefault="00FB5532" w:rsidP="0023769A">
            <w:pPr>
              <w:pStyle w:val="BodyText"/>
              <w:rPr>
                <w:sz w:val="18"/>
                <w:szCs w:val="18"/>
              </w:rPr>
            </w:pPr>
            <w:r w:rsidRPr="00DD799D">
              <w:rPr>
                <w:sz w:val="18"/>
                <w:szCs w:val="18"/>
              </w:rPr>
              <w:t>–</w:t>
            </w:r>
          </w:p>
        </w:tc>
        <w:tc>
          <w:tcPr>
            <w:tcW w:w="579" w:type="dxa"/>
          </w:tcPr>
          <w:p w14:paraId="0B86D513" w14:textId="77777777" w:rsidR="00FB5532" w:rsidRPr="00DD799D" w:rsidRDefault="00FB5532" w:rsidP="0023769A">
            <w:pPr>
              <w:pStyle w:val="BodyText"/>
              <w:rPr>
                <w:sz w:val="18"/>
                <w:szCs w:val="18"/>
              </w:rPr>
            </w:pPr>
            <w:r w:rsidRPr="00DD799D">
              <w:rPr>
                <w:sz w:val="18"/>
                <w:szCs w:val="18"/>
              </w:rPr>
              <w:t>–</w:t>
            </w:r>
          </w:p>
        </w:tc>
        <w:tc>
          <w:tcPr>
            <w:tcW w:w="579" w:type="dxa"/>
          </w:tcPr>
          <w:p w14:paraId="4EA8F3F9" w14:textId="77777777" w:rsidR="00FB5532" w:rsidRPr="00DD799D" w:rsidRDefault="00FB5532" w:rsidP="0023769A">
            <w:pPr>
              <w:pStyle w:val="BodyText"/>
              <w:rPr>
                <w:sz w:val="18"/>
                <w:szCs w:val="18"/>
              </w:rPr>
            </w:pPr>
            <w:r w:rsidRPr="00DD799D">
              <w:rPr>
                <w:sz w:val="18"/>
                <w:szCs w:val="18"/>
              </w:rPr>
              <w:t>X</w:t>
            </w:r>
          </w:p>
        </w:tc>
        <w:tc>
          <w:tcPr>
            <w:tcW w:w="579" w:type="dxa"/>
          </w:tcPr>
          <w:p w14:paraId="42A46888" w14:textId="77777777" w:rsidR="00FB5532" w:rsidRPr="00DD799D" w:rsidRDefault="00FB5532" w:rsidP="0023769A">
            <w:pPr>
              <w:pStyle w:val="BodyText"/>
              <w:rPr>
                <w:sz w:val="18"/>
                <w:szCs w:val="18"/>
              </w:rPr>
            </w:pPr>
            <w:r w:rsidRPr="00DD799D">
              <w:rPr>
                <w:sz w:val="18"/>
                <w:szCs w:val="18"/>
              </w:rPr>
              <w:t>–</w:t>
            </w:r>
          </w:p>
        </w:tc>
        <w:tc>
          <w:tcPr>
            <w:tcW w:w="579" w:type="dxa"/>
          </w:tcPr>
          <w:p w14:paraId="384AF16A" w14:textId="77777777" w:rsidR="00FB5532" w:rsidRPr="00DD799D" w:rsidRDefault="00FB5532" w:rsidP="0023769A">
            <w:pPr>
              <w:pStyle w:val="BodyText"/>
              <w:rPr>
                <w:sz w:val="18"/>
                <w:szCs w:val="18"/>
              </w:rPr>
            </w:pPr>
            <w:r w:rsidRPr="00DD799D">
              <w:rPr>
                <w:sz w:val="18"/>
                <w:szCs w:val="18"/>
              </w:rPr>
              <w:t>X</w:t>
            </w:r>
          </w:p>
        </w:tc>
        <w:tc>
          <w:tcPr>
            <w:tcW w:w="579" w:type="dxa"/>
          </w:tcPr>
          <w:p w14:paraId="2E1C3857" w14:textId="77777777" w:rsidR="00FB5532" w:rsidRPr="00DD799D" w:rsidRDefault="00FB5532" w:rsidP="0023769A">
            <w:pPr>
              <w:pStyle w:val="BodyText"/>
              <w:rPr>
                <w:sz w:val="18"/>
                <w:szCs w:val="18"/>
              </w:rPr>
            </w:pPr>
            <w:r w:rsidRPr="00DD799D">
              <w:rPr>
                <w:sz w:val="18"/>
                <w:szCs w:val="18"/>
              </w:rPr>
              <w:t>–</w:t>
            </w:r>
          </w:p>
        </w:tc>
        <w:tc>
          <w:tcPr>
            <w:tcW w:w="579" w:type="dxa"/>
          </w:tcPr>
          <w:p w14:paraId="0BAA2A5D" w14:textId="77777777" w:rsidR="00FB5532" w:rsidRPr="00DD799D" w:rsidRDefault="00FB5532" w:rsidP="0023769A">
            <w:pPr>
              <w:pStyle w:val="BodyText"/>
              <w:rPr>
                <w:sz w:val="18"/>
                <w:szCs w:val="18"/>
              </w:rPr>
            </w:pPr>
            <w:r w:rsidRPr="00DD799D">
              <w:rPr>
                <w:sz w:val="18"/>
                <w:szCs w:val="18"/>
              </w:rPr>
              <w:t>–</w:t>
            </w:r>
          </w:p>
        </w:tc>
      </w:tr>
      <w:tr w:rsidR="009A2CA8" w:rsidRPr="00DD799D" w14:paraId="6DE3D78E"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09B81450" w14:textId="77777777" w:rsidR="00FB5532" w:rsidRPr="00DD799D" w:rsidRDefault="00FB5532" w:rsidP="0023769A">
            <w:pPr>
              <w:pStyle w:val="BodyText"/>
              <w:rPr>
                <w:sz w:val="18"/>
                <w:szCs w:val="18"/>
              </w:rPr>
            </w:pPr>
            <w:r w:rsidRPr="00DD799D">
              <w:rPr>
                <w:sz w:val="18"/>
                <w:szCs w:val="18"/>
              </w:rPr>
              <w:t>22 Response Receipt and Registration</w:t>
            </w:r>
          </w:p>
        </w:tc>
        <w:tc>
          <w:tcPr>
            <w:tcW w:w="695" w:type="dxa"/>
          </w:tcPr>
          <w:p w14:paraId="75F00698" w14:textId="77777777" w:rsidR="00FB5532" w:rsidRPr="00DD799D" w:rsidRDefault="00FB5532" w:rsidP="0023769A">
            <w:pPr>
              <w:pStyle w:val="BodyText"/>
              <w:rPr>
                <w:sz w:val="18"/>
                <w:szCs w:val="18"/>
              </w:rPr>
            </w:pPr>
            <w:r w:rsidRPr="00DD799D">
              <w:rPr>
                <w:sz w:val="18"/>
                <w:szCs w:val="18"/>
              </w:rPr>
              <w:t>X</w:t>
            </w:r>
          </w:p>
        </w:tc>
        <w:tc>
          <w:tcPr>
            <w:tcW w:w="581" w:type="dxa"/>
          </w:tcPr>
          <w:p w14:paraId="1439E4A4" w14:textId="77777777" w:rsidR="00FB5532" w:rsidRPr="00DD799D" w:rsidRDefault="00FB5532" w:rsidP="0023769A">
            <w:pPr>
              <w:pStyle w:val="BodyText"/>
              <w:rPr>
                <w:sz w:val="18"/>
                <w:szCs w:val="18"/>
              </w:rPr>
            </w:pPr>
            <w:r w:rsidRPr="00DD799D">
              <w:rPr>
                <w:sz w:val="18"/>
                <w:szCs w:val="18"/>
              </w:rPr>
              <w:t>X</w:t>
            </w:r>
          </w:p>
        </w:tc>
        <w:tc>
          <w:tcPr>
            <w:tcW w:w="663" w:type="dxa"/>
          </w:tcPr>
          <w:p w14:paraId="0C051EF4" w14:textId="77777777" w:rsidR="00FB5532" w:rsidRPr="00DD799D" w:rsidRDefault="00FB5532" w:rsidP="0023769A">
            <w:pPr>
              <w:pStyle w:val="BodyText"/>
              <w:rPr>
                <w:sz w:val="18"/>
                <w:szCs w:val="18"/>
              </w:rPr>
            </w:pPr>
            <w:r w:rsidRPr="00DD799D">
              <w:rPr>
                <w:sz w:val="18"/>
                <w:szCs w:val="18"/>
              </w:rPr>
              <w:t>–</w:t>
            </w:r>
          </w:p>
        </w:tc>
        <w:tc>
          <w:tcPr>
            <w:tcW w:w="579" w:type="dxa"/>
          </w:tcPr>
          <w:p w14:paraId="3B813309" w14:textId="77777777" w:rsidR="00FB5532" w:rsidRPr="00DD799D" w:rsidRDefault="00FB5532" w:rsidP="0023769A">
            <w:pPr>
              <w:pStyle w:val="BodyText"/>
              <w:rPr>
                <w:sz w:val="18"/>
                <w:szCs w:val="18"/>
              </w:rPr>
            </w:pPr>
            <w:r w:rsidRPr="00DD799D">
              <w:rPr>
                <w:sz w:val="18"/>
                <w:szCs w:val="18"/>
              </w:rPr>
              <w:t>–</w:t>
            </w:r>
          </w:p>
        </w:tc>
        <w:tc>
          <w:tcPr>
            <w:tcW w:w="579" w:type="dxa"/>
          </w:tcPr>
          <w:p w14:paraId="668FA32E" w14:textId="77777777" w:rsidR="00FB5532" w:rsidRPr="00DD799D" w:rsidRDefault="00FB5532" w:rsidP="0023769A">
            <w:pPr>
              <w:pStyle w:val="BodyText"/>
              <w:rPr>
                <w:sz w:val="18"/>
                <w:szCs w:val="18"/>
              </w:rPr>
            </w:pPr>
            <w:r w:rsidRPr="00DD799D">
              <w:rPr>
                <w:sz w:val="18"/>
                <w:szCs w:val="18"/>
              </w:rPr>
              <w:t>X</w:t>
            </w:r>
          </w:p>
        </w:tc>
        <w:tc>
          <w:tcPr>
            <w:tcW w:w="579" w:type="dxa"/>
          </w:tcPr>
          <w:p w14:paraId="2F73FD6B" w14:textId="77777777" w:rsidR="00FB5532" w:rsidRPr="00DD799D" w:rsidRDefault="00FB5532" w:rsidP="0023769A">
            <w:pPr>
              <w:pStyle w:val="BodyText"/>
              <w:rPr>
                <w:sz w:val="18"/>
                <w:szCs w:val="18"/>
              </w:rPr>
            </w:pPr>
            <w:r w:rsidRPr="00DD799D">
              <w:rPr>
                <w:sz w:val="18"/>
                <w:szCs w:val="18"/>
              </w:rPr>
              <w:t>–</w:t>
            </w:r>
          </w:p>
        </w:tc>
        <w:tc>
          <w:tcPr>
            <w:tcW w:w="579" w:type="dxa"/>
          </w:tcPr>
          <w:p w14:paraId="0FCDC652" w14:textId="77777777" w:rsidR="00FB5532" w:rsidRPr="00DD799D" w:rsidRDefault="00FB5532" w:rsidP="0023769A">
            <w:pPr>
              <w:pStyle w:val="BodyText"/>
              <w:rPr>
                <w:sz w:val="18"/>
                <w:szCs w:val="18"/>
              </w:rPr>
            </w:pPr>
            <w:r w:rsidRPr="00DD799D">
              <w:rPr>
                <w:sz w:val="18"/>
                <w:szCs w:val="18"/>
              </w:rPr>
              <w:t>X</w:t>
            </w:r>
          </w:p>
        </w:tc>
        <w:tc>
          <w:tcPr>
            <w:tcW w:w="579" w:type="dxa"/>
          </w:tcPr>
          <w:p w14:paraId="643DE019" w14:textId="77777777" w:rsidR="00FB5532" w:rsidRPr="00DD799D" w:rsidRDefault="00FB5532" w:rsidP="0023769A">
            <w:pPr>
              <w:pStyle w:val="BodyText"/>
              <w:rPr>
                <w:sz w:val="18"/>
                <w:szCs w:val="18"/>
              </w:rPr>
            </w:pPr>
            <w:r w:rsidRPr="00DD799D">
              <w:rPr>
                <w:sz w:val="18"/>
                <w:szCs w:val="18"/>
              </w:rPr>
              <w:t>–</w:t>
            </w:r>
          </w:p>
        </w:tc>
        <w:tc>
          <w:tcPr>
            <w:tcW w:w="579" w:type="dxa"/>
          </w:tcPr>
          <w:p w14:paraId="34CB14A5" w14:textId="77777777" w:rsidR="00FB5532" w:rsidRPr="00DD799D" w:rsidRDefault="00FB5532" w:rsidP="0023769A">
            <w:pPr>
              <w:pStyle w:val="BodyText"/>
              <w:rPr>
                <w:sz w:val="18"/>
                <w:szCs w:val="18"/>
              </w:rPr>
            </w:pPr>
            <w:r w:rsidRPr="00DD799D">
              <w:rPr>
                <w:sz w:val="18"/>
                <w:szCs w:val="18"/>
              </w:rPr>
              <w:t>–</w:t>
            </w:r>
          </w:p>
        </w:tc>
      </w:tr>
      <w:tr w:rsidR="009A2CA8" w:rsidRPr="00DD799D" w14:paraId="00C7F3D9"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58D145B7" w14:textId="77777777" w:rsidR="00FB5532" w:rsidRPr="00DD799D" w:rsidRDefault="00FB5532" w:rsidP="0023769A">
            <w:pPr>
              <w:pStyle w:val="BodyText"/>
              <w:rPr>
                <w:sz w:val="18"/>
                <w:szCs w:val="18"/>
              </w:rPr>
            </w:pPr>
            <w:r w:rsidRPr="00DD799D">
              <w:rPr>
                <w:sz w:val="18"/>
                <w:szCs w:val="18"/>
              </w:rPr>
              <w:t>23 Compliance Checking</w:t>
            </w:r>
          </w:p>
        </w:tc>
        <w:tc>
          <w:tcPr>
            <w:tcW w:w="695" w:type="dxa"/>
          </w:tcPr>
          <w:p w14:paraId="6F6C634E" w14:textId="77777777" w:rsidR="00FB5532" w:rsidRPr="00DD799D" w:rsidRDefault="00FB5532" w:rsidP="0023769A">
            <w:pPr>
              <w:pStyle w:val="BodyText"/>
              <w:rPr>
                <w:sz w:val="18"/>
                <w:szCs w:val="18"/>
              </w:rPr>
            </w:pPr>
            <w:r w:rsidRPr="00DD799D">
              <w:rPr>
                <w:sz w:val="18"/>
                <w:szCs w:val="18"/>
              </w:rPr>
              <w:t>X</w:t>
            </w:r>
          </w:p>
        </w:tc>
        <w:tc>
          <w:tcPr>
            <w:tcW w:w="581" w:type="dxa"/>
          </w:tcPr>
          <w:p w14:paraId="2C2AA1C5" w14:textId="77777777" w:rsidR="00FB5532" w:rsidRPr="00DD799D" w:rsidRDefault="00FB5532" w:rsidP="0023769A">
            <w:pPr>
              <w:pStyle w:val="BodyText"/>
              <w:rPr>
                <w:sz w:val="18"/>
                <w:szCs w:val="18"/>
              </w:rPr>
            </w:pPr>
            <w:r w:rsidRPr="00DD799D">
              <w:rPr>
                <w:sz w:val="18"/>
                <w:szCs w:val="18"/>
              </w:rPr>
              <w:t>X</w:t>
            </w:r>
          </w:p>
        </w:tc>
        <w:tc>
          <w:tcPr>
            <w:tcW w:w="663" w:type="dxa"/>
          </w:tcPr>
          <w:p w14:paraId="7A8CD4E9" w14:textId="77777777" w:rsidR="00FB5532" w:rsidRPr="00DD799D" w:rsidRDefault="00FB5532" w:rsidP="0023769A">
            <w:pPr>
              <w:pStyle w:val="BodyText"/>
              <w:rPr>
                <w:sz w:val="18"/>
                <w:szCs w:val="18"/>
              </w:rPr>
            </w:pPr>
            <w:r w:rsidRPr="00DD799D">
              <w:rPr>
                <w:sz w:val="18"/>
                <w:szCs w:val="18"/>
              </w:rPr>
              <w:t>–</w:t>
            </w:r>
          </w:p>
        </w:tc>
        <w:tc>
          <w:tcPr>
            <w:tcW w:w="579" w:type="dxa"/>
          </w:tcPr>
          <w:p w14:paraId="07D0E064" w14:textId="77777777" w:rsidR="00FB5532" w:rsidRPr="00DD799D" w:rsidRDefault="00FB5532" w:rsidP="0023769A">
            <w:pPr>
              <w:pStyle w:val="BodyText"/>
              <w:rPr>
                <w:sz w:val="18"/>
                <w:szCs w:val="18"/>
              </w:rPr>
            </w:pPr>
            <w:r w:rsidRPr="00DD799D">
              <w:rPr>
                <w:sz w:val="18"/>
                <w:szCs w:val="18"/>
              </w:rPr>
              <w:t>–</w:t>
            </w:r>
          </w:p>
        </w:tc>
        <w:tc>
          <w:tcPr>
            <w:tcW w:w="579" w:type="dxa"/>
          </w:tcPr>
          <w:p w14:paraId="733D059C" w14:textId="77777777" w:rsidR="00FB5532" w:rsidRPr="00DD799D" w:rsidRDefault="00FB5532" w:rsidP="0023769A">
            <w:pPr>
              <w:pStyle w:val="BodyText"/>
              <w:rPr>
                <w:sz w:val="18"/>
                <w:szCs w:val="18"/>
              </w:rPr>
            </w:pPr>
            <w:r w:rsidRPr="00DD799D">
              <w:rPr>
                <w:sz w:val="18"/>
                <w:szCs w:val="18"/>
              </w:rPr>
              <w:t>X</w:t>
            </w:r>
          </w:p>
        </w:tc>
        <w:tc>
          <w:tcPr>
            <w:tcW w:w="579" w:type="dxa"/>
          </w:tcPr>
          <w:p w14:paraId="070D351A" w14:textId="77777777" w:rsidR="00FB5532" w:rsidRPr="00DD799D" w:rsidRDefault="00FB5532" w:rsidP="0023769A">
            <w:pPr>
              <w:pStyle w:val="BodyText"/>
              <w:rPr>
                <w:sz w:val="18"/>
                <w:szCs w:val="18"/>
              </w:rPr>
            </w:pPr>
            <w:r w:rsidRPr="00DD799D">
              <w:rPr>
                <w:sz w:val="18"/>
                <w:szCs w:val="18"/>
              </w:rPr>
              <w:t>–</w:t>
            </w:r>
          </w:p>
        </w:tc>
        <w:tc>
          <w:tcPr>
            <w:tcW w:w="579" w:type="dxa"/>
          </w:tcPr>
          <w:p w14:paraId="20BACAA3" w14:textId="77777777" w:rsidR="00FB5532" w:rsidRPr="00DD799D" w:rsidRDefault="00FB5532" w:rsidP="0023769A">
            <w:pPr>
              <w:pStyle w:val="BodyText"/>
              <w:rPr>
                <w:sz w:val="18"/>
                <w:szCs w:val="18"/>
              </w:rPr>
            </w:pPr>
            <w:r w:rsidRPr="00DD799D">
              <w:rPr>
                <w:sz w:val="18"/>
                <w:szCs w:val="18"/>
              </w:rPr>
              <w:t>X</w:t>
            </w:r>
          </w:p>
        </w:tc>
        <w:tc>
          <w:tcPr>
            <w:tcW w:w="579" w:type="dxa"/>
          </w:tcPr>
          <w:p w14:paraId="38FC9ECA" w14:textId="77777777" w:rsidR="00FB5532" w:rsidRPr="00DD799D" w:rsidRDefault="00FB5532" w:rsidP="0023769A">
            <w:pPr>
              <w:pStyle w:val="BodyText"/>
              <w:rPr>
                <w:sz w:val="18"/>
                <w:szCs w:val="18"/>
              </w:rPr>
            </w:pPr>
            <w:r w:rsidRPr="00DD799D">
              <w:rPr>
                <w:sz w:val="18"/>
                <w:szCs w:val="18"/>
              </w:rPr>
              <w:t>–</w:t>
            </w:r>
          </w:p>
        </w:tc>
        <w:tc>
          <w:tcPr>
            <w:tcW w:w="579" w:type="dxa"/>
          </w:tcPr>
          <w:p w14:paraId="4E64817A" w14:textId="77777777" w:rsidR="00FB5532" w:rsidRPr="00DD799D" w:rsidRDefault="00FB5532" w:rsidP="0023769A">
            <w:pPr>
              <w:pStyle w:val="BodyText"/>
              <w:rPr>
                <w:sz w:val="18"/>
                <w:szCs w:val="18"/>
              </w:rPr>
            </w:pPr>
            <w:r w:rsidRPr="00DD799D">
              <w:rPr>
                <w:sz w:val="18"/>
                <w:szCs w:val="18"/>
              </w:rPr>
              <w:t>–</w:t>
            </w:r>
          </w:p>
        </w:tc>
      </w:tr>
      <w:tr w:rsidR="009A2CA8" w:rsidRPr="00DD799D" w14:paraId="6F6D18CB"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11E28D19" w14:textId="77777777" w:rsidR="00FB5532" w:rsidRPr="00DD799D" w:rsidRDefault="00FB5532" w:rsidP="0023769A">
            <w:pPr>
              <w:pStyle w:val="BodyText"/>
              <w:rPr>
                <w:sz w:val="18"/>
                <w:szCs w:val="18"/>
              </w:rPr>
            </w:pPr>
            <w:r w:rsidRPr="00DD799D">
              <w:rPr>
                <w:sz w:val="18"/>
                <w:szCs w:val="18"/>
              </w:rPr>
              <w:t>24 Clarifications and Corrections</w:t>
            </w:r>
          </w:p>
        </w:tc>
        <w:tc>
          <w:tcPr>
            <w:tcW w:w="695" w:type="dxa"/>
          </w:tcPr>
          <w:p w14:paraId="3B4BB394" w14:textId="77777777" w:rsidR="00FB5532" w:rsidRPr="00DD799D" w:rsidRDefault="00FB5532" w:rsidP="0023769A">
            <w:pPr>
              <w:pStyle w:val="BodyText"/>
              <w:rPr>
                <w:sz w:val="18"/>
                <w:szCs w:val="18"/>
              </w:rPr>
            </w:pPr>
            <w:r w:rsidRPr="00DD799D">
              <w:rPr>
                <w:sz w:val="18"/>
                <w:szCs w:val="18"/>
              </w:rPr>
              <w:t>X</w:t>
            </w:r>
          </w:p>
        </w:tc>
        <w:tc>
          <w:tcPr>
            <w:tcW w:w="581" w:type="dxa"/>
          </w:tcPr>
          <w:p w14:paraId="6234FC48" w14:textId="77777777" w:rsidR="00FB5532" w:rsidRPr="00DD799D" w:rsidRDefault="00FB5532" w:rsidP="0023769A">
            <w:pPr>
              <w:pStyle w:val="BodyText"/>
              <w:rPr>
                <w:sz w:val="18"/>
                <w:szCs w:val="18"/>
              </w:rPr>
            </w:pPr>
            <w:r w:rsidRPr="00DD799D">
              <w:rPr>
                <w:sz w:val="18"/>
                <w:szCs w:val="18"/>
              </w:rPr>
              <w:t>X</w:t>
            </w:r>
          </w:p>
        </w:tc>
        <w:tc>
          <w:tcPr>
            <w:tcW w:w="663" w:type="dxa"/>
          </w:tcPr>
          <w:p w14:paraId="25BF51A4" w14:textId="77777777" w:rsidR="00FB5532" w:rsidRPr="00DD799D" w:rsidRDefault="00FB5532" w:rsidP="0023769A">
            <w:pPr>
              <w:pStyle w:val="BodyText"/>
              <w:rPr>
                <w:sz w:val="18"/>
                <w:szCs w:val="18"/>
              </w:rPr>
            </w:pPr>
            <w:r w:rsidRPr="00DD799D">
              <w:rPr>
                <w:sz w:val="18"/>
                <w:szCs w:val="18"/>
              </w:rPr>
              <w:t>–</w:t>
            </w:r>
          </w:p>
        </w:tc>
        <w:tc>
          <w:tcPr>
            <w:tcW w:w="579" w:type="dxa"/>
          </w:tcPr>
          <w:p w14:paraId="37ABC13E" w14:textId="77777777" w:rsidR="00FB5532" w:rsidRPr="00DD799D" w:rsidRDefault="00FB5532" w:rsidP="0023769A">
            <w:pPr>
              <w:pStyle w:val="BodyText"/>
              <w:rPr>
                <w:sz w:val="18"/>
                <w:szCs w:val="18"/>
              </w:rPr>
            </w:pPr>
            <w:r w:rsidRPr="00DD799D">
              <w:rPr>
                <w:sz w:val="18"/>
                <w:szCs w:val="18"/>
              </w:rPr>
              <w:t>–</w:t>
            </w:r>
          </w:p>
        </w:tc>
        <w:tc>
          <w:tcPr>
            <w:tcW w:w="579" w:type="dxa"/>
          </w:tcPr>
          <w:p w14:paraId="532137FF" w14:textId="77777777" w:rsidR="00FB5532" w:rsidRPr="00DD799D" w:rsidRDefault="00FB5532" w:rsidP="0023769A">
            <w:pPr>
              <w:pStyle w:val="BodyText"/>
              <w:rPr>
                <w:sz w:val="18"/>
                <w:szCs w:val="18"/>
              </w:rPr>
            </w:pPr>
            <w:r w:rsidRPr="00DD799D">
              <w:rPr>
                <w:sz w:val="18"/>
                <w:szCs w:val="18"/>
              </w:rPr>
              <w:t>X</w:t>
            </w:r>
          </w:p>
        </w:tc>
        <w:tc>
          <w:tcPr>
            <w:tcW w:w="579" w:type="dxa"/>
          </w:tcPr>
          <w:p w14:paraId="3C6E0EA0" w14:textId="77777777" w:rsidR="00FB5532" w:rsidRPr="00DD799D" w:rsidRDefault="00FB5532" w:rsidP="0023769A">
            <w:pPr>
              <w:pStyle w:val="BodyText"/>
              <w:rPr>
                <w:sz w:val="18"/>
                <w:szCs w:val="18"/>
              </w:rPr>
            </w:pPr>
            <w:r w:rsidRPr="00DD799D">
              <w:rPr>
                <w:sz w:val="18"/>
                <w:szCs w:val="18"/>
              </w:rPr>
              <w:t>–</w:t>
            </w:r>
          </w:p>
        </w:tc>
        <w:tc>
          <w:tcPr>
            <w:tcW w:w="579" w:type="dxa"/>
          </w:tcPr>
          <w:p w14:paraId="6533D38F" w14:textId="77777777" w:rsidR="00FB5532" w:rsidRPr="00DD799D" w:rsidRDefault="00FB5532" w:rsidP="0023769A">
            <w:pPr>
              <w:pStyle w:val="BodyText"/>
              <w:rPr>
                <w:sz w:val="18"/>
                <w:szCs w:val="18"/>
              </w:rPr>
            </w:pPr>
            <w:r w:rsidRPr="00DD799D">
              <w:rPr>
                <w:sz w:val="18"/>
                <w:szCs w:val="18"/>
              </w:rPr>
              <w:t>X</w:t>
            </w:r>
          </w:p>
        </w:tc>
        <w:tc>
          <w:tcPr>
            <w:tcW w:w="579" w:type="dxa"/>
          </w:tcPr>
          <w:p w14:paraId="10480113" w14:textId="77777777" w:rsidR="00FB5532" w:rsidRPr="00DD799D" w:rsidRDefault="00FB5532" w:rsidP="0023769A">
            <w:pPr>
              <w:pStyle w:val="BodyText"/>
              <w:rPr>
                <w:sz w:val="18"/>
                <w:szCs w:val="18"/>
              </w:rPr>
            </w:pPr>
            <w:r w:rsidRPr="00DD799D">
              <w:rPr>
                <w:sz w:val="18"/>
                <w:szCs w:val="18"/>
              </w:rPr>
              <w:t>–</w:t>
            </w:r>
          </w:p>
        </w:tc>
        <w:tc>
          <w:tcPr>
            <w:tcW w:w="579" w:type="dxa"/>
          </w:tcPr>
          <w:p w14:paraId="355DED80" w14:textId="77777777" w:rsidR="00FB5532" w:rsidRPr="00DD799D" w:rsidRDefault="00FB5532" w:rsidP="0023769A">
            <w:pPr>
              <w:pStyle w:val="BodyText"/>
              <w:rPr>
                <w:sz w:val="18"/>
                <w:szCs w:val="18"/>
              </w:rPr>
            </w:pPr>
            <w:r w:rsidRPr="00DD799D">
              <w:rPr>
                <w:sz w:val="18"/>
                <w:szCs w:val="18"/>
              </w:rPr>
              <w:t>–</w:t>
            </w:r>
          </w:p>
        </w:tc>
      </w:tr>
      <w:tr w:rsidR="009A2CA8" w:rsidRPr="00DD799D" w14:paraId="5F77F3C1"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475D2705" w14:textId="77777777" w:rsidR="00FB5532" w:rsidRPr="00DD799D" w:rsidRDefault="00FB5532" w:rsidP="0023769A">
            <w:pPr>
              <w:pStyle w:val="BodyText"/>
              <w:rPr>
                <w:sz w:val="18"/>
                <w:szCs w:val="18"/>
              </w:rPr>
            </w:pPr>
            <w:r w:rsidRPr="00DD799D">
              <w:rPr>
                <w:sz w:val="18"/>
                <w:szCs w:val="18"/>
              </w:rPr>
              <w:t>25 Evaluation Planning Finalisation</w:t>
            </w:r>
          </w:p>
        </w:tc>
        <w:tc>
          <w:tcPr>
            <w:tcW w:w="695" w:type="dxa"/>
          </w:tcPr>
          <w:p w14:paraId="5BAECDA5" w14:textId="77777777" w:rsidR="00FB5532" w:rsidRPr="00DD799D" w:rsidRDefault="00FB5532" w:rsidP="0023769A">
            <w:pPr>
              <w:pStyle w:val="BodyText"/>
              <w:rPr>
                <w:sz w:val="18"/>
                <w:szCs w:val="18"/>
              </w:rPr>
            </w:pPr>
            <w:r w:rsidRPr="00DD799D">
              <w:rPr>
                <w:sz w:val="18"/>
                <w:szCs w:val="18"/>
              </w:rPr>
              <w:t>X</w:t>
            </w:r>
          </w:p>
        </w:tc>
        <w:tc>
          <w:tcPr>
            <w:tcW w:w="581" w:type="dxa"/>
          </w:tcPr>
          <w:p w14:paraId="5C14232F" w14:textId="77777777" w:rsidR="00FB5532" w:rsidRPr="00DD799D" w:rsidRDefault="00FB5532" w:rsidP="0023769A">
            <w:pPr>
              <w:pStyle w:val="BodyText"/>
              <w:rPr>
                <w:sz w:val="18"/>
                <w:szCs w:val="18"/>
              </w:rPr>
            </w:pPr>
            <w:r w:rsidRPr="00DD799D">
              <w:rPr>
                <w:sz w:val="18"/>
                <w:szCs w:val="18"/>
              </w:rPr>
              <w:t>X</w:t>
            </w:r>
          </w:p>
        </w:tc>
        <w:tc>
          <w:tcPr>
            <w:tcW w:w="663" w:type="dxa"/>
          </w:tcPr>
          <w:p w14:paraId="0B969FAA" w14:textId="77777777" w:rsidR="00FB5532" w:rsidRPr="00DD799D" w:rsidRDefault="00FB5532" w:rsidP="0023769A">
            <w:pPr>
              <w:pStyle w:val="BodyText"/>
              <w:rPr>
                <w:sz w:val="18"/>
                <w:szCs w:val="18"/>
              </w:rPr>
            </w:pPr>
            <w:r w:rsidRPr="00DD799D">
              <w:rPr>
                <w:sz w:val="18"/>
                <w:szCs w:val="18"/>
              </w:rPr>
              <w:t>–</w:t>
            </w:r>
          </w:p>
        </w:tc>
        <w:tc>
          <w:tcPr>
            <w:tcW w:w="579" w:type="dxa"/>
          </w:tcPr>
          <w:p w14:paraId="2C77EB37" w14:textId="77777777" w:rsidR="00FB5532" w:rsidRPr="00DD799D" w:rsidRDefault="00FB5532" w:rsidP="0023769A">
            <w:pPr>
              <w:pStyle w:val="BodyText"/>
              <w:rPr>
                <w:sz w:val="18"/>
                <w:szCs w:val="18"/>
              </w:rPr>
            </w:pPr>
            <w:r w:rsidRPr="00DD799D">
              <w:rPr>
                <w:sz w:val="18"/>
                <w:szCs w:val="18"/>
              </w:rPr>
              <w:t>–</w:t>
            </w:r>
          </w:p>
        </w:tc>
        <w:tc>
          <w:tcPr>
            <w:tcW w:w="579" w:type="dxa"/>
          </w:tcPr>
          <w:p w14:paraId="0F876823" w14:textId="77777777" w:rsidR="00FB5532" w:rsidRPr="00DD799D" w:rsidRDefault="00FB5532" w:rsidP="0023769A">
            <w:pPr>
              <w:pStyle w:val="BodyText"/>
              <w:rPr>
                <w:sz w:val="18"/>
                <w:szCs w:val="18"/>
              </w:rPr>
            </w:pPr>
            <w:r w:rsidRPr="00DD799D">
              <w:rPr>
                <w:sz w:val="18"/>
                <w:szCs w:val="18"/>
              </w:rPr>
              <w:t>X</w:t>
            </w:r>
          </w:p>
        </w:tc>
        <w:tc>
          <w:tcPr>
            <w:tcW w:w="579" w:type="dxa"/>
          </w:tcPr>
          <w:p w14:paraId="58B2C14F" w14:textId="77777777" w:rsidR="00FB5532" w:rsidRPr="00DD799D" w:rsidRDefault="00FB5532" w:rsidP="0023769A">
            <w:pPr>
              <w:pStyle w:val="BodyText"/>
              <w:rPr>
                <w:sz w:val="18"/>
                <w:szCs w:val="18"/>
              </w:rPr>
            </w:pPr>
            <w:r w:rsidRPr="00DD799D">
              <w:rPr>
                <w:sz w:val="18"/>
                <w:szCs w:val="18"/>
              </w:rPr>
              <w:t>–</w:t>
            </w:r>
          </w:p>
        </w:tc>
        <w:tc>
          <w:tcPr>
            <w:tcW w:w="579" w:type="dxa"/>
          </w:tcPr>
          <w:p w14:paraId="5CAECF2F" w14:textId="77777777" w:rsidR="00FB5532" w:rsidRPr="00DD799D" w:rsidRDefault="00FB5532" w:rsidP="0023769A">
            <w:pPr>
              <w:pStyle w:val="BodyText"/>
              <w:rPr>
                <w:sz w:val="18"/>
                <w:szCs w:val="18"/>
              </w:rPr>
            </w:pPr>
            <w:r w:rsidRPr="00DD799D">
              <w:rPr>
                <w:sz w:val="18"/>
                <w:szCs w:val="18"/>
              </w:rPr>
              <w:t>X</w:t>
            </w:r>
          </w:p>
        </w:tc>
        <w:tc>
          <w:tcPr>
            <w:tcW w:w="579" w:type="dxa"/>
          </w:tcPr>
          <w:p w14:paraId="394F35F6" w14:textId="77777777" w:rsidR="00FB5532" w:rsidRPr="00DD799D" w:rsidRDefault="00FB5532" w:rsidP="0023769A">
            <w:pPr>
              <w:pStyle w:val="BodyText"/>
              <w:rPr>
                <w:sz w:val="18"/>
                <w:szCs w:val="18"/>
              </w:rPr>
            </w:pPr>
            <w:r w:rsidRPr="00DD799D">
              <w:rPr>
                <w:sz w:val="18"/>
                <w:szCs w:val="18"/>
              </w:rPr>
              <w:t>–</w:t>
            </w:r>
          </w:p>
        </w:tc>
        <w:tc>
          <w:tcPr>
            <w:tcW w:w="579" w:type="dxa"/>
          </w:tcPr>
          <w:p w14:paraId="2ED5E9D2" w14:textId="77777777" w:rsidR="00FB5532" w:rsidRPr="00DD799D" w:rsidRDefault="00FB5532" w:rsidP="0023769A">
            <w:pPr>
              <w:pStyle w:val="BodyText"/>
              <w:rPr>
                <w:sz w:val="18"/>
                <w:szCs w:val="18"/>
              </w:rPr>
            </w:pPr>
            <w:r w:rsidRPr="00DD799D">
              <w:rPr>
                <w:sz w:val="18"/>
                <w:szCs w:val="18"/>
              </w:rPr>
              <w:t>–</w:t>
            </w:r>
          </w:p>
        </w:tc>
      </w:tr>
      <w:tr w:rsidR="009A2CA8" w:rsidRPr="00DD799D" w14:paraId="29678FCA"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17CF247C" w14:textId="77777777" w:rsidR="00FB5532" w:rsidRPr="00DD799D" w:rsidRDefault="00FB5532" w:rsidP="0023769A">
            <w:pPr>
              <w:pStyle w:val="BodyText"/>
              <w:rPr>
                <w:sz w:val="18"/>
                <w:szCs w:val="18"/>
              </w:rPr>
            </w:pPr>
            <w:r w:rsidRPr="00DD799D">
              <w:rPr>
                <w:sz w:val="18"/>
                <w:szCs w:val="18"/>
              </w:rPr>
              <w:t>26 Formal Evaluation Execution</w:t>
            </w:r>
          </w:p>
        </w:tc>
        <w:tc>
          <w:tcPr>
            <w:tcW w:w="695" w:type="dxa"/>
          </w:tcPr>
          <w:p w14:paraId="00B755B5" w14:textId="77777777" w:rsidR="00FB5532" w:rsidRPr="00DD799D" w:rsidRDefault="00FB5532" w:rsidP="0023769A">
            <w:pPr>
              <w:pStyle w:val="BodyText"/>
              <w:rPr>
                <w:sz w:val="18"/>
                <w:szCs w:val="18"/>
              </w:rPr>
            </w:pPr>
            <w:r w:rsidRPr="00DD799D">
              <w:rPr>
                <w:sz w:val="18"/>
                <w:szCs w:val="18"/>
              </w:rPr>
              <w:t>X</w:t>
            </w:r>
          </w:p>
        </w:tc>
        <w:tc>
          <w:tcPr>
            <w:tcW w:w="581" w:type="dxa"/>
          </w:tcPr>
          <w:p w14:paraId="145FBE20" w14:textId="77777777" w:rsidR="00FB5532" w:rsidRPr="00DD799D" w:rsidRDefault="00FB5532" w:rsidP="0023769A">
            <w:pPr>
              <w:pStyle w:val="BodyText"/>
              <w:rPr>
                <w:sz w:val="18"/>
                <w:szCs w:val="18"/>
              </w:rPr>
            </w:pPr>
            <w:r w:rsidRPr="00DD799D">
              <w:rPr>
                <w:sz w:val="18"/>
                <w:szCs w:val="18"/>
              </w:rPr>
              <w:t>X</w:t>
            </w:r>
          </w:p>
        </w:tc>
        <w:tc>
          <w:tcPr>
            <w:tcW w:w="663" w:type="dxa"/>
          </w:tcPr>
          <w:p w14:paraId="380D7C09" w14:textId="77777777" w:rsidR="00FB5532" w:rsidRPr="00DD799D" w:rsidRDefault="00FB5532" w:rsidP="0023769A">
            <w:pPr>
              <w:pStyle w:val="BodyText"/>
              <w:rPr>
                <w:sz w:val="18"/>
                <w:szCs w:val="18"/>
              </w:rPr>
            </w:pPr>
            <w:r w:rsidRPr="00DD799D">
              <w:rPr>
                <w:sz w:val="18"/>
                <w:szCs w:val="18"/>
              </w:rPr>
              <w:t>–</w:t>
            </w:r>
          </w:p>
        </w:tc>
        <w:tc>
          <w:tcPr>
            <w:tcW w:w="579" w:type="dxa"/>
          </w:tcPr>
          <w:p w14:paraId="785C4344" w14:textId="77777777" w:rsidR="00FB5532" w:rsidRPr="00DD799D" w:rsidRDefault="00FB5532" w:rsidP="0023769A">
            <w:pPr>
              <w:pStyle w:val="BodyText"/>
              <w:rPr>
                <w:sz w:val="18"/>
                <w:szCs w:val="18"/>
              </w:rPr>
            </w:pPr>
            <w:r w:rsidRPr="00DD799D">
              <w:rPr>
                <w:sz w:val="18"/>
                <w:szCs w:val="18"/>
              </w:rPr>
              <w:t>–</w:t>
            </w:r>
          </w:p>
        </w:tc>
        <w:tc>
          <w:tcPr>
            <w:tcW w:w="579" w:type="dxa"/>
          </w:tcPr>
          <w:p w14:paraId="068D6FB5" w14:textId="77777777" w:rsidR="00FB5532" w:rsidRPr="00DD799D" w:rsidRDefault="00FB5532" w:rsidP="0023769A">
            <w:pPr>
              <w:pStyle w:val="BodyText"/>
              <w:rPr>
                <w:sz w:val="18"/>
                <w:szCs w:val="18"/>
              </w:rPr>
            </w:pPr>
            <w:r w:rsidRPr="00DD799D">
              <w:rPr>
                <w:sz w:val="18"/>
                <w:szCs w:val="18"/>
              </w:rPr>
              <w:t>X</w:t>
            </w:r>
          </w:p>
        </w:tc>
        <w:tc>
          <w:tcPr>
            <w:tcW w:w="579" w:type="dxa"/>
          </w:tcPr>
          <w:p w14:paraId="7B032AB9" w14:textId="77777777" w:rsidR="00FB5532" w:rsidRPr="00DD799D" w:rsidRDefault="00FB5532" w:rsidP="0023769A">
            <w:pPr>
              <w:pStyle w:val="BodyText"/>
              <w:rPr>
                <w:sz w:val="18"/>
                <w:szCs w:val="18"/>
              </w:rPr>
            </w:pPr>
            <w:r w:rsidRPr="00DD799D">
              <w:rPr>
                <w:sz w:val="18"/>
                <w:szCs w:val="18"/>
              </w:rPr>
              <w:t>–</w:t>
            </w:r>
          </w:p>
        </w:tc>
        <w:tc>
          <w:tcPr>
            <w:tcW w:w="579" w:type="dxa"/>
          </w:tcPr>
          <w:p w14:paraId="438AEF59" w14:textId="77777777" w:rsidR="00FB5532" w:rsidRPr="00DD799D" w:rsidRDefault="00FB5532" w:rsidP="0023769A">
            <w:pPr>
              <w:pStyle w:val="BodyText"/>
              <w:rPr>
                <w:sz w:val="18"/>
                <w:szCs w:val="18"/>
              </w:rPr>
            </w:pPr>
            <w:r w:rsidRPr="00DD799D">
              <w:rPr>
                <w:sz w:val="18"/>
                <w:szCs w:val="18"/>
              </w:rPr>
              <w:t>X</w:t>
            </w:r>
          </w:p>
        </w:tc>
        <w:tc>
          <w:tcPr>
            <w:tcW w:w="579" w:type="dxa"/>
          </w:tcPr>
          <w:p w14:paraId="440CF1CA" w14:textId="77777777" w:rsidR="00FB5532" w:rsidRPr="00DD799D" w:rsidRDefault="00FB5532" w:rsidP="0023769A">
            <w:pPr>
              <w:pStyle w:val="BodyText"/>
              <w:rPr>
                <w:sz w:val="18"/>
                <w:szCs w:val="18"/>
              </w:rPr>
            </w:pPr>
            <w:r w:rsidRPr="00DD799D">
              <w:rPr>
                <w:sz w:val="18"/>
                <w:szCs w:val="18"/>
              </w:rPr>
              <w:t>–</w:t>
            </w:r>
          </w:p>
        </w:tc>
        <w:tc>
          <w:tcPr>
            <w:tcW w:w="579" w:type="dxa"/>
          </w:tcPr>
          <w:p w14:paraId="3FA49EA9" w14:textId="77777777" w:rsidR="00FB5532" w:rsidRPr="00DD799D" w:rsidRDefault="00FB5532" w:rsidP="0023769A">
            <w:pPr>
              <w:pStyle w:val="BodyText"/>
              <w:rPr>
                <w:sz w:val="18"/>
                <w:szCs w:val="18"/>
              </w:rPr>
            </w:pPr>
            <w:r w:rsidRPr="00DD799D">
              <w:rPr>
                <w:sz w:val="18"/>
                <w:szCs w:val="18"/>
              </w:rPr>
              <w:t>–</w:t>
            </w:r>
          </w:p>
        </w:tc>
      </w:tr>
      <w:tr w:rsidR="009A2CA8" w:rsidRPr="00DD799D" w14:paraId="385DFC31"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0503FC6C" w14:textId="77777777" w:rsidR="00FB5532" w:rsidRPr="00DD799D" w:rsidRDefault="00FB5532" w:rsidP="0023769A">
            <w:pPr>
              <w:pStyle w:val="BodyText"/>
              <w:rPr>
                <w:sz w:val="18"/>
                <w:szCs w:val="18"/>
              </w:rPr>
            </w:pPr>
            <w:r w:rsidRPr="00DD799D">
              <w:rPr>
                <w:sz w:val="18"/>
                <w:szCs w:val="18"/>
              </w:rPr>
              <w:t>27 Moderation and Consensus</w:t>
            </w:r>
          </w:p>
        </w:tc>
        <w:tc>
          <w:tcPr>
            <w:tcW w:w="695" w:type="dxa"/>
          </w:tcPr>
          <w:p w14:paraId="04F76C04" w14:textId="77777777" w:rsidR="00FB5532" w:rsidRPr="00DD799D" w:rsidRDefault="00FB5532" w:rsidP="0023769A">
            <w:pPr>
              <w:pStyle w:val="BodyText"/>
              <w:rPr>
                <w:sz w:val="18"/>
                <w:szCs w:val="18"/>
              </w:rPr>
            </w:pPr>
            <w:r w:rsidRPr="00DD799D">
              <w:rPr>
                <w:sz w:val="18"/>
                <w:szCs w:val="18"/>
              </w:rPr>
              <w:t>X</w:t>
            </w:r>
          </w:p>
        </w:tc>
        <w:tc>
          <w:tcPr>
            <w:tcW w:w="581" w:type="dxa"/>
          </w:tcPr>
          <w:p w14:paraId="22F79272" w14:textId="77777777" w:rsidR="00FB5532" w:rsidRPr="00DD799D" w:rsidRDefault="00FB5532" w:rsidP="0023769A">
            <w:pPr>
              <w:pStyle w:val="BodyText"/>
              <w:rPr>
                <w:sz w:val="18"/>
                <w:szCs w:val="18"/>
              </w:rPr>
            </w:pPr>
            <w:r w:rsidRPr="00DD799D">
              <w:rPr>
                <w:sz w:val="18"/>
                <w:szCs w:val="18"/>
              </w:rPr>
              <w:t>X</w:t>
            </w:r>
          </w:p>
        </w:tc>
        <w:tc>
          <w:tcPr>
            <w:tcW w:w="663" w:type="dxa"/>
          </w:tcPr>
          <w:p w14:paraId="0EB9F3B6" w14:textId="77777777" w:rsidR="00FB5532" w:rsidRPr="00DD799D" w:rsidRDefault="00FB5532" w:rsidP="0023769A">
            <w:pPr>
              <w:pStyle w:val="BodyText"/>
              <w:rPr>
                <w:sz w:val="18"/>
                <w:szCs w:val="18"/>
              </w:rPr>
            </w:pPr>
            <w:r w:rsidRPr="00DD799D">
              <w:rPr>
                <w:sz w:val="18"/>
                <w:szCs w:val="18"/>
              </w:rPr>
              <w:t>–</w:t>
            </w:r>
          </w:p>
        </w:tc>
        <w:tc>
          <w:tcPr>
            <w:tcW w:w="579" w:type="dxa"/>
          </w:tcPr>
          <w:p w14:paraId="0EC74DDC" w14:textId="77777777" w:rsidR="00FB5532" w:rsidRPr="00DD799D" w:rsidRDefault="00FB5532" w:rsidP="0023769A">
            <w:pPr>
              <w:pStyle w:val="BodyText"/>
              <w:rPr>
                <w:sz w:val="18"/>
                <w:szCs w:val="18"/>
              </w:rPr>
            </w:pPr>
            <w:r w:rsidRPr="00DD799D">
              <w:rPr>
                <w:sz w:val="18"/>
                <w:szCs w:val="18"/>
              </w:rPr>
              <w:t>–</w:t>
            </w:r>
          </w:p>
        </w:tc>
        <w:tc>
          <w:tcPr>
            <w:tcW w:w="579" w:type="dxa"/>
          </w:tcPr>
          <w:p w14:paraId="0F02A201" w14:textId="77777777" w:rsidR="00FB5532" w:rsidRPr="00DD799D" w:rsidRDefault="00FB5532" w:rsidP="0023769A">
            <w:pPr>
              <w:pStyle w:val="BodyText"/>
              <w:rPr>
                <w:sz w:val="18"/>
                <w:szCs w:val="18"/>
              </w:rPr>
            </w:pPr>
            <w:r w:rsidRPr="00DD799D">
              <w:rPr>
                <w:sz w:val="18"/>
                <w:szCs w:val="18"/>
              </w:rPr>
              <w:t>X</w:t>
            </w:r>
          </w:p>
        </w:tc>
        <w:tc>
          <w:tcPr>
            <w:tcW w:w="579" w:type="dxa"/>
          </w:tcPr>
          <w:p w14:paraId="730DB2DD" w14:textId="77777777" w:rsidR="00FB5532" w:rsidRPr="00DD799D" w:rsidRDefault="00FB5532" w:rsidP="0023769A">
            <w:pPr>
              <w:pStyle w:val="BodyText"/>
              <w:rPr>
                <w:sz w:val="18"/>
                <w:szCs w:val="18"/>
              </w:rPr>
            </w:pPr>
            <w:r w:rsidRPr="00DD799D">
              <w:rPr>
                <w:sz w:val="18"/>
                <w:szCs w:val="18"/>
              </w:rPr>
              <w:t>–</w:t>
            </w:r>
          </w:p>
        </w:tc>
        <w:tc>
          <w:tcPr>
            <w:tcW w:w="579" w:type="dxa"/>
          </w:tcPr>
          <w:p w14:paraId="6F93B275" w14:textId="77777777" w:rsidR="00FB5532" w:rsidRPr="00DD799D" w:rsidRDefault="00FB5532" w:rsidP="0023769A">
            <w:pPr>
              <w:pStyle w:val="BodyText"/>
              <w:rPr>
                <w:sz w:val="18"/>
                <w:szCs w:val="18"/>
              </w:rPr>
            </w:pPr>
            <w:r w:rsidRPr="00DD799D">
              <w:rPr>
                <w:sz w:val="18"/>
                <w:szCs w:val="18"/>
              </w:rPr>
              <w:t>X</w:t>
            </w:r>
          </w:p>
        </w:tc>
        <w:tc>
          <w:tcPr>
            <w:tcW w:w="579" w:type="dxa"/>
          </w:tcPr>
          <w:p w14:paraId="10321B2F" w14:textId="77777777" w:rsidR="00FB5532" w:rsidRPr="00DD799D" w:rsidRDefault="00FB5532" w:rsidP="0023769A">
            <w:pPr>
              <w:pStyle w:val="BodyText"/>
              <w:rPr>
                <w:sz w:val="18"/>
                <w:szCs w:val="18"/>
              </w:rPr>
            </w:pPr>
            <w:r w:rsidRPr="00DD799D">
              <w:rPr>
                <w:sz w:val="18"/>
                <w:szCs w:val="18"/>
              </w:rPr>
              <w:t>–</w:t>
            </w:r>
          </w:p>
        </w:tc>
        <w:tc>
          <w:tcPr>
            <w:tcW w:w="579" w:type="dxa"/>
          </w:tcPr>
          <w:p w14:paraId="6D49841B" w14:textId="77777777" w:rsidR="00FB5532" w:rsidRPr="00DD799D" w:rsidRDefault="00FB5532" w:rsidP="0023769A">
            <w:pPr>
              <w:pStyle w:val="BodyText"/>
              <w:rPr>
                <w:sz w:val="18"/>
                <w:szCs w:val="18"/>
              </w:rPr>
            </w:pPr>
            <w:r w:rsidRPr="00DD799D">
              <w:rPr>
                <w:sz w:val="18"/>
                <w:szCs w:val="18"/>
              </w:rPr>
              <w:t>–</w:t>
            </w:r>
          </w:p>
        </w:tc>
      </w:tr>
      <w:tr w:rsidR="009A2CA8" w:rsidRPr="00DD799D" w14:paraId="45565428"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08A0AB5C" w14:textId="77777777" w:rsidR="00FB5532" w:rsidRPr="00DD799D" w:rsidRDefault="00FB5532" w:rsidP="0023769A">
            <w:pPr>
              <w:pStyle w:val="BodyText"/>
              <w:rPr>
                <w:sz w:val="18"/>
                <w:szCs w:val="18"/>
              </w:rPr>
            </w:pPr>
            <w:r w:rsidRPr="00DD799D">
              <w:rPr>
                <w:sz w:val="18"/>
                <w:szCs w:val="18"/>
              </w:rPr>
              <w:t>28 Recommendation and Reporting</w:t>
            </w:r>
          </w:p>
        </w:tc>
        <w:tc>
          <w:tcPr>
            <w:tcW w:w="695" w:type="dxa"/>
          </w:tcPr>
          <w:p w14:paraId="16DAADCF" w14:textId="77777777" w:rsidR="00FB5532" w:rsidRPr="00DD799D" w:rsidRDefault="00FB5532" w:rsidP="0023769A">
            <w:pPr>
              <w:pStyle w:val="BodyText"/>
              <w:rPr>
                <w:sz w:val="18"/>
                <w:szCs w:val="18"/>
              </w:rPr>
            </w:pPr>
            <w:r w:rsidRPr="00DD799D">
              <w:rPr>
                <w:sz w:val="18"/>
                <w:szCs w:val="18"/>
              </w:rPr>
              <w:t>X</w:t>
            </w:r>
          </w:p>
        </w:tc>
        <w:tc>
          <w:tcPr>
            <w:tcW w:w="581" w:type="dxa"/>
          </w:tcPr>
          <w:p w14:paraId="5E4A9951" w14:textId="77777777" w:rsidR="00FB5532" w:rsidRPr="00DD799D" w:rsidRDefault="00FB5532" w:rsidP="0023769A">
            <w:pPr>
              <w:pStyle w:val="BodyText"/>
              <w:rPr>
                <w:sz w:val="18"/>
                <w:szCs w:val="18"/>
              </w:rPr>
            </w:pPr>
            <w:r w:rsidRPr="00DD799D">
              <w:rPr>
                <w:sz w:val="18"/>
                <w:szCs w:val="18"/>
              </w:rPr>
              <w:t>X</w:t>
            </w:r>
          </w:p>
        </w:tc>
        <w:tc>
          <w:tcPr>
            <w:tcW w:w="663" w:type="dxa"/>
          </w:tcPr>
          <w:p w14:paraId="6EE89E53" w14:textId="77777777" w:rsidR="00FB5532" w:rsidRPr="00DD799D" w:rsidRDefault="00FB5532" w:rsidP="0023769A">
            <w:pPr>
              <w:pStyle w:val="BodyText"/>
              <w:rPr>
                <w:sz w:val="18"/>
                <w:szCs w:val="18"/>
              </w:rPr>
            </w:pPr>
            <w:r w:rsidRPr="00DD799D">
              <w:rPr>
                <w:sz w:val="18"/>
                <w:szCs w:val="18"/>
              </w:rPr>
              <w:t>–</w:t>
            </w:r>
          </w:p>
        </w:tc>
        <w:tc>
          <w:tcPr>
            <w:tcW w:w="579" w:type="dxa"/>
          </w:tcPr>
          <w:p w14:paraId="6D0ED78D" w14:textId="77777777" w:rsidR="00FB5532" w:rsidRPr="00DD799D" w:rsidRDefault="00FB5532" w:rsidP="0023769A">
            <w:pPr>
              <w:pStyle w:val="BodyText"/>
              <w:rPr>
                <w:sz w:val="18"/>
                <w:szCs w:val="18"/>
              </w:rPr>
            </w:pPr>
            <w:r w:rsidRPr="00DD799D">
              <w:rPr>
                <w:sz w:val="18"/>
                <w:szCs w:val="18"/>
              </w:rPr>
              <w:t>–</w:t>
            </w:r>
          </w:p>
        </w:tc>
        <w:tc>
          <w:tcPr>
            <w:tcW w:w="579" w:type="dxa"/>
          </w:tcPr>
          <w:p w14:paraId="6D7030BC" w14:textId="77777777" w:rsidR="00FB5532" w:rsidRPr="00DD799D" w:rsidRDefault="00FB5532" w:rsidP="0023769A">
            <w:pPr>
              <w:pStyle w:val="BodyText"/>
              <w:rPr>
                <w:sz w:val="18"/>
                <w:szCs w:val="18"/>
              </w:rPr>
            </w:pPr>
            <w:r w:rsidRPr="00DD799D">
              <w:rPr>
                <w:sz w:val="18"/>
                <w:szCs w:val="18"/>
              </w:rPr>
              <w:t>X</w:t>
            </w:r>
          </w:p>
        </w:tc>
        <w:tc>
          <w:tcPr>
            <w:tcW w:w="579" w:type="dxa"/>
          </w:tcPr>
          <w:p w14:paraId="040A8786" w14:textId="77777777" w:rsidR="00FB5532" w:rsidRPr="00DD799D" w:rsidRDefault="00FB5532" w:rsidP="0023769A">
            <w:pPr>
              <w:pStyle w:val="BodyText"/>
              <w:rPr>
                <w:sz w:val="18"/>
                <w:szCs w:val="18"/>
              </w:rPr>
            </w:pPr>
            <w:r w:rsidRPr="00DD799D">
              <w:rPr>
                <w:sz w:val="18"/>
                <w:szCs w:val="18"/>
              </w:rPr>
              <w:t>–</w:t>
            </w:r>
          </w:p>
        </w:tc>
        <w:tc>
          <w:tcPr>
            <w:tcW w:w="579" w:type="dxa"/>
          </w:tcPr>
          <w:p w14:paraId="22FDD076" w14:textId="77777777" w:rsidR="00FB5532" w:rsidRPr="00DD799D" w:rsidRDefault="00FB5532" w:rsidP="0023769A">
            <w:pPr>
              <w:pStyle w:val="BodyText"/>
              <w:rPr>
                <w:sz w:val="18"/>
                <w:szCs w:val="18"/>
              </w:rPr>
            </w:pPr>
            <w:r w:rsidRPr="00DD799D">
              <w:rPr>
                <w:sz w:val="18"/>
                <w:szCs w:val="18"/>
              </w:rPr>
              <w:t>X</w:t>
            </w:r>
          </w:p>
        </w:tc>
        <w:tc>
          <w:tcPr>
            <w:tcW w:w="579" w:type="dxa"/>
          </w:tcPr>
          <w:p w14:paraId="7E32FBDB" w14:textId="77777777" w:rsidR="00FB5532" w:rsidRPr="00DD799D" w:rsidRDefault="00FB5532" w:rsidP="0023769A">
            <w:pPr>
              <w:pStyle w:val="BodyText"/>
              <w:rPr>
                <w:sz w:val="18"/>
                <w:szCs w:val="18"/>
              </w:rPr>
            </w:pPr>
            <w:r w:rsidRPr="00DD799D">
              <w:rPr>
                <w:sz w:val="18"/>
                <w:szCs w:val="18"/>
              </w:rPr>
              <w:t>–</w:t>
            </w:r>
          </w:p>
        </w:tc>
        <w:tc>
          <w:tcPr>
            <w:tcW w:w="579" w:type="dxa"/>
          </w:tcPr>
          <w:p w14:paraId="04F4FB38" w14:textId="77777777" w:rsidR="00FB5532" w:rsidRPr="00DD799D" w:rsidRDefault="00FB5532" w:rsidP="0023769A">
            <w:pPr>
              <w:pStyle w:val="BodyText"/>
              <w:rPr>
                <w:sz w:val="18"/>
                <w:szCs w:val="18"/>
              </w:rPr>
            </w:pPr>
            <w:r w:rsidRPr="00DD799D">
              <w:rPr>
                <w:sz w:val="18"/>
                <w:szCs w:val="18"/>
              </w:rPr>
              <w:t>–</w:t>
            </w:r>
          </w:p>
        </w:tc>
      </w:tr>
      <w:tr w:rsidR="009A2CA8" w:rsidRPr="00DD799D" w14:paraId="79FB47A1"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1BE760F2" w14:textId="77777777" w:rsidR="00FB5532" w:rsidRPr="00DD799D" w:rsidRDefault="00FB5532" w:rsidP="0023769A">
            <w:pPr>
              <w:pStyle w:val="BodyText"/>
              <w:rPr>
                <w:sz w:val="18"/>
                <w:szCs w:val="18"/>
              </w:rPr>
            </w:pPr>
            <w:r w:rsidRPr="00DD799D">
              <w:rPr>
                <w:sz w:val="18"/>
                <w:szCs w:val="18"/>
              </w:rPr>
              <w:t>30’s: System Development and Enablement</w:t>
            </w:r>
          </w:p>
        </w:tc>
        <w:tc>
          <w:tcPr>
            <w:tcW w:w="695" w:type="dxa"/>
          </w:tcPr>
          <w:p w14:paraId="167ED24C" w14:textId="77777777" w:rsidR="00FB5532" w:rsidRPr="00DD799D" w:rsidRDefault="00FB5532" w:rsidP="0023769A">
            <w:pPr>
              <w:pStyle w:val="BodyText"/>
              <w:rPr>
                <w:sz w:val="18"/>
                <w:szCs w:val="18"/>
              </w:rPr>
            </w:pPr>
            <w:r w:rsidRPr="00DD799D">
              <w:rPr>
                <w:sz w:val="18"/>
                <w:szCs w:val="18"/>
              </w:rPr>
              <w:t>X</w:t>
            </w:r>
          </w:p>
        </w:tc>
        <w:tc>
          <w:tcPr>
            <w:tcW w:w="581" w:type="dxa"/>
          </w:tcPr>
          <w:p w14:paraId="1A5671CC" w14:textId="77777777" w:rsidR="00FB5532" w:rsidRPr="00DD799D" w:rsidRDefault="00FB5532" w:rsidP="0023769A">
            <w:pPr>
              <w:pStyle w:val="BodyText"/>
              <w:rPr>
                <w:sz w:val="18"/>
                <w:szCs w:val="18"/>
              </w:rPr>
            </w:pPr>
            <w:r w:rsidRPr="00DD799D">
              <w:rPr>
                <w:sz w:val="18"/>
                <w:szCs w:val="18"/>
              </w:rPr>
              <w:t>X</w:t>
            </w:r>
          </w:p>
        </w:tc>
        <w:tc>
          <w:tcPr>
            <w:tcW w:w="663" w:type="dxa"/>
          </w:tcPr>
          <w:p w14:paraId="01585DD4" w14:textId="77777777" w:rsidR="00FB5532" w:rsidRPr="00DD799D" w:rsidRDefault="00FB5532" w:rsidP="0023769A">
            <w:pPr>
              <w:pStyle w:val="BodyText"/>
              <w:rPr>
                <w:sz w:val="18"/>
                <w:szCs w:val="18"/>
              </w:rPr>
            </w:pPr>
            <w:r w:rsidRPr="00DD799D">
              <w:rPr>
                <w:sz w:val="18"/>
                <w:szCs w:val="18"/>
              </w:rPr>
              <w:t>X</w:t>
            </w:r>
          </w:p>
        </w:tc>
        <w:tc>
          <w:tcPr>
            <w:tcW w:w="579" w:type="dxa"/>
          </w:tcPr>
          <w:p w14:paraId="361442C4" w14:textId="77777777" w:rsidR="00FB5532" w:rsidRPr="00DD799D" w:rsidRDefault="00FB5532" w:rsidP="0023769A">
            <w:pPr>
              <w:pStyle w:val="BodyText"/>
              <w:rPr>
                <w:sz w:val="18"/>
                <w:szCs w:val="18"/>
              </w:rPr>
            </w:pPr>
            <w:r w:rsidRPr="00DD799D">
              <w:rPr>
                <w:sz w:val="18"/>
                <w:szCs w:val="18"/>
              </w:rPr>
              <w:t>X</w:t>
            </w:r>
          </w:p>
        </w:tc>
        <w:tc>
          <w:tcPr>
            <w:tcW w:w="579" w:type="dxa"/>
          </w:tcPr>
          <w:p w14:paraId="42522E40" w14:textId="77777777" w:rsidR="00FB5532" w:rsidRPr="00DD799D" w:rsidRDefault="00FB5532" w:rsidP="0023769A">
            <w:pPr>
              <w:pStyle w:val="BodyText"/>
              <w:rPr>
                <w:sz w:val="18"/>
                <w:szCs w:val="18"/>
              </w:rPr>
            </w:pPr>
            <w:r w:rsidRPr="00DD799D">
              <w:rPr>
                <w:sz w:val="18"/>
                <w:szCs w:val="18"/>
              </w:rPr>
              <w:t>X</w:t>
            </w:r>
          </w:p>
        </w:tc>
        <w:tc>
          <w:tcPr>
            <w:tcW w:w="579" w:type="dxa"/>
          </w:tcPr>
          <w:p w14:paraId="65C51268" w14:textId="77777777" w:rsidR="00FB5532" w:rsidRPr="00DD799D" w:rsidRDefault="00FB5532" w:rsidP="0023769A">
            <w:pPr>
              <w:pStyle w:val="BodyText"/>
              <w:rPr>
                <w:sz w:val="18"/>
                <w:szCs w:val="18"/>
              </w:rPr>
            </w:pPr>
            <w:r w:rsidRPr="00DD799D">
              <w:rPr>
                <w:sz w:val="18"/>
                <w:szCs w:val="18"/>
              </w:rPr>
              <w:t>X</w:t>
            </w:r>
          </w:p>
        </w:tc>
        <w:tc>
          <w:tcPr>
            <w:tcW w:w="579" w:type="dxa"/>
          </w:tcPr>
          <w:p w14:paraId="546012B8" w14:textId="77777777" w:rsidR="00FB5532" w:rsidRPr="00DD799D" w:rsidRDefault="00FB5532" w:rsidP="0023769A">
            <w:pPr>
              <w:pStyle w:val="BodyText"/>
              <w:rPr>
                <w:sz w:val="18"/>
                <w:szCs w:val="18"/>
              </w:rPr>
            </w:pPr>
            <w:r w:rsidRPr="00DD799D">
              <w:rPr>
                <w:sz w:val="18"/>
                <w:szCs w:val="18"/>
              </w:rPr>
              <w:t>X</w:t>
            </w:r>
          </w:p>
        </w:tc>
        <w:tc>
          <w:tcPr>
            <w:tcW w:w="579" w:type="dxa"/>
          </w:tcPr>
          <w:p w14:paraId="04BB0F1D" w14:textId="77777777" w:rsidR="00FB5532" w:rsidRPr="00DD799D" w:rsidRDefault="00FB5532" w:rsidP="0023769A">
            <w:pPr>
              <w:pStyle w:val="BodyText"/>
              <w:rPr>
                <w:sz w:val="18"/>
                <w:szCs w:val="18"/>
              </w:rPr>
            </w:pPr>
            <w:r w:rsidRPr="00DD799D">
              <w:rPr>
                <w:sz w:val="18"/>
                <w:szCs w:val="18"/>
              </w:rPr>
              <w:t>X</w:t>
            </w:r>
          </w:p>
        </w:tc>
        <w:tc>
          <w:tcPr>
            <w:tcW w:w="579" w:type="dxa"/>
          </w:tcPr>
          <w:p w14:paraId="173F7F17" w14:textId="77777777" w:rsidR="00FB5532" w:rsidRPr="00DD799D" w:rsidRDefault="00FB5532" w:rsidP="0023769A">
            <w:pPr>
              <w:pStyle w:val="BodyText"/>
              <w:rPr>
                <w:sz w:val="18"/>
                <w:szCs w:val="18"/>
              </w:rPr>
            </w:pPr>
            <w:r w:rsidRPr="00DD799D">
              <w:rPr>
                <w:sz w:val="18"/>
                <w:szCs w:val="18"/>
              </w:rPr>
              <w:t>X</w:t>
            </w:r>
          </w:p>
        </w:tc>
      </w:tr>
      <w:tr w:rsidR="009A2CA8" w:rsidRPr="00DD799D" w14:paraId="0E9F5D17"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37F7E71F" w14:textId="77777777" w:rsidR="00FB5532" w:rsidRPr="00DD799D" w:rsidRDefault="00FB5532" w:rsidP="0023769A">
            <w:pPr>
              <w:pStyle w:val="BodyText"/>
              <w:rPr>
                <w:sz w:val="18"/>
                <w:szCs w:val="18"/>
              </w:rPr>
            </w:pPr>
            <w:r w:rsidRPr="00DD799D">
              <w:rPr>
                <w:sz w:val="18"/>
                <w:szCs w:val="18"/>
              </w:rPr>
              <w:t>31 System of Delivery</w:t>
            </w:r>
          </w:p>
        </w:tc>
        <w:tc>
          <w:tcPr>
            <w:tcW w:w="695" w:type="dxa"/>
          </w:tcPr>
          <w:p w14:paraId="3C6A5F03" w14:textId="77777777" w:rsidR="00FB5532" w:rsidRPr="00DD799D" w:rsidRDefault="00FB5532" w:rsidP="0023769A">
            <w:pPr>
              <w:pStyle w:val="BodyText"/>
              <w:rPr>
                <w:sz w:val="18"/>
                <w:szCs w:val="18"/>
              </w:rPr>
            </w:pPr>
            <w:r w:rsidRPr="00DD799D">
              <w:rPr>
                <w:sz w:val="18"/>
                <w:szCs w:val="18"/>
              </w:rPr>
              <w:t>X</w:t>
            </w:r>
          </w:p>
        </w:tc>
        <w:tc>
          <w:tcPr>
            <w:tcW w:w="581" w:type="dxa"/>
          </w:tcPr>
          <w:p w14:paraId="57CBCC42" w14:textId="77777777" w:rsidR="00FB5532" w:rsidRPr="00DD799D" w:rsidRDefault="00FB5532" w:rsidP="0023769A">
            <w:pPr>
              <w:pStyle w:val="BodyText"/>
              <w:rPr>
                <w:sz w:val="18"/>
                <w:szCs w:val="18"/>
              </w:rPr>
            </w:pPr>
            <w:r w:rsidRPr="00DD799D">
              <w:rPr>
                <w:sz w:val="18"/>
                <w:szCs w:val="18"/>
              </w:rPr>
              <w:t>X</w:t>
            </w:r>
          </w:p>
        </w:tc>
        <w:tc>
          <w:tcPr>
            <w:tcW w:w="663" w:type="dxa"/>
          </w:tcPr>
          <w:p w14:paraId="4067D578" w14:textId="77777777" w:rsidR="00FB5532" w:rsidRPr="00DD799D" w:rsidRDefault="00FB5532" w:rsidP="0023769A">
            <w:pPr>
              <w:pStyle w:val="BodyText"/>
              <w:rPr>
                <w:sz w:val="18"/>
                <w:szCs w:val="18"/>
              </w:rPr>
            </w:pPr>
            <w:r w:rsidRPr="00DD799D">
              <w:rPr>
                <w:sz w:val="18"/>
                <w:szCs w:val="18"/>
              </w:rPr>
              <w:t>X</w:t>
            </w:r>
          </w:p>
        </w:tc>
        <w:tc>
          <w:tcPr>
            <w:tcW w:w="579" w:type="dxa"/>
          </w:tcPr>
          <w:p w14:paraId="6A754019" w14:textId="77777777" w:rsidR="00FB5532" w:rsidRPr="00DD799D" w:rsidRDefault="00FB5532" w:rsidP="0023769A">
            <w:pPr>
              <w:pStyle w:val="BodyText"/>
              <w:rPr>
                <w:sz w:val="18"/>
                <w:szCs w:val="18"/>
              </w:rPr>
            </w:pPr>
            <w:r w:rsidRPr="00DD799D">
              <w:rPr>
                <w:sz w:val="18"/>
                <w:szCs w:val="18"/>
              </w:rPr>
              <w:t>X</w:t>
            </w:r>
          </w:p>
        </w:tc>
        <w:tc>
          <w:tcPr>
            <w:tcW w:w="579" w:type="dxa"/>
          </w:tcPr>
          <w:p w14:paraId="2F28E150" w14:textId="77777777" w:rsidR="00FB5532" w:rsidRPr="00DD799D" w:rsidRDefault="00FB5532" w:rsidP="0023769A">
            <w:pPr>
              <w:pStyle w:val="BodyText"/>
              <w:rPr>
                <w:sz w:val="18"/>
                <w:szCs w:val="18"/>
              </w:rPr>
            </w:pPr>
            <w:r w:rsidRPr="00DD799D">
              <w:rPr>
                <w:sz w:val="18"/>
                <w:szCs w:val="18"/>
              </w:rPr>
              <w:t>X</w:t>
            </w:r>
          </w:p>
        </w:tc>
        <w:tc>
          <w:tcPr>
            <w:tcW w:w="579" w:type="dxa"/>
          </w:tcPr>
          <w:p w14:paraId="4E5898EC" w14:textId="77777777" w:rsidR="00FB5532" w:rsidRPr="00DD799D" w:rsidRDefault="00FB5532" w:rsidP="0023769A">
            <w:pPr>
              <w:pStyle w:val="BodyText"/>
              <w:rPr>
                <w:sz w:val="18"/>
                <w:szCs w:val="18"/>
              </w:rPr>
            </w:pPr>
            <w:r w:rsidRPr="00DD799D">
              <w:rPr>
                <w:sz w:val="18"/>
                <w:szCs w:val="18"/>
              </w:rPr>
              <w:t>X</w:t>
            </w:r>
          </w:p>
        </w:tc>
        <w:tc>
          <w:tcPr>
            <w:tcW w:w="579" w:type="dxa"/>
          </w:tcPr>
          <w:p w14:paraId="37EF6DED" w14:textId="77777777" w:rsidR="00FB5532" w:rsidRPr="00DD799D" w:rsidRDefault="00FB5532" w:rsidP="0023769A">
            <w:pPr>
              <w:pStyle w:val="BodyText"/>
              <w:rPr>
                <w:sz w:val="18"/>
                <w:szCs w:val="18"/>
              </w:rPr>
            </w:pPr>
            <w:r w:rsidRPr="00DD799D">
              <w:rPr>
                <w:sz w:val="18"/>
                <w:szCs w:val="18"/>
              </w:rPr>
              <w:t>X</w:t>
            </w:r>
          </w:p>
        </w:tc>
        <w:tc>
          <w:tcPr>
            <w:tcW w:w="579" w:type="dxa"/>
          </w:tcPr>
          <w:p w14:paraId="7758EEEB" w14:textId="77777777" w:rsidR="00FB5532" w:rsidRPr="00DD799D" w:rsidRDefault="00FB5532" w:rsidP="0023769A">
            <w:pPr>
              <w:pStyle w:val="BodyText"/>
              <w:rPr>
                <w:sz w:val="18"/>
                <w:szCs w:val="18"/>
              </w:rPr>
            </w:pPr>
            <w:r w:rsidRPr="00DD799D">
              <w:rPr>
                <w:sz w:val="18"/>
                <w:szCs w:val="18"/>
              </w:rPr>
              <w:t>X</w:t>
            </w:r>
          </w:p>
        </w:tc>
        <w:tc>
          <w:tcPr>
            <w:tcW w:w="579" w:type="dxa"/>
          </w:tcPr>
          <w:p w14:paraId="29D294B3" w14:textId="77777777" w:rsidR="00FB5532" w:rsidRPr="00DD799D" w:rsidRDefault="00FB5532" w:rsidP="0023769A">
            <w:pPr>
              <w:pStyle w:val="BodyText"/>
              <w:rPr>
                <w:sz w:val="18"/>
                <w:szCs w:val="18"/>
              </w:rPr>
            </w:pPr>
            <w:r w:rsidRPr="00DD799D">
              <w:rPr>
                <w:sz w:val="18"/>
                <w:szCs w:val="18"/>
              </w:rPr>
              <w:t>X</w:t>
            </w:r>
          </w:p>
        </w:tc>
      </w:tr>
      <w:tr w:rsidR="009A2CA8" w:rsidRPr="00DD799D" w14:paraId="24B6E1C1"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12C2E877" w14:textId="77777777" w:rsidR="00FB5532" w:rsidRPr="00DD799D" w:rsidRDefault="00FB5532" w:rsidP="0023769A">
            <w:pPr>
              <w:pStyle w:val="BodyText"/>
              <w:rPr>
                <w:sz w:val="18"/>
                <w:szCs w:val="18"/>
              </w:rPr>
            </w:pPr>
            <w:r w:rsidRPr="00DD799D">
              <w:rPr>
                <w:sz w:val="18"/>
                <w:szCs w:val="18"/>
              </w:rPr>
              <w:t>32 System Data Implementation</w:t>
            </w:r>
          </w:p>
        </w:tc>
        <w:tc>
          <w:tcPr>
            <w:tcW w:w="695" w:type="dxa"/>
          </w:tcPr>
          <w:p w14:paraId="5A5CDE0B" w14:textId="77777777" w:rsidR="00FB5532" w:rsidRPr="00DD799D" w:rsidRDefault="00FB5532" w:rsidP="0023769A">
            <w:pPr>
              <w:pStyle w:val="BodyText"/>
              <w:rPr>
                <w:sz w:val="18"/>
                <w:szCs w:val="18"/>
              </w:rPr>
            </w:pPr>
            <w:r w:rsidRPr="00DD799D">
              <w:rPr>
                <w:sz w:val="18"/>
                <w:szCs w:val="18"/>
              </w:rPr>
              <w:t>X</w:t>
            </w:r>
          </w:p>
        </w:tc>
        <w:tc>
          <w:tcPr>
            <w:tcW w:w="581" w:type="dxa"/>
          </w:tcPr>
          <w:p w14:paraId="37BF2A68" w14:textId="77777777" w:rsidR="00FB5532" w:rsidRPr="00DD799D" w:rsidRDefault="00FB5532" w:rsidP="0023769A">
            <w:pPr>
              <w:pStyle w:val="BodyText"/>
              <w:rPr>
                <w:sz w:val="18"/>
                <w:szCs w:val="18"/>
              </w:rPr>
            </w:pPr>
            <w:r w:rsidRPr="00DD799D">
              <w:rPr>
                <w:sz w:val="18"/>
                <w:szCs w:val="18"/>
              </w:rPr>
              <w:t>X</w:t>
            </w:r>
          </w:p>
        </w:tc>
        <w:tc>
          <w:tcPr>
            <w:tcW w:w="663" w:type="dxa"/>
          </w:tcPr>
          <w:p w14:paraId="3BCAAC87" w14:textId="77777777" w:rsidR="00FB5532" w:rsidRPr="00DD799D" w:rsidRDefault="00FB5532" w:rsidP="0023769A">
            <w:pPr>
              <w:pStyle w:val="BodyText"/>
              <w:rPr>
                <w:sz w:val="18"/>
                <w:szCs w:val="18"/>
              </w:rPr>
            </w:pPr>
            <w:r w:rsidRPr="00DD799D">
              <w:rPr>
                <w:sz w:val="18"/>
                <w:szCs w:val="18"/>
              </w:rPr>
              <w:t>X</w:t>
            </w:r>
          </w:p>
        </w:tc>
        <w:tc>
          <w:tcPr>
            <w:tcW w:w="579" w:type="dxa"/>
          </w:tcPr>
          <w:p w14:paraId="69497B3A" w14:textId="77777777" w:rsidR="00FB5532" w:rsidRPr="00DD799D" w:rsidRDefault="00FB5532" w:rsidP="0023769A">
            <w:pPr>
              <w:pStyle w:val="BodyText"/>
              <w:rPr>
                <w:sz w:val="18"/>
                <w:szCs w:val="18"/>
              </w:rPr>
            </w:pPr>
            <w:r w:rsidRPr="00DD799D">
              <w:rPr>
                <w:sz w:val="18"/>
                <w:szCs w:val="18"/>
              </w:rPr>
              <w:t>X</w:t>
            </w:r>
          </w:p>
        </w:tc>
        <w:tc>
          <w:tcPr>
            <w:tcW w:w="579" w:type="dxa"/>
          </w:tcPr>
          <w:p w14:paraId="43094526" w14:textId="77777777" w:rsidR="00FB5532" w:rsidRPr="00DD799D" w:rsidRDefault="00FB5532" w:rsidP="0023769A">
            <w:pPr>
              <w:pStyle w:val="BodyText"/>
              <w:rPr>
                <w:sz w:val="18"/>
                <w:szCs w:val="18"/>
              </w:rPr>
            </w:pPr>
            <w:r w:rsidRPr="00DD799D">
              <w:rPr>
                <w:sz w:val="18"/>
                <w:szCs w:val="18"/>
              </w:rPr>
              <w:t>X</w:t>
            </w:r>
          </w:p>
        </w:tc>
        <w:tc>
          <w:tcPr>
            <w:tcW w:w="579" w:type="dxa"/>
          </w:tcPr>
          <w:p w14:paraId="55AE9DEB" w14:textId="77777777" w:rsidR="00FB5532" w:rsidRPr="00DD799D" w:rsidRDefault="00FB5532" w:rsidP="0023769A">
            <w:pPr>
              <w:pStyle w:val="BodyText"/>
              <w:rPr>
                <w:sz w:val="18"/>
                <w:szCs w:val="18"/>
              </w:rPr>
            </w:pPr>
            <w:r w:rsidRPr="00DD799D">
              <w:rPr>
                <w:sz w:val="18"/>
                <w:szCs w:val="18"/>
              </w:rPr>
              <w:t>X</w:t>
            </w:r>
          </w:p>
        </w:tc>
        <w:tc>
          <w:tcPr>
            <w:tcW w:w="579" w:type="dxa"/>
          </w:tcPr>
          <w:p w14:paraId="26ED156B" w14:textId="77777777" w:rsidR="00FB5532" w:rsidRPr="00DD799D" w:rsidRDefault="00FB5532" w:rsidP="0023769A">
            <w:pPr>
              <w:pStyle w:val="BodyText"/>
              <w:rPr>
                <w:sz w:val="18"/>
                <w:szCs w:val="18"/>
              </w:rPr>
            </w:pPr>
            <w:r w:rsidRPr="00DD799D">
              <w:rPr>
                <w:sz w:val="18"/>
                <w:szCs w:val="18"/>
              </w:rPr>
              <w:t>X</w:t>
            </w:r>
          </w:p>
        </w:tc>
        <w:tc>
          <w:tcPr>
            <w:tcW w:w="579" w:type="dxa"/>
          </w:tcPr>
          <w:p w14:paraId="705B6390" w14:textId="77777777" w:rsidR="00FB5532" w:rsidRPr="00DD799D" w:rsidRDefault="00FB5532" w:rsidP="0023769A">
            <w:pPr>
              <w:pStyle w:val="BodyText"/>
              <w:rPr>
                <w:sz w:val="18"/>
                <w:szCs w:val="18"/>
              </w:rPr>
            </w:pPr>
            <w:r w:rsidRPr="00DD799D">
              <w:rPr>
                <w:sz w:val="18"/>
                <w:szCs w:val="18"/>
              </w:rPr>
              <w:t>X</w:t>
            </w:r>
          </w:p>
        </w:tc>
        <w:tc>
          <w:tcPr>
            <w:tcW w:w="579" w:type="dxa"/>
          </w:tcPr>
          <w:p w14:paraId="7D078644" w14:textId="77777777" w:rsidR="00FB5532" w:rsidRPr="00DD799D" w:rsidRDefault="00FB5532" w:rsidP="0023769A">
            <w:pPr>
              <w:pStyle w:val="BodyText"/>
              <w:rPr>
                <w:sz w:val="18"/>
                <w:szCs w:val="18"/>
              </w:rPr>
            </w:pPr>
            <w:r w:rsidRPr="00DD799D">
              <w:rPr>
                <w:sz w:val="18"/>
                <w:szCs w:val="18"/>
              </w:rPr>
              <w:t>X</w:t>
            </w:r>
          </w:p>
        </w:tc>
      </w:tr>
      <w:tr w:rsidR="009A2CA8" w:rsidRPr="00DD799D" w14:paraId="46162E41"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16FF771E" w14:textId="77777777" w:rsidR="00FB5532" w:rsidRPr="00DD799D" w:rsidRDefault="00FB5532" w:rsidP="0023769A">
            <w:pPr>
              <w:pStyle w:val="BodyText"/>
              <w:rPr>
                <w:sz w:val="18"/>
                <w:szCs w:val="18"/>
              </w:rPr>
            </w:pPr>
            <w:r w:rsidRPr="00DD799D">
              <w:rPr>
                <w:sz w:val="18"/>
                <w:szCs w:val="18"/>
              </w:rPr>
              <w:t>33 System Media</w:t>
            </w:r>
          </w:p>
        </w:tc>
        <w:tc>
          <w:tcPr>
            <w:tcW w:w="695" w:type="dxa"/>
          </w:tcPr>
          <w:p w14:paraId="618970BF" w14:textId="77777777" w:rsidR="00FB5532" w:rsidRPr="00DD799D" w:rsidRDefault="00FB5532" w:rsidP="0023769A">
            <w:pPr>
              <w:pStyle w:val="BodyText"/>
              <w:rPr>
                <w:sz w:val="18"/>
                <w:szCs w:val="18"/>
              </w:rPr>
            </w:pPr>
            <w:r w:rsidRPr="00DD799D">
              <w:rPr>
                <w:sz w:val="18"/>
                <w:szCs w:val="18"/>
              </w:rPr>
              <w:t>X</w:t>
            </w:r>
          </w:p>
        </w:tc>
        <w:tc>
          <w:tcPr>
            <w:tcW w:w="581" w:type="dxa"/>
          </w:tcPr>
          <w:p w14:paraId="70B727B9" w14:textId="77777777" w:rsidR="00FB5532" w:rsidRPr="00DD799D" w:rsidRDefault="00FB5532" w:rsidP="0023769A">
            <w:pPr>
              <w:pStyle w:val="BodyText"/>
              <w:rPr>
                <w:sz w:val="18"/>
                <w:szCs w:val="18"/>
              </w:rPr>
            </w:pPr>
            <w:r w:rsidRPr="00DD799D">
              <w:rPr>
                <w:sz w:val="18"/>
                <w:szCs w:val="18"/>
              </w:rPr>
              <w:t>–</w:t>
            </w:r>
          </w:p>
        </w:tc>
        <w:tc>
          <w:tcPr>
            <w:tcW w:w="663" w:type="dxa"/>
          </w:tcPr>
          <w:p w14:paraId="3D7BEA54" w14:textId="77777777" w:rsidR="00FB5532" w:rsidRPr="00DD799D" w:rsidRDefault="00FB5532" w:rsidP="0023769A">
            <w:pPr>
              <w:pStyle w:val="BodyText"/>
              <w:rPr>
                <w:sz w:val="18"/>
                <w:szCs w:val="18"/>
              </w:rPr>
            </w:pPr>
            <w:r w:rsidRPr="00DD799D">
              <w:rPr>
                <w:sz w:val="18"/>
                <w:szCs w:val="18"/>
              </w:rPr>
              <w:t>–</w:t>
            </w:r>
          </w:p>
        </w:tc>
        <w:tc>
          <w:tcPr>
            <w:tcW w:w="579" w:type="dxa"/>
          </w:tcPr>
          <w:p w14:paraId="55D977C0" w14:textId="77777777" w:rsidR="00FB5532" w:rsidRPr="00DD799D" w:rsidRDefault="00FB5532" w:rsidP="0023769A">
            <w:pPr>
              <w:pStyle w:val="BodyText"/>
              <w:rPr>
                <w:sz w:val="18"/>
                <w:szCs w:val="18"/>
              </w:rPr>
            </w:pPr>
            <w:r w:rsidRPr="00DD799D">
              <w:rPr>
                <w:sz w:val="18"/>
                <w:szCs w:val="18"/>
              </w:rPr>
              <w:t>–</w:t>
            </w:r>
          </w:p>
        </w:tc>
        <w:tc>
          <w:tcPr>
            <w:tcW w:w="579" w:type="dxa"/>
          </w:tcPr>
          <w:p w14:paraId="12D3D56C" w14:textId="77777777" w:rsidR="00FB5532" w:rsidRPr="00DD799D" w:rsidRDefault="00FB5532" w:rsidP="0023769A">
            <w:pPr>
              <w:pStyle w:val="BodyText"/>
              <w:rPr>
                <w:sz w:val="18"/>
                <w:szCs w:val="18"/>
              </w:rPr>
            </w:pPr>
            <w:r w:rsidRPr="00DD799D">
              <w:rPr>
                <w:sz w:val="18"/>
                <w:szCs w:val="18"/>
              </w:rPr>
              <w:t>–</w:t>
            </w:r>
          </w:p>
        </w:tc>
        <w:tc>
          <w:tcPr>
            <w:tcW w:w="579" w:type="dxa"/>
          </w:tcPr>
          <w:p w14:paraId="63AF4D73" w14:textId="77777777" w:rsidR="00FB5532" w:rsidRPr="00DD799D" w:rsidRDefault="00FB5532" w:rsidP="0023769A">
            <w:pPr>
              <w:pStyle w:val="BodyText"/>
              <w:rPr>
                <w:sz w:val="18"/>
                <w:szCs w:val="18"/>
              </w:rPr>
            </w:pPr>
            <w:r w:rsidRPr="00DD799D">
              <w:rPr>
                <w:sz w:val="18"/>
                <w:szCs w:val="18"/>
              </w:rPr>
              <w:t>–</w:t>
            </w:r>
          </w:p>
        </w:tc>
        <w:tc>
          <w:tcPr>
            <w:tcW w:w="579" w:type="dxa"/>
          </w:tcPr>
          <w:p w14:paraId="573B1DFA" w14:textId="77777777" w:rsidR="00FB5532" w:rsidRPr="00DD799D" w:rsidRDefault="00FB5532" w:rsidP="0023769A">
            <w:pPr>
              <w:pStyle w:val="BodyText"/>
              <w:rPr>
                <w:sz w:val="18"/>
                <w:szCs w:val="18"/>
              </w:rPr>
            </w:pPr>
            <w:r w:rsidRPr="00DD799D">
              <w:rPr>
                <w:sz w:val="18"/>
                <w:szCs w:val="18"/>
              </w:rPr>
              <w:t>–</w:t>
            </w:r>
          </w:p>
        </w:tc>
        <w:tc>
          <w:tcPr>
            <w:tcW w:w="579" w:type="dxa"/>
          </w:tcPr>
          <w:p w14:paraId="11F9DA90" w14:textId="77777777" w:rsidR="00FB5532" w:rsidRPr="00DD799D" w:rsidRDefault="00FB5532" w:rsidP="0023769A">
            <w:pPr>
              <w:pStyle w:val="BodyText"/>
              <w:rPr>
                <w:sz w:val="18"/>
                <w:szCs w:val="18"/>
              </w:rPr>
            </w:pPr>
            <w:r w:rsidRPr="00DD799D">
              <w:rPr>
                <w:sz w:val="18"/>
                <w:szCs w:val="18"/>
              </w:rPr>
              <w:t>–</w:t>
            </w:r>
          </w:p>
        </w:tc>
        <w:tc>
          <w:tcPr>
            <w:tcW w:w="579" w:type="dxa"/>
          </w:tcPr>
          <w:p w14:paraId="39427884" w14:textId="77777777" w:rsidR="00FB5532" w:rsidRPr="00DD799D" w:rsidRDefault="00FB5532" w:rsidP="0023769A">
            <w:pPr>
              <w:pStyle w:val="BodyText"/>
              <w:rPr>
                <w:sz w:val="18"/>
                <w:szCs w:val="18"/>
              </w:rPr>
            </w:pPr>
            <w:r w:rsidRPr="00DD799D">
              <w:rPr>
                <w:sz w:val="18"/>
                <w:szCs w:val="18"/>
              </w:rPr>
              <w:t>–</w:t>
            </w:r>
          </w:p>
        </w:tc>
      </w:tr>
      <w:tr w:rsidR="009A2CA8" w:rsidRPr="00DD799D" w14:paraId="173B23D6"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5BF94655" w14:textId="77777777" w:rsidR="00FB5532" w:rsidRPr="00DD799D" w:rsidRDefault="00FB5532" w:rsidP="0023769A">
            <w:pPr>
              <w:pStyle w:val="BodyText"/>
              <w:rPr>
                <w:sz w:val="18"/>
                <w:szCs w:val="18"/>
              </w:rPr>
            </w:pPr>
            <w:r w:rsidRPr="00DD799D">
              <w:rPr>
                <w:sz w:val="18"/>
                <w:szCs w:val="18"/>
              </w:rPr>
              <w:t>34 Service Implementation</w:t>
            </w:r>
          </w:p>
        </w:tc>
        <w:tc>
          <w:tcPr>
            <w:tcW w:w="695" w:type="dxa"/>
          </w:tcPr>
          <w:p w14:paraId="050C191A" w14:textId="77777777" w:rsidR="00FB5532" w:rsidRPr="00DD799D" w:rsidRDefault="00FB5532" w:rsidP="0023769A">
            <w:pPr>
              <w:pStyle w:val="BodyText"/>
              <w:rPr>
                <w:sz w:val="18"/>
                <w:szCs w:val="18"/>
              </w:rPr>
            </w:pPr>
            <w:r w:rsidRPr="00DD799D">
              <w:rPr>
                <w:sz w:val="18"/>
                <w:szCs w:val="18"/>
              </w:rPr>
              <w:t>X</w:t>
            </w:r>
          </w:p>
        </w:tc>
        <w:tc>
          <w:tcPr>
            <w:tcW w:w="581" w:type="dxa"/>
          </w:tcPr>
          <w:p w14:paraId="3C2BB557" w14:textId="77777777" w:rsidR="00FB5532" w:rsidRPr="00DD799D" w:rsidRDefault="00FB5532" w:rsidP="0023769A">
            <w:pPr>
              <w:pStyle w:val="BodyText"/>
              <w:rPr>
                <w:sz w:val="18"/>
                <w:szCs w:val="18"/>
              </w:rPr>
            </w:pPr>
            <w:r w:rsidRPr="00DD799D">
              <w:rPr>
                <w:sz w:val="18"/>
                <w:szCs w:val="18"/>
              </w:rPr>
              <w:t>X</w:t>
            </w:r>
          </w:p>
        </w:tc>
        <w:tc>
          <w:tcPr>
            <w:tcW w:w="663" w:type="dxa"/>
          </w:tcPr>
          <w:p w14:paraId="73D89B9A" w14:textId="77777777" w:rsidR="00FB5532" w:rsidRPr="00DD799D" w:rsidRDefault="00FB5532" w:rsidP="0023769A">
            <w:pPr>
              <w:pStyle w:val="BodyText"/>
              <w:rPr>
                <w:sz w:val="18"/>
                <w:szCs w:val="18"/>
              </w:rPr>
            </w:pPr>
            <w:r w:rsidRPr="00DD799D">
              <w:rPr>
                <w:sz w:val="18"/>
                <w:szCs w:val="18"/>
              </w:rPr>
              <w:t>X</w:t>
            </w:r>
          </w:p>
        </w:tc>
        <w:tc>
          <w:tcPr>
            <w:tcW w:w="579" w:type="dxa"/>
          </w:tcPr>
          <w:p w14:paraId="57D64A58" w14:textId="77777777" w:rsidR="00FB5532" w:rsidRPr="00DD799D" w:rsidRDefault="00FB5532" w:rsidP="0023769A">
            <w:pPr>
              <w:pStyle w:val="BodyText"/>
              <w:rPr>
                <w:sz w:val="18"/>
                <w:szCs w:val="18"/>
              </w:rPr>
            </w:pPr>
            <w:r w:rsidRPr="00DD799D">
              <w:rPr>
                <w:sz w:val="18"/>
                <w:szCs w:val="18"/>
              </w:rPr>
              <w:t>X</w:t>
            </w:r>
          </w:p>
        </w:tc>
        <w:tc>
          <w:tcPr>
            <w:tcW w:w="579" w:type="dxa"/>
          </w:tcPr>
          <w:p w14:paraId="52EF0548" w14:textId="77777777" w:rsidR="00FB5532" w:rsidRPr="00DD799D" w:rsidRDefault="00FB5532" w:rsidP="0023769A">
            <w:pPr>
              <w:pStyle w:val="BodyText"/>
              <w:rPr>
                <w:sz w:val="18"/>
                <w:szCs w:val="18"/>
              </w:rPr>
            </w:pPr>
            <w:r w:rsidRPr="00DD799D">
              <w:rPr>
                <w:sz w:val="18"/>
                <w:szCs w:val="18"/>
              </w:rPr>
              <w:t>X</w:t>
            </w:r>
          </w:p>
        </w:tc>
        <w:tc>
          <w:tcPr>
            <w:tcW w:w="579" w:type="dxa"/>
          </w:tcPr>
          <w:p w14:paraId="36AA89E7" w14:textId="77777777" w:rsidR="00FB5532" w:rsidRPr="00DD799D" w:rsidRDefault="00FB5532" w:rsidP="0023769A">
            <w:pPr>
              <w:pStyle w:val="BodyText"/>
              <w:rPr>
                <w:sz w:val="18"/>
                <w:szCs w:val="18"/>
              </w:rPr>
            </w:pPr>
            <w:r w:rsidRPr="00DD799D">
              <w:rPr>
                <w:sz w:val="18"/>
                <w:szCs w:val="18"/>
              </w:rPr>
              <w:t>X</w:t>
            </w:r>
          </w:p>
        </w:tc>
        <w:tc>
          <w:tcPr>
            <w:tcW w:w="579" w:type="dxa"/>
          </w:tcPr>
          <w:p w14:paraId="4779283A" w14:textId="77777777" w:rsidR="00FB5532" w:rsidRPr="00DD799D" w:rsidRDefault="00FB5532" w:rsidP="0023769A">
            <w:pPr>
              <w:pStyle w:val="BodyText"/>
              <w:rPr>
                <w:sz w:val="18"/>
                <w:szCs w:val="18"/>
              </w:rPr>
            </w:pPr>
            <w:r w:rsidRPr="00DD799D">
              <w:rPr>
                <w:sz w:val="18"/>
                <w:szCs w:val="18"/>
              </w:rPr>
              <w:t>X</w:t>
            </w:r>
          </w:p>
        </w:tc>
        <w:tc>
          <w:tcPr>
            <w:tcW w:w="579" w:type="dxa"/>
          </w:tcPr>
          <w:p w14:paraId="0E091396" w14:textId="77777777" w:rsidR="00FB5532" w:rsidRPr="00DD799D" w:rsidRDefault="00FB5532" w:rsidP="0023769A">
            <w:pPr>
              <w:pStyle w:val="BodyText"/>
              <w:rPr>
                <w:sz w:val="18"/>
                <w:szCs w:val="18"/>
              </w:rPr>
            </w:pPr>
            <w:r w:rsidRPr="00DD799D">
              <w:rPr>
                <w:sz w:val="18"/>
                <w:szCs w:val="18"/>
              </w:rPr>
              <w:t>X</w:t>
            </w:r>
          </w:p>
        </w:tc>
        <w:tc>
          <w:tcPr>
            <w:tcW w:w="579" w:type="dxa"/>
          </w:tcPr>
          <w:p w14:paraId="0D412528" w14:textId="77777777" w:rsidR="00FB5532" w:rsidRPr="00DD799D" w:rsidRDefault="00FB5532" w:rsidP="0023769A">
            <w:pPr>
              <w:pStyle w:val="BodyText"/>
              <w:rPr>
                <w:sz w:val="18"/>
                <w:szCs w:val="18"/>
              </w:rPr>
            </w:pPr>
            <w:r w:rsidRPr="00DD799D">
              <w:rPr>
                <w:sz w:val="18"/>
                <w:szCs w:val="18"/>
              </w:rPr>
              <w:t>X</w:t>
            </w:r>
          </w:p>
        </w:tc>
      </w:tr>
      <w:tr w:rsidR="009A2CA8" w:rsidRPr="00DD799D" w14:paraId="2D592722"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52DA73FA" w14:textId="77777777" w:rsidR="00FB5532" w:rsidRPr="00DD799D" w:rsidRDefault="00FB5532" w:rsidP="0023769A">
            <w:pPr>
              <w:pStyle w:val="BodyText"/>
              <w:rPr>
                <w:sz w:val="18"/>
                <w:szCs w:val="18"/>
              </w:rPr>
            </w:pPr>
            <w:r w:rsidRPr="00DD799D">
              <w:rPr>
                <w:sz w:val="18"/>
                <w:szCs w:val="18"/>
              </w:rPr>
              <w:t>35 Service Integrations</w:t>
            </w:r>
          </w:p>
        </w:tc>
        <w:tc>
          <w:tcPr>
            <w:tcW w:w="695" w:type="dxa"/>
          </w:tcPr>
          <w:p w14:paraId="21A0103E" w14:textId="77777777" w:rsidR="00FB5532" w:rsidRPr="00DD799D" w:rsidRDefault="00FB5532" w:rsidP="0023769A">
            <w:pPr>
              <w:pStyle w:val="BodyText"/>
              <w:rPr>
                <w:sz w:val="18"/>
                <w:szCs w:val="18"/>
              </w:rPr>
            </w:pPr>
            <w:r w:rsidRPr="00DD799D">
              <w:rPr>
                <w:sz w:val="18"/>
                <w:szCs w:val="18"/>
              </w:rPr>
              <w:t>X</w:t>
            </w:r>
          </w:p>
        </w:tc>
        <w:tc>
          <w:tcPr>
            <w:tcW w:w="581" w:type="dxa"/>
          </w:tcPr>
          <w:p w14:paraId="149BECDF" w14:textId="77777777" w:rsidR="00FB5532" w:rsidRPr="00DD799D" w:rsidRDefault="00FB5532" w:rsidP="0023769A">
            <w:pPr>
              <w:pStyle w:val="BodyText"/>
              <w:rPr>
                <w:sz w:val="18"/>
                <w:szCs w:val="18"/>
              </w:rPr>
            </w:pPr>
            <w:r w:rsidRPr="00DD799D">
              <w:rPr>
                <w:sz w:val="18"/>
                <w:szCs w:val="18"/>
              </w:rPr>
              <w:t>X</w:t>
            </w:r>
          </w:p>
        </w:tc>
        <w:tc>
          <w:tcPr>
            <w:tcW w:w="663" w:type="dxa"/>
          </w:tcPr>
          <w:p w14:paraId="3CDAF264" w14:textId="77777777" w:rsidR="00FB5532" w:rsidRPr="00DD799D" w:rsidRDefault="00FB5532" w:rsidP="0023769A">
            <w:pPr>
              <w:pStyle w:val="BodyText"/>
              <w:rPr>
                <w:sz w:val="18"/>
                <w:szCs w:val="18"/>
              </w:rPr>
            </w:pPr>
            <w:r w:rsidRPr="00DD799D">
              <w:rPr>
                <w:sz w:val="18"/>
                <w:szCs w:val="18"/>
              </w:rPr>
              <w:t>X</w:t>
            </w:r>
          </w:p>
        </w:tc>
        <w:tc>
          <w:tcPr>
            <w:tcW w:w="579" w:type="dxa"/>
          </w:tcPr>
          <w:p w14:paraId="3691B5D4" w14:textId="77777777" w:rsidR="00FB5532" w:rsidRPr="00DD799D" w:rsidRDefault="00FB5532" w:rsidP="0023769A">
            <w:pPr>
              <w:pStyle w:val="BodyText"/>
              <w:rPr>
                <w:sz w:val="18"/>
                <w:szCs w:val="18"/>
              </w:rPr>
            </w:pPr>
            <w:r w:rsidRPr="00DD799D">
              <w:rPr>
                <w:sz w:val="18"/>
                <w:szCs w:val="18"/>
              </w:rPr>
              <w:t>X</w:t>
            </w:r>
          </w:p>
        </w:tc>
        <w:tc>
          <w:tcPr>
            <w:tcW w:w="579" w:type="dxa"/>
          </w:tcPr>
          <w:p w14:paraId="0EF95525" w14:textId="77777777" w:rsidR="00FB5532" w:rsidRPr="00DD799D" w:rsidRDefault="00FB5532" w:rsidP="0023769A">
            <w:pPr>
              <w:pStyle w:val="BodyText"/>
              <w:rPr>
                <w:sz w:val="18"/>
                <w:szCs w:val="18"/>
              </w:rPr>
            </w:pPr>
            <w:r w:rsidRPr="00DD799D">
              <w:rPr>
                <w:sz w:val="18"/>
                <w:szCs w:val="18"/>
              </w:rPr>
              <w:t>X</w:t>
            </w:r>
          </w:p>
        </w:tc>
        <w:tc>
          <w:tcPr>
            <w:tcW w:w="579" w:type="dxa"/>
          </w:tcPr>
          <w:p w14:paraId="0E4418BA" w14:textId="77777777" w:rsidR="00FB5532" w:rsidRPr="00DD799D" w:rsidRDefault="00FB5532" w:rsidP="0023769A">
            <w:pPr>
              <w:pStyle w:val="BodyText"/>
              <w:rPr>
                <w:sz w:val="18"/>
                <w:szCs w:val="18"/>
              </w:rPr>
            </w:pPr>
            <w:r w:rsidRPr="00DD799D">
              <w:rPr>
                <w:sz w:val="18"/>
                <w:szCs w:val="18"/>
              </w:rPr>
              <w:t>X</w:t>
            </w:r>
          </w:p>
        </w:tc>
        <w:tc>
          <w:tcPr>
            <w:tcW w:w="579" w:type="dxa"/>
          </w:tcPr>
          <w:p w14:paraId="65755875" w14:textId="77777777" w:rsidR="00FB5532" w:rsidRPr="00DD799D" w:rsidRDefault="00FB5532" w:rsidP="0023769A">
            <w:pPr>
              <w:pStyle w:val="BodyText"/>
              <w:rPr>
                <w:sz w:val="18"/>
                <w:szCs w:val="18"/>
              </w:rPr>
            </w:pPr>
            <w:r w:rsidRPr="00DD799D">
              <w:rPr>
                <w:sz w:val="18"/>
                <w:szCs w:val="18"/>
              </w:rPr>
              <w:t>X</w:t>
            </w:r>
          </w:p>
        </w:tc>
        <w:tc>
          <w:tcPr>
            <w:tcW w:w="579" w:type="dxa"/>
          </w:tcPr>
          <w:p w14:paraId="61CF65E1" w14:textId="77777777" w:rsidR="00FB5532" w:rsidRPr="00DD799D" w:rsidRDefault="00FB5532" w:rsidP="0023769A">
            <w:pPr>
              <w:pStyle w:val="BodyText"/>
              <w:rPr>
                <w:sz w:val="18"/>
                <w:szCs w:val="18"/>
              </w:rPr>
            </w:pPr>
            <w:r w:rsidRPr="00DD799D">
              <w:rPr>
                <w:sz w:val="18"/>
                <w:szCs w:val="18"/>
              </w:rPr>
              <w:t>X</w:t>
            </w:r>
          </w:p>
        </w:tc>
        <w:tc>
          <w:tcPr>
            <w:tcW w:w="579" w:type="dxa"/>
          </w:tcPr>
          <w:p w14:paraId="6C845FB9" w14:textId="77777777" w:rsidR="00FB5532" w:rsidRPr="00DD799D" w:rsidRDefault="00FB5532" w:rsidP="0023769A">
            <w:pPr>
              <w:pStyle w:val="BodyText"/>
              <w:rPr>
                <w:sz w:val="18"/>
                <w:szCs w:val="18"/>
              </w:rPr>
            </w:pPr>
            <w:r w:rsidRPr="00DD799D">
              <w:rPr>
                <w:sz w:val="18"/>
                <w:szCs w:val="18"/>
              </w:rPr>
              <w:t>X</w:t>
            </w:r>
          </w:p>
        </w:tc>
      </w:tr>
      <w:tr w:rsidR="009A2CA8" w:rsidRPr="00DD799D" w14:paraId="117DEC6E"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503EFE9F" w14:textId="77777777" w:rsidR="00FB5532" w:rsidRPr="00DD799D" w:rsidRDefault="00FB5532" w:rsidP="0023769A">
            <w:pPr>
              <w:pStyle w:val="BodyText"/>
              <w:rPr>
                <w:sz w:val="18"/>
                <w:szCs w:val="18"/>
              </w:rPr>
            </w:pPr>
            <w:r w:rsidRPr="00DD799D">
              <w:rPr>
                <w:sz w:val="18"/>
                <w:szCs w:val="18"/>
              </w:rPr>
              <w:t>36 Service Monitoring</w:t>
            </w:r>
          </w:p>
        </w:tc>
        <w:tc>
          <w:tcPr>
            <w:tcW w:w="695" w:type="dxa"/>
          </w:tcPr>
          <w:p w14:paraId="1BBAE73D" w14:textId="77777777" w:rsidR="00FB5532" w:rsidRPr="00DD799D" w:rsidRDefault="00FB5532" w:rsidP="0023769A">
            <w:pPr>
              <w:pStyle w:val="BodyText"/>
              <w:rPr>
                <w:sz w:val="18"/>
                <w:szCs w:val="18"/>
              </w:rPr>
            </w:pPr>
            <w:r w:rsidRPr="00DD799D">
              <w:rPr>
                <w:sz w:val="18"/>
                <w:szCs w:val="18"/>
              </w:rPr>
              <w:t>X</w:t>
            </w:r>
          </w:p>
        </w:tc>
        <w:tc>
          <w:tcPr>
            <w:tcW w:w="581" w:type="dxa"/>
          </w:tcPr>
          <w:p w14:paraId="6C45E1F4" w14:textId="77777777" w:rsidR="00FB5532" w:rsidRPr="00DD799D" w:rsidRDefault="00FB5532" w:rsidP="0023769A">
            <w:pPr>
              <w:pStyle w:val="BodyText"/>
              <w:rPr>
                <w:sz w:val="18"/>
                <w:szCs w:val="18"/>
              </w:rPr>
            </w:pPr>
            <w:r w:rsidRPr="00DD799D">
              <w:rPr>
                <w:sz w:val="18"/>
                <w:szCs w:val="18"/>
              </w:rPr>
              <w:t>X</w:t>
            </w:r>
          </w:p>
        </w:tc>
        <w:tc>
          <w:tcPr>
            <w:tcW w:w="663" w:type="dxa"/>
          </w:tcPr>
          <w:p w14:paraId="4FFA42D4" w14:textId="77777777" w:rsidR="00FB5532" w:rsidRPr="00DD799D" w:rsidRDefault="00FB5532" w:rsidP="0023769A">
            <w:pPr>
              <w:pStyle w:val="BodyText"/>
              <w:rPr>
                <w:sz w:val="18"/>
                <w:szCs w:val="18"/>
              </w:rPr>
            </w:pPr>
            <w:r w:rsidRPr="00DD799D">
              <w:rPr>
                <w:sz w:val="18"/>
                <w:szCs w:val="18"/>
              </w:rPr>
              <w:t>X</w:t>
            </w:r>
          </w:p>
        </w:tc>
        <w:tc>
          <w:tcPr>
            <w:tcW w:w="579" w:type="dxa"/>
          </w:tcPr>
          <w:p w14:paraId="4EE29C27" w14:textId="77777777" w:rsidR="00FB5532" w:rsidRPr="00DD799D" w:rsidRDefault="00FB5532" w:rsidP="0023769A">
            <w:pPr>
              <w:pStyle w:val="BodyText"/>
              <w:rPr>
                <w:sz w:val="18"/>
                <w:szCs w:val="18"/>
              </w:rPr>
            </w:pPr>
            <w:r w:rsidRPr="00DD799D">
              <w:rPr>
                <w:sz w:val="18"/>
                <w:szCs w:val="18"/>
              </w:rPr>
              <w:t>X</w:t>
            </w:r>
          </w:p>
        </w:tc>
        <w:tc>
          <w:tcPr>
            <w:tcW w:w="579" w:type="dxa"/>
          </w:tcPr>
          <w:p w14:paraId="668D558A" w14:textId="77777777" w:rsidR="00FB5532" w:rsidRPr="00DD799D" w:rsidRDefault="00FB5532" w:rsidP="0023769A">
            <w:pPr>
              <w:pStyle w:val="BodyText"/>
              <w:rPr>
                <w:sz w:val="18"/>
                <w:szCs w:val="18"/>
              </w:rPr>
            </w:pPr>
            <w:r w:rsidRPr="00DD799D">
              <w:rPr>
                <w:sz w:val="18"/>
                <w:szCs w:val="18"/>
              </w:rPr>
              <w:t>X</w:t>
            </w:r>
          </w:p>
        </w:tc>
        <w:tc>
          <w:tcPr>
            <w:tcW w:w="579" w:type="dxa"/>
          </w:tcPr>
          <w:p w14:paraId="57177303" w14:textId="77777777" w:rsidR="00FB5532" w:rsidRPr="00DD799D" w:rsidRDefault="00FB5532" w:rsidP="0023769A">
            <w:pPr>
              <w:pStyle w:val="BodyText"/>
              <w:rPr>
                <w:sz w:val="18"/>
                <w:szCs w:val="18"/>
              </w:rPr>
            </w:pPr>
            <w:r w:rsidRPr="00DD799D">
              <w:rPr>
                <w:sz w:val="18"/>
                <w:szCs w:val="18"/>
              </w:rPr>
              <w:t>X</w:t>
            </w:r>
          </w:p>
        </w:tc>
        <w:tc>
          <w:tcPr>
            <w:tcW w:w="579" w:type="dxa"/>
          </w:tcPr>
          <w:p w14:paraId="39A418CD" w14:textId="77777777" w:rsidR="00FB5532" w:rsidRPr="00DD799D" w:rsidRDefault="00FB5532" w:rsidP="0023769A">
            <w:pPr>
              <w:pStyle w:val="BodyText"/>
              <w:rPr>
                <w:sz w:val="18"/>
                <w:szCs w:val="18"/>
              </w:rPr>
            </w:pPr>
            <w:r w:rsidRPr="00DD799D">
              <w:rPr>
                <w:sz w:val="18"/>
                <w:szCs w:val="18"/>
              </w:rPr>
              <w:t>X</w:t>
            </w:r>
          </w:p>
        </w:tc>
        <w:tc>
          <w:tcPr>
            <w:tcW w:w="579" w:type="dxa"/>
          </w:tcPr>
          <w:p w14:paraId="67583AB9" w14:textId="77777777" w:rsidR="00FB5532" w:rsidRPr="00DD799D" w:rsidRDefault="00FB5532" w:rsidP="0023769A">
            <w:pPr>
              <w:pStyle w:val="BodyText"/>
              <w:rPr>
                <w:sz w:val="18"/>
                <w:szCs w:val="18"/>
              </w:rPr>
            </w:pPr>
            <w:r w:rsidRPr="00DD799D">
              <w:rPr>
                <w:sz w:val="18"/>
                <w:szCs w:val="18"/>
              </w:rPr>
              <w:t>X</w:t>
            </w:r>
          </w:p>
        </w:tc>
        <w:tc>
          <w:tcPr>
            <w:tcW w:w="579" w:type="dxa"/>
          </w:tcPr>
          <w:p w14:paraId="3ED1CBA2" w14:textId="77777777" w:rsidR="00FB5532" w:rsidRPr="00DD799D" w:rsidRDefault="00FB5532" w:rsidP="0023769A">
            <w:pPr>
              <w:pStyle w:val="BodyText"/>
              <w:rPr>
                <w:sz w:val="18"/>
                <w:szCs w:val="18"/>
              </w:rPr>
            </w:pPr>
            <w:r w:rsidRPr="00DD799D">
              <w:rPr>
                <w:sz w:val="18"/>
                <w:szCs w:val="18"/>
              </w:rPr>
              <w:t>X</w:t>
            </w:r>
          </w:p>
        </w:tc>
      </w:tr>
      <w:tr w:rsidR="009A2CA8" w:rsidRPr="00DD799D" w14:paraId="3A7FBADE"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26E404FD" w14:textId="77777777" w:rsidR="00FB5532" w:rsidRPr="00DD799D" w:rsidRDefault="00FB5532" w:rsidP="0023769A">
            <w:pPr>
              <w:pStyle w:val="BodyText"/>
              <w:rPr>
                <w:sz w:val="18"/>
                <w:szCs w:val="18"/>
              </w:rPr>
            </w:pPr>
            <w:r w:rsidRPr="00DD799D">
              <w:rPr>
                <w:sz w:val="18"/>
                <w:szCs w:val="18"/>
              </w:rPr>
              <w:t>37 Service Interoperability Enablement</w:t>
            </w:r>
          </w:p>
        </w:tc>
        <w:tc>
          <w:tcPr>
            <w:tcW w:w="695" w:type="dxa"/>
          </w:tcPr>
          <w:p w14:paraId="14A02D43" w14:textId="77777777" w:rsidR="00FB5532" w:rsidRPr="00DD799D" w:rsidRDefault="00FB5532" w:rsidP="0023769A">
            <w:pPr>
              <w:pStyle w:val="BodyText"/>
              <w:rPr>
                <w:sz w:val="18"/>
                <w:szCs w:val="18"/>
              </w:rPr>
            </w:pPr>
            <w:r w:rsidRPr="00DD799D">
              <w:rPr>
                <w:sz w:val="18"/>
                <w:szCs w:val="18"/>
              </w:rPr>
              <w:t>X</w:t>
            </w:r>
          </w:p>
        </w:tc>
        <w:tc>
          <w:tcPr>
            <w:tcW w:w="581" w:type="dxa"/>
          </w:tcPr>
          <w:p w14:paraId="5FF52487" w14:textId="77777777" w:rsidR="00FB5532" w:rsidRPr="00DD799D" w:rsidRDefault="00FB5532" w:rsidP="0023769A">
            <w:pPr>
              <w:pStyle w:val="BodyText"/>
              <w:rPr>
                <w:sz w:val="18"/>
                <w:szCs w:val="18"/>
              </w:rPr>
            </w:pPr>
            <w:r w:rsidRPr="00DD799D">
              <w:rPr>
                <w:sz w:val="18"/>
                <w:szCs w:val="18"/>
              </w:rPr>
              <w:t>X</w:t>
            </w:r>
          </w:p>
        </w:tc>
        <w:tc>
          <w:tcPr>
            <w:tcW w:w="663" w:type="dxa"/>
          </w:tcPr>
          <w:p w14:paraId="5A8729EE" w14:textId="77777777" w:rsidR="00FB5532" w:rsidRPr="00DD799D" w:rsidRDefault="00FB5532" w:rsidP="0023769A">
            <w:pPr>
              <w:pStyle w:val="BodyText"/>
              <w:rPr>
                <w:sz w:val="18"/>
                <w:szCs w:val="18"/>
              </w:rPr>
            </w:pPr>
            <w:r w:rsidRPr="00DD799D">
              <w:rPr>
                <w:sz w:val="18"/>
                <w:szCs w:val="18"/>
              </w:rPr>
              <w:t>X</w:t>
            </w:r>
          </w:p>
        </w:tc>
        <w:tc>
          <w:tcPr>
            <w:tcW w:w="579" w:type="dxa"/>
          </w:tcPr>
          <w:p w14:paraId="0E6075F7" w14:textId="77777777" w:rsidR="00FB5532" w:rsidRPr="00DD799D" w:rsidRDefault="00FB5532" w:rsidP="0023769A">
            <w:pPr>
              <w:pStyle w:val="BodyText"/>
              <w:rPr>
                <w:sz w:val="18"/>
                <w:szCs w:val="18"/>
              </w:rPr>
            </w:pPr>
            <w:r w:rsidRPr="00DD799D">
              <w:rPr>
                <w:sz w:val="18"/>
                <w:szCs w:val="18"/>
              </w:rPr>
              <w:t>X</w:t>
            </w:r>
          </w:p>
        </w:tc>
        <w:tc>
          <w:tcPr>
            <w:tcW w:w="579" w:type="dxa"/>
          </w:tcPr>
          <w:p w14:paraId="259A4ACA" w14:textId="77777777" w:rsidR="00FB5532" w:rsidRPr="00DD799D" w:rsidRDefault="00FB5532" w:rsidP="0023769A">
            <w:pPr>
              <w:pStyle w:val="BodyText"/>
              <w:rPr>
                <w:sz w:val="18"/>
                <w:szCs w:val="18"/>
              </w:rPr>
            </w:pPr>
            <w:r w:rsidRPr="00DD799D">
              <w:rPr>
                <w:sz w:val="18"/>
                <w:szCs w:val="18"/>
              </w:rPr>
              <w:t>X</w:t>
            </w:r>
          </w:p>
        </w:tc>
        <w:tc>
          <w:tcPr>
            <w:tcW w:w="579" w:type="dxa"/>
          </w:tcPr>
          <w:p w14:paraId="2B33FADB" w14:textId="77777777" w:rsidR="00FB5532" w:rsidRPr="00DD799D" w:rsidRDefault="00FB5532" w:rsidP="0023769A">
            <w:pPr>
              <w:pStyle w:val="BodyText"/>
              <w:rPr>
                <w:sz w:val="18"/>
                <w:szCs w:val="18"/>
              </w:rPr>
            </w:pPr>
            <w:r w:rsidRPr="00DD799D">
              <w:rPr>
                <w:sz w:val="18"/>
                <w:szCs w:val="18"/>
              </w:rPr>
              <w:t>X</w:t>
            </w:r>
          </w:p>
        </w:tc>
        <w:tc>
          <w:tcPr>
            <w:tcW w:w="579" w:type="dxa"/>
          </w:tcPr>
          <w:p w14:paraId="042B6460" w14:textId="77777777" w:rsidR="00FB5532" w:rsidRPr="00DD799D" w:rsidRDefault="00FB5532" w:rsidP="0023769A">
            <w:pPr>
              <w:pStyle w:val="BodyText"/>
              <w:rPr>
                <w:sz w:val="18"/>
                <w:szCs w:val="18"/>
              </w:rPr>
            </w:pPr>
            <w:r w:rsidRPr="00DD799D">
              <w:rPr>
                <w:sz w:val="18"/>
                <w:szCs w:val="18"/>
              </w:rPr>
              <w:t>X</w:t>
            </w:r>
          </w:p>
        </w:tc>
        <w:tc>
          <w:tcPr>
            <w:tcW w:w="579" w:type="dxa"/>
          </w:tcPr>
          <w:p w14:paraId="0FB66EED" w14:textId="77777777" w:rsidR="00FB5532" w:rsidRPr="00DD799D" w:rsidRDefault="00FB5532" w:rsidP="0023769A">
            <w:pPr>
              <w:pStyle w:val="BodyText"/>
              <w:rPr>
                <w:sz w:val="18"/>
                <w:szCs w:val="18"/>
              </w:rPr>
            </w:pPr>
            <w:r w:rsidRPr="00DD799D">
              <w:rPr>
                <w:sz w:val="18"/>
                <w:szCs w:val="18"/>
              </w:rPr>
              <w:t>X</w:t>
            </w:r>
          </w:p>
        </w:tc>
        <w:tc>
          <w:tcPr>
            <w:tcW w:w="579" w:type="dxa"/>
          </w:tcPr>
          <w:p w14:paraId="64CA287A" w14:textId="77777777" w:rsidR="00FB5532" w:rsidRPr="00DD799D" w:rsidRDefault="00FB5532" w:rsidP="0023769A">
            <w:pPr>
              <w:pStyle w:val="BodyText"/>
              <w:rPr>
                <w:sz w:val="18"/>
                <w:szCs w:val="18"/>
              </w:rPr>
            </w:pPr>
            <w:r w:rsidRPr="00DD799D">
              <w:rPr>
                <w:sz w:val="18"/>
                <w:szCs w:val="18"/>
              </w:rPr>
              <w:t>X</w:t>
            </w:r>
          </w:p>
        </w:tc>
      </w:tr>
      <w:tr w:rsidR="009A2CA8" w:rsidRPr="00DD799D" w14:paraId="7E707C06"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5130BBBA" w14:textId="77777777" w:rsidR="00FB5532" w:rsidRPr="00DD799D" w:rsidRDefault="00FB5532" w:rsidP="0023769A">
            <w:pPr>
              <w:pStyle w:val="BodyText"/>
              <w:rPr>
                <w:sz w:val="18"/>
                <w:szCs w:val="18"/>
              </w:rPr>
            </w:pPr>
            <w:r w:rsidRPr="00DD799D">
              <w:rPr>
                <w:sz w:val="18"/>
                <w:szCs w:val="18"/>
              </w:rPr>
              <w:t>38 Service Client UI</w:t>
            </w:r>
          </w:p>
        </w:tc>
        <w:tc>
          <w:tcPr>
            <w:tcW w:w="695" w:type="dxa"/>
          </w:tcPr>
          <w:p w14:paraId="559EA9AF" w14:textId="77777777" w:rsidR="00FB5532" w:rsidRPr="00DD799D" w:rsidRDefault="00FB5532" w:rsidP="0023769A">
            <w:pPr>
              <w:pStyle w:val="BodyText"/>
              <w:rPr>
                <w:sz w:val="18"/>
                <w:szCs w:val="18"/>
              </w:rPr>
            </w:pPr>
            <w:r w:rsidRPr="00DD799D">
              <w:rPr>
                <w:sz w:val="18"/>
                <w:szCs w:val="18"/>
              </w:rPr>
              <w:t>X</w:t>
            </w:r>
          </w:p>
        </w:tc>
        <w:tc>
          <w:tcPr>
            <w:tcW w:w="581" w:type="dxa"/>
          </w:tcPr>
          <w:p w14:paraId="42E0739E" w14:textId="77777777" w:rsidR="00FB5532" w:rsidRPr="00DD799D" w:rsidRDefault="00FB5532" w:rsidP="0023769A">
            <w:pPr>
              <w:pStyle w:val="BodyText"/>
              <w:rPr>
                <w:sz w:val="18"/>
                <w:szCs w:val="18"/>
              </w:rPr>
            </w:pPr>
            <w:r w:rsidRPr="00DD799D">
              <w:rPr>
                <w:sz w:val="18"/>
                <w:szCs w:val="18"/>
              </w:rPr>
              <w:t>X</w:t>
            </w:r>
          </w:p>
        </w:tc>
        <w:tc>
          <w:tcPr>
            <w:tcW w:w="663" w:type="dxa"/>
          </w:tcPr>
          <w:p w14:paraId="37C05475" w14:textId="77777777" w:rsidR="00FB5532" w:rsidRPr="00DD799D" w:rsidRDefault="00FB5532" w:rsidP="0023769A">
            <w:pPr>
              <w:pStyle w:val="BodyText"/>
              <w:rPr>
                <w:sz w:val="18"/>
                <w:szCs w:val="18"/>
              </w:rPr>
            </w:pPr>
            <w:r w:rsidRPr="00DD799D">
              <w:rPr>
                <w:sz w:val="18"/>
                <w:szCs w:val="18"/>
              </w:rPr>
              <w:t>X</w:t>
            </w:r>
          </w:p>
        </w:tc>
        <w:tc>
          <w:tcPr>
            <w:tcW w:w="579" w:type="dxa"/>
          </w:tcPr>
          <w:p w14:paraId="6874E119" w14:textId="77777777" w:rsidR="00FB5532" w:rsidRPr="00DD799D" w:rsidRDefault="00FB5532" w:rsidP="0023769A">
            <w:pPr>
              <w:pStyle w:val="BodyText"/>
              <w:rPr>
                <w:sz w:val="18"/>
                <w:szCs w:val="18"/>
              </w:rPr>
            </w:pPr>
            <w:r w:rsidRPr="00DD799D">
              <w:rPr>
                <w:sz w:val="18"/>
                <w:szCs w:val="18"/>
              </w:rPr>
              <w:t>X</w:t>
            </w:r>
          </w:p>
        </w:tc>
        <w:tc>
          <w:tcPr>
            <w:tcW w:w="579" w:type="dxa"/>
          </w:tcPr>
          <w:p w14:paraId="66EC58B1" w14:textId="77777777" w:rsidR="00FB5532" w:rsidRPr="00DD799D" w:rsidRDefault="00FB5532" w:rsidP="0023769A">
            <w:pPr>
              <w:pStyle w:val="BodyText"/>
              <w:rPr>
                <w:sz w:val="18"/>
                <w:szCs w:val="18"/>
              </w:rPr>
            </w:pPr>
            <w:r w:rsidRPr="00DD799D">
              <w:rPr>
                <w:sz w:val="18"/>
                <w:szCs w:val="18"/>
              </w:rPr>
              <w:t>X</w:t>
            </w:r>
          </w:p>
        </w:tc>
        <w:tc>
          <w:tcPr>
            <w:tcW w:w="579" w:type="dxa"/>
          </w:tcPr>
          <w:p w14:paraId="14136BA0" w14:textId="77777777" w:rsidR="00FB5532" w:rsidRPr="00DD799D" w:rsidRDefault="00FB5532" w:rsidP="0023769A">
            <w:pPr>
              <w:pStyle w:val="BodyText"/>
              <w:rPr>
                <w:sz w:val="18"/>
                <w:szCs w:val="18"/>
              </w:rPr>
            </w:pPr>
            <w:r w:rsidRPr="00DD799D">
              <w:rPr>
                <w:sz w:val="18"/>
                <w:szCs w:val="18"/>
              </w:rPr>
              <w:t>X</w:t>
            </w:r>
          </w:p>
        </w:tc>
        <w:tc>
          <w:tcPr>
            <w:tcW w:w="579" w:type="dxa"/>
          </w:tcPr>
          <w:p w14:paraId="48148D20" w14:textId="77777777" w:rsidR="00FB5532" w:rsidRPr="00DD799D" w:rsidRDefault="00FB5532" w:rsidP="0023769A">
            <w:pPr>
              <w:pStyle w:val="BodyText"/>
              <w:rPr>
                <w:sz w:val="18"/>
                <w:szCs w:val="18"/>
              </w:rPr>
            </w:pPr>
            <w:r w:rsidRPr="00DD799D">
              <w:rPr>
                <w:sz w:val="18"/>
                <w:szCs w:val="18"/>
              </w:rPr>
              <w:t>X</w:t>
            </w:r>
          </w:p>
        </w:tc>
        <w:tc>
          <w:tcPr>
            <w:tcW w:w="579" w:type="dxa"/>
          </w:tcPr>
          <w:p w14:paraId="5776E0B6" w14:textId="77777777" w:rsidR="00FB5532" w:rsidRPr="00DD799D" w:rsidRDefault="00FB5532" w:rsidP="0023769A">
            <w:pPr>
              <w:pStyle w:val="BodyText"/>
              <w:rPr>
                <w:sz w:val="18"/>
                <w:szCs w:val="18"/>
              </w:rPr>
            </w:pPr>
            <w:r w:rsidRPr="00DD799D">
              <w:rPr>
                <w:sz w:val="18"/>
                <w:szCs w:val="18"/>
              </w:rPr>
              <w:t>X</w:t>
            </w:r>
          </w:p>
        </w:tc>
        <w:tc>
          <w:tcPr>
            <w:tcW w:w="579" w:type="dxa"/>
          </w:tcPr>
          <w:p w14:paraId="06978907" w14:textId="77777777" w:rsidR="00FB5532" w:rsidRPr="00DD799D" w:rsidRDefault="00FB5532" w:rsidP="0023769A">
            <w:pPr>
              <w:pStyle w:val="BodyText"/>
              <w:rPr>
                <w:sz w:val="18"/>
                <w:szCs w:val="18"/>
              </w:rPr>
            </w:pPr>
            <w:r w:rsidRPr="00DD799D">
              <w:rPr>
                <w:sz w:val="18"/>
                <w:szCs w:val="18"/>
              </w:rPr>
              <w:t>X</w:t>
            </w:r>
          </w:p>
        </w:tc>
      </w:tr>
      <w:tr w:rsidR="009A2CA8" w:rsidRPr="00DD799D" w14:paraId="52A296F3"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3C52F202" w14:textId="77777777" w:rsidR="00FB5532" w:rsidRPr="00DD799D" w:rsidRDefault="00FB5532" w:rsidP="0023769A">
            <w:pPr>
              <w:pStyle w:val="BodyText"/>
              <w:rPr>
                <w:sz w:val="18"/>
                <w:szCs w:val="18"/>
              </w:rPr>
            </w:pPr>
            <w:r w:rsidRPr="00DD799D">
              <w:rPr>
                <w:sz w:val="18"/>
                <w:szCs w:val="18"/>
              </w:rPr>
              <w:t>39 System Registration and Discovery</w:t>
            </w:r>
          </w:p>
        </w:tc>
        <w:tc>
          <w:tcPr>
            <w:tcW w:w="695" w:type="dxa"/>
          </w:tcPr>
          <w:p w14:paraId="551B0C12" w14:textId="77777777" w:rsidR="00FB5532" w:rsidRPr="00DD799D" w:rsidRDefault="00FB5532" w:rsidP="0023769A">
            <w:pPr>
              <w:pStyle w:val="BodyText"/>
              <w:rPr>
                <w:sz w:val="18"/>
                <w:szCs w:val="18"/>
              </w:rPr>
            </w:pPr>
            <w:r w:rsidRPr="00DD799D">
              <w:rPr>
                <w:sz w:val="18"/>
                <w:szCs w:val="18"/>
              </w:rPr>
              <w:t>X</w:t>
            </w:r>
          </w:p>
        </w:tc>
        <w:tc>
          <w:tcPr>
            <w:tcW w:w="581" w:type="dxa"/>
          </w:tcPr>
          <w:p w14:paraId="09AAE41C" w14:textId="77777777" w:rsidR="00FB5532" w:rsidRPr="00DD799D" w:rsidRDefault="00FB5532" w:rsidP="0023769A">
            <w:pPr>
              <w:pStyle w:val="BodyText"/>
              <w:rPr>
                <w:sz w:val="18"/>
                <w:szCs w:val="18"/>
              </w:rPr>
            </w:pPr>
            <w:r w:rsidRPr="00DD799D">
              <w:rPr>
                <w:sz w:val="18"/>
                <w:szCs w:val="18"/>
              </w:rPr>
              <w:t>X</w:t>
            </w:r>
          </w:p>
        </w:tc>
        <w:tc>
          <w:tcPr>
            <w:tcW w:w="663" w:type="dxa"/>
          </w:tcPr>
          <w:p w14:paraId="7BFDCA47" w14:textId="77777777" w:rsidR="00FB5532" w:rsidRPr="00DD799D" w:rsidRDefault="00FB5532" w:rsidP="0023769A">
            <w:pPr>
              <w:pStyle w:val="BodyText"/>
              <w:rPr>
                <w:sz w:val="18"/>
                <w:szCs w:val="18"/>
              </w:rPr>
            </w:pPr>
            <w:r w:rsidRPr="00DD799D">
              <w:rPr>
                <w:sz w:val="18"/>
                <w:szCs w:val="18"/>
              </w:rPr>
              <w:t>X</w:t>
            </w:r>
          </w:p>
        </w:tc>
        <w:tc>
          <w:tcPr>
            <w:tcW w:w="579" w:type="dxa"/>
          </w:tcPr>
          <w:p w14:paraId="52460A44" w14:textId="77777777" w:rsidR="00FB5532" w:rsidRPr="00DD799D" w:rsidRDefault="00FB5532" w:rsidP="0023769A">
            <w:pPr>
              <w:pStyle w:val="BodyText"/>
              <w:rPr>
                <w:sz w:val="18"/>
                <w:szCs w:val="18"/>
              </w:rPr>
            </w:pPr>
            <w:r w:rsidRPr="00DD799D">
              <w:rPr>
                <w:sz w:val="18"/>
                <w:szCs w:val="18"/>
              </w:rPr>
              <w:t>X</w:t>
            </w:r>
          </w:p>
        </w:tc>
        <w:tc>
          <w:tcPr>
            <w:tcW w:w="579" w:type="dxa"/>
          </w:tcPr>
          <w:p w14:paraId="6404B1EF" w14:textId="77777777" w:rsidR="00FB5532" w:rsidRPr="00DD799D" w:rsidRDefault="00FB5532" w:rsidP="0023769A">
            <w:pPr>
              <w:pStyle w:val="BodyText"/>
              <w:rPr>
                <w:sz w:val="18"/>
                <w:szCs w:val="18"/>
              </w:rPr>
            </w:pPr>
            <w:r w:rsidRPr="00DD799D">
              <w:rPr>
                <w:sz w:val="18"/>
                <w:szCs w:val="18"/>
              </w:rPr>
              <w:t>X</w:t>
            </w:r>
          </w:p>
        </w:tc>
        <w:tc>
          <w:tcPr>
            <w:tcW w:w="579" w:type="dxa"/>
          </w:tcPr>
          <w:p w14:paraId="232B18DC" w14:textId="77777777" w:rsidR="00FB5532" w:rsidRPr="00DD799D" w:rsidRDefault="00FB5532" w:rsidP="0023769A">
            <w:pPr>
              <w:pStyle w:val="BodyText"/>
              <w:rPr>
                <w:sz w:val="18"/>
                <w:szCs w:val="18"/>
              </w:rPr>
            </w:pPr>
            <w:r w:rsidRPr="00DD799D">
              <w:rPr>
                <w:sz w:val="18"/>
                <w:szCs w:val="18"/>
              </w:rPr>
              <w:t>X</w:t>
            </w:r>
          </w:p>
        </w:tc>
        <w:tc>
          <w:tcPr>
            <w:tcW w:w="579" w:type="dxa"/>
          </w:tcPr>
          <w:p w14:paraId="47656D23" w14:textId="77777777" w:rsidR="00FB5532" w:rsidRPr="00DD799D" w:rsidRDefault="00FB5532" w:rsidP="0023769A">
            <w:pPr>
              <w:pStyle w:val="BodyText"/>
              <w:rPr>
                <w:sz w:val="18"/>
                <w:szCs w:val="18"/>
              </w:rPr>
            </w:pPr>
            <w:r w:rsidRPr="00DD799D">
              <w:rPr>
                <w:sz w:val="18"/>
                <w:szCs w:val="18"/>
              </w:rPr>
              <w:t>X</w:t>
            </w:r>
          </w:p>
        </w:tc>
        <w:tc>
          <w:tcPr>
            <w:tcW w:w="579" w:type="dxa"/>
          </w:tcPr>
          <w:p w14:paraId="1918C0EB" w14:textId="77777777" w:rsidR="00FB5532" w:rsidRPr="00DD799D" w:rsidRDefault="00FB5532" w:rsidP="0023769A">
            <w:pPr>
              <w:pStyle w:val="BodyText"/>
              <w:rPr>
                <w:sz w:val="18"/>
                <w:szCs w:val="18"/>
              </w:rPr>
            </w:pPr>
            <w:r w:rsidRPr="00DD799D">
              <w:rPr>
                <w:sz w:val="18"/>
                <w:szCs w:val="18"/>
              </w:rPr>
              <w:t>X</w:t>
            </w:r>
          </w:p>
        </w:tc>
        <w:tc>
          <w:tcPr>
            <w:tcW w:w="579" w:type="dxa"/>
          </w:tcPr>
          <w:p w14:paraId="65ADABBE" w14:textId="77777777" w:rsidR="00FB5532" w:rsidRPr="00DD799D" w:rsidRDefault="00FB5532" w:rsidP="0023769A">
            <w:pPr>
              <w:pStyle w:val="BodyText"/>
              <w:rPr>
                <w:sz w:val="18"/>
                <w:szCs w:val="18"/>
              </w:rPr>
            </w:pPr>
            <w:r w:rsidRPr="00DD799D">
              <w:rPr>
                <w:sz w:val="18"/>
                <w:szCs w:val="18"/>
              </w:rPr>
              <w:t>X</w:t>
            </w:r>
          </w:p>
        </w:tc>
      </w:tr>
      <w:tr w:rsidR="009A2CA8" w:rsidRPr="00DD799D" w14:paraId="1BD6ABDB"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4285DCF1" w14:textId="77777777" w:rsidR="00FB5532" w:rsidRPr="00DD799D" w:rsidRDefault="00FB5532" w:rsidP="0023769A">
            <w:pPr>
              <w:pStyle w:val="BodyText"/>
              <w:rPr>
                <w:sz w:val="18"/>
                <w:szCs w:val="18"/>
              </w:rPr>
            </w:pPr>
            <w:r w:rsidRPr="00DD799D">
              <w:rPr>
                <w:sz w:val="18"/>
                <w:szCs w:val="18"/>
              </w:rPr>
              <w:t>40’s: Customer Orientation and Enablement</w:t>
            </w:r>
          </w:p>
        </w:tc>
        <w:tc>
          <w:tcPr>
            <w:tcW w:w="695" w:type="dxa"/>
          </w:tcPr>
          <w:p w14:paraId="2479DC46" w14:textId="77777777" w:rsidR="00FB5532" w:rsidRPr="00DD799D" w:rsidRDefault="00FB5532" w:rsidP="0023769A">
            <w:pPr>
              <w:pStyle w:val="BodyText"/>
              <w:rPr>
                <w:sz w:val="18"/>
                <w:szCs w:val="18"/>
              </w:rPr>
            </w:pPr>
            <w:r w:rsidRPr="00DD799D">
              <w:rPr>
                <w:sz w:val="18"/>
                <w:szCs w:val="18"/>
              </w:rPr>
              <w:t>X</w:t>
            </w:r>
          </w:p>
        </w:tc>
        <w:tc>
          <w:tcPr>
            <w:tcW w:w="581" w:type="dxa"/>
          </w:tcPr>
          <w:p w14:paraId="72043148" w14:textId="77777777" w:rsidR="00FB5532" w:rsidRPr="00DD799D" w:rsidRDefault="00FB5532" w:rsidP="0023769A">
            <w:pPr>
              <w:pStyle w:val="BodyText"/>
              <w:rPr>
                <w:sz w:val="18"/>
                <w:szCs w:val="18"/>
              </w:rPr>
            </w:pPr>
            <w:r w:rsidRPr="00DD799D">
              <w:rPr>
                <w:sz w:val="18"/>
                <w:szCs w:val="18"/>
              </w:rPr>
              <w:t>–</w:t>
            </w:r>
          </w:p>
        </w:tc>
        <w:tc>
          <w:tcPr>
            <w:tcW w:w="663" w:type="dxa"/>
          </w:tcPr>
          <w:p w14:paraId="25E39EC7" w14:textId="77777777" w:rsidR="00FB5532" w:rsidRPr="00DD799D" w:rsidRDefault="00FB5532" w:rsidP="0023769A">
            <w:pPr>
              <w:pStyle w:val="BodyText"/>
              <w:rPr>
                <w:sz w:val="18"/>
                <w:szCs w:val="18"/>
              </w:rPr>
            </w:pPr>
            <w:r w:rsidRPr="00DD799D">
              <w:rPr>
                <w:sz w:val="18"/>
                <w:szCs w:val="18"/>
              </w:rPr>
              <w:t>–</w:t>
            </w:r>
          </w:p>
        </w:tc>
        <w:tc>
          <w:tcPr>
            <w:tcW w:w="579" w:type="dxa"/>
          </w:tcPr>
          <w:p w14:paraId="284F0971" w14:textId="77777777" w:rsidR="00FB5532" w:rsidRPr="00DD799D" w:rsidRDefault="00FB5532" w:rsidP="0023769A">
            <w:pPr>
              <w:pStyle w:val="BodyText"/>
              <w:rPr>
                <w:sz w:val="18"/>
                <w:szCs w:val="18"/>
              </w:rPr>
            </w:pPr>
            <w:r w:rsidRPr="00DD799D">
              <w:rPr>
                <w:sz w:val="18"/>
                <w:szCs w:val="18"/>
              </w:rPr>
              <w:t>–</w:t>
            </w:r>
          </w:p>
        </w:tc>
        <w:tc>
          <w:tcPr>
            <w:tcW w:w="579" w:type="dxa"/>
          </w:tcPr>
          <w:p w14:paraId="7B2A0306" w14:textId="77777777" w:rsidR="00FB5532" w:rsidRPr="00DD799D" w:rsidRDefault="00FB5532" w:rsidP="0023769A">
            <w:pPr>
              <w:pStyle w:val="BodyText"/>
              <w:rPr>
                <w:sz w:val="18"/>
                <w:szCs w:val="18"/>
              </w:rPr>
            </w:pPr>
            <w:r w:rsidRPr="00DD799D">
              <w:rPr>
                <w:sz w:val="18"/>
                <w:szCs w:val="18"/>
              </w:rPr>
              <w:t>–</w:t>
            </w:r>
          </w:p>
        </w:tc>
        <w:tc>
          <w:tcPr>
            <w:tcW w:w="579" w:type="dxa"/>
          </w:tcPr>
          <w:p w14:paraId="15C2E841" w14:textId="77777777" w:rsidR="00FB5532" w:rsidRPr="00DD799D" w:rsidRDefault="00FB5532" w:rsidP="0023769A">
            <w:pPr>
              <w:pStyle w:val="BodyText"/>
              <w:rPr>
                <w:sz w:val="18"/>
                <w:szCs w:val="18"/>
              </w:rPr>
            </w:pPr>
            <w:r w:rsidRPr="00DD799D">
              <w:rPr>
                <w:sz w:val="18"/>
                <w:szCs w:val="18"/>
              </w:rPr>
              <w:t>–</w:t>
            </w:r>
          </w:p>
        </w:tc>
        <w:tc>
          <w:tcPr>
            <w:tcW w:w="579" w:type="dxa"/>
          </w:tcPr>
          <w:p w14:paraId="7154CED1" w14:textId="77777777" w:rsidR="00FB5532" w:rsidRPr="00DD799D" w:rsidRDefault="00FB5532" w:rsidP="0023769A">
            <w:pPr>
              <w:pStyle w:val="BodyText"/>
              <w:rPr>
                <w:sz w:val="18"/>
                <w:szCs w:val="18"/>
              </w:rPr>
            </w:pPr>
            <w:r w:rsidRPr="00DD799D">
              <w:rPr>
                <w:sz w:val="18"/>
                <w:szCs w:val="18"/>
              </w:rPr>
              <w:t>–</w:t>
            </w:r>
          </w:p>
        </w:tc>
        <w:tc>
          <w:tcPr>
            <w:tcW w:w="579" w:type="dxa"/>
          </w:tcPr>
          <w:p w14:paraId="5D8F1385" w14:textId="77777777" w:rsidR="00FB5532" w:rsidRPr="00DD799D" w:rsidRDefault="00FB5532" w:rsidP="0023769A">
            <w:pPr>
              <w:pStyle w:val="BodyText"/>
              <w:rPr>
                <w:sz w:val="18"/>
                <w:szCs w:val="18"/>
              </w:rPr>
            </w:pPr>
            <w:r w:rsidRPr="00DD799D">
              <w:rPr>
                <w:sz w:val="18"/>
                <w:szCs w:val="18"/>
              </w:rPr>
              <w:t>–</w:t>
            </w:r>
          </w:p>
        </w:tc>
        <w:tc>
          <w:tcPr>
            <w:tcW w:w="579" w:type="dxa"/>
          </w:tcPr>
          <w:p w14:paraId="54ECCF39" w14:textId="77777777" w:rsidR="00FB5532" w:rsidRPr="00DD799D" w:rsidRDefault="00FB5532" w:rsidP="0023769A">
            <w:pPr>
              <w:pStyle w:val="BodyText"/>
              <w:rPr>
                <w:sz w:val="18"/>
                <w:szCs w:val="18"/>
              </w:rPr>
            </w:pPr>
            <w:r w:rsidRPr="00DD799D">
              <w:rPr>
                <w:sz w:val="18"/>
                <w:szCs w:val="18"/>
              </w:rPr>
              <w:t>–</w:t>
            </w:r>
          </w:p>
        </w:tc>
      </w:tr>
      <w:tr w:rsidR="009A2CA8" w:rsidRPr="00DD799D" w14:paraId="0298427D"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158BA47D" w14:textId="77777777" w:rsidR="00FB5532" w:rsidRPr="00DD799D" w:rsidRDefault="00FB5532" w:rsidP="0023769A">
            <w:pPr>
              <w:pStyle w:val="BodyText"/>
              <w:rPr>
                <w:sz w:val="18"/>
                <w:szCs w:val="18"/>
              </w:rPr>
            </w:pPr>
            <w:r w:rsidRPr="00DD799D">
              <w:rPr>
                <w:sz w:val="18"/>
                <w:szCs w:val="18"/>
              </w:rPr>
              <w:t>41 Service Orientation &amp; Support Artefacts</w:t>
            </w:r>
          </w:p>
        </w:tc>
        <w:tc>
          <w:tcPr>
            <w:tcW w:w="695" w:type="dxa"/>
          </w:tcPr>
          <w:p w14:paraId="2931FE2B" w14:textId="77777777" w:rsidR="00FB5532" w:rsidRPr="00DD799D" w:rsidRDefault="00FB5532" w:rsidP="0023769A">
            <w:pPr>
              <w:pStyle w:val="BodyText"/>
              <w:rPr>
                <w:sz w:val="18"/>
                <w:szCs w:val="18"/>
              </w:rPr>
            </w:pPr>
            <w:r w:rsidRPr="00DD799D">
              <w:rPr>
                <w:sz w:val="18"/>
                <w:szCs w:val="18"/>
              </w:rPr>
              <w:t>X</w:t>
            </w:r>
          </w:p>
        </w:tc>
        <w:tc>
          <w:tcPr>
            <w:tcW w:w="581" w:type="dxa"/>
          </w:tcPr>
          <w:p w14:paraId="7DF07848" w14:textId="77777777" w:rsidR="00FB5532" w:rsidRPr="00DD799D" w:rsidRDefault="00FB5532" w:rsidP="0023769A">
            <w:pPr>
              <w:pStyle w:val="BodyText"/>
              <w:rPr>
                <w:sz w:val="18"/>
                <w:szCs w:val="18"/>
              </w:rPr>
            </w:pPr>
            <w:r w:rsidRPr="00DD799D">
              <w:rPr>
                <w:sz w:val="18"/>
                <w:szCs w:val="18"/>
              </w:rPr>
              <w:t>–</w:t>
            </w:r>
          </w:p>
        </w:tc>
        <w:tc>
          <w:tcPr>
            <w:tcW w:w="663" w:type="dxa"/>
          </w:tcPr>
          <w:p w14:paraId="0D4358FF" w14:textId="77777777" w:rsidR="00FB5532" w:rsidRPr="00DD799D" w:rsidRDefault="00FB5532" w:rsidP="0023769A">
            <w:pPr>
              <w:pStyle w:val="BodyText"/>
              <w:rPr>
                <w:sz w:val="18"/>
                <w:szCs w:val="18"/>
              </w:rPr>
            </w:pPr>
            <w:r w:rsidRPr="00DD799D">
              <w:rPr>
                <w:sz w:val="18"/>
                <w:szCs w:val="18"/>
              </w:rPr>
              <w:t>–</w:t>
            </w:r>
          </w:p>
        </w:tc>
        <w:tc>
          <w:tcPr>
            <w:tcW w:w="579" w:type="dxa"/>
          </w:tcPr>
          <w:p w14:paraId="6BB9E568" w14:textId="77777777" w:rsidR="00FB5532" w:rsidRPr="00DD799D" w:rsidRDefault="00FB5532" w:rsidP="0023769A">
            <w:pPr>
              <w:pStyle w:val="BodyText"/>
              <w:rPr>
                <w:sz w:val="18"/>
                <w:szCs w:val="18"/>
              </w:rPr>
            </w:pPr>
            <w:r w:rsidRPr="00DD799D">
              <w:rPr>
                <w:sz w:val="18"/>
                <w:szCs w:val="18"/>
              </w:rPr>
              <w:t>–</w:t>
            </w:r>
          </w:p>
        </w:tc>
        <w:tc>
          <w:tcPr>
            <w:tcW w:w="579" w:type="dxa"/>
          </w:tcPr>
          <w:p w14:paraId="55A2BE84" w14:textId="77777777" w:rsidR="00FB5532" w:rsidRPr="00DD799D" w:rsidRDefault="00FB5532" w:rsidP="0023769A">
            <w:pPr>
              <w:pStyle w:val="BodyText"/>
              <w:rPr>
                <w:sz w:val="18"/>
                <w:szCs w:val="18"/>
              </w:rPr>
            </w:pPr>
            <w:r w:rsidRPr="00DD799D">
              <w:rPr>
                <w:sz w:val="18"/>
                <w:szCs w:val="18"/>
              </w:rPr>
              <w:t>–</w:t>
            </w:r>
          </w:p>
        </w:tc>
        <w:tc>
          <w:tcPr>
            <w:tcW w:w="579" w:type="dxa"/>
          </w:tcPr>
          <w:p w14:paraId="5F73B1FB" w14:textId="77777777" w:rsidR="00FB5532" w:rsidRPr="00DD799D" w:rsidRDefault="00FB5532" w:rsidP="0023769A">
            <w:pPr>
              <w:pStyle w:val="BodyText"/>
              <w:rPr>
                <w:sz w:val="18"/>
                <w:szCs w:val="18"/>
              </w:rPr>
            </w:pPr>
            <w:r w:rsidRPr="00DD799D">
              <w:rPr>
                <w:sz w:val="18"/>
                <w:szCs w:val="18"/>
              </w:rPr>
              <w:t>–</w:t>
            </w:r>
          </w:p>
        </w:tc>
        <w:tc>
          <w:tcPr>
            <w:tcW w:w="579" w:type="dxa"/>
          </w:tcPr>
          <w:p w14:paraId="747FD6D4" w14:textId="77777777" w:rsidR="00FB5532" w:rsidRPr="00DD799D" w:rsidRDefault="00FB5532" w:rsidP="0023769A">
            <w:pPr>
              <w:pStyle w:val="BodyText"/>
              <w:rPr>
                <w:sz w:val="18"/>
                <w:szCs w:val="18"/>
              </w:rPr>
            </w:pPr>
            <w:r w:rsidRPr="00DD799D">
              <w:rPr>
                <w:sz w:val="18"/>
                <w:szCs w:val="18"/>
              </w:rPr>
              <w:t>–</w:t>
            </w:r>
          </w:p>
        </w:tc>
        <w:tc>
          <w:tcPr>
            <w:tcW w:w="579" w:type="dxa"/>
          </w:tcPr>
          <w:p w14:paraId="67616B63" w14:textId="77777777" w:rsidR="00FB5532" w:rsidRPr="00DD799D" w:rsidRDefault="00FB5532" w:rsidP="0023769A">
            <w:pPr>
              <w:pStyle w:val="BodyText"/>
              <w:rPr>
                <w:sz w:val="18"/>
                <w:szCs w:val="18"/>
              </w:rPr>
            </w:pPr>
            <w:r w:rsidRPr="00DD799D">
              <w:rPr>
                <w:sz w:val="18"/>
                <w:szCs w:val="18"/>
              </w:rPr>
              <w:t>–</w:t>
            </w:r>
          </w:p>
        </w:tc>
        <w:tc>
          <w:tcPr>
            <w:tcW w:w="579" w:type="dxa"/>
          </w:tcPr>
          <w:p w14:paraId="1F61B638" w14:textId="77777777" w:rsidR="00FB5532" w:rsidRPr="00DD799D" w:rsidRDefault="00FB5532" w:rsidP="0023769A">
            <w:pPr>
              <w:pStyle w:val="BodyText"/>
              <w:rPr>
                <w:sz w:val="18"/>
                <w:szCs w:val="18"/>
              </w:rPr>
            </w:pPr>
            <w:r w:rsidRPr="00DD799D">
              <w:rPr>
                <w:sz w:val="18"/>
                <w:szCs w:val="18"/>
              </w:rPr>
              <w:t>–</w:t>
            </w:r>
          </w:p>
        </w:tc>
      </w:tr>
      <w:tr w:rsidR="009A2CA8" w:rsidRPr="00DD799D" w14:paraId="4C6D6AC6"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263B551B" w14:textId="77777777" w:rsidR="00FB5532" w:rsidRPr="00DD799D" w:rsidRDefault="00FB5532" w:rsidP="0023769A">
            <w:pPr>
              <w:pStyle w:val="BodyText"/>
              <w:rPr>
                <w:sz w:val="18"/>
                <w:szCs w:val="18"/>
              </w:rPr>
            </w:pPr>
            <w:r w:rsidRPr="00DD799D">
              <w:rPr>
                <w:sz w:val="18"/>
                <w:szCs w:val="18"/>
              </w:rPr>
              <w:t>50’s: Distribution &amp; Uptake</w:t>
            </w:r>
          </w:p>
        </w:tc>
        <w:tc>
          <w:tcPr>
            <w:tcW w:w="695" w:type="dxa"/>
          </w:tcPr>
          <w:p w14:paraId="4D3CC048" w14:textId="77777777" w:rsidR="00FB5532" w:rsidRPr="00DD799D" w:rsidRDefault="00FB5532" w:rsidP="0023769A">
            <w:pPr>
              <w:pStyle w:val="BodyText"/>
              <w:rPr>
                <w:sz w:val="18"/>
                <w:szCs w:val="18"/>
              </w:rPr>
            </w:pPr>
            <w:r w:rsidRPr="00DD799D">
              <w:rPr>
                <w:sz w:val="18"/>
                <w:szCs w:val="18"/>
              </w:rPr>
              <w:t>X</w:t>
            </w:r>
          </w:p>
        </w:tc>
        <w:tc>
          <w:tcPr>
            <w:tcW w:w="581" w:type="dxa"/>
          </w:tcPr>
          <w:p w14:paraId="2EA961F9" w14:textId="77777777" w:rsidR="00FB5532" w:rsidRPr="00DD799D" w:rsidRDefault="00FB5532" w:rsidP="0023769A">
            <w:pPr>
              <w:pStyle w:val="BodyText"/>
              <w:rPr>
                <w:sz w:val="18"/>
                <w:szCs w:val="18"/>
              </w:rPr>
            </w:pPr>
            <w:r w:rsidRPr="00DD799D">
              <w:rPr>
                <w:sz w:val="18"/>
                <w:szCs w:val="18"/>
              </w:rPr>
              <w:t>–</w:t>
            </w:r>
          </w:p>
        </w:tc>
        <w:tc>
          <w:tcPr>
            <w:tcW w:w="663" w:type="dxa"/>
          </w:tcPr>
          <w:p w14:paraId="332062CD" w14:textId="77777777" w:rsidR="00FB5532" w:rsidRPr="00DD799D" w:rsidRDefault="00FB5532" w:rsidP="0023769A">
            <w:pPr>
              <w:pStyle w:val="BodyText"/>
              <w:rPr>
                <w:sz w:val="18"/>
                <w:szCs w:val="18"/>
              </w:rPr>
            </w:pPr>
            <w:r w:rsidRPr="00DD799D">
              <w:rPr>
                <w:sz w:val="18"/>
                <w:szCs w:val="18"/>
              </w:rPr>
              <w:t>–</w:t>
            </w:r>
          </w:p>
        </w:tc>
        <w:tc>
          <w:tcPr>
            <w:tcW w:w="579" w:type="dxa"/>
          </w:tcPr>
          <w:p w14:paraId="7C7B280A" w14:textId="77777777" w:rsidR="00FB5532" w:rsidRPr="00DD799D" w:rsidRDefault="00FB5532" w:rsidP="0023769A">
            <w:pPr>
              <w:pStyle w:val="BodyText"/>
              <w:rPr>
                <w:sz w:val="18"/>
                <w:szCs w:val="18"/>
              </w:rPr>
            </w:pPr>
            <w:r w:rsidRPr="00DD799D">
              <w:rPr>
                <w:sz w:val="18"/>
                <w:szCs w:val="18"/>
              </w:rPr>
              <w:t>–</w:t>
            </w:r>
          </w:p>
        </w:tc>
        <w:tc>
          <w:tcPr>
            <w:tcW w:w="579" w:type="dxa"/>
          </w:tcPr>
          <w:p w14:paraId="1BBBF21C" w14:textId="77777777" w:rsidR="00FB5532" w:rsidRPr="00DD799D" w:rsidRDefault="00FB5532" w:rsidP="0023769A">
            <w:pPr>
              <w:pStyle w:val="BodyText"/>
              <w:rPr>
                <w:sz w:val="18"/>
                <w:szCs w:val="18"/>
              </w:rPr>
            </w:pPr>
            <w:r w:rsidRPr="00DD799D">
              <w:rPr>
                <w:sz w:val="18"/>
                <w:szCs w:val="18"/>
              </w:rPr>
              <w:t>–</w:t>
            </w:r>
          </w:p>
        </w:tc>
        <w:tc>
          <w:tcPr>
            <w:tcW w:w="579" w:type="dxa"/>
          </w:tcPr>
          <w:p w14:paraId="1443D3FF" w14:textId="77777777" w:rsidR="00FB5532" w:rsidRPr="00DD799D" w:rsidRDefault="00FB5532" w:rsidP="0023769A">
            <w:pPr>
              <w:pStyle w:val="BodyText"/>
              <w:rPr>
                <w:sz w:val="18"/>
                <w:szCs w:val="18"/>
              </w:rPr>
            </w:pPr>
            <w:r w:rsidRPr="00DD799D">
              <w:rPr>
                <w:sz w:val="18"/>
                <w:szCs w:val="18"/>
              </w:rPr>
              <w:t>–</w:t>
            </w:r>
          </w:p>
        </w:tc>
        <w:tc>
          <w:tcPr>
            <w:tcW w:w="579" w:type="dxa"/>
          </w:tcPr>
          <w:p w14:paraId="09289D7B" w14:textId="77777777" w:rsidR="00FB5532" w:rsidRPr="00DD799D" w:rsidRDefault="00FB5532" w:rsidP="0023769A">
            <w:pPr>
              <w:pStyle w:val="BodyText"/>
              <w:rPr>
                <w:sz w:val="18"/>
                <w:szCs w:val="18"/>
              </w:rPr>
            </w:pPr>
            <w:r w:rsidRPr="00DD799D">
              <w:rPr>
                <w:sz w:val="18"/>
                <w:szCs w:val="18"/>
              </w:rPr>
              <w:t>–</w:t>
            </w:r>
          </w:p>
        </w:tc>
        <w:tc>
          <w:tcPr>
            <w:tcW w:w="579" w:type="dxa"/>
          </w:tcPr>
          <w:p w14:paraId="762E21DE" w14:textId="77777777" w:rsidR="00FB5532" w:rsidRPr="00DD799D" w:rsidRDefault="00FB5532" w:rsidP="0023769A">
            <w:pPr>
              <w:pStyle w:val="BodyText"/>
              <w:rPr>
                <w:sz w:val="18"/>
                <w:szCs w:val="18"/>
              </w:rPr>
            </w:pPr>
            <w:r w:rsidRPr="00DD799D">
              <w:rPr>
                <w:sz w:val="18"/>
                <w:szCs w:val="18"/>
              </w:rPr>
              <w:t>–</w:t>
            </w:r>
          </w:p>
        </w:tc>
        <w:tc>
          <w:tcPr>
            <w:tcW w:w="579" w:type="dxa"/>
          </w:tcPr>
          <w:p w14:paraId="62D6259A" w14:textId="77777777" w:rsidR="00FB5532" w:rsidRPr="00DD799D" w:rsidRDefault="00FB5532" w:rsidP="0023769A">
            <w:pPr>
              <w:pStyle w:val="BodyText"/>
              <w:rPr>
                <w:sz w:val="18"/>
                <w:szCs w:val="18"/>
              </w:rPr>
            </w:pPr>
            <w:r w:rsidRPr="00DD799D">
              <w:rPr>
                <w:sz w:val="18"/>
                <w:szCs w:val="18"/>
              </w:rPr>
              <w:t>–</w:t>
            </w:r>
          </w:p>
        </w:tc>
      </w:tr>
      <w:tr w:rsidR="009A2CA8" w:rsidRPr="00DD799D" w14:paraId="5BA2B42A"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1CA60200" w14:textId="77777777" w:rsidR="00FB5532" w:rsidRPr="00DD799D" w:rsidRDefault="00FB5532" w:rsidP="0023769A">
            <w:pPr>
              <w:pStyle w:val="BodyText"/>
              <w:rPr>
                <w:sz w:val="18"/>
                <w:szCs w:val="18"/>
              </w:rPr>
            </w:pPr>
            <w:r w:rsidRPr="00DD799D">
              <w:rPr>
                <w:sz w:val="18"/>
                <w:szCs w:val="18"/>
              </w:rPr>
              <w:t>51 Distribution &amp; Uptake Planning</w:t>
            </w:r>
          </w:p>
        </w:tc>
        <w:tc>
          <w:tcPr>
            <w:tcW w:w="695" w:type="dxa"/>
          </w:tcPr>
          <w:p w14:paraId="27A78C33" w14:textId="77777777" w:rsidR="00FB5532" w:rsidRPr="00DD799D" w:rsidRDefault="00FB5532" w:rsidP="0023769A">
            <w:pPr>
              <w:pStyle w:val="BodyText"/>
              <w:rPr>
                <w:sz w:val="18"/>
                <w:szCs w:val="18"/>
              </w:rPr>
            </w:pPr>
            <w:r w:rsidRPr="00DD799D">
              <w:rPr>
                <w:sz w:val="18"/>
                <w:szCs w:val="18"/>
              </w:rPr>
              <w:t>X</w:t>
            </w:r>
          </w:p>
        </w:tc>
        <w:tc>
          <w:tcPr>
            <w:tcW w:w="581" w:type="dxa"/>
          </w:tcPr>
          <w:p w14:paraId="61BA3DF8" w14:textId="77777777" w:rsidR="00FB5532" w:rsidRPr="00DD799D" w:rsidRDefault="00FB5532" w:rsidP="0023769A">
            <w:pPr>
              <w:pStyle w:val="BodyText"/>
              <w:rPr>
                <w:sz w:val="18"/>
                <w:szCs w:val="18"/>
              </w:rPr>
            </w:pPr>
            <w:r w:rsidRPr="00DD799D">
              <w:rPr>
                <w:sz w:val="18"/>
                <w:szCs w:val="18"/>
              </w:rPr>
              <w:t>–</w:t>
            </w:r>
          </w:p>
        </w:tc>
        <w:tc>
          <w:tcPr>
            <w:tcW w:w="663" w:type="dxa"/>
          </w:tcPr>
          <w:p w14:paraId="40E82AD6" w14:textId="77777777" w:rsidR="00FB5532" w:rsidRPr="00DD799D" w:rsidRDefault="00FB5532" w:rsidP="0023769A">
            <w:pPr>
              <w:pStyle w:val="BodyText"/>
              <w:rPr>
                <w:sz w:val="18"/>
                <w:szCs w:val="18"/>
              </w:rPr>
            </w:pPr>
            <w:r w:rsidRPr="00DD799D">
              <w:rPr>
                <w:sz w:val="18"/>
                <w:szCs w:val="18"/>
              </w:rPr>
              <w:t>–</w:t>
            </w:r>
          </w:p>
        </w:tc>
        <w:tc>
          <w:tcPr>
            <w:tcW w:w="579" w:type="dxa"/>
          </w:tcPr>
          <w:p w14:paraId="25C0221E" w14:textId="77777777" w:rsidR="00FB5532" w:rsidRPr="00DD799D" w:rsidRDefault="00FB5532" w:rsidP="0023769A">
            <w:pPr>
              <w:pStyle w:val="BodyText"/>
              <w:rPr>
                <w:sz w:val="18"/>
                <w:szCs w:val="18"/>
              </w:rPr>
            </w:pPr>
            <w:r w:rsidRPr="00DD799D">
              <w:rPr>
                <w:sz w:val="18"/>
                <w:szCs w:val="18"/>
              </w:rPr>
              <w:t>–</w:t>
            </w:r>
          </w:p>
        </w:tc>
        <w:tc>
          <w:tcPr>
            <w:tcW w:w="579" w:type="dxa"/>
          </w:tcPr>
          <w:p w14:paraId="56E9B296" w14:textId="77777777" w:rsidR="00FB5532" w:rsidRPr="00DD799D" w:rsidRDefault="00FB5532" w:rsidP="0023769A">
            <w:pPr>
              <w:pStyle w:val="BodyText"/>
              <w:rPr>
                <w:sz w:val="18"/>
                <w:szCs w:val="18"/>
              </w:rPr>
            </w:pPr>
            <w:r w:rsidRPr="00DD799D">
              <w:rPr>
                <w:sz w:val="18"/>
                <w:szCs w:val="18"/>
              </w:rPr>
              <w:t>–</w:t>
            </w:r>
          </w:p>
        </w:tc>
        <w:tc>
          <w:tcPr>
            <w:tcW w:w="579" w:type="dxa"/>
          </w:tcPr>
          <w:p w14:paraId="5E750E97" w14:textId="77777777" w:rsidR="00FB5532" w:rsidRPr="00DD799D" w:rsidRDefault="00FB5532" w:rsidP="0023769A">
            <w:pPr>
              <w:pStyle w:val="BodyText"/>
              <w:rPr>
                <w:sz w:val="18"/>
                <w:szCs w:val="18"/>
              </w:rPr>
            </w:pPr>
            <w:r w:rsidRPr="00DD799D">
              <w:rPr>
                <w:sz w:val="18"/>
                <w:szCs w:val="18"/>
              </w:rPr>
              <w:t>–</w:t>
            </w:r>
          </w:p>
        </w:tc>
        <w:tc>
          <w:tcPr>
            <w:tcW w:w="579" w:type="dxa"/>
          </w:tcPr>
          <w:p w14:paraId="4BBD987D" w14:textId="77777777" w:rsidR="00FB5532" w:rsidRPr="00DD799D" w:rsidRDefault="00FB5532" w:rsidP="0023769A">
            <w:pPr>
              <w:pStyle w:val="BodyText"/>
              <w:rPr>
                <w:sz w:val="18"/>
                <w:szCs w:val="18"/>
              </w:rPr>
            </w:pPr>
            <w:r w:rsidRPr="00DD799D">
              <w:rPr>
                <w:sz w:val="18"/>
                <w:szCs w:val="18"/>
              </w:rPr>
              <w:t>–</w:t>
            </w:r>
          </w:p>
        </w:tc>
        <w:tc>
          <w:tcPr>
            <w:tcW w:w="579" w:type="dxa"/>
          </w:tcPr>
          <w:p w14:paraId="438FC0E3" w14:textId="77777777" w:rsidR="00FB5532" w:rsidRPr="00DD799D" w:rsidRDefault="00FB5532" w:rsidP="0023769A">
            <w:pPr>
              <w:pStyle w:val="BodyText"/>
              <w:rPr>
                <w:sz w:val="18"/>
                <w:szCs w:val="18"/>
              </w:rPr>
            </w:pPr>
            <w:r w:rsidRPr="00DD799D">
              <w:rPr>
                <w:sz w:val="18"/>
                <w:szCs w:val="18"/>
              </w:rPr>
              <w:t>–</w:t>
            </w:r>
          </w:p>
        </w:tc>
        <w:tc>
          <w:tcPr>
            <w:tcW w:w="579" w:type="dxa"/>
          </w:tcPr>
          <w:p w14:paraId="7CE79742" w14:textId="77777777" w:rsidR="00FB5532" w:rsidRPr="00DD799D" w:rsidRDefault="00FB5532" w:rsidP="0023769A">
            <w:pPr>
              <w:pStyle w:val="BodyText"/>
              <w:rPr>
                <w:sz w:val="18"/>
                <w:szCs w:val="18"/>
              </w:rPr>
            </w:pPr>
            <w:r w:rsidRPr="00DD799D">
              <w:rPr>
                <w:sz w:val="18"/>
                <w:szCs w:val="18"/>
              </w:rPr>
              <w:t>–</w:t>
            </w:r>
          </w:p>
        </w:tc>
      </w:tr>
      <w:tr w:rsidR="009A2CA8" w:rsidRPr="00DD799D" w14:paraId="15026D3C"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0BE68C66" w14:textId="77777777" w:rsidR="00FB5532" w:rsidRPr="00DD799D" w:rsidRDefault="00FB5532" w:rsidP="0023769A">
            <w:pPr>
              <w:pStyle w:val="BodyText"/>
              <w:rPr>
                <w:sz w:val="18"/>
                <w:szCs w:val="18"/>
              </w:rPr>
            </w:pPr>
            <w:r w:rsidRPr="00DD799D">
              <w:rPr>
                <w:sz w:val="18"/>
                <w:szCs w:val="18"/>
              </w:rPr>
              <w:t>52 Marketing &amp; Communications</w:t>
            </w:r>
          </w:p>
        </w:tc>
        <w:tc>
          <w:tcPr>
            <w:tcW w:w="695" w:type="dxa"/>
          </w:tcPr>
          <w:p w14:paraId="26A4D011" w14:textId="77777777" w:rsidR="00FB5532" w:rsidRPr="00DD799D" w:rsidRDefault="00FB5532" w:rsidP="0023769A">
            <w:pPr>
              <w:pStyle w:val="BodyText"/>
              <w:rPr>
                <w:sz w:val="18"/>
                <w:szCs w:val="18"/>
              </w:rPr>
            </w:pPr>
            <w:r w:rsidRPr="00DD799D">
              <w:rPr>
                <w:sz w:val="18"/>
                <w:szCs w:val="18"/>
              </w:rPr>
              <w:t>X</w:t>
            </w:r>
          </w:p>
        </w:tc>
        <w:tc>
          <w:tcPr>
            <w:tcW w:w="581" w:type="dxa"/>
          </w:tcPr>
          <w:p w14:paraId="1BCED9B2" w14:textId="77777777" w:rsidR="00FB5532" w:rsidRPr="00DD799D" w:rsidRDefault="00FB5532" w:rsidP="0023769A">
            <w:pPr>
              <w:pStyle w:val="BodyText"/>
              <w:rPr>
                <w:sz w:val="18"/>
                <w:szCs w:val="18"/>
              </w:rPr>
            </w:pPr>
            <w:r w:rsidRPr="00DD799D">
              <w:rPr>
                <w:sz w:val="18"/>
                <w:szCs w:val="18"/>
              </w:rPr>
              <w:t>–</w:t>
            </w:r>
          </w:p>
        </w:tc>
        <w:tc>
          <w:tcPr>
            <w:tcW w:w="663" w:type="dxa"/>
          </w:tcPr>
          <w:p w14:paraId="69823A02" w14:textId="77777777" w:rsidR="00FB5532" w:rsidRPr="00DD799D" w:rsidRDefault="00FB5532" w:rsidP="0023769A">
            <w:pPr>
              <w:pStyle w:val="BodyText"/>
              <w:rPr>
                <w:sz w:val="18"/>
                <w:szCs w:val="18"/>
              </w:rPr>
            </w:pPr>
            <w:r w:rsidRPr="00DD799D">
              <w:rPr>
                <w:sz w:val="18"/>
                <w:szCs w:val="18"/>
              </w:rPr>
              <w:t>–</w:t>
            </w:r>
          </w:p>
        </w:tc>
        <w:tc>
          <w:tcPr>
            <w:tcW w:w="579" w:type="dxa"/>
          </w:tcPr>
          <w:p w14:paraId="43F84F58" w14:textId="77777777" w:rsidR="00FB5532" w:rsidRPr="00DD799D" w:rsidRDefault="00FB5532" w:rsidP="0023769A">
            <w:pPr>
              <w:pStyle w:val="BodyText"/>
              <w:rPr>
                <w:sz w:val="18"/>
                <w:szCs w:val="18"/>
              </w:rPr>
            </w:pPr>
            <w:r w:rsidRPr="00DD799D">
              <w:rPr>
                <w:sz w:val="18"/>
                <w:szCs w:val="18"/>
              </w:rPr>
              <w:t>–</w:t>
            </w:r>
          </w:p>
        </w:tc>
        <w:tc>
          <w:tcPr>
            <w:tcW w:w="579" w:type="dxa"/>
          </w:tcPr>
          <w:p w14:paraId="2808BD09" w14:textId="77777777" w:rsidR="00FB5532" w:rsidRPr="00DD799D" w:rsidRDefault="00FB5532" w:rsidP="0023769A">
            <w:pPr>
              <w:pStyle w:val="BodyText"/>
              <w:rPr>
                <w:sz w:val="18"/>
                <w:szCs w:val="18"/>
              </w:rPr>
            </w:pPr>
            <w:r w:rsidRPr="00DD799D">
              <w:rPr>
                <w:sz w:val="18"/>
                <w:szCs w:val="18"/>
              </w:rPr>
              <w:t>–</w:t>
            </w:r>
          </w:p>
        </w:tc>
        <w:tc>
          <w:tcPr>
            <w:tcW w:w="579" w:type="dxa"/>
          </w:tcPr>
          <w:p w14:paraId="7248C27B" w14:textId="77777777" w:rsidR="00FB5532" w:rsidRPr="00DD799D" w:rsidRDefault="00FB5532" w:rsidP="0023769A">
            <w:pPr>
              <w:pStyle w:val="BodyText"/>
              <w:rPr>
                <w:sz w:val="18"/>
                <w:szCs w:val="18"/>
              </w:rPr>
            </w:pPr>
            <w:r w:rsidRPr="00DD799D">
              <w:rPr>
                <w:sz w:val="18"/>
                <w:szCs w:val="18"/>
              </w:rPr>
              <w:t>–</w:t>
            </w:r>
          </w:p>
        </w:tc>
        <w:tc>
          <w:tcPr>
            <w:tcW w:w="579" w:type="dxa"/>
          </w:tcPr>
          <w:p w14:paraId="6C59DC12" w14:textId="77777777" w:rsidR="00FB5532" w:rsidRPr="00DD799D" w:rsidRDefault="00FB5532" w:rsidP="0023769A">
            <w:pPr>
              <w:pStyle w:val="BodyText"/>
              <w:rPr>
                <w:sz w:val="18"/>
                <w:szCs w:val="18"/>
              </w:rPr>
            </w:pPr>
            <w:r w:rsidRPr="00DD799D">
              <w:rPr>
                <w:sz w:val="18"/>
                <w:szCs w:val="18"/>
              </w:rPr>
              <w:t>–</w:t>
            </w:r>
          </w:p>
        </w:tc>
        <w:tc>
          <w:tcPr>
            <w:tcW w:w="579" w:type="dxa"/>
          </w:tcPr>
          <w:p w14:paraId="4E5C9440" w14:textId="77777777" w:rsidR="00FB5532" w:rsidRPr="00DD799D" w:rsidRDefault="00FB5532" w:rsidP="0023769A">
            <w:pPr>
              <w:pStyle w:val="BodyText"/>
              <w:rPr>
                <w:sz w:val="18"/>
                <w:szCs w:val="18"/>
              </w:rPr>
            </w:pPr>
            <w:r w:rsidRPr="00DD799D">
              <w:rPr>
                <w:sz w:val="18"/>
                <w:szCs w:val="18"/>
              </w:rPr>
              <w:t>–</w:t>
            </w:r>
          </w:p>
        </w:tc>
        <w:tc>
          <w:tcPr>
            <w:tcW w:w="579" w:type="dxa"/>
          </w:tcPr>
          <w:p w14:paraId="50B042E0" w14:textId="77777777" w:rsidR="00FB5532" w:rsidRPr="00DD799D" w:rsidRDefault="00FB5532" w:rsidP="0023769A">
            <w:pPr>
              <w:pStyle w:val="BodyText"/>
              <w:rPr>
                <w:sz w:val="18"/>
                <w:szCs w:val="18"/>
              </w:rPr>
            </w:pPr>
            <w:r w:rsidRPr="00DD799D">
              <w:rPr>
                <w:sz w:val="18"/>
                <w:szCs w:val="18"/>
              </w:rPr>
              <w:t>–</w:t>
            </w:r>
          </w:p>
        </w:tc>
      </w:tr>
      <w:tr w:rsidR="009A2CA8" w:rsidRPr="00DD799D" w14:paraId="57B3035A"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192552D1" w14:textId="77777777" w:rsidR="00FB5532" w:rsidRPr="00DD799D" w:rsidRDefault="00FB5532" w:rsidP="0023769A">
            <w:pPr>
              <w:pStyle w:val="BodyText"/>
              <w:rPr>
                <w:sz w:val="18"/>
                <w:szCs w:val="18"/>
              </w:rPr>
            </w:pPr>
            <w:r w:rsidRPr="00DD799D">
              <w:rPr>
                <w:sz w:val="18"/>
                <w:szCs w:val="18"/>
              </w:rPr>
              <w:t>53 Account Management</w:t>
            </w:r>
          </w:p>
        </w:tc>
        <w:tc>
          <w:tcPr>
            <w:tcW w:w="695" w:type="dxa"/>
          </w:tcPr>
          <w:p w14:paraId="47E6E25C" w14:textId="77777777" w:rsidR="00FB5532" w:rsidRPr="00DD799D" w:rsidRDefault="00FB5532" w:rsidP="0023769A">
            <w:pPr>
              <w:pStyle w:val="BodyText"/>
              <w:rPr>
                <w:sz w:val="18"/>
                <w:szCs w:val="18"/>
              </w:rPr>
            </w:pPr>
            <w:r w:rsidRPr="00DD799D">
              <w:rPr>
                <w:sz w:val="18"/>
                <w:szCs w:val="18"/>
              </w:rPr>
              <w:t>X</w:t>
            </w:r>
          </w:p>
        </w:tc>
        <w:tc>
          <w:tcPr>
            <w:tcW w:w="581" w:type="dxa"/>
          </w:tcPr>
          <w:p w14:paraId="7F86B35E" w14:textId="77777777" w:rsidR="00FB5532" w:rsidRPr="00DD799D" w:rsidRDefault="00FB5532" w:rsidP="0023769A">
            <w:pPr>
              <w:pStyle w:val="BodyText"/>
              <w:rPr>
                <w:sz w:val="18"/>
                <w:szCs w:val="18"/>
              </w:rPr>
            </w:pPr>
            <w:r w:rsidRPr="00DD799D">
              <w:rPr>
                <w:sz w:val="18"/>
                <w:szCs w:val="18"/>
              </w:rPr>
              <w:t>–</w:t>
            </w:r>
          </w:p>
        </w:tc>
        <w:tc>
          <w:tcPr>
            <w:tcW w:w="663" w:type="dxa"/>
          </w:tcPr>
          <w:p w14:paraId="6D9C1615" w14:textId="77777777" w:rsidR="00FB5532" w:rsidRPr="00DD799D" w:rsidRDefault="00FB5532" w:rsidP="0023769A">
            <w:pPr>
              <w:pStyle w:val="BodyText"/>
              <w:rPr>
                <w:sz w:val="18"/>
                <w:szCs w:val="18"/>
              </w:rPr>
            </w:pPr>
            <w:r w:rsidRPr="00DD799D">
              <w:rPr>
                <w:sz w:val="18"/>
                <w:szCs w:val="18"/>
              </w:rPr>
              <w:t>–</w:t>
            </w:r>
          </w:p>
        </w:tc>
        <w:tc>
          <w:tcPr>
            <w:tcW w:w="579" w:type="dxa"/>
          </w:tcPr>
          <w:p w14:paraId="18080410" w14:textId="77777777" w:rsidR="00FB5532" w:rsidRPr="00DD799D" w:rsidRDefault="00FB5532" w:rsidP="0023769A">
            <w:pPr>
              <w:pStyle w:val="BodyText"/>
              <w:rPr>
                <w:sz w:val="18"/>
                <w:szCs w:val="18"/>
              </w:rPr>
            </w:pPr>
            <w:r w:rsidRPr="00DD799D">
              <w:rPr>
                <w:sz w:val="18"/>
                <w:szCs w:val="18"/>
              </w:rPr>
              <w:t>–</w:t>
            </w:r>
          </w:p>
        </w:tc>
        <w:tc>
          <w:tcPr>
            <w:tcW w:w="579" w:type="dxa"/>
          </w:tcPr>
          <w:p w14:paraId="0690AAF7" w14:textId="77777777" w:rsidR="00FB5532" w:rsidRPr="00DD799D" w:rsidRDefault="00FB5532" w:rsidP="0023769A">
            <w:pPr>
              <w:pStyle w:val="BodyText"/>
              <w:rPr>
                <w:sz w:val="18"/>
                <w:szCs w:val="18"/>
              </w:rPr>
            </w:pPr>
            <w:r w:rsidRPr="00DD799D">
              <w:rPr>
                <w:sz w:val="18"/>
                <w:szCs w:val="18"/>
              </w:rPr>
              <w:t>–</w:t>
            </w:r>
          </w:p>
        </w:tc>
        <w:tc>
          <w:tcPr>
            <w:tcW w:w="579" w:type="dxa"/>
          </w:tcPr>
          <w:p w14:paraId="76FB6E57" w14:textId="77777777" w:rsidR="00FB5532" w:rsidRPr="00DD799D" w:rsidRDefault="00FB5532" w:rsidP="0023769A">
            <w:pPr>
              <w:pStyle w:val="BodyText"/>
              <w:rPr>
                <w:sz w:val="18"/>
                <w:szCs w:val="18"/>
              </w:rPr>
            </w:pPr>
            <w:r w:rsidRPr="00DD799D">
              <w:rPr>
                <w:sz w:val="18"/>
                <w:szCs w:val="18"/>
              </w:rPr>
              <w:t>–</w:t>
            </w:r>
          </w:p>
        </w:tc>
        <w:tc>
          <w:tcPr>
            <w:tcW w:w="579" w:type="dxa"/>
          </w:tcPr>
          <w:p w14:paraId="26C4EAAE" w14:textId="77777777" w:rsidR="00FB5532" w:rsidRPr="00DD799D" w:rsidRDefault="00FB5532" w:rsidP="0023769A">
            <w:pPr>
              <w:pStyle w:val="BodyText"/>
              <w:rPr>
                <w:sz w:val="18"/>
                <w:szCs w:val="18"/>
              </w:rPr>
            </w:pPr>
            <w:r w:rsidRPr="00DD799D">
              <w:rPr>
                <w:sz w:val="18"/>
                <w:szCs w:val="18"/>
              </w:rPr>
              <w:t>–</w:t>
            </w:r>
          </w:p>
        </w:tc>
        <w:tc>
          <w:tcPr>
            <w:tcW w:w="579" w:type="dxa"/>
          </w:tcPr>
          <w:p w14:paraId="6B6BDE6A" w14:textId="77777777" w:rsidR="00FB5532" w:rsidRPr="00DD799D" w:rsidRDefault="00FB5532" w:rsidP="0023769A">
            <w:pPr>
              <w:pStyle w:val="BodyText"/>
              <w:rPr>
                <w:sz w:val="18"/>
                <w:szCs w:val="18"/>
              </w:rPr>
            </w:pPr>
            <w:r w:rsidRPr="00DD799D">
              <w:rPr>
                <w:sz w:val="18"/>
                <w:szCs w:val="18"/>
              </w:rPr>
              <w:t>–</w:t>
            </w:r>
          </w:p>
        </w:tc>
        <w:tc>
          <w:tcPr>
            <w:tcW w:w="579" w:type="dxa"/>
          </w:tcPr>
          <w:p w14:paraId="2440741B" w14:textId="77777777" w:rsidR="00FB5532" w:rsidRPr="00DD799D" w:rsidRDefault="00FB5532" w:rsidP="0023769A">
            <w:pPr>
              <w:pStyle w:val="BodyText"/>
              <w:rPr>
                <w:sz w:val="18"/>
                <w:szCs w:val="18"/>
              </w:rPr>
            </w:pPr>
            <w:r w:rsidRPr="00DD799D">
              <w:rPr>
                <w:sz w:val="18"/>
                <w:szCs w:val="18"/>
              </w:rPr>
              <w:t>–</w:t>
            </w:r>
          </w:p>
        </w:tc>
      </w:tr>
      <w:tr w:rsidR="009A2CA8" w:rsidRPr="00DD799D" w14:paraId="2CD15310"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099481D8" w14:textId="77777777" w:rsidR="00FB5532" w:rsidRPr="00DD799D" w:rsidRDefault="00FB5532" w:rsidP="0023769A">
            <w:pPr>
              <w:pStyle w:val="BodyText"/>
              <w:rPr>
                <w:sz w:val="18"/>
                <w:szCs w:val="18"/>
              </w:rPr>
            </w:pPr>
            <w:r w:rsidRPr="00DD799D">
              <w:rPr>
                <w:sz w:val="18"/>
                <w:szCs w:val="18"/>
              </w:rPr>
              <w:t>60’s: Assessment and Readiness</w:t>
            </w:r>
          </w:p>
        </w:tc>
        <w:tc>
          <w:tcPr>
            <w:tcW w:w="695" w:type="dxa"/>
          </w:tcPr>
          <w:p w14:paraId="2145EF65" w14:textId="77777777" w:rsidR="00FB5532" w:rsidRPr="00DD799D" w:rsidRDefault="00FB5532" w:rsidP="0023769A">
            <w:pPr>
              <w:pStyle w:val="BodyText"/>
              <w:rPr>
                <w:sz w:val="18"/>
                <w:szCs w:val="18"/>
              </w:rPr>
            </w:pPr>
            <w:r w:rsidRPr="00DD799D">
              <w:rPr>
                <w:sz w:val="18"/>
                <w:szCs w:val="18"/>
              </w:rPr>
              <w:t>X</w:t>
            </w:r>
          </w:p>
        </w:tc>
        <w:tc>
          <w:tcPr>
            <w:tcW w:w="581" w:type="dxa"/>
          </w:tcPr>
          <w:p w14:paraId="12FDCAD0" w14:textId="77777777" w:rsidR="00FB5532" w:rsidRPr="00DD799D" w:rsidRDefault="00FB5532" w:rsidP="0023769A">
            <w:pPr>
              <w:pStyle w:val="BodyText"/>
              <w:rPr>
                <w:sz w:val="18"/>
                <w:szCs w:val="18"/>
              </w:rPr>
            </w:pPr>
            <w:r w:rsidRPr="00DD799D">
              <w:rPr>
                <w:sz w:val="18"/>
                <w:szCs w:val="18"/>
              </w:rPr>
              <w:t>X</w:t>
            </w:r>
          </w:p>
        </w:tc>
        <w:tc>
          <w:tcPr>
            <w:tcW w:w="663" w:type="dxa"/>
          </w:tcPr>
          <w:p w14:paraId="2D5A4E3A" w14:textId="77777777" w:rsidR="00FB5532" w:rsidRPr="00DD799D" w:rsidRDefault="00FB5532" w:rsidP="0023769A">
            <w:pPr>
              <w:pStyle w:val="BodyText"/>
              <w:rPr>
                <w:sz w:val="18"/>
                <w:szCs w:val="18"/>
              </w:rPr>
            </w:pPr>
            <w:r w:rsidRPr="00DD799D">
              <w:rPr>
                <w:sz w:val="18"/>
                <w:szCs w:val="18"/>
              </w:rPr>
              <w:t>X</w:t>
            </w:r>
          </w:p>
        </w:tc>
        <w:tc>
          <w:tcPr>
            <w:tcW w:w="579" w:type="dxa"/>
          </w:tcPr>
          <w:p w14:paraId="7C77D78A" w14:textId="77777777" w:rsidR="00FB5532" w:rsidRPr="00DD799D" w:rsidRDefault="00FB5532" w:rsidP="0023769A">
            <w:pPr>
              <w:pStyle w:val="BodyText"/>
              <w:rPr>
                <w:sz w:val="18"/>
                <w:szCs w:val="18"/>
              </w:rPr>
            </w:pPr>
            <w:r w:rsidRPr="00DD799D">
              <w:rPr>
                <w:sz w:val="18"/>
                <w:szCs w:val="18"/>
              </w:rPr>
              <w:t>X</w:t>
            </w:r>
          </w:p>
        </w:tc>
        <w:tc>
          <w:tcPr>
            <w:tcW w:w="579" w:type="dxa"/>
          </w:tcPr>
          <w:p w14:paraId="1C94CC7C" w14:textId="77777777" w:rsidR="00FB5532" w:rsidRPr="00DD799D" w:rsidRDefault="00FB5532" w:rsidP="0023769A">
            <w:pPr>
              <w:pStyle w:val="BodyText"/>
              <w:rPr>
                <w:sz w:val="18"/>
                <w:szCs w:val="18"/>
              </w:rPr>
            </w:pPr>
            <w:r w:rsidRPr="00DD799D">
              <w:rPr>
                <w:sz w:val="18"/>
                <w:szCs w:val="18"/>
              </w:rPr>
              <w:t>X</w:t>
            </w:r>
          </w:p>
        </w:tc>
        <w:tc>
          <w:tcPr>
            <w:tcW w:w="579" w:type="dxa"/>
          </w:tcPr>
          <w:p w14:paraId="1375748F" w14:textId="77777777" w:rsidR="00FB5532" w:rsidRPr="00DD799D" w:rsidRDefault="00FB5532" w:rsidP="0023769A">
            <w:pPr>
              <w:pStyle w:val="BodyText"/>
              <w:rPr>
                <w:sz w:val="18"/>
                <w:szCs w:val="18"/>
              </w:rPr>
            </w:pPr>
            <w:r w:rsidRPr="00DD799D">
              <w:rPr>
                <w:sz w:val="18"/>
                <w:szCs w:val="18"/>
              </w:rPr>
              <w:t>X</w:t>
            </w:r>
          </w:p>
        </w:tc>
        <w:tc>
          <w:tcPr>
            <w:tcW w:w="579" w:type="dxa"/>
          </w:tcPr>
          <w:p w14:paraId="1C055EAE" w14:textId="77777777" w:rsidR="00FB5532" w:rsidRPr="00DD799D" w:rsidRDefault="00FB5532" w:rsidP="0023769A">
            <w:pPr>
              <w:pStyle w:val="BodyText"/>
              <w:rPr>
                <w:sz w:val="18"/>
                <w:szCs w:val="18"/>
              </w:rPr>
            </w:pPr>
            <w:r w:rsidRPr="00DD799D">
              <w:rPr>
                <w:sz w:val="18"/>
                <w:szCs w:val="18"/>
              </w:rPr>
              <w:t>X</w:t>
            </w:r>
          </w:p>
        </w:tc>
        <w:tc>
          <w:tcPr>
            <w:tcW w:w="579" w:type="dxa"/>
          </w:tcPr>
          <w:p w14:paraId="150DECB1" w14:textId="77777777" w:rsidR="00FB5532" w:rsidRPr="00DD799D" w:rsidRDefault="00FB5532" w:rsidP="0023769A">
            <w:pPr>
              <w:pStyle w:val="BodyText"/>
              <w:rPr>
                <w:sz w:val="18"/>
                <w:szCs w:val="18"/>
              </w:rPr>
            </w:pPr>
            <w:r w:rsidRPr="00DD799D">
              <w:rPr>
                <w:sz w:val="18"/>
                <w:szCs w:val="18"/>
              </w:rPr>
              <w:t>X</w:t>
            </w:r>
          </w:p>
        </w:tc>
        <w:tc>
          <w:tcPr>
            <w:tcW w:w="579" w:type="dxa"/>
          </w:tcPr>
          <w:p w14:paraId="523DED9C" w14:textId="77777777" w:rsidR="00FB5532" w:rsidRPr="00DD799D" w:rsidRDefault="00FB5532" w:rsidP="0023769A">
            <w:pPr>
              <w:pStyle w:val="BodyText"/>
              <w:rPr>
                <w:sz w:val="18"/>
                <w:szCs w:val="18"/>
              </w:rPr>
            </w:pPr>
            <w:r w:rsidRPr="00DD799D">
              <w:rPr>
                <w:sz w:val="18"/>
                <w:szCs w:val="18"/>
              </w:rPr>
              <w:t>X</w:t>
            </w:r>
          </w:p>
        </w:tc>
      </w:tr>
      <w:tr w:rsidR="009A2CA8" w:rsidRPr="00DD799D" w14:paraId="1BF7EC2E"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756C5B09" w14:textId="77777777" w:rsidR="00FB5532" w:rsidRPr="00DD799D" w:rsidRDefault="00FB5532" w:rsidP="0023769A">
            <w:pPr>
              <w:pStyle w:val="BodyText"/>
              <w:rPr>
                <w:sz w:val="18"/>
                <w:szCs w:val="18"/>
              </w:rPr>
            </w:pPr>
            <w:r w:rsidRPr="00DD799D">
              <w:rPr>
                <w:sz w:val="18"/>
                <w:szCs w:val="18"/>
              </w:rPr>
              <w:t>61 System Quality Review (QA)</w:t>
            </w:r>
          </w:p>
        </w:tc>
        <w:tc>
          <w:tcPr>
            <w:tcW w:w="695" w:type="dxa"/>
          </w:tcPr>
          <w:p w14:paraId="58ED5A62" w14:textId="77777777" w:rsidR="00FB5532" w:rsidRPr="00DD799D" w:rsidRDefault="00FB5532" w:rsidP="0023769A">
            <w:pPr>
              <w:pStyle w:val="BodyText"/>
              <w:rPr>
                <w:sz w:val="18"/>
                <w:szCs w:val="18"/>
              </w:rPr>
            </w:pPr>
            <w:r w:rsidRPr="00DD799D">
              <w:rPr>
                <w:sz w:val="18"/>
                <w:szCs w:val="18"/>
              </w:rPr>
              <w:t>X</w:t>
            </w:r>
          </w:p>
        </w:tc>
        <w:tc>
          <w:tcPr>
            <w:tcW w:w="581" w:type="dxa"/>
          </w:tcPr>
          <w:p w14:paraId="24B15405" w14:textId="77777777" w:rsidR="00FB5532" w:rsidRPr="00DD799D" w:rsidRDefault="00FB5532" w:rsidP="0023769A">
            <w:pPr>
              <w:pStyle w:val="BodyText"/>
              <w:rPr>
                <w:sz w:val="18"/>
                <w:szCs w:val="18"/>
              </w:rPr>
            </w:pPr>
            <w:r w:rsidRPr="00DD799D">
              <w:rPr>
                <w:sz w:val="18"/>
                <w:szCs w:val="18"/>
              </w:rPr>
              <w:t>X</w:t>
            </w:r>
          </w:p>
        </w:tc>
        <w:tc>
          <w:tcPr>
            <w:tcW w:w="663" w:type="dxa"/>
          </w:tcPr>
          <w:p w14:paraId="41F1054E" w14:textId="77777777" w:rsidR="00FB5532" w:rsidRPr="00DD799D" w:rsidRDefault="00FB5532" w:rsidP="0023769A">
            <w:pPr>
              <w:pStyle w:val="BodyText"/>
              <w:rPr>
                <w:sz w:val="18"/>
                <w:szCs w:val="18"/>
              </w:rPr>
            </w:pPr>
            <w:r w:rsidRPr="00DD799D">
              <w:rPr>
                <w:sz w:val="18"/>
                <w:szCs w:val="18"/>
              </w:rPr>
              <w:t>X</w:t>
            </w:r>
          </w:p>
        </w:tc>
        <w:tc>
          <w:tcPr>
            <w:tcW w:w="579" w:type="dxa"/>
          </w:tcPr>
          <w:p w14:paraId="566551BC" w14:textId="77777777" w:rsidR="00FB5532" w:rsidRPr="00DD799D" w:rsidRDefault="00FB5532" w:rsidP="0023769A">
            <w:pPr>
              <w:pStyle w:val="BodyText"/>
              <w:rPr>
                <w:sz w:val="18"/>
                <w:szCs w:val="18"/>
              </w:rPr>
            </w:pPr>
            <w:r w:rsidRPr="00DD799D">
              <w:rPr>
                <w:sz w:val="18"/>
                <w:szCs w:val="18"/>
              </w:rPr>
              <w:t>X</w:t>
            </w:r>
          </w:p>
        </w:tc>
        <w:tc>
          <w:tcPr>
            <w:tcW w:w="579" w:type="dxa"/>
          </w:tcPr>
          <w:p w14:paraId="07FD6F51" w14:textId="77777777" w:rsidR="00FB5532" w:rsidRPr="00DD799D" w:rsidRDefault="00FB5532" w:rsidP="0023769A">
            <w:pPr>
              <w:pStyle w:val="BodyText"/>
              <w:rPr>
                <w:sz w:val="18"/>
                <w:szCs w:val="18"/>
              </w:rPr>
            </w:pPr>
            <w:r w:rsidRPr="00DD799D">
              <w:rPr>
                <w:sz w:val="18"/>
                <w:szCs w:val="18"/>
              </w:rPr>
              <w:t>X</w:t>
            </w:r>
          </w:p>
        </w:tc>
        <w:tc>
          <w:tcPr>
            <w:tcW w:w="579" w:type="dxa"/>
          </w:tcPr>
          <w:p w14:paraId="20A43DFC" w14:textId="77777777" w:rsidR="00FB5532" w:rsidRPr="00DD799D" w:rsidRDefault="00FB5532" w:rsidP="0023769A">
            <w:pPr>
              <w:pStyle w:val="BodyText"/>
              <w:rPr>
                <w:sz w:val="18"/>
                <w:szCs w:val="18"/>
              </w:rPr>
            </w:pPr>
            <w:r w:rsidRPr="00DD799D">
              <w:rPr>
                <w:sz w:val="18"/>
                <w:szCs w:val="18"/>
              </w:rPr>
              <w:t>X</w:t>
            </w:r>
          </w:p>
        </w:tc>
        <w:tc>
          <w:tcPr>
            <w:tcW w:w="579" w:type="dxa"/>
          </w:tcPr>
          <w:p w14:paraId="57EAB1EE" w14:textId="77777777" w:rsidR="00FB5532" w:rsidRPr="00DD799D" w:rsidRDefault="00FB5532" w:rsidP="0023769A">
            <w:pPr>
              <w:pStyle w:val="BodyText"/>
              <w:rPr>
                <w:sz w:val="18"/>
                <w:szCs w:val="18"/>
              </w:rPr>
            </w:pPr>
            <w:r w:rsidRPr="00DD799D">
              <w:rPr>
                <w:sz w:val="18"/>
                <w:szCs w:val="18"/>
              </w:rPr>
              <w:t>X</w:t>
            </w:r>
          </w:p>
        </w:tc>
        <w:tc>
          <w:tcPr>
            <w:tcW w:w="579" w:type="dxa"/>
          </w:tcPr>
          <w:p w14:paraId="61B8D8F1" w14:textId="77777777" w:rsidR="00FB5532" w:rsidRPr="00DD799D" w:rsidRDefault="00FB5532" w:rsidP="0023769A">
            <w:pPr>
              <w:pStyle w:val="BodyText"/>
              <w:rPr>
                <w:sz w:val="18"/>
                <w:szCs w:val="18"/>
              </w:rPr>
            </w:pPr>
            <w:r w:rsidRPr="00DD799D">
              <w:rPr>
                <w:sz w:val="18"/>
                <w:szCs w:val="18"/>
              </w:rPr>
              <w:t>X</w:t>
            </w:r>
          </w:p>
        </w:tc>
        <w:tc>
          <w:tcPr>
            <w:tcW w:w="579" w:type="dxa"/>
          </w:tcPr>
          <w:p w14:paraId="0B677B75" w14:textId="77777777" w:rsidR="00FB5532" w:rsidRPr="00DD799D" w:rsidRDefault="00FB5532" w:rsidP="0023769A">
            <w:pPr>
              <w:pStyle w:val="BodyText"/>
              <w:rPr>
                <w:sz w:val="18"/>
                <w:szCs w:val="18"/>
              </w:rPr>
            </w:pPr>
            <w:r w:rsidRPr="00DD799D">
              <w:rPr>
                <w:sz w:val="18"/>
                <w:szCs w:val="18"/>
              </w:rPr>
              <w:t>X</w:t>
            </w:r>
          </w:p>
        </w:tc>
      </w:tr>
      <w:tr w:rsidR="009A2CA8" w:rsidRPr="00DD799D" w14:paraId="246FCFC8"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112C6ECA" w14:textId="77777777" w:rsidR="00FB5532" w:rsidRPr="00DD799D" w:rsidRDefault="00FB5532" w:rsidP="0023769A">
            <w:pPr>
              <w:pStyle w:val="BodyText"/>
              <w:rPr>
                <w:sz w:val="18"/>
                <w:szCs w:val="18"/>
              </w:rPr>
            </w:pPr>
            <w:r w:rsidRPr="00DD799D">
              <w:rPr>
                <w:sz w:val="18"/>
                <w:szCs w:val="18"/>
              </w:rPr>
              <w:t>62 Service Compliance and Assurance</w:t>
            </w:r>
          </w:p>
        </w:tc>
        <w:tc>
          <w:tcPr>
            <w:tcW w:w="695" w:type="dxa"/>
          </w:tcPr>
          <w:p w14:paraId="70A2F932" w14:textId="77777777" w:rsidR="00FB5532" w:rsidRPr="00DD799D" w:rsidRDefault="00FB5532" w:rsidP="0023769A">
            <w:pPr>
              <w:pStyle w:val="BodyText"/>
              <w:rPr>
                <w:sz w:val="18"/>
                <w:szCs w:val="18"/>
              </w:rPr>
            </w:pPr>
            <w:r w:rsidRPr="00DD799D">
              <w:rPr>
                <w:sz w:val="18"/>
                <w:szCs w:val="18"/>
              </w:rPr>
              <w:t>X</w:t>
            </w:r>
          </w:p>
        </w:tc>
        <w:tc>
          <w:tcPr>
            <w:tcW w:w="581" w:type="dxa"/>
          </w:tcPr>
          <w:p w14:paraId="373EEDBF" w14:textId="77777777" w:rsidR="00FB5532" w:rsidRPr="00DD799D" w:rsidRDefault="00FB5532" w:rsidP="0023769A">
            <w:pPr>
              <w:pStyle w:val="BodyText"/>
              <w:rPr>
                <w:sz w:val="18"/>
                <w:szCs w:val="18"/>
              </w:rPr>
            </w:pPr>
            <w:r w:rsidRPr="00DD799D">
              <w:rPr>
                <w:sz w:val="18"/>
                <w:szCs w:val="18"/>
              </w:rPr>
              <w:t>X</w:t>
            </w:r>
          </w:p>
        </w:tc>
        <w:tc>
          <w:tcPr>
            <w:tcW w:w="663" w:type="dxa"/>
          </w:tcPr>
          <w:p w14:paraId="04339886" w14:textId="77777777" w:rsidR="00FB5532" w:rsidRPr="00DD799D" w:rsidRDefault="00FB5532" w:rsidP="0023769A">
            <w:pPr>
              <w:pStyle w:val="BodyText"/>
              <w:rPr>
                <w:sz w:val="18"/>
                <w:szCs w:val="18"/>
              </w:rPr>
            </w:pPr>
            <w:r w:rsidRPr="00DD799D">
              <w:rPr>
                <w:sz w:val="18"/>
                <w:szCs w:val="18"/>
              </w:rPr>
              <w:t>X</w:t>
            </w:r>
          </w:p>
        </w:tc>
        <w:tc>
          <w:tcPr>
            <w:tcW w:w="579" w:type="dxa"/>
          </w:tcPr>
          <w:p w14:paraId="4A6F01E1" w14:textId="77777777" w:rsidR="00FB5532" w:rsidRPr="00DD799D" w:rsidRDefault="00FB5532" w:rsidP="0023769A">
            <w:pPr>
              <w:pStyle w:val="BodyText"/>
              <w:rPr>
                <w:sz w:val="18"/>
                <w:szCs w:val="18"/>
              </w:rPr>
            </w:pPr>
            <w:r w:rsidRPr="00DD799D">
              <w:rPr>
                <w:sz w:val="18"/>
                <w:szCs w:val="18"/>
              </w:rPr>
              <w:t>X</w:t>
            </w:r>
          </w:p>
        </w:tc>
        <w:tc>
          <w:tcPr>
            <w:tcW w:w="579" w:type="dxa"/>
          </w:tcPr>
          <w:p w14:paraId="1FA7ED3B" w14:textId="77777777" w:rsidR="00FB5532" w:rsidRPr="00DD799D" w:rsidRDefault="00FB5532" w:rsidP="0023769A">
            <w:pPr>
              <w:pStyle w:val="BodyText"/>
              <w:rPr>
                <w:sz w:val="18"/>
                <w:szCs w:val="18"/>
              </w:rPr>
            </w:pPr>
            <w:r w:rsidRPr="00DD799D">
              <w:rPr>
                <w:sz w:val="18"/>
                <w:szCs w:val="18"/>
              </w:rPr>
              <w:t>X</w:t>
            </w:r>
          </w:p>
        </w:tc>
        <w:tc>
          <w:tcPr>
            <w:tcW w:w="579" w:type="dxa"/>
          </w:tcPr>
          <w:p w14:paraId="0844B7C5" w14:textId="77777777" w:rsidR="00FB5532" w:rsidRPr="00DD799D" w:rsidRDefault="00FB5532" w:rsidP="0023769A">
            <w:pPr>
              <w:pStyle w:val="BodyText"/>
              <w:rPr>
                <w:sz w:val="18"/>
                <w:szCs w:val="18"/>
              </w:rPr>
            </w:pPr>
            <w:r w:rsidRPr="00DD799D">
              <w:rPr>
                <w:sz w:val="18"/>
                <w:szCs w:val="18"/>
              </w:rPr>
              <w:t>X</w:t>
            </w:r>
          </w:p>
        </w:tc>
        <w:tc>
          <w:tcPr>
            <w:tcW w:w="579" w:type="dxa"/>
          </w:tcPr>
          <w:p w14:paraId="4F4AB10B" w14:textId="77777777" w:rsidR="00FB5532" w:rsidRPr="00DD799D" w:rsidRDefault="00FB5532" w:rsidP="0023769A">
            <w:pPr>
              <w:pStyle w:val="BodyText"/>
              <w:rPr>
                <w:sz w:val="18"/>
                <w:szCs w:val="18"/>
              </w:rPr>
            </w:pPr>
            <w:r w:rsidRPr="00DD799D">
              <w:rPr>
                <w:sz w:val="18"/>
                <w:szCs w:val="18"/>
              </w:rPr>
              <w:t>X</w:t>
            </w:r>
          </w:p>
        </w:tc>
        <w:tc>
          <w:tcPr>
            <w:tcW w:w="579" w:type="dxa"/>
          </w:tcPr>
          <w:p w14:paraId="7F76E0D6" w14:textId="77777777" w:rsidR="00FB5532" w:rsidRPr="00DD799D" w:rsidRDefault="00FB5532" w:rsidP="0023769A">
            <w:pPr>
              <w:pStyle w:val="BodyText"/>
              <w:rPr>
                <w:sz w:val="18"/>
                <w:szCs w:val="18"/>
              </w:rPr>
            </w:pPr>
            <w:r w:rsidRPr="00DD799D">
              <w:rPr>
                <w:sz w:val="18"/>
                <w:szCs w:val="18"/>
              </w:rPr>
              <w:t>X</w:t>
            </w:r>
          </w:p>
        </w:tc>
        <w:tc>
          <w:tcPr>
            <w:tcW w:w="579" w:type="dxa"/>
          </w:tcPr>
          <w:p w14:paraId="0E9C7CE3" w14:textId="77777777" w:rsidR="00FB5532" w:rsidRPr="00DD799D" w:rsidRDefault="00FB5532" w:rsidP="0023769A">
            <w:pPr>
              <w:pStyle w:val="BodyText"/>
              <w:rPr>
                <w:sz w:val="18"/>
                <w:szCs w:val="18"/>
              </w:rPr>
            </w:pPr>
            <w:r w:rsidRPr="00DD799D">
              <w:rPr>
                <w:sz w:val="18"/>
                <w:szCs w:val="18"/>
              </w:rPr>
              <w:t>X</w:t>
            </w:r>
          </w:p>
        </w:tc>
      </w:tr>
      <w:tr w:rsidR="009A2CA8" w:rsidRPr="00DD799D" w14:paraId="0802D118"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7082F1C9" w14:textId="77777777" w:rsidR="00FB5532" w:rsidRPr="00DD799D" w:rsidRDefault="00FB5532" w:rsidP="0023769A">
            <w:pPr>
              <w:pStyle w:val="BodyText"/>
              <w:rPr>
                <w:sz w:val="18"/>
                <w:szCs w:val="18"/>
              </w:rPr>
            </w:pPr>
            <w:r w:rsidRPr="00DD799D">
              <w:rPr>
                <w:sz w:val="18"/>
                <w:szCs w:val="18"/>
              </w:rPr>
              <w:t>63 Service Evaluation</w:t>
            </w:r>
          </w:p>
        </w:tc>
        <w:tc>
          <w:tcPr>
            <w:tcW w:w="695" w:type="dxa"/>
          </w:tcPr>
          <w:p w14:paraId="6A82ACD2" w14:textId="77777777" w:rsidR="00FB5532" w:rsidRPr="00DD799D" w:rsidRDefault="00FB5532" w:rsidP="0023769A">
            <w:pPr>
              <w:pStyle w:val="BodyText"/>
              <w:rPr>
                <w:sz w:val="18"/>
                <w:szCs w:val="18"/>
              </w:rPr>
            </w:pPr>
            <w:r w:rsidRPr="00DD799D">
              <w:rPr>
                <w:sz w:val="18"/>
                <w:szCs w:val="18"/>
              </w:rPr>
              <w:t>X</w:t>
            </w:r>
          </w:p>
        </w:tc>
        <w:tc>
          <w:tcPr>
            <w:tcW w:w="581" w:type="dxa"/>
          </w:tcPr>
          <w:p w14:paraId="322CD76C" w14:textId="77777777" w:rsidR="00FB5532" w:rsidRPr="00DD799D" w:rsidRDefault="00FB5532" w:rsidP="0023769A">
            <w:pPr>
              <w:pStyle w:val="BodyText"/>
              <w:rPr>
                <w:sz w:val="18"/>
                <w:szCs w:val="18"/>
              </w:rPr>
            </w:pPr>
            <w:r w:rsidRPr="00DD799D">
              <w:rPr>
                <w:sz w:val="18"/>
                <w:szCs w:val="18"/>
              </w:rPr>
              <w:t>X</w:t>
            </w:r>
          </w:p>
        </w:tc>
        <w:tc>
          <w:tcPr>
            <w:tcW w:w="663" w:type="dxa"/>
          </w:tcPr>
          <w:p w14:paraId="7D51099F" w14:textId="77777777" w:rsidR="00FB5532" w:rsidRPr="00DD799D" w:rsidRDefault="00FB5532" w:rsidP="0023769A">
            <w:pPr>
              <w:pStyle w:val="BodyText"/>
              <w:rPr>
                <w:sz w:val="18"/>
                <w:szCs w:val="18"/>
              </w:rPr>
            </w:pPr>
            <w:r w:rsidRPr="00DD799D">
              <w:rPr>
                <w:sz w:val="18"/>
                <w:szCs w:val="18"/>
              </w:rPr>
              <w:t>X</w:t>
            </w:r>
          </w:p>
        </w:tc>
        <w:tc>
          <w:tcPr>
            <w:tcW w:w="579" w:type="dxa"/>
          </w:tcPr>
          <w:p w14:paraId="28EB0C3A" w14:textId="77777777" w:rsidR="00FB5532" w:rsidRPr="00DD799D" w:rsidRDefault="00FB5532" w:rsidP="0023769A">
            <w:pPr>
              <w:pStyle w:val="BodyText"/>
              <w:rPr>
                <w:sz w:val="18"/>
                <w:szCs w:val="18"/>
              </w:rPr>
            </w:pPr>
            <w:r w:rsidRPr="00DD799D">
              <w:rPr>
                <w:sz w:val="18"/>
                <w:szCs w:val="18"/>
              </w:rPr>
              <w:t>X</w:t>
            </w:r>
          </w:p>
        </w:tc>
        <w:tc>
          <w:tcPr>
            <w:tcW w:w="579" w:type="dxa"/>
          </w:tcPr>
          <w:p w14:paraId="5C40E376" w14:textId="77777777" w:rsidR="00FB5532" w:rsidRPr="00DD799D" w:rsidRDefault="00FB5532" w:rsidP="0023769A">
            <w:pPr>
              <w:pStyle w:val="BodyText"/>
              <w:rPr>
                <w:sz w:val="18"/>
                <w:szCs w:val="18"/>
              </w:rPr>
            </w:pPr>
            <w:r w:rsidRPr="00DD799D">
              <w:rPr>
                <w:sz w:val="18"/>
                <w:szCs w:val="18"/>
              </w:rPr>
              <w:t>X</w:t>
            </w:r>
          </w:p>
        </w:tc>
        <w:tc>
          <w:tcPr>
            <w:tcW w:w="579" w:type="dxa"/>
          </w:tcPr>
          <w:p w14:paraId="40631044" w14:textId="77777777" w:rsidR="00FB5532" w:rsidRPr="00DD799D" w:rsidRDefault="00FB5532" w:rsidP="0023769A">
            <w:pPr>
              <w:pStyle w:val="BodyText"/>
              <w:rPr>
                <w:sz w:val="18"/>
                <w:szCs w:val="18"/>
              </w:rPr>
            </w:pPr>
            <w:r w:rsidRPr="00DD799D">
              <w:rPr>
                <w:sz w:val="18"/>
                <w:szCs w:val="18"/>
              </w:rPr>
              <w:t>X</w:t>
            </w:r>
          </w:p>
        </w:tc>
        <w:tc>
          <w:tcPr>
            <w:tcW w:w="579" w:type="dxa"/>
          </w:tcPr>
          <w:p w14:paraId="3373D7D9" w14:textId="77777777" w:rsidR="00FB5532" w:rsidRPr="00DD799D" w:rsidRDefault="00FB5532" w:rsidP="0023769A">
            <w:pPr>
              <w:pStyle w:val="BodyText"/>
              <w:rPr>
                <w:sz w:val="18"/>
                <w:szCs w:val="18"/>
              </w:rPr>
            </w:pPr>
            <w:r w:rsidRPr="00DD799D">
              <w:rPr>
                <w:sz w:val="18"/>
                <w:szCs w:val="18"/>
              </w:rPr>
              <w:t>X</w:t>
            </w:r>
          </w:p>
        </w:tc>
        <w:tc>
          <w:tcPr>
            <w:tcW w:w="579" w:type="dxa"/>
          </w:tcPr>
          <w:p w14:paraId="7E2C5CD2" w14:textId="77777777" w:rsidR="00FB5532" w:rsidRPr="00DD799D" w:rsidRDefault="00FB5532" w:rsidP="0023769A">
            <w:pPr>
              <w:pStyle w:val="BodyText"/>
              <w:rPr>
                <w:sz w:val="18"/>
                <w:szCs w:val="18"/>
              </w:rPr>
            </w:pPr>
            <w:r w:rsidRPr="00DD799D">
              <w:rPr>
                <w:sz w:val="18"/>
                <w:szCs w:val="18"/>
              </w:rPr>
              <w:t>X</w:t>
            </w:r>
          </w:p>
        </w:tc>
        <w:tc>
          <w:tcPr>
            <w:tcW w:w="579" w:type="dxa"/>
          </w:tcPr>
          <w:p w14:paraId="06F1DEF3" w14:textId="77777777" w:rsidR="00FB5532" w:rsidRPr="00DD799D" w:rsidRDefault="00FB5532" w:rsidP="0023769A">
            <w:pPr>
              <w:pStyle w:val="BodyText"/>
              <w:rPr>
                <w:sz w:val="18"/>
                <w:szCs w:val="18"/>
              </w:rPr>
            </w:pPr>
            <w:r w:rsidRPr="00DD799D">
              <w:rPr>
                <w:sz w:val="18"/>
                <w:szCs w:val="18"/>
              </w:rPr>
              <w:t>X</w:t>
            </w:r>
          </w:p>
        </w:tc>
      </w:tr>
      <w:tr w:rsidR="009A2CA8" w:rsidRPr="00DD799D" w14:paraId="5CCD3163"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6F1C3DC3" w14:textId="77777777" w:rsidR="00FB5532" w:rsidRPr="00DD799D" w:rsidRDefault="00FB5532" w:rsidP="0023769A">
            <w:pPr>
              <w:pStyle w:val="BodyText"/>
              <w:rPr>
                <w:sz w:val="18"/>
                <w:szCs w:val="18"/>
              </w:rPr>
            </w:pPr>
            <w:r w:rsidRPr="00DD799D">
              <w:rPr>
                <w:sz w:val="18"/>
                <w:szCs w:val="18"/>
              </w:rPr>
              <w:lastRenderedPageBreak/>
              <w:t>70’s: Post-Deployment Operation</w:t>
            </w:r>
          </w:p>
        </w:tc>
        <w:tc>
          <w:tcPr>
            <w:tcW w:w="695" w:type="dxa"/>
          </w:tcPr>
          <w:p w14:paraId="297A5CF3" w14:textId="77777777" w:rsidR="00FB5532" w:rsidRPr="00DD799D" w:rsidRDefault="00FB5532" w:rsidP="0023769A">
            <w:pPr>
              <w:pStyle w:val="BodyText"/>
              <w:rPr>
                <w:sz w:val="18"/>
                <w:szCs w:val="18"/>
              </w:rPr>
            </w:pPr>
            <w:r w:rsidRPr="00DD799D">
              <w:rPr>
                <w:sz w:val="18"/>
                <w:szCs w:val="18"/>
              </w:rPr>
              <w:t>X</w:t>
            </w:r>
          </w:p>
        </w:tc>
        <w:tc>
          <w:tcPr>
            <w:tcW w:w="581" w:type="dxa"/>
          </w:tcPr>
          <w:p w14:paraId="564C9A89" w14:textId="77777777" w:rsidR="00FB5532" w:rsidRPr="00DD799D" w:rsidRDefault="00FB5532" w:rsidP="0023769A">
            <w:pPr>
              <w:pStyle w:val="BodyText"/>
              <w:rPr>
                <w:sz w:val="18"/>
                <w:szCs w:val="18"/>
              </w:rPr>
            </w:pPr>
            <w:r w:rsidRPr="00DD799D">
              <w:rPr>
                <w:sz w:val="18"/>
                <w:szCs w:val="18"/>
              </w:rPr>
              <w:t>X</w:t>
            </w:r>
          </w:p>
        </w:tc>
        <w:tc>
          <w:tcPr>
            <w:tcW w:w="663" w:type="dxa"/>
          </w:tcPr>
          <w:p w14:paraId="53D165D1" w14:textId="77777777" w:rsidR="00FB5532" w:rsidRPr="00DD799D" w:rsidRDefault="00FB5532" w:rsidP="0023769A">
            <w:pPr>
              <w:pStyle w:val="BodyText"/>
              <w:rPr>
                <w:sz w:val="18"/>
                <w:szCs w:val="18"/>
              </w:rPr>
            </w:pPr>
            <w:r w:rsidRPr="00DD799D">
              <w:rPr>
                <w:sz w:val="18"/>
                <w:szCs w:val="18"/>
              </w:rPr>
              <w:t>X</w:t>
            </w:r>
          </w:p>
        </w:tc>
        <w:tc>
          <w:tcPr>
            <w:tcW w:w="579" w:type="dxa"/>
          </w:tcPr>
          <w:p w14:paraId="233BD9EB" w14:textId="77777777" w:rsidR="00FB5532" w:rsidRPr="00DD799D" w:rsidRDefault="00FB5532" w:rsidP="0023769A">
            <w:pPr>
              <w:pStyle w:val="BodyText"/>
              <w:rPr>
                <w:sz w:val="18"/>
                <w:szCs w:val="18"/>
              </w:rPr>
            </w:pPr>
            <w:r w:rsidRPr="00DD799D">
              <w:rPr>
                <w:sz w:val="18"/>
                <w:szCs w:val="18"/>
              </w:rPr>
              <w:t>X</w:t>
            </w:r>
          </w:p>
        </w:tc>
        <w:tc>
          <w:tcPr>
            <w:tcW w:w="579" w:type="dxa"/>
          </w:tcPr>
          <w:p w14:paraId="4A23E1CA" w14:textId="77777777" w:rsidR="00FB5532" w:rsidRPr="00DD799D" w:rsidRDefault="00FB5532" w:rsidP="0023769A">
            <w:pPr>
              <w:pStyle w:val="BodyText"/>
              <w:rPr>
                <w:sz w:val="18"/>
                <w:szCs w:val="18"/>
              </w:rPr>
            </w:pPr>
            <w:r w:rsidRPr="00DD799D">
              <w:rPr>
                <w:sz w:val="18"/>
                <w:szCs w:val="18"/>
              </w:rPr>
              <w:t>X</w:t>
            </w:r>
          </w:p>
        </w:tc>
        <w:tc>
          <w:tcPr>
            <w:tcW w:w="579" w:type="dxa"/>
          </w:tcPr>
          <w:p w14:paraId="5D99DEEB" w14:textId="77777777" w:rsidR="00FB5532" w:rsidRPr="00DD799D" w:rsidRDefault="00FB5532" w:rsidP="0023769A">
            <w:pPr>
              <w:pStyle w:val="BodyText"/>
              <w:rPr>
                <w:sz w:val="18"/>
                <w:szCs w:val="18"/>
              </w:rPr>
            </w:pPr>
            <w:r w:rsidRPr="00DD799D">
              <w:rPr>
                <w:sz w:val="18"/>
                <w:szCs w:val="18"/>
              </w:rPr>
              <w:t>X</w:t>
            </w:r>
          </w:p>
        </w:tc>
        <w:tc>
          <w:tcPr>
            <w:tcW w:w="579" w:type="dxa"/>
          </w:tcPr>
          <w:p w14:paraId="7309C3B8" w14:textId="77777777" w:rsidR="00FB5532" w:rsidRPr="00DD799D" w:rsidRDefault="00FB5532" w:rsidP="0023769A">
            <w:pPr>
              <w:pStyle w:val="BodyText"/>
              <w:rPr>
                <w:sz w:val="18"/>
                <w:szCs w:val="18"/>
              </w:rPr>
            </w:pPr>
            <w:r w:rsidRPr="00DD799D">
              <w:rPr>
                <w:sz w:val="18"/>
                <w:szCs w:val="18"/>
              </w:rPr>
              <w:t>X</w:t>
            </w:r>
          </w:p>
        </w:tc>
        <w:tc>
          <w:tcPr>
            <w:tcW w:w="579" w:type="dxa"/>
          </w:tcPr>
          <w:p w14:paraId="58A66EB1" w14:textId="77777777" w:rsidR="00FB5532" w:rsidRPr="00DD799D" w:rsidRDefault="00FB5532" w:rsidP="0023769A">
            <w:pPr>
              <w:pStyle w:val="BodyText"/>
              <w:rPr>
                <w:sz w:val="18"/>
                <w:szCs w:val="18"/>
              </w:rPr>
            </w:pPr>
            <w:r w:rsidRPr="00DD799D">
              <w:rPr>
                <w:sz w:val="18"/>
                <w:szCs w:val="18"/>
              </w:rPr>
              <w:t>X</w:t>
            </w:r>
          </w:p>
        </w:tc>
        <w:tc>
          <w:tcPr>
            <w:tcW w:w="579" w:type="dxa"/>
          </w:tcPr>
          <w:p w14:paraId="03F15818" w14:textId="77777777" w:rsidR="00FB5532" w:rsidRPr="00DD799D" w:rsidRDefault="00FB5532" w:rsidP="0023769A">
            <w:pPr>
              <w:pStyle w:val="BodyText"/>
              <w:rPr>
                <w:sz w:val="18"/>
                <w:szCs w:val="18"/>
              </w:rPr>
            </w:pPr>
            <w:r w:rsidRPr="00DD799D">
              <w:rPr>
                <w:sz w:val="18"/>
                <w:szCs w:val="18"/>
              </w:rPr>
              <w:t>X</w:t>
            </w:r>
          </w:p>
        </w:tc>
      </w:tr>
      <w:tr w:rsidR="009A2CA8" w:rsidRPr="00DD799D" w14:paraId="658876DD"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46EC844C" w14:textId="77777777" w:rsidR="00FB5532" w:rsidRPr="00DD799D" w:rsidRDefault="00FB5532" w:rsidP="0023769A">
            <w:pPr>
              <w:pStyle w:val="BodyText"/>
              <w:rPr>
                <w:sz w:val="18"/>
                <w:szCs w:val="18"/>
              </w:rPr>
            </w:pPr>
            <w:r w:rsidRPr="00DD799D">
              <w:rPr>
                <w:sz w:val="18"/>
                <w:szCs w:val="18"/>
              </w:rPr>
              <w:t>71 Service Consumer Support</w:t>
            </w:r>
          </w:p>
        </w:tc>
        <w:tc>
          <w:tcPr>
            <w:tcW w:w="695" w:type="dxa"/>
          </w:tcPr>
          <w:p w14:paraId="7A9C2F92" w14:textId="77777777" w:rsidR="00FB5532" w:rsidRPr="00DD799D" w:rsidRDefault="00FB5532" w:rsidP="0023769A">
            <w:pPr>
              <w:pStyle w:val="BodyText"/>
              <w:rPr>
                <w:sz w:val="18"/>
                <w:szCs w:val="18"/>
              </w:rPr>
            </w:pPr>
            <w:r w:rsidRPr="00DD799D">
              <w:rPr>
                <w:sz w:val="18"/>
                <w:szCs w:val="18"/>
              </w:rPr>
              <w:t>X</w:t>
            </w:r>
          </w:p>
        </w:tc>
        <w:tc>
          <w:tcPr>
            <w:tcW w:w="581" w:type="dxa"/>
          </w:tcPr>
          <w:p w14:paraId="54D9FDAE" w14:textId="77777777" w:rsidR="00FB5532" w:rsidRPr="00DD799D" w:rsidRDefault="00FB5532" w:rsidP="0023769A">
            <w:pPr>
              <w:pStyle w:val="BodyText"/>
              <w:rPr>
                <w:sz w:val="18"/>
                <w:szCs w:val="18"/>
              </w:rPr>
            </w:pPr>
            <w:r w:rsidRPr="00DD799D">
              <w:rPr>
                <w:sz w:val="18"/>
                <w:szCs w:val="18"/>
              </w:rPr>
              <w:t>X</w:t>
            </w:r>
          </w:p>
        </w:tc>
        <w:tc>
          <w:tcPr>
            <w:tcW w:w="663" w:type="dxa"/>
          </w:tcPr>
          <w:p w14:paraId="49E5EFFA" w14:textId="77777777" w:rsidR="00FB5532" w:rsidRPr="00DD799D" w:rsidRDefault="00FB5532" w:rsidP="0023769A">
            <w:pPr>
              <w:pStyle w:val="BodyText"/>
              <w:rPr>
                <w:sz w:val="18"/>
                <w:szCs w:val="18"/>
              </w:rPr>
            </w:pPr>
            <w:r w:rsidRPr="00DD799D">
              <w:rPr>
                <w:sz w:val="18"/>
                <w:szCs w:val="18"/>
              </w:rPr>
              <w:t>X</w:t>
            </w:r>
          </w:p>
        </w:tc>
        <w:tc>
          <w:tcPr>
            <w:tcW w:w="579" w:type="dxa"/>
          </w:tcPr>
          <w:p w14:paraId="153415A7" w14:textId="77777777" w:rsidR="00FB5532" w:rsidRPr="00DD799D" w:rsidRDefault="00FB5532" w:rsidP="0023769A">
            <w:pPr>
              <w:pStyle w:val="BodyText"/>
              <w:rPr>
                <w:sz w:val="18"/>
                <w:szCs w:val="18"/>
              </w:rPr>
            </w:pPr>
            <w:r w:rsidRPr="00DD799D">
              <w:rPr>
                <w:sz w:val="18"/>
                <w:szCs w:val="18"/>
              </w:rPr>
              <w:t>X</w:t>
            </w:r>
          </w:p>
        </w:tc>
        <w:tc>
          <w:tcPr>
            <w:tcW w:w="579" w:type="dxa"/>
          </w:tcPr>
          <w:p w14:paraId="0A2F5441" w14:textId="77777777" w:rsidR="00FB5532" w:rsidRPr="00DD799D" w:rsidRDefault="00FB5532" w:rsidP="0023769A">
            <w:pPr>
              <w:pStyle w:val="BodyText"/>
              <w:rPr>
                <w:sz w:val="18"/>
                <w:szCs w:val="18"/>
              </w:rPr>
            </w:pPr>
            <w:r w:rsidRPr="00DD799D">
              <w:rPr>
                <w:sz w:val="18"/>
                <w:szCs w:val="18"/>
              </w:rPr>
              <w:t>X</w:t>
            </w:r>
          </w:p>
        </w:tc>
        <w:tc>
          <w:tcPr>
            <w:tcW w:w="579" w:type="dxa"/>
          </w:tcPr>
          <w:p w14:paraId="54BFF803" w14:textId="77777777" w:rsidR="00FB5532" w:rsidRPr="00DD799D" w:rsidRDefault="00FB5532" w:rsidP="0023769A">
            <w:pPr>
              <w:pStyle w:val="BodyText"/>
              <w:rPr>
                <w:sz w:val="18"/>
                <w:szCs w:val="18"/>
              </w:rPr>
            </w:pPr>
            <w:r w:rsidRPr="00DD799D">
              <w:rPr>
                <w:sz w:val="18"/>
                <w:szCs w:val="18"/>
              </w:rPr>
              <w:t>X</w:t>
            </w:r>
          </w:p>
        </w:tc>
        <w:tc>
          <w:tcPr>
            <w:tcW w:w="579" w:type="dxa"/>
          </w:tcPr>
          <w:p w14:paraId="639A5FFB" w14:textId="77777777" w:rsidR="00FB5532" w:rsidRPr="00DD799D" w:rsidRDefault="00FB5532" w:rsidP="0023769A">
            <w:pPr>
              <w:pStyle w:val="BodyText"/>
              <w:rPr>
                <w:sz w:val="18"/>
                <w:szCs w:val="18"/>
              </w:rPr>
            </w:pPr>
            <w:r w:rsidRPr="00DD799D">
              <w:rPr>
                <w:sz w:val="18"/>
                <w:szCs w:val="18"/>
              </w:rPr>
              <w:t>X</w:t>
            </w:r>
          </w:p>
        </w:tc>
        <w:tc>
          <w:tcPr>
            <w:tcW w:w="579" w:type="dxa"/>
          </w:tcPr>
          <w:p w14:paraId="346118AB" w14:textId="77777777" w:rsidR="00FB5532" w:rsidRPr="00DD799D" w:rsidRDefault="00FB5532" w:rsidP="0023769A">
            <w:pPr>
              <w:pStyle w:val="BodyText"/>
              <w:rPr>
                <w:sz w:val="18"/>
                <w:szCs w:val="18"/>
              </w:rPr>
            </w:pPr>
            <w:r w:rsidRPr="00DD799D">
              <w:rPr>
                <w:sz w:val="18"/>
                <w:szCs w:val="18"/>
              </w:rPr>
              <w:t>X</w:t>
            </w:r>
          </w:p>
        </w:tc>
        <w:tc>
          <w:tcPr>
            <w:tcW w:w="579" w:type="dxa"/>
          </w:tcPr>
          <w:p w14:paraId="0BFC34F6" w14:textId="77777777" w:rsidR="00FB5532" w:rsidRPr="00DD799D" w:rsidRDefault="00FB5532" w:rsidP="0023769A">
            <w:pPr>
              <w:pStyle w:val="BodyText"/>
              <w:rPr>
                <w:sz w:val="18"/>
                <w:szCs w:val="18"/>
              </w:rPr>
            </w:pPr>
            <w:r w:rsidRPr="00DD799D">
              <w:rPr>
                <w:sz w:val="18"/>
                <w:szCs w:val="18"/>
              </w:rPr>
              <w:t>X</w:t>
            </w:r>
          </w:p>
        </w:tc>
      </w:tr>
      <w:tr w:rsidR="009A2CA8" w:rsidRPr="00DD799D" w14:paraId="5F209222"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3F44F0A6" w14:textId="77777777" w:rsidR="00FB5532" w:rsidRPr="00DD799D" w:rsidRDefault="00FB5532" w:rsidP="0023769A">
            <w:pPr>
              <w:pStyle w:val="BodyText"/>
              <w:rPr>
                <w:sz w:val="18"/>
                <w:szCs w:val="18"/>
              </w:rPr>
            </w:pPr>
            <w:r w:rsidRPr="00DD799D">
              <w:rPr>
                <w:sz w:val="18"/>
                <w:szCs w:val="18"/>
              </w:rPr>
              <w:t>72 Service Provider Support</w:t>
            </w:r>
          </w:p>
        </w:tc>
        <w:tc>
          <w:tcPr>
            <w:tcW w:w="695" w:type="dxa"/>
          </w:tcPr>
          <w:p w14:paraId="52D0ED84" w14:textId="77777777" w:rsidR="00FB5532" w:rsidRPr="00DD799D" w:rsidRDefault="00FB5532" w:rsidP="0023769A">
            <w:pPr>
              <w:pStyle w:val="BodyText"/>
              <w:rPr>
                <w:sz w:val="18"/>
                <w:szCs w:val="18"/>
              </w:rPr>
            </w:pPr>
            <w:r w:rsidRPr="00DD799D">
              <w:rPr>
                <w:sz w:val="18"/>
                <w:szCs w:val="18"/>
              </w:rPr>
              <w:t>X</w:t>
            </w:r>
          </w:p>
        </w:tc>
        <w:tc>
          <w:tcPr>
            <w:tcW w:w="581" w:type="dxa"/>
          </w:tcPr>
          <w:p w14:paraId="3434B94B" w14:textId="77777777" w:rsidR="00FB5532" w:rsidRPr="00DD799D" w:rsidRDefault="00FB5532" w:rsidP="0023769A">
            <w:pPr>
              <w:pStyle w:val="BodyText"/>
              <w:rPr>
                <w:sz w:val="18"/>
                <w:szCs w:val="18"/>
              </w:rPr>
            </w:pPr>
            <w:r w:rsidRPr="00DD799D">
              <w:rPr>
                <w:sz w:val="18"/>
                <w:szCs w:val="18"/>
              </w:rPr>
              <w:t>X</w:t>
            </w:r>
          </w:p>
        </w:tc>
        <w:tc>
          <w:tcPr>
            <w:tcW w:w="663" w:type="dxa"/>
          </w:tcPr>
          <w:p w14:paraId="65B55201" w14:textId="77777777" w:rsidR="00FB5532" w:rsidRPr="00DD799D" w:rsidRDefault="00FB5532" w:rsidP="0023769A">
            <w:pPr>
              <w:pStyle w:val="BodyText"/>
              <w:rPr>
                <w:sz w:val="18"/>
                <w:szCs w:val="18"/>
              </w:rPr>
            </w:pPr>
            <w:r w:rsidRPr="00DD799D">
              <w:rPr>
                <w:sz w:val="18"/>
                <w:szCs w:val="18"/>
              </w:rPr>
              <w:t>X</w:t>
            </w:r>
          </w:p>
        </w:tc>
        <w:tc>
          <w:tcPr>
            <w:tcW w:w="579" w:type="dxa"/>
          </w:tcPr>
          <w:p w14:paraId="7817CF72" w14:textId="77777777" w:rsidR="00FB5532" w:rsidRPr="00DD799D" w:rsidRDefault="00FB5532" w:rsidP="0023769A">
            <w:pPr>
              <w:pStyle w:val="BodyText"/>
              <w:rPr>
                <w:sz w:val="18"/>
                <w:szCs w:val="18"/>
              </w:rPr>
            </w:pPr>
            <w:r w:rsidRPr="00DD799D">
              <w:rPr>
                <w:sz w:val="18"/>
                <w:szCs w:val="18"/>
              </w:rPr>
              <w:t>X</w:t>
            </w:r>
          </w:p>
        </w:tc>
        <w:tc>
          <w:tcPr>
            <w:tcW w:w="579" w:type="dxa"/>
          </w:tcPr>
          <w:p w14:paraId="447E3582" w14:textId="77777777" w:rsidR="00FB5532" w:rsidRPr="00DD799D" w:rsidRDefault="00FB5532" w:rsidP="0023769A">
            <w:pPr>
              <w:pStyle w:val="BodyText"/>
              <w:rPr>
                <w:sz w:val="18"/>
                <w:szCs w:val="18"/>
              </w:rPr>
            </w:pPr>
            <w:r w:rsidRPr="00DD799D">
              <w:rPr>
                <w:sz w:val="18"/>
                <w:szCs w:val="18"/>
              </w:rPr>
              <w:t>X</w:t>
            </w:r>
          </w:p>
        </w:tc>
        <w:tc>
          <w:tcPr>
            <w:tcW w:w="579" w:type="dxa"/>
          </w:tcPr>
          <w:p w14:paraId="38D7A80D" w14:textId="77777777" w:rsidR="00FB5532" w:rsidRPr="00DD799D" w:rsidRDefault="00FB5532" w:rsidP="0023769A">
            <w:pPr>
              <w:pStyle w:val="BodyText"/>
              <w:rPr>
                <w:sz w:val="18"/>
                <w:szCs w:val="18"/>
              </w:rPr>
            </w:pPr>
            <w:r w:rsidRPr="00DD799D">
              <w:rPr>
                <w:sz w:val="18"/>
                <w:szCs w:val="18"/>
              </w:rPr>
              <w:t>X</w:t>
            </w:r>
          </w:p>
        </w:tc>
        <w:tc>
          <w:tcPr>
            <w:tcW w:w="579" w:type="dxa"/>
          </w:tcPr>
          <w:p w14:paraId="4456BCCF" w14:textId="77777777" w:rsidR="00FB5532" w:rsidRPr="00DD799D" w:rsidRDefault="00FB5532" w:rsidP="0023769A">
            <w:pPr>
              <w:pStyle w:val="BodyText"/>
              <w:rPr>
                <w:sz w:val="18"/>
                <w:szCs w:val="18"/>
              </w:rPr>
            </w:pPr>
            <w:r w:rsidRPr="00DD799D">
              <w:rPr>
                <w:sz w:val="18"/>
                <w:szCs w:val="18"/>
              </w:rPr>
              <w:t>X</w:t>
            </w:r>
          </w:p>
        </w:tc>
        <w:tc>
          <w:tcPr>
            <w:tcW w:w="579" w:type="dxa"/>
          </w:tcPr>
          <w:p w14:paraId="4E9632FB" w14:textId="77777777" w:rsidR="00FB5532" w:rsidRPr="00DD799D" w:rsidRDefault="00FB5532" w:rsidP="0023769A">
            <w:pPr>
              <w:pStyle w:val="BodyText"/>
              <w:rPr>
                <w:sz w:val="18"/>
                <w:szCs w:val="18"/>
              </w:rPr>
            </w:pPr>
            <w:r w:rsidRPr="00DD799D">
              <w:rPr>
                <w:sz w:val="18"/>
                <w:szCs w:val="18"/>
              </w:rPr>
              <w:t>X</w:t>
            </w:r>
          </w:p>
        </w:tc>
        <w:tc>
          <w:tcPr>
            <w:tcW w:w="579" w:type="dxa"/>
          </w:tcPr>
          <w:p w14:paraId="732EA298" w14:textId="77777777" w:rsidR="00FB5532" w:rsidRPr="00DD799D" w:rsidRDefault="00FB5532" w:rsidP="0023769A">
            <w:pPr>
              <w:pStyle w:val="BodyText"/>
              <w:rPr>
                <w:sz w:val="18"/>
                <w:szCs w:val="18"/>
              </w:rPr>
            </w:pPr>
            <w:r w:rsidRPr="00DD799D">
              <w:rPr>
                <w:sz w:val="18"/>
                <w:szCs w:val="18"/>
              </w:rPr>
              <w:t>X</w:t>
            </w:r>
          </w:p>
        </w:tc>
      </w:tr>
      <w:tr w:rsidR="009A2CA8" w:rsidRPr="00DD799D" w14:paraId="1A1B777E"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7F93185C" w14:textId="77777777" w:rsidR="00FB5532" w:rsidRPr="00DD799D" w:rsidRDefault="00FB5532" w:rsidP="0023769A">
            <w:pPr>
              <w:pStyle w:val="BodyText"/>
              <w:rPr>
                <w:sz w:val="18"/>
                <w:szCs w:val="18"/>
              </w:rPr>
            </w:pPr>
            <w:r w:rsidRPr="00DD799D">
              <w:rPr>
                <w:sz w:val="18"/>
                <w:szCs w:val="18"/>
              </w:rPr>
              <w:t>73 Operations</w:t>
            </w:r>
          </w:p>
        </w:tc>
        <w:tc>
          <w:tcPr>
            <w:tcW w:w="695" w:type="dxa"/>
          </w:tcPr>
          <w:p w14:paraId="491A84D9" w14:textId="77777777" w:rsidR="00FB5532" w:rsidRPr="00DD799D" w:rsidRDefault="00FB5532" w:rsidP="0023769A">
            <w:pPr>
              <w:pStyle w:val="BodyText"/>
              <w:rPr>
                <w:sz w:val="18"/>
                <w:szCs w:val="18"/>
              </w:rPr>
            </w:pPr>
            <w:r w:rsidRPr="00DD799D">
              <w:rPr>
                <w:sz w:val="18"/>
                <w:szCs w:val="18"/>
              </w:rPr>
              <w:t>X</w:t>
            </w:r>
          </w:p>
        </w:tc>
        <w:tc>
          <w:tcPr>
            <w:tcW w:w="581" w:type="dxa"/>
          </w:tcPr>
          <w:p w14:paraId="19674363" w14:textId="77777777" w:rsidR="00FB5532" w:rsidRPr="00DD799D" w:rsidRDefault="00FB5532" w:rsidP="0023769A">
            <w:pPr>
              <w:pStyle w:val="BodyText"/>
              <w:rPr>
                <w:sz w:val="18"/>
                <w:szCs w:val="18"/>
              </w:rPr>
            </w:pPr>
            <w:r w:rsidRPr="00DD799D">
              <w:rPr>
                <w:sz w:val="18"/>
                <w:szCs w:val="18"/>
              </w:rPr>
              <w:t>X</w:t>
            </w:r>
          </w:p>
        </w:tc>
        <w:tc>
          <w:tcPr>
            <w:tcW w:w="663" w:type="dxa"/>
          </w:tcPr>
          <w:p w14:paraId="2990FC8A" w14:textId="77777777" w:rsidR="00FB5532" w:rsidRPr="00DD799D" w:rsidRDefault="00FB5532" w:rsidP="0023769A">
            <w:pPr>
              <w:pStyle w:val="BodyText"/>
              <w:rPr>
                <w:sz w:val="18"/>
                <w:szCs w:val="18"/>
              </w:rPr>
            </w:pPr>
            <w:r w:rsidRPr="00DD799D">
              <w:rPr>
                <w:sz w:val="18"/>
                <w:szCs w:val="18"/>
              </w:rPr>
              <w:t>X</w:t>
            </w:r>
          </w:p>
        </w:tc>
        <w:tc>
          <w:tcPr>
            <w:tcW w:w="579" w:type="dxa"/>
          </w:tcPr>
          <w:p w14:paraId="3A35103A" w14:textId="77777777" w:rsidR="00FB5532" w:rsidRPr="00DD799D" w:rsidRDefault="00FB5532" w:rsidP="0023769A">
            <w:pPr>
              <w:pStyle w:val="BodyText"/>
              <w:rPr>
                <w:sz w:val="18"/>
                <w:szCs w:val="18"/>
              </w:rPr>
            </w:pPr>
            <w:r w:rsidRPr="00DD799D">
              <w:rPr>
                <w:sz w:val="18"/>
                <w:szCs w:val="18"/>
              </w:rPr>
              <w:t>X</w:t>
            </w:r>
          </w:p>
        </w:tc>
        <w:tc>
          <w:tcPr>
            <w:tcW w:w="579" w:type="dxa"/>
          </w:tcPr>
          <w:p w14:paraId="20BC4F99" w14:textId="77777777" w:rsidR="00FB5532" w:rsidRPr="00DD799D" w:rsidRDefault="00FB5532" w:rsidP="0023769A">
            <w:pPr>
              <w:pStyle w:val="BodyText"/>
              <w:rPr>
                <w:sz w:val="18"/>
                <w:szCs w:val="18"/>
              </w:rPr>
            </w:pPr>
            <w:r w:rsidRPr="00DD799D">
              <w:rPr>
                <w:sz w:val="18"/>
                <w:szCs w:val="18"/>
              </w:rPr>
              <w:t>X</w:t>
            </w:r>
          </w:p>
        </w:tc>
        <w:tc>
          <w:tcPr>
            <w:tcW w:w="579" w:type="dxa"/>
          </w:tcPr>
          <w:p w14:paraId="734661D7" w14:textId="77777777" w:rsidR="00FB5532" w:rsidRPr="00DD799D" w:rsidRDefault="00FB5532" w:rsidP="0023769A">
            <w:pPr>
              <w:pStyle w:val="BodyText"/>
              <w:rPr>
                <w:sz w:val="18"/>
                <w:szCs w:val="18"/>
              </w:rPr>
            </w:pPr>
            <w:r w:rsidRPr="00DD799D">
              <w:rPr>
                <w:sz w:val="18"/>
                <w:szCs w:val="18"/>
              </w:rPr>
              <w:t>X</w:t>
            </w:r>
          </w:p>
        </w:tc>
        <w:tc>
          <w:tcPr>
            <w:tcW w:w="579" w:type="dxa"/>
          </w:tcPr>
          <w:p w14:paraId="6E247D53" w14:textId="77777777" w:rsidR="00FB5532" w:rsidRPr="00DD799D" w:rsidRDefault="00FB5532" w:rsidP="0023769A">
            <w:pPr>
              <w:pStyle w:val="BodyText"/>
              <w:rPr>
                <w:sz w:val="18"/>
                <w:szCs w:val="18"/>
              </w:rPr>
            </w:pPr>
            <w:r w:rsidRPr="00DD799D">
              <w:rPr>
                <w:sz w:val="18"/>
                <w:szCs w:val="18"/>
              </w:rPr>
              <w:t>X</w:t>
            </w:r>
          </w:p>
        </w:tc>
        <w:tc>
          <w:tcPr>
            <w:tcW w:w="579" w:type="dxa"/>
          </w:tcPr>
          <w:p w14:paraId="08E8BBB0" w14:textId="77777777" w:rsidR="00FB5532" w:rsidRPr="00DD799D" w:rsidRDefault="00FB5532" w:rsidP="0023769A">
            <w:pPr>
              <w:pStyle w:val="BodyText"/>
              <w:rPr>
                <w:sz w:val="18"/>
                <w:szCs w:val="18"/>
              </w:rPr>
            </w:pPr>
            <w:r w:rsidRPr="00DD799D">
              <w:rPr>
                <w:sz w:val="18"/>
                <w:szCs w:val="18"/>
              </w:rPr>
              <w:t>X</w:t>
            </w:r>
          </w:p>
        </w:tc>
        <w:tc>
          <w:tcPr>
            <w:tcW w:w="579" w:type="dxa"/>
          </w:tcPr>
          <w:p w14:paraId="6374FD04" w14:textId="77777777" w:rsidR="00FB5532" w:rsidRPr="00DD799D" w:rsidRDefault="00FB5532" w:rsidP="0023769A">
            <w:pPr>
              <w:pStyle w:val="BodyText"/>
              <w:rPr>
                <w:sz w:val="18"/>
                <w:szCs w:val="18"/>
              </w:rPr>
            </w:pPr>
            <w:r w:rsidRPr="00DD799D">
              <w:rPr>
                <w:sz w:val="18"/>
                <w:szCs w:val="18"/>
              </w:rPr>
              <w:t>X</w:t>
            </w:r>
          </w:p>
        </w:tc>
      </w:tr>
      <w:tr w:rsidR="009A2CA8" w:rsidRPr="00DD799D" w14:paraId="4A0099D1"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2AC3EBF9" w14:textId="77777777" w:rsidR="00FB5532" w:rsidRPr="00DD799D" w:rsidRDefault="00FB5532" w:rsidP="0023769A">
            <w:pPr>
              <w:pStyle w:val="BodyText"/>
              <w:rPr>
                <w:sz w:val="18"/>
                <w:szCs w:val="18"/>
              </w:rPr>
            </w:pPr>
            <w:r w:rsidRPr="00DD799D">
              <w:rPr>
                <w:sz w:val="18"/>
                <w:szCs w:val="18"/>
              </w:rPr>
              <w:t>74 Change Management</w:t>
            </w:r>
          </w:p>
        </w:tc>
        <w:tc>
          <w:tcPr>
            <w:tcW w:w="695" w:type="dxa"/>
          </w:tcPr>
          <w:p w14:paraId="39408912" w14:textId="77777777" w:rsidR="00FB5532" w:rsidRPr="00DD799D" w:rsidRDefault="00FB5532" w:rsidP="0023769A">
            <w:pPr>
              <w:pStyle w:val="BodyText"/>
              <w:rPr>
                <w:sz w:val="18"/>
                <w:szCs w:val="18"/>
              </w:rPr>
            </w:pPr>
            <w:r w:rsidRPr="00DD799D">
              <w:rPr>
                <w:sz w:val="18"/>
                <w:szCs w:val="18"/>
              </w:rPr>
              <w:t>X</w:t>
            </w:r>
          </w:p>
        </w:tc>
        <w:tc>
          <w:tcPr>
            <w:tcW w:w="581" w:type="dxa"/>
          </w:tcPr>
          <w:p w14:paraId="7BD75AAA" w14:textId="77777777" w:rsidR="00FB5532" w:rsidRPr="00DD799D" w:rsidRDefault="00FB5532" w:rsidP="0023769A">
            <w:pPr>
              <w:pStyle w:val="BodyText"/>
              <w:rPr>
                <w:sz w:val="18"/>
                <w:szCs w:val="18"/>
              </w:rPr>
            </w:pPr>
            <w:r w:rsidRPr="00DD799D">
              <w:rPr>
                <w:sz w:val="18"/>
                <w:szCs w:val="18"/>
              </w:rPr>
              <w:t>X</w:t>
            </w:r>
          </w:p>
        </w:tc>
        <w:tc>
          <w:tcPr>
            <w:tcW w:w="663" w:type="dxa"/>
          </w:tcPr>
          <w:p w14:paraId="0FBE37E1" w14:textId="77777777" w:rsidR="00FB5532" w:rsidRPr="00DD799D" w:rsidRDefault="00FB5532" w:rsidP="0023769A">
            <w:pPr>
              <w:pStyle w:val="BodyText"/>
              <w:rPr>
                <w:sz w:val="18"/>
                <w:szCs w:val="18"/>
              </w:rPr>
            </w:pPr>
            <w:r w:rsidRPr="00DD799D">
              <w:rPr>
                <w:sz w:val="18"/>
                <w:szCs w:val="18"/>
              </w:rPr>
              <w:t>X</w:t>
            </w:r>
          </w:p>
        </w:tc>
        <w:tc>
          <w:tcPr>
            <w:tcW w:w="579" w:type="dxa"/>
          </w:tcPr>
          <w:p w14:paraId="0F7259A1" w14:textId="77777777" w:rsidR="00FB5532" w:rsidRPr="00DD799D" w:rsidRDefault="00FB5532" w:rsidP="0023769A">
            <w:pPr>
              <w:pStyle w:val="BodyText"/>
              <w:rPr>
                <w:sz w:val="18"/>
                <w:szCs w:val="18"/>
              </w:rPr>
            </w:pPr>
            <w:r w:rsidRPr="00DD799D">
              <w:rPr>
                <w:sz w:val="18"/>
                <w:szCs w:val="18"/>
              </w:rPr>
              <w:t>X</w:t>
            </w:r>
          </w:p>
        </w:tc>
        <w:tc>
          <w:tcPr>
            <w:tcW w:w="579" w:type="dxa"/>
          </w:tcPr>
          <w:p w14:paraId="30E53361" w14:textId="77777777" w:rsidR="00FB5532" w:rsidRPr="00DD799D" w:rsidRDefault="00FB5532" w:rsidP="0023769A">
            <w:pPr>
              <w:pStyle w:val="BodyText"/>
              <w:rPr>
                <w:sz w:val="18"/>
                <w:szCs w:val="18"/>
              </w:rPr>
            </w:pPr>
            <w:r w:rsidRPr="00DD799D">
              <w:rPr>
                <w:sz w:val="18"/>
                <w:szCs w:val="18"/>
              </w:rPr>
              <w:t>X</w:t>
            </w:r>
          </w:p>
        </w:tc>
        <w:tc>
          <w:tcPr>
            <w:tcW w:w="579" w:type="dxa"/>
          </w:tcPr>
          <w:p w14:paraId="63F0EB6D" w14:textId="77777777" w:rsidR="00FB5532" w:rsidRPr="00DD799D" w:rsidRDefault="00FB5532" w:rsidP="0023769A">
            <w:pPr>
              <w:pStyle w:val="BodyText"/>
              <w:rPr>
                <w:sz w:val="18"/>
                <w:szCs w:val="18"/>
              </w:rPr>
            </w:pPr>
            <w:r w:rsidRPr="00DD799D">
              <w:rPr>
                <w:sz w:val="18"/>
                <w:szCs w:val="18"/>
              </w:rPr>
              <w:t>X</w:t>
            </w:r>
          </w:p>
        </w:tc>
        <w:tc>
          <w:tcPr>
            <w:tcW w:w="579" w:type="dxa"/>
          </w:tcPr>
          <w:p w14:paraId="2C84909C" w14:textId="77777777" w:rsidR="00FB5532" w:rsidRPr="00DD799D" w:rsidRDefault="00FB5532" w:rsidP="0023769A">
            <w:pPr>
              <w:pStyle w:val="BodyText"/>
              <w:rPr>
                <w:sz w:val="18"/>
                <w:szCs w:val="18"/>
              </w:rPr>
            </w:pPr>
            <w:r w:rsidRPr="00DD799D">
              <w:rPr>
                <w:sz w:val="18"/>
                <w:szCs w:val="18"/>
              </w:rPr>
              <w:t>X</w:t>
            </w:r>
          </w:p>
        </w:tc>
        <w:tc>
          <w:tcPr>
            <w:tcW w:w="579" w:type="dxa"/>
          </w:tcPr>
          <w:p w14:paraId="74AC8C9B" w14:textId="77777777" w:rsidR="00FB5532" w:rsidRPr="00DD799D" w:rsidRDefault="00FB5532" w:rsidP="0023769A">
            <w:pPr>
              <w:pStyle w:val="BodyText"/>
              <w:rPr>
                <w:sz w:val="18"/>
                <w:szCs w:val="18"/>
              </w:rPr>
            </w:pPr>
            <w:r w:rsidRPr="00DD799D">
              <w:rPr>
                <w:sz w:val="18"/>
                <w:szCs w:val="18"/>
              </w:rPr>
              <w:t>X</w:t>
            </w:r>
          </w:p>
        </w:tc>
        <w:tc>
          <w:tcPr>
            <w:tcW w:w="579" w:type="dxa"/>
          </w:tcPr>
          <w:p w14:paraId="1A9B11A5" w14:textId="77777777" w:rsidR="00FB5532" w:rsidRPr="00DD799D" w:rsidRDefault="00FB5532" w:rsidP="0023769A">
            <w:pPr>
              <w:pStyle w:val="BodyText"/>
              <w:rPr>
                <w:sz w:val="18"/>
                <w:szCs w:val="18"/>
              </w:rPr>
            </w:pPr>
            <w:r w:rsidRPr="00DD799D">
              <w:rPr>
                <w:sz w:val="18"/>
                <w:szCs w:val="18"/>
              </w:rPr>
              <w:t>X</w:t>
            </w:r>
          </w:p>
        </w:tc>
      </w:tr>
      <w:tr w:rsidR="009A2CA8" w:rsidRPr="00DD799D" w14:paraId="47EE9B6F"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1419CD95" w14:textId="77777777" w:rsidR="00FB5532" w:rsidRPr="00DD799D" w:rsidRDefault="00FB5532" w:rsidP="0023769A">
            <w:pPr>
              <w:pStyle w:val="BodyText"/>
              <w:rPr>
                <w:sz w:val="18"/>
                <w:szCs w:val="18"/>
              </w:rPr>
            </w:pPr>
            <w:r w:rsidRPr="00DD799D">
              <w:rPr>
                <w:sz w:val="18"/>
                <w:szCs w:val="18"/>
              </w:rPr>
              <w:t>75 Maintenance</w:t>
            </w:r>
          </w:p>
        </w:tc>
        <w:tc>
          <w:tcPr>
            <w:tcW w:w="695" w:type="dxa"/>
          </w:tcPr>
          <w:p w14:paraId="3CF07AC3" w14:textId="77777777" w:rsidR="00FB5532" w:rsidRPr="00DD799D" w:rsidRDefault="00FB5532" w:rsidP="0023769A">
            <w:pPr>
              <w:pStyle w:val="BodyText"/>
              <w:rPr>
                <w:sz w:val="18"/>
                <w:szCs w:val="18"/>
              </w:rPr>
            </w:pPr>
            <w:r w:rsidRPr="00DD799D">
              <w:rPr>
                <w:sz w:val="18"/>
                <w:szCs w:val="18"/>
              </w:rPr>
              <w:t>X</w:t>
            </w:r>
          </w:p>
        </w:tc>
        <w:tc>
          <w:tcPr>
            <w:tcW w:w="581" w:type="dxa"/>
          </w:tcPr>
          <w:p w14:paraId="70A25611" w14:textId="77777777" w:rsidR="00FB5532" w:rsidRPr="00DD799D" w:rsidRDefault="00FB5532" w:rsidP="0023769A">
            <w:pPr>
              <w:pStyle w:val="BodyText"/>
              <w:rPr>
                <w:sz w:val="18"/>
                <w:szCs w:val="18"/>
              </w:rPr>
            </w:pPr>
            <w:r w:rsidRPr="00DD799D">
              <w:rPr>
                <w:sz w:val="18"/>
                <w:szCs w:val="18"/>
              </w:rPr>
              <w:t>X</w:t>
            </w:r>
          </w:p>
        </w:tc>
        <w:tc>
          <w:tcPr>
            <w:tcW w:w="663" w:type="dxa"/>
          </w:tcPr>
          <w:p w14:paraId="1ECCB21B" w14:textId="77777777" w:rsidR="00FB5532" w:rsidRPr="00DD799D" w:rsidRDefault="00FB5532" w:rsidP="0023769A">
            <w:pPr>
              <w:pStyle w:val="BodyText"/>
              <w:rPr>
                <w:sz w:val="18"/>
                <w:szCs w:val="18"/>
              </w:rPr>
            </w:pPr>
            <w:r w:rsidRPr="00DD799D">
              <w:rPr>
                <w:sz w:val="18"/>
                <w:szCs w:val="18"/>
              </w:rPr>
              <w:t>X</w:t>
            </w:r>
          </w:p>
        </w:tc>
        <w:tc>
          <w:tcPr>
            <w:tcW w:w="579" w:type="dxa"/>
          </w:tcPr>
          <w:p w14:paraId="2DD966E3" w14:textId="77777777" w:rsidR="00FB5532" w:rsidRPr="00DD799D" w:rsidRDefault="00FB5532" w:rsidP="0023769A">
            <w:pPr>
              <w:pStyle w:val="BodyText"/>
              <w:rPr>
                <w:sz w:val="18"/>
                <w:szCs w:val="18"/>
              </w:rPr>
            </w:pPr>
            <w:r w:rsidRPr="00DD799D">
              <w:rPr>
                <w:sz w:val="18"/>
                <w:szCs w:val="18"/>
              </w:rPr>
              <w:t>X</w:t>
            </w:r>
          </w:p>
        </w:tc>
        <w:tc>
          <w:tcPr>
            <w:tcW w:w="579" w:type="dxa"/>
          </w:tcPr>
          <w:p w14:paraId="084CEB55" w14:textId="77777777" w:rsidR="00FB5532" w:rsidRPr="00DD799D" w:rsidRDefault="00FB5532" w:rsidP="0023769A">
            <w:pPr>
              <w:pStyle w:val="BodyText"/>
              <w:rPr>
                <w:sz w:val="18"/>
                <w:szCs w:val="18"/>
              </w:rPr>
            </w:pPr>
            <w:r w:rsidRPr="00DD799D">
              <w:rPr>
                <w:sz w:val="18"/>
                <w:szCs w:val="18"/>
              </w:rPr>
              <w:t>X</w:t>
            </w:r>
          </w:p>
        </w:tc>
        <w:tc>
          <w:tcPr>
            <w:tcW w:w="579" w:type="dxa"/>
          </w:tcPr>
          <w:p w14:paraId="09ECDFB1" w14:textId="77777777" w:rsidR="00FB5532" w:rsidRPr="00DD799D" w:rsidRDefault="00FB5532" w:rsidP="0023769A">
            <w:pPr>
              <w:pStyle w:val="BodyText"/>
              <w:rPr>
                <w:sz w:val="18"/>
                <w:szCs w:val="18"/>
              </w:rPr>
            </w:pPr>
            <w:r w:rsidRPr="00DD799D">
              <w:rPr>
                <w:sz w:val="18"/>
                <w:szCs w:val="18"/>
              </w:rPr>
              <w:t>X</w:t>
            </w:r>
          </w:p>
        </w:tc>
        <w:tc>
          <w:tcPr>
            <w:tcW w:w="579" w:type="dxa"/>
          </w:tcPr>
          <w:p w14:paraId="5F4E4B89" w14:textId="77777777" w:rsidR="00FB5532" w:rsidRPr="00DD799D" w:rsidRDefault="00FB5532" w:rsidP="0023769A">
            <w:pPr>
              <w:pStyle w:val="BodyText"/>
              <w:rPr>
                <w:sz w:val="18"/>
                <w:szCs w:val="18"/>
              </w:rPr>
            </w:pPr>
            <w:r w:rsidRPr="00DD799D">
              <w:rPr>
                <w:sz w:val="18"/>
                <w:szCs w:val="18"/>
              </w:rPr>
              <w:t>X</w:t>
            </w:r>
          </w:p>
        </w:tc>
        <w:tc>
          <w:tcPr>
            <w:tcW w:w="579" w:type="dxa"/>
          </w:tcPr>
          <w:p w14:paraId="59B4B67D" w14:textId="77777777" w:rsidR="00FB5532" w:rsidRPr="00DD799D" w:rsidRDefault="00FB5532" w:rsidP="0023769A">
            <w:pPr>
              <w:pStyle w:val="BodyText"/>
              <w:rPr>
                <w:sz w:val="18"/>
                <w:szCs w:val="18"/>
              </w:rPr>
            </w:pPr>
            <w:r w:rsidRPr="00DD799D">
              <w:rPr>
                <w:sz w:val="18"/>
                <w:szCs w:val="18"/>
              </w:rPr>
              <w:t>X</w:t>
            </w:r>
          </w:p>
        </w:tc>
        <w:tc>
          <w:tcPr>
            <w:tcW w:w="579" w:type="dxa"/>
          </w:tcPr>
          <w:p w14:paraId="04C9AC96" w14:textId="77777777" w:rsidR="00FB5532" w:rsidRPr="00DD799D" w:rsidRDefault="00FB5532" w:rsidP="0023769A">
            <w:pPr>
              <w:pStyle w:val="BodyText"/>
              <w:rPr>
                <w:sz w:val="18"/>
                <w:szCs w:val="18"/>
              </w:rPr>
            </w:pPr>
            <w:r w:rsidRPr="00DD799D">
              <w:rPr>
                <w:sz w:val="18"/>
                <w:szCs w:val="18"/>
              </w:rPr>
              <w:t>X</w:t>
            </w:r>
          </w:p>
        </w:tc>
      </w:tr>
      <w:tr w:rsidR="009A2CA8" w:rsidRPr="00DD799D" w14:paraId="4F7F2CA5"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27CDB9DB" w14:textId="77777777" w:rsidR="00FB5532" w:rsidRPr="00DD799D" w:rsidRDefault="00FB5532" w:rsidP="0023769A">
            <w:pPr>
              <w:pStyle w:val="BodyText"/>
              <w:rPr>
                <w:sz w:val="18"/>
                <w:szCs w:val="18"/>
              </w:rPr>
            </w:pPr>
            <w:r w:rsidRPr="00DD799D">
              <w:rPr>
                <w:sz w:val="18"/>
                <w:szCs w:val="18"/>
              </w:rPr>
              <w:t>76 Evaluation</w:t>
            </w:r>
          </w:p>
        </w:tc>
        <w:tc>
          <w:tcPr>
            <w:tcW w:w="695" w:type="dxa"/>
          </w:tcPr>
          <w:p w14:paraId="1A5FD9CE" w14:textId="77777777" w:rsidR="00FB5532" w:rsidRPr="00DD799D" w:rsidRDefault="00FB5532" w:rsidP="0023769A">
            <w:pPr>
              <w:pStyle w:val="BodyText"/>
              <w:rPr>
                <w:sz w:val="18"/>
                <w:szCs w:val="18"/>
              </w:rPr>
            </w:pPr>
            <w:r w:rsidRPr="00DD799D">
              <w:rPr>
                <w:sz w:val="18"/>
                <w:szCs w:val="18"/>
              </w:rPr>
              <w:t>X</w:t>
            </w:r>
          </w:p>
        </w:tc>
        <w:tc>
          <w:tcPr>
            <w:tcW w:w="581" w:type="dxa"/>
          </w:tcPr>
          <w:p w14:paraId="6A33861B" w14:textId="77777777" w:rsidR="00FB5532" w:rsidRPr="00DD799D" w:rsidRDefault="00FB5532" w:rsidP="0023769A">
            <w:pPr>
              <w:pStyle w:val="BodyText"/>
              <w:rPr>
                <w:sz w:val="18"/>
                <w:szCs w:val="18"/>
              </w:rPr>
            </w:pPr>
            <w:r w:rsidRPr="00DD799D">
              <w:rPr>
                <w:sz w:val="18"/>
                <w:szCs w:val="18"/>
              </w:rPr>
              <w:t>X</w:t>
            </w:r>
          </w:p>
        </w:tc>
        <w:tc>
          <w:tcPr>
            <w:tcW w:w="663" w:type="dxa"/>
          </w:tcPr>
          <w:p w14:paraId="55ACA495" w14:textId="77777777" w:rsidR="00FB5532" w:rsidRPr="00DD799D" w:rsidRDefault="00FB5532" w:rsidP="0023769A">
            <w:pPr>
              <w:pStyle w:val="BodyText"/>
              <w:rPr>
                <w:sz w:val="18"/>
                <w:szCs w:val="18"/>
              </w:rPr>
            </w:pPr>
            <w:r w:rsidRPr="00DD799D">
              <w:rPr>
                <w:sz w:val="18"/>
                <w:szCs w:val="18"/>
              </w:rPr>
              <w:t>X</w:t>
            </w:r>
          </w:p>
        </w:tc>
        <w:tc>
          <w:tcPr>
            <w:tcW w:w="579" w:type="dxa"/>
          </w:tcPr>
          <w:p w14:paraId="5B32BBBF" w14:textId="77777777" w:rsidR="00FB5532" w:rsidRPr="00DD799D" w:rsidRDefault="00FB5532" w:rsidP="0023769A">
            <w:pPr>
              <w:pStyle w:val="BodyText"/>
              <w:rPr>
                <w:sz w:val="18"/>
                <w:szCs w:val="18"/>
              </w:rPr>
            </w:pPr>
            <w:r w:rsidRPr="00DD799D">
              <w:rPr>
                <w:sz w:val="18"/>
                <w:szCs w:val="18"/>
              </w:rPr>
              <w:t>X</w:t>
            </w:r>
          </w:p>
        </w:tc>
        <w:tc>
          <w:tcPr>
            <w:tcW w:w="579" w:type="dxa"/>
          </w:tcPr>
          <w:p w14:paraId="44598380" w14:textId="77777777" w:rsidR="00FB5532" w:rsidRPr="00DD799D" w:rsidRDefault="00FB5532" w:rsidP="0023769A">
            <w:pPr>
              <w:pStyle w:val="BodyText"/>
              <w:rPr>
                <w:sz w:val="18"/>
                <w:szCs w:val="18"/>
              </w:rPr>
            </w:pPr>
            <w:r w:rsidRPr="00DD799D">
              <w:rPr>
                <w:sz w:val="18"/>
                <w:szCs w:val="18"/>
              </w:rPr>
              <w:t>X</w:t>
            </w:r>
          </w:p>
        </w:tc>
        <w:tc>
          <w:tcPr>
            <w:tcW w:w="579" w:type="dxa"/>
          </w:tcPr>
          <w:p w14:paraId="39169BAB" w14:textId="77777777" w:rsidR="00FB5532" w:rsidRPr="00DD799D" w:rsidRDefault="00FB5532" w:rsidP="0023769A">
            <w:pPr>
              <w:pStyle w:val="BodyText"/>
              <w:rPr>
                <w:sz w:val="18"/>
                <w:szCs w:val="18"/>
              </w:rPr>
            </w:pPr>
            <w:r w:rsidRPr="00DD799D">
              <w:rPr>
                <w:sz w:val="18"/>
                <w:szCs w:val="18"/>
              </w:rPr>
              <w:t>X</w:t>
            </w:r>
          </w:p>
        </w:tc>
        <w:tc>
          <w:tcPr>
            <w:tcW w:w="579" w:type="dxa"/>
          </w:tcPr>
          <w:p w14:paraId="335EC49E" w14:textId="77777777" w:rsidR="00FB5532" w:rsidRPr="00DD799D" w:rsidRDefault="00FB5532" w:rsidP="0023769A">
            <w:pPr>
              <w:pStyle w:val="BodyText"/>
              <w:rPr>
                <w:sz w:val="18"/>
                <w:szCs w:val="18"/>
              </w:rPr>
            </w:pPr>
            <w:r w:rsidRPr="00DD799D">
              <w:rPr>
                <w:sz w:val="18"/>
                <w:szCs w:val="18"/>
              </w:rPr>
              <w:t>X</w:t>
            </w:r>
          </w:p>
        </w:tc>
        <w:tc>
          <w:tcPr>
            <w:tcW w:w="579" w:type="dxa"/>
          </w:tcPr>
          <w:p w14:paraId="55A99E8A" w14:textId="77777777" w:rsidR="00FB5532" w:rsidRPr="00DD799D" w:rsidRDefault="00FB5532" w:rsidP="0023769A">
            <w:pPr>
              <w:pStyle w:val="BodyText"/>
              <w:rPr>
                <w:sz w:val="18"/>
                <w:szCs w:val="18"/>
              </w:rPr>
            </w:pPr>
            <w:r w:rsidRPr="00DD799D">
              <w:rPr>
                <w:sz w:val="18"/>
                <w:szCs w:val="18"/>
              </w:rPr>
              <w:t>X</w:t>
            </w:r>
          </w:p>
        </w:tc>
        <w:tc>
          <w:tcPr>
            <w:tcW w:w="579" w:type="dxa"/>
          </w:tcPr>
          <w:p w14:paraId="6733F65D" w14:textId="77777777" w:rsidR="00FB5532" w:rsidRPr="00DD799D" w:rsidRDefault="00FB5532" w:rsidP="0023769A">
            <w:pPr>
              <w:pStyle w:val="BodyText"/>
              <w:rPr>
                <w:sz w:val="18"/>
                <w:szCs w:val="18"/>
              </w:rPr>
            </w:pPr>
            <w:r w:rsidRPr="00DD799D">
              <w:rPr>
                <w:sz w:val="18"/>
                <w:szCs w:val="18"/>
              </w:rPr>
              <w:t>X</w:t>
            </w:r>
          </w:p>
        </w:tc>
      </w:tr>
      <w:tr w:rsidR="009A2CA8" w:rsidRPr="00DD799D" w14:paraId="158F75BC"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5CE08E21" w14:textId="77777777" w:rsidR="00FB5532" w:rsidRPr="00DD799D" w:rsidRDefault="00FB5532" w:rsidP="0023769A">
            <w:pPr>
              <w:pStyle w:val="BodyText"/>
              <w:rPr>
                <w:sz w:val="18"/>
                <w:szCs w:val="18"/>
              </w:rPr>
            </w:pPr>
            <w:r w:rsidRPr="00DD799D">
              <w:rPr>
                <w:sz w:val="18"/>
                <w:szCs w:val="18"/>
              </w:rPr>
              <w:t>77 Continuous Improvement</w:t>
            </w:r>
          </w:p>
        </w:tc>
        <w:tc>
          <w:tcPr>
            <w:tcW w:w="695" w:type="dxa"/>
          </w:tcPr>
          <w:p w14:paraId="2DB9802D" w14:textId="77777777" w:rsidR="00FB5532" w:rsidRPr="00DD799D" w:rsidRDefault="00FB5532" w:rsidP="0023769A">
            <w:pPr>
              <w:pStyle w:val="BodyText"/>
              <w:rPr>
                <w:sz w:val="18"/>
                <w:szCs w:val="18"/>
              </w:rPr>
            </w:pPr>
            <w:r w:rsidRPr="00DD799D">
              <w:rPr>
                <w:sz w:val="18"/>
                <w:szCs w:val="18"/>
              </w:rPr>
              <w:t>X</w:t>
            </w:r>
          </w:p>
        </w:tc>
        <w:tc>
          <w:tcPr>
            <w:tcW w:w="581" w:type="dxa"/>
          </w:tcPr>
          <w:p w14:paraId="4076FF50" w14:textId="77777777" w:rsidR="00FB5532" w:rsidRPr="00DD799D" w:rsidRDefault="00FB5532" w:rsidP="0023769A">
            <w:pPr>
              <w:pStyle w:val="BodyText"/>
              <w:rPr>
                <w:sz w:val="18"/>
                <w:szCs w:val="18"/>
              </w:rPr>
            </w:pPr>
            <w:r w:rsidRPr="00DD799D">
              <w:rPr>
                <w:sz w:val="18"/>
                <w:szCs w:val="18"/>
              </w:rPr>
              <w:t>X</w:t>
            </w:r>
          </w:p>
        </w:tc>
        <w:tc>
          <w:tcPr>
            <w:tcW w:w="663" w:type="dxa"/>
          </w:tcPr>
          <w:p w14:paraId="302D660C" w14:textId="77777777" w:rsidR="00FB5532" w:rsidRPr="00DD799D" w:rsidRDefault="00FB5532" w:rsidP="0023769A">
            <w:pPr>
              <w:pStyle w:val="BodyText"/>
              <w:rPr>
                <w:sz w:val="18"/>
                <w:szCs w:val="18"/>
              </w:rPr>
            </w:pPr>
            <w:r w:rsidRPr="00DD799D">
              <w:rPr>
                <w:sz w:val="18"/>
                <w:szCs w:val="18"/>
              </w:rPr>
              <w:t>X</w:t>
            </w:r>
          </w:p>
        </w:tc>
        <w:tc>
          <w:tcPr>
            <w:tcW w:w="579" w:type="dxa"/>
          </w:tcPr>
          <w:p w14:paraId="58B0A6DC" w14:textId="77777777" w:rsidR="00FB5532" w:rsidRPr="00DD799D" w:rsidRDefault="00FB5532" w:rsidP="0023769A">
            <w:pPr>
              <w:pStyle w:val="BodyText"/>
              <w:rPr>
                <w:sz w:val="18"/>
                <w:szCs w:val="18"/>
              </w:rPr>
            </w:pPr>
            <w:r w:rsidRPr="00DD799D">
              <w:rPr>
                <w:sz w:val="18"/>
                <w:szCs w:val="18"/>
              </w:rPr>
              <w:t>X</w:t>
            </w:r>
          </w:p>
        </w:tc>
        <w:tc>
          <w:tcPr>
            <w:tcW w:w="579" w:type="dxa"/>
          </w:tcPr>
          <w:p w14:paraId="0BFE3139" w14:textId="77777777" w:rsidR="00FB5532" w:rsidRPr="00DD799D" w:rsidRDefault="00FB5532" w:rsidP="0023769A">
            <w:pPr>
              <w:pStyle w:val="BodyText"/>
              <w:rPr>
                <w:sz w:val="18"/>
                <w:szCs w:val="18"/>
              </w:rPr>
            </w:pPr>
            <w:r w:rsidRPr="00DD799D">
              <w:rPr>
                <w:sz w:val="18"/>
                <w:szCs w:val="18"/>
              </w:rPr>
              <w:t>X</w:t>
            </w:r>
          </w:p>
        </w:tc>
        <w:tc>
          <w:tcPr>
            <w:tcW w:w="579" w:type="dxa"/>
          </w:tcPr>
          <w:p w14:paraId="31B30F61" w14:textId="77777777" w:rsidR="00FB5532" w:rsidRPr="00DD799D" w:rsidRDefault="00FB5532" w:rsidP="0023769A">
            <w:pPr>
              <w:pStyle w:val="BodyText"/>
              <w:rPr>
                <w:sz w:val="18"/>
                <w:szCs w:val="18"/>
              </w:rPr>
            </w:pPr>
            <w:r w:rsidRPr="00DD799D">
              <w:rPr>
                <w:sz w:val="18"/>
                <w:szCs w:val="18"/>
              </w:rPr>
              <w:t>X</w:t>
            </w:r>
          </w:p>
        </w:tc>
        <w:tc>
          <w:tcPr>
            <w:tcW w:w="579" w:type="dxa"/>
          </w:tcPr>
          <w:p w14:paraId="3D61D481" w14:textId="77777777" w:rsidR="00FB5532" w:rsidRPr="00DD799D" w:rsidRDefault="00FB5532" w:rsidP="0023769A">
            <w:pPr>
              <w:pStyle w:val="BodyText"/>
              <w:rPr>
                <w:sz w:val="18"/>
                <w:szCs w:val="18"/>
              </w:rPr>
            </w:pPr>
            <w:r w:rsidRPr="00DD799D">
              <w:rPr>
                <w:sz w:val="18"/>
                <w:szCs w:val="18"/>
              </w:rPr>
              <w:t>X</w:t>
            </w:r>
          </w:p>
        </w:tc>
        <w:tc>
          <w:tcPr>
            <w:tcW w:w="579" w:type="dxa"/>
          </w:tcPr>
          <w:p w14:paraId="6D2231A7" w14:textId="77777777" w:rsidR="00FB5532" w:rsidRPr="00DD799D" w:rsidRDefault="00FB5532" w:rsidP="0023769A">
            <w:pPr>
              <w:pStyle w:val="BodyText"/>
              <w:rPr>
                <w:sz w:val="18"/>
                <w:szCs w:val="18"/>
              </w:rPr>
            </w:pPr>
            <w:r w:rsidRPr="00DD799D">
              <w:rPr>
                <w:sz w:val="18"/>
                <w:szCs w:val="18"/>
              </w:rPr>
              <w:t>X</w:t>
            </w:r>
          </w:p>
        </w:tc>
        <w:tc>
          <w:tcPr>
            <w:tcW w:w="579" w:type="dxa"/>
          </w:tcPr>
          <w:p w14:paraId="53D7B6DF" w14:textId="77777777" w:rsidR="00FB5532" w:rsidRPr="00DD799D" w:rsidRDefault="00FB5532" w:rsidP="0023769A">
            <w:pPr>
              <w:pStyle w:val="BodyText"/>
              <w:rPr>
                <w:sz w:val="18"/>
                <w:szCs w:val="18"/>
              </w:rPr>
            </w:pPr>
            <w:r w:rsidRPr="00DD799D">
              <w:rPr>
                <w:sz w:val="18"/>
                <w:szCs w:val="18"/>
              </w:rPr>
              <w:t>X</w:t>
            </w:r>
          </w:p>
        </w:tc>
      </w:tr>
      <w:tr w:rsidR="009A2CA8" w:rsidRPr="00DD799D" w14:paraId="121D8AB1"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3BA47647" w14:textId="77777777" w:rsidR="00FB5532" w:rsidRPr="00DD799D" w:rsidRDefault="00FB5532" w:rsidP="0023769A">
            <w:pPr>
              <w:pStyle w:val="BodyText"/>
              <w:rPr>
                <w:sz w:val="18"/>
                <w:szCs w:val="18"/>
              </w:rPr>
            </w:pPr>
            <w:r w:rsidRPr="00DD799D">
              <w:rPr>
                <w:sz w:val="18"/>
                <w:szCs w:val="18"/>
              </w:rPr>
              <w:t>80’s: Transfer of Service</w:t>
            </w:r>
          </w:p>
        </w:tc>
        <w:tc>
          <w:tcPr>
            <w:tcW w:w="695" w:type="dxa"/>
          </w:tcPr>
          <w:p w14:paraId="2F5A587D" w14:textId="77777777" w:rsidR="00FB5532" w:rsidRPr="00DD799D" w:rsidRDefault="00FB5532" w:rsidP="0023769A">
            <w:pPr>
              <w:pStyle w:val="BodyText"/>
              <w:rPr>
                <w:sz w:val="18"/>
                <w:szCs w:val="18"/>
              </w:rPr>
            </w:pPr>
            <w:r w:rsidRPr="00DD799D">
              <w:rPr>
                <w:sz w:val="18"/>
                <w:szCs w:val="18"/>
              </w:rPr>
              <w:t>X</w:t>
            </w:r>
          </w:p>
        </w:tc>
        <w:tc>
          <w:tcPr>
            <w:tcW w:w="581" w:type="dxa"/>
          </w:tcPr>
          <w:p w14:paraId="38016CF5" w14:textId="77777777" w:rsidR="00FB5532" w:rsidRPr="00DD799D" w:rsidRDefault="00FB5532" w:rsidP="0023769A">
            <w:pPr>
              <w:pStyle w:val="BodyText"/>
              <w:rPr>
                <w:sz w:val="18"/>
                <w:szCs w:val="18"/>
              </w:rPr>
            </w:pPr>
            <w:r w:rsidRPr="00DD799D">
              <w:rPr>
                <w:sz w:val="18"/>
                <w:szCs w:val="18"/>
              </w:rPr>
              <w:t>–</w:t>
            </w:r>
          </w:p>
        </w:tc>
        <w:tc>
          <w:tcPr>
            <w:tcW w:w="663" w:type="dxa"/>
          </w:tcPr>
          <w:p w14:paraId="29BDB9AA" w14:textId="77777777" w:rsidR="00FB5532" w:rsidRPr="00DD799D" w:rsidRDefault="00FB5532" w:rsidP="0023769A">
            <w:pPr>
              <w:pStyle w:val="BodyText"/>
              <w:rPr>
                <w:sz w:val="18"/>
                <w:szCs w:val="18"/>
              </w:rPr>
            </w:pPr>
            <w:r w:rsidRPr="00DD799D">
              <w:rPr>
                <w:sz w:val="18"/>
                <w:szCs w:val="18"/>
              </w:rPr>
              <w:t>–</w:t>
            </w:r>
          </w:p>
        </w:tc>
        <w:tc>
          <w:tcPr>
            <w:tcW w:w="579" w:type="dxa"/>
          </w:tcPr>
          <w:p w14:paraId="6E886D3F" w14:textId="77777777" w:rsidR="00FB5532" w:rsidRPr="00DD799D" w:rsidRDefault="00FB5532" w:rsidP="0023769A">
            <w:pPr>
              <w:pStyle w:val="BodyText"/>
              <w:rPr>
                <w:sz w:val="18"/>
                <w:szCs w:val="18"/>
              </w:rPr>
            </w:pPr>
            <w:r w:rsidRPr="00DD799D">
              <w:rPr>
                <w:sz w:val="18"/>
                <w:szCs w:val="18"/>
              </w:rPr>
              <w:t>–</w:t>
            </w:r>
          </w:p>
        </w:tc>
        <w:tc>
          <w:tcPr>
            <w:tcW w:w="579" w:type="dxa"/>
          </w:tcPr>
          <w:p w14:paraId="02D3F676" w14:textId="77777777" w:rsidR="00FB5532" w:rsidRPr="00DD799D" w:rsidRDefault="00FB5532" w:rsidP="0023769A">
            <w:pPr>
              <w:pStyle w:val="BodyText"/>
              <w:rPr>
                <w:sz w:val="18"/>
                <w:szCs w:val="18"/>
              </w:rPr>
            </w:pPr>
            <w:r w:rsidRPr="00DD799D">
              <w:rPr>
                <w:sz w:val="18"/>
                <w:szCs w:val="18"/>
              </w:rPr>
              <w:t>–</w:t>
            </w:r>
          </w:p>
        </w:tc>
        <w:tc>
          <w:tcPr>
            <w:tcW w:w="579" w:type="dxa"/>
          </w:tcPr>
          <w:p w14:paraId="18A2C7FD" w14:textId="77777777" w:rsidR="00FB5532" w:rsidRPr="00DD799D" w:rsidRDefault="00FB5532" w:rsidP="0023769A">
            <w:pPr>
              <w:pStyle w:val="BodyText"/>
              <w:rPr>
                <w:sz w:val="18"/>
                <w:szCs w:val="18"/>
              </w:rPr>
            </w:pPr>
            <w:r w:rsidRPr="00DD799D">
              <w:rPr>
                <w:sz w:val="18"/>
                <w:szCs w:val="18"/>
              </w:rPr>
              <w:t>–</w:t>
            </w:r>
          </w:p>
        </w:tc>
        <w:tc>
          <w:tcPr>
            <w:tcW w:w="579" w:type="dxa"/>
          </w:tcPr>
          <w:p w14:paraId="37DEF474" w14:textId="77777777" w:rsidR="00FB5532" w:rsidRPr="00DD799D" w:rsidRDefault="00FB5532" w:rsidP="0023769A">
            <w:pPr>
              <w:pStyle w:val="BodyText"/>
              <w:rPr>
                <w:sz w:val="18"/>
                <w:szCs w:val="18"/>
              </w:rPr>
            </w:pPr>
            <w:r w:rsidRPr="00DD799D">
              <w:rPr>
                <w:sz w:val="18"/>
                <w:szCs w:val="18"/>
              </w:rPr>
              <w:t>–</w:t>
            </w:r>
          </w:p>
        </w:tc>
        <w:tc>
          <w:tcPr>
            <w:tcW w:w="579" w:type="dxa"/>
          </w:tcPr>
          <w:p w14:paraId="7F54D1D1" w14:textId="77777777" w:rsidR="00FB5532" w:rsidRPr="00DD799D" w:rsidRDefault="00FB5532" w:rsidP="0023769A">
            <w:pPr>
              <w:pStyle w:val="BodyText"/>
              <w:rPr>
                <w:sz w:val="18"/>
                <w:szCs w:val="18"/>
              </w:rPr>
            </w:pPr>
            <w:r w:rsidRPr="00DD799D">
              <w:rPr>
                <w:sz w:val="18"/>
                <w:szCs w:val="18"/>
              </w:rPr>
              <w:t>–</w:t>
            </w:r>
          </w:p>
        </w:tc>
        <w:tc>
          <w:tcPr>
            <w:tcW w:w="579" w:type="dxa"/>
          </w:tcPr>
          <w:p w14:paraId="74022A4C" w14:textId="77777777" w:rsidR="00FB5532" w:rsidRPr="00DD799D" w:rsidRDefault="00FB5532" w:rsidP="0023769A">
            <w:pPr>
              <w:pStyle w:val="BodyText"/>
              <w:rPr>
                <w:sz w:val="18"/>
                <w:szCs w:val="18"/>
              </w:rPr>
            </w:pPr>
            <w:r w:rsidRPr="00DD799D">
              <w:rPr>
                <w:sz w:val="18"/>
                <w:szCs w:val="18"/>
              </w:rPr>
              <w:t>–</w:t>
            </w:r>
          </w:p>
        </w:tc>
      </w:tr>
      <w:tr w:rsidR="009A2CA8" w:rsidRPr="00DD799D" w14:paraId="77391691"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125E5D21" w14:textId="77777777" w:rsidR="00FB5532" w:rsidRPr="00DD799D" w:rsidRDefault="00FB5532" w:rsidP="0023769A">
            <w:pPr>
              <w:pStyle w:val="BodyText"/>
              <w:rPr>
                <w:sz w:val="18"/>
                <w:szCs w:val="18"/>
              </w:rPr>
            </w:pPr>
            <w:r w:rsidRPr="00DD799D">
              <w:rPr>
                <w:sz w:val="18"/>
                <w:szCs w:val="18"/>
              </w:rPr>
              <w:t>81 Transition Evaluation</w:t>
            </w:r>
          </w:p>
        </w:tc>
        <w:tc>
          <w:tcPr>
            <w:tcW w:w="695" w:type="dxa"/>
          </w:tcPr>
          <w:p w14:paraId="492770A3" w14:textId="77777777" w:rsidR="00FB5532" w:rsidRPr="00DD799D" w:rsidRDefault="00FB5532" w:rsidP="0023769A">
            <w:pPr>
              <w:pStyle w:val="BodyText"/>
              <w:rPr>
                <w:sz w:val="18"/>
                <w:szCs w:val="18"/>
              </w:rPr>
            </w:pPr>
            <w:r w:rsidRPr="00DD799D">
              <w:rPr>
                <w:sz w:val="18"/>
                <w:szCs w:val="18"/>
              </w:rPr>
              <w:t>X</w:t>
            </w:r>
          </w:p>
        </w:tc>
        <w:tc>
          <w:tcPr>
            <w:tcW w:w="581" w:type="dxa"/>
          </w:tcPr>
          <w:p w14:paraId="0918F928" w14:textId="77777777" w:rsidR="00FB5532" w:rsidRPr="00DD799D" w:rsidRDefault="00FB5532" w:rsidP="0023769A">
            <w:pPr>
              <w:pStyle w:val="BodyText"/>
              <w:rPr>
                <w:sz w:val="18"/>
                <w:szCs w:val="18"/>
              </w:rPr>
            </w:pPr>
            <w:r w:rsidRPr="00DD799D">
              <w:rPr>
                <w:sz w:val="18"/>
                <w:szCs w:val="18"/>
              </w:rPr>
              <w:t>–</w:t>
            </w:r>
          </w:p>
        </w:tc>
        <w:tc>
          <w:tcPr>
            <w:tcW w:w="663" w:type="dxa"/>
          </w:tcPr>
          <w:p w14:paraId="1E1B2224" w14:textId="77777777" w:rsidR="00FB5532" w:rsidRPr="00DD799D" w:rsidRDefault="00FB5532" w:rsidP="0023769A">
            <w:pPr>
              <w:pStyle w:val="BodyText"/>
              <w:rPr>
                <w:sz w:val="18"/>
                <w:szCs w:val="18"/>
              </w:rPr>
            </w:pPr>
            <w:r w:rsidRPr="00DD799D">
              <w:rPr>
                <w:sz w:val="18"/>
                <w:szCs w:val="18"/>
              </w:rPr>
              <w:t>–</w:t>
            </w:r>
          </w:p>
        </w:tc>
        <w:tc>
          <w:tcPr>
            <w:tcW w:w="579" w:type="dxa"/>
          </w:tcPr>
          <w:p w14:paraId="11F971CF" w14:textId="77777777" w:rsidR="00FB5532" w:rsidRPr="00DD799D" w:rsidRDefault="00FB5532" w:rsidP="0023769A">
            <w:pPr>
              <w:pStyle w:val="BodyText"/>
              <w:rPr>
                <w:sz w:val="18"/>
                <w:szCs w:val="18"/>
              </w:rPr>
            </w:pPr>
            <w:r w:rsidRPr="00DD799D">
              <w:rPr>
                <w:sz w:val="18"/>
                <w:szCs w:val="18"/>
              </w:rPr>
              <w:t>–</w:t>
            </w:r>
          </w:p>
        </w:tc>
        <w:tc>
          <w:tcPr>
            <w:tcW w:w="579" w:type="dxa"/>
          </w:tcPr>
          <w:p w14:paraId="298FC48D" w14:textId="77777777" w:rsidR="00FB5532" w:rsidRPr="00DD799D" w:rsidRDefault="00FB5532" w:rsidP="0023769A">
            <w:pPr>
              <w:pStyle w:val="BodyText"/>
              <w:rPr>
                <w:sz w:val="18"/>
                <w:szCs w:val="18"/>
              </w:rPr>
            </w:pPr>
            <w:r w:rsidRPr="00DD799D">
              <w:rPr>
                <w:sz w:val="18"/>
                <w:szCs w:val="18"/>
              </w:rPr>
              <w:t>–</w:t>
            </w:r>
          </w:p>
        </w:tc>
        <w:tc>
          <w:tcPr>
            <w:tcW w:w="579" w:type="dxa"/>
          </w:tcPr>
          <w:p w14:paraId="0B743177" w14:textId="77777777" w:rsidR="00FB5532" w:rsidRPr="00DD799D" w:rsidRDefault="00FB5532" w:rsidP="0023769A">
            <w:pPr>
              <w:pStyle w:val="BodyText"/>
              <w:rPr>
                <w:sz w:val="18"/>
                <w:szCs w:val="18"/>
              </w:rPr>
            </w:pPr>
            <w:r w:rsidRPr="00DD799D">
              <w:rPr>
                <w:sz w:val="18"/>
                <w:szCs w:val="18"/>
              </w:rPr>
              <w:t>–</w:t>
            </w:r>
          </w:p>
        </w:tc>
        <w:tc>
          <w:tcPr>
            <w:tcW w:w="579" w:type="dxa"/>
          </w:tcPr>
          <w:p w14:paraId="039A465A" w14:textId="77777777" w:rsidR="00FB5532" w:rsidRPr="00DD799D" w:rsidRDefault="00FB5532" w:rsidP="0023769A">
            <w:pPr>
              <w:pStyle w:val="BodyText"/>
              <w:rPr>
                <w:sz w:val="18"/>
                <w:szCs w:val="18"/>
              </w:rPr>
            </w:pPr>
            <w:r w:rsidRPr="00DD799D">
              <w:rPr>
                <w:sz w:val="18"/>
                <w:szCs w:val="18"/>
              </w:rPr>
              <w:t>–</w:t>
            </w:r>
          </w:p>
        </w:tc>
        <w:tc>
          <w:tcPr>
            <w:tcW w:w="579" w:type="dxa"/>
          </w:tcPr>
          <w:p w14:paraId="50898CF0" w14:textId="77777777" w:rsidR="00FB5532" w:rsidRPr="00DD799D" w:rsidRDefault="00FB5532" w:rsidP="0023769A">
            <w:pPr>
              <w:pStyle w:val="BodyText"/>
              <w:rPr>
                <w:sz w:val="18"/>
                <w:szCs w:val="18"/>
              </w:rPr>
            </w:pPr>
            <w:r w:rsidRPr="00DD799D">
              <w:rPr>
                <w:sz w:val="18"/>
                <w:szCs w:val="18"/>
              </w:rPr>
              <w:t>–</w:t>
            </w:r>
          </w:p>
        </w:tc>
        <w:tc>
          <w:tcPr>
            <w:tcW w:w="579" w:type="dxa"/>
          </w:tcPr>
          <w:p w14:paraId="47F0AD67" w14:textId="77777777" w:rsidR="00FB5532" w:rsidRPr="00DD799D" w:rsidRDefault="00FB5532" w:rsidP="0023769A">
            <w:pPr>
              <w:pStyle w:val="BodyText"/>
              <w:rPr>
                <w:sz w:val="18"/>
                <w:szCs w:val="18"/>
              </w:rPr>
            </w:pPr>
            <w:r w:rsidRPr="00DD799D">
              <w:rPr>
                <w:sz w:val="18"/>
                <w:szCs w:val="18"/>
              </w:rPr>
              <w:t>–</w:t>
            </w:r>
          </w:p>
        </w:tc>
      </w:tr>
      <w:tr w:rsidR="009A2CA8" w:rsidRPr="00DD799D" w14:paraId="34BA9859"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6423A3D2" w14:textId="77777777" w:rsidR="00FB5532" w:rsidRPr="00DD799D" w:rsidRDefault="00FB5532" w:rsidP="0023769A">
            <w:pPr>
              <w:pStyle w:val="BodyText"/>
              <w:rPr>
                <w:sz w:val="18"/>
                <w:szCs w:val="18"/>
              </w:rPr>
            </w:pPr>
            <w:r w:rsidRPr="00DD799D">
              <w:rPr>
                <w:sz w:val="18"/>
                <w:szCs w:val="18"/>
              </w:rPr>
              <w:t>82 Transition Preparation and Readiness</w:t>
            </w:r>
          </w:p>
        </w:tc>
        <w:tc>
          <w:tcPr>
            <w:tcW w:w="695" w:type="dxa"/>
          </w:tcPr>
          <w:p w14:paraId="4650A5E7" w14:textId="77777777" w:rsidR="00FB5532" w:rsidRPr="00DD799D" w:rsidRDefault="00FB5532" w:rsidP="0023769A">
            <w:pPr>
              <w:pStyle w:val="BodyText"/>
              <w:rPr>
                <w:sz w:val="18"/>
                <w:szCs w:val="18"/>
              </w:rPr>
            </w:pPr>
            <w:r w:rsidRPr="00DD799D">
              <w:rPr>
                <w:sz w:val="18"/>
                <w:szCs w:val="18"/>
              </w:rPr>
              <w:t>X</w:t>
            </w:r>
          </w:p>
        </w:tc>
        <w:tc>
          <w:tcPr>
            <w:tcW w:w="581" w:type="dxa"/>
          </w:tcPr>
          <w:p w14:paraId="1EF95700" w14:textId="77777777" w:rsidR="00FB5532" w:rsidRPr="00DD799D" w:rsidRDefault="00FB5532" w:rsidP="0023769A">
            <w:pPr>
              <w:pStyle w:val="BodyText"/>
              <w:rPr>
                <w:sz w:val="18"/>
                <w:szCs w:val="18"/>
              </w:rPr>
            </w:pPr>
            <w:r w:rsidRPr="00DD799D">
              <w:rPr>
                <w:sz w:val="18"/>
                <w:szCs w:val="18"/>
              </w:rPr>
              <w:t>–</w:t>
            </w:r>
          </w:p>
        </w:tc>
        <w:tc>
          <w:tcPr>
            <w:tcW w:w="663" w:type="dxa"/>
          </w:tcPr>
          <w:p w14:paraId="5E8B6ACC" w14:textId="77777777" w:rsidR="00FB5532" w:rsidRPr="00DD799D" w:rsidRDefault="00FB5532" w:rsidP="0023769A">
            <w:pPr>
              <w:pStyle w:val="BodyText"/>
              <w:rPr>
                <w:sz w:val="18"/>
                <w:szCs w:val="18"/>
              </w:rPr>
            </w:pPr>
            <w:r w:rsidRPr="00DD799D">
              <w:rPr>
                <w:sz w:val="18"/>
                <w:szCs w:val="18"/>
              </w:rPr>
              <w:t>–</w:t>
            </w:r>
          </w:p>
        </w:tc>
        <w:tc>
          <w:tcPr>
            <w:tcW w:w="579" w:type="dxa"/>
          </w:tcPr>
          <w:p w14:paraId="258CFF1C" w14:textId="77777777" w:rsidR="00FB5532" w:rsidRPr="00DD799D" w:rsidRDefault="00FB5532" w:rsidP="0023769A">
            <w:pPr>
              <w:pStyle w:val="BodyText"/>
              <w:rPr>
                <w:sz w:val="18"/>
                <w:szCs w:val="18"/>
              </w:rPr>
            </w:pPr>
            <w:r w:rsidRPr="00DD799D">
              <w:rPr>
                <w:sz w:val="18"/>
                <w:szCs w:val="18"/>
              </w:rPr>
              <w:t>–</w:t>
            </w:r>
          </w:p>
        </w:tc>
        <w:tc>
          <w:tcPr>
            <w:tcW w:w="579" w:type="dxa"/>
          </w:tcPr>
          <w:p w14:paraId="2D239756" w14:textId="77777777" w:rsidR="00FB5532" w:rsidRPr="00DD799D" w:rsidRDefault="00FB5532" w:rsidP="0023769A">
            <w:pPr>
              <w:pStyle w:val="BodyText"/>
              <w:rPr>
                <w:sz w:val="18"/>
                <w:szCs w:val="18"/>
              </w:rPr>
            </w:pPr>
            <w:r w:rsidRPr="00DD799D">
              <w:rPr>
                <w:sz w:val="18"/>
                <w:szCs w:val="18"/>
              </w:rPr>
              <w:t>–</w:t>
            </w:r>
          </w:p>
        </w:tc>
        <w:tc>
          <w:tcPr>
            <w:tcW w:w="579" w:type="dxa"/>
          </w:tcPr>
          <w:p w14:paraId="497180A1" w14:textId="77777777" w:rsidR="00FB5532" w:rsidRPr="00DD799D" w:rsidRDefault="00FB5532" w:rsidP="0023769A">
            <w:pPr>
              <w:pStyle w:val="BodyText"/>
              <w:rPr>
                <w:sz w:val="18"/>
                <w:szCs w:val="18"/>
              </w:rPr>
            </w:pPr>
            <w:r w:rsidRPr="00DD799D">
              <w:rPr>
                <w:sz w:val="18"/>
                <w:szCs w:val="18"/>
              </w:rPr>
              <w:t>–</w:t>
            </w:r>
          </w:p>
        </w:tc>
        <w:tc>
          <w:tcPr>
            <w:tcW w:w="579" w:type="dxa"/>
          </w:tcPr>
          <w:p w14:paraId="226077C8" w14:textId="77777777" w:rsidR="00FB5532" w:rsidRPr="00DD799D" w:rsidRDefault="00FB5532" w:rsidP="0023769A">
            <w:pPr>
              <w:pStyle w:val="BodyText"/>
              <w:rPr>
                <w:sz w:val="18"/>
                <w:szCs w:val="18"/>
              </w:rPr>
            </w:pPr>
            <w:r w:rsidRPr="00DD799D">
              <w:rPr>
                <w:sz w:val="18"/>
                <w:szCs w:val="18"/>
              </w:rPr>
              <w:t>–</w:t>
            </w:r>
          </w:p>
        </w:tc>
        <w:tc>
          <w:tcPr>
            <w:tcW w:w="579" w:type="dxa"/>
          </w:tcPr>
          <w:p w14:paraId="69DFFE95" w14:textId="77777777" w:rsidR="00FB5532" w:rsidRPr="00DD799D" w:rsidRDefault="00FB5532" w:rsidP="0023769A">
            <w:pPr>
              <w:pStyle w:val="BodyText"/>
              <w:rPr>
                <w:sz w:val="18"/>
                <w:szCs w:val="18"/>
              </w:rPr>
            </w:pPr>
            <w:r w:rsidRPr="00DD799D">
              <w:rPr>
                <w:sz w:val="18"/>
                <w:szCs w:val="18"/>
              </w:rPr>
              <w:t>–</w:t>
            </w:r>
          </w:p>
        </w:tc>
        <w:tc>
          <w:tcPr>
            <w:tcW w:w="579" w:type="dxa"/>
          </w:tcPr>
          <w:p w14:paraId="51368C8B" w14:textId="77777777" w:rsidR="00FB5532" w:rsidRPr="00DD799D" w:rsidRDefault="00FB5532" w:rsidP="0023769A">
            <w:pPr>
              <w:pStyle w:val="BodyText"/>
              <w:rPr>
                <w:sz w:val="18"/>
                <w:szCs w:val="18"/>
              </w:rPr>
            </w:pPr>
            <w:r w:rsidRPr="00DD799D">
              <w:rPr>
                <w:sz w:val="18"/>
                <w:szCs w:val="18"/>
              </w:rPr>
              <w:t>–</w:t>
            </w:r>
          </w:p>
        </w:tc>
      </w:tr>
      <w:tr w:rsidR="009A2CA8" w:rsidRPr="00DD799D" w14:paraId="17B4FA1D"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75735EBA" w14:textId="77777777" w:rsidR="00FB5532" w:rsidRPr="00DD799D" w:rsidRDefault="00FB5532" w:rsidP="0023769A">
            <w:pPr>
              <w:pStyle w:val="BodyText"/>
              <w:rPr>
                <w:sz w:val="18"/>
                <w:szCs w:val="18"/>
              </w:rPr>
            </w:pPr>
            <w:r w:rsidRPr="00DD799D">
              <w:rPr>
                <w:sz w:val="18"/>
                <w:szCs w:val="18"/>
              </w:rPr>
              <w:t>83 Target Identification and Vetting</w:t>
            </w:r>
          </w:p>
        </w:tc>
        <w:tc>
          <w:tcPr>
            <w:tcW w:w="695" w:type="dxa"/>
          </w:tcPr>
          <w:p w14:paraId="660601F3" w14:textId="77777777" w:rsidR="00FB5532" w:rsidRPr="00DD799D" w:rsidRDefault="00FB5532" w:rsidP="0023769A">
            <w:pPr>
              <w:pStyle w:val="BodyText"/>
              <w:rPr>
                <w:sz w:val="18"/>
                <w:szCs w:val="18"/>
              </w:rPr>
            </w:pPr>
            <w:r w:rsidRPr="00DD799D">
              <w:rPr>
                <w:sz w:val="18"/>
                <w:szCs w:val="18"/>
              </w:rPr>
              <w:t>X</w:t>
            </w:r>
          </w:p>
        </w:tc>
        <w:tc>
          <w:tcPr>
            <w:tcW w:w="581" w:type="dxa"/>
          </w:tcPr>
          <w:p w14:paraId="0F85B533" w14:textId="77777777" w:rsidR="00FB5532" w:rsidRPr="00DD799D" w:rsidRDefault="00FB5532" w:rsidP="0023769A">
            <w:pPr>
              <w:pStyle w:val="BodyText"/>
              <w:rPr>
                <w:sz w:val="18"/>
                <w:szCs w:val="18"/>
              </w:rPr>
            </w:pPr>
            <w:r w:rsidRPr="00DD799D">
              <w:rPr>
                <w:sz w:val="18"/>
                <w:szCs w:val="18"/>
              </w:rPr>
              <w:t>–</w:t>
            </w:r>
          </w:p>
        </w:tc>
        <w:tc>
          <w:tcPr>
            <w:tcW w:w="663" w:type="dxa"/>
          </w:tcPr>
          <w:p w14:paraId="17852AEA" w14:textId="77777777" w:rsidR="00FB5532" w:rsidRPr="00DD799D" w:rsidRDefault="00FB5532" w:rsidP="0023769A">
            <w:pPr>
              <w:pStyle w:val="BodyText"/>
              <w:rPr>
                <w:sz w:val="18"/>
                <w:szCs w:val="18"/>
              </w:rPr>
            </w:pPr>
            <w:r w:rsidRPr="00DD799D">
              <w:rPr>
                <w:sz w:val="18"/>
                <w:szCs w:val="18"/>
              </w:rPr>
              <w:t>–</w:t>
            </w:r>
          </w:p>
        </w:tc>
        <w:tc>
          <w:tcPr>
            <w:tcW w:w="579" w:type="dxa"/>
          </w:tcPr>
          <w:p w14:paraId="6ACC0E20" w14:textId="77777777" w:rsidR="00FB5532" w:rsidRPr="00DD799D" w:rsidRDefault="00FB5532" w:rsidP="0023769A">
            <w:pPr>
              <w:pStyle w:val="BodyText"/>
              <w:rPr>
                <w:sz w:val="18"/>
                <w:szCs w:val="18"/>
              </w:rPr>
            </w:pPr>
            <w:r w:rsidRPr="00DD799D">
              <w:rPr>
                <w:sz w:val="18"/>
                <w:szCs w:val="18"/>
              </w:rPr>
              <w:t>–</w:t>
            </w:r>
          </w:p>
        </w:tc>
        <w:tc>
          <w:tcPr>
            <w:tcW w:w="579" w:type="dxa"/>
          </w:tcPr>
          <w:p w14:paraId="3146C787" w14:textId="77777777" w:rsidR="00FB5532" w:rsidRPr="00DD799D" w:rsidRDefault="00FB5532" w:rsidP="0023769A">
            <w:pPr>
              <w:pStyle w:val="BodyText"/>
              <w:rPr>
                <w:sz w:val="18"/>
                <w:szCs w:val="18"/>
              </w:rPr>
            </w:pPr>
            <w:r w:rsidRPr="00DD799D">
              <w:rPr>
                <w:sz w:val="18"/>
                <w:szCs w:val="18"/>
              </w:rPr>
              <w:t>–</w:t>
            </w:r>
          </w:p>
        </w:tc>
        <w:tc>
          <w:tcPr>
            <w:tcW w:w="579" w:type="dxa"/>
          </w:tcPr>
          <w:p w14:paraId="03616116" w14:textId="77777777" w:rsidR="00FB5532" w:rsidRPr="00DD799D" w:rsidRDefault="00FB5532" w:rsidP="0023769A">
            <w:pPr>
              <w:pStyle w:val="BodyText"/>
              <w:rPr>
                <w:sz w:val="18"/>
                <w:szCs w:val="18"/>
              </w:rPr>
            </w:pPr>
            <w:r w:rsidRPr="00DD799D">
              <w:rPr>
                <w:sz w:val="18"/>
                <w:szCs w:val="18"/>
              </w:rPr>
              <w:t>–</w:t>
            </w:r>
          </w:p>
        </w:tc>
        <w:tc>
          <w:tcPr>
            <w:tcW w:w="579" w:type="dxa"/>
          </w:tcPr>
          <w:p w14:paraId="49D630B4" w14:textId="77777777" w:rsidR="00FB5532" w:rsidRPr="00DD799D" w:rsidRDefault="00FB5532" w:rsidP="0023769A">
            <w:pPr>
              <w:pStyle w:val="BodyText"/>
              <w:rPr>
                <w:sz w:val="18"/>
                <w:szCs w:val="18"/>
              </w:rPr>
            </w:pPr>
            <w:r w:rsidRPr="00DD799D">
              <w:rPr>
                <w:sz w:val="18"/>
                <w:szCs w:val="18"/>
              </w:rPr>
              <w:t>–</w:t>
            </w:r>
          </w:p>
        </w:tc>
        <w:tc>
          <w:tcPr>
            <w:tcW w:w="579" w:type="dxa"/>
          </w:tcPr>
          <w:p w14:paraId="39174D92" w14:textId="77777777" w:rsidR="00FB5532" w:rsidRPr="00DD799D" w:rsidRDefault="00FB5532" w:rsidP="0023769A">
            <w:pPr>
              <w:pStyle w:val="BodyText"/>
              <w:rPr>
                <w:sz w:val="18"/>
                <w:szCs w:val="18"/>
              </w:rPr>
            </w:pPr>
            <w:r w:rsidRPr="00DD799D">
              <w:rPr>
                <w:sz w:val="18"/>
                <w:szCs w:val="18"/>
              </w:rPr>
              <w:t>–</w:t>
            </w:r>
          </w:p>
        </w:tc>
        <w:tc>
          <w:tcPr>
            <w:tcW w:w="579" w:type="dxa"/>
          </w:tcPr>
          <w:p w14:paraId="4E07AE42" w14:textId="77777777" w:rsidR="00FB5532" w:rsidRPr="00DD799D" w:rsidRDefault="00FB5532" w:rsidP="0023769A">
            <w:pPr>
              <w:pStyle w:val="BodyText"/>
              <w:rPr>
                <w:sz w:val="18"/>
                <w:szCs w:val="18"/>
              </w:rPr>
            </w:pPr>
            <w:r w:rsidRPr="00DD799D">
              <w:rPr>
                <w:sz w:val="18"/>
                <w:szCs w:val="18"/>
              </w:rPr>
              <w:t>–</w:t>
            </w:r>
          </w:p>
        </w:tc>
      </w:tr>
      <w:tr w:rsidR="009A2CA8" w:rsidRPr="00DD799D" w14:paraId="5F0771CC"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14EBDFBD" w14:textId="77777777" w:rsidR="00FB5532" w:rsidRPr="00DD799D" w:rsidRDefault="00FB5532" w:rsidP="0023769A">
            <w:pPr>
              <w:pStyle w:val="BodyText"/>
              <w:rPr>
                <w:sz w:val="18"/>
                <w:szCs w:val="18"/>
              </w:rPr>
            </w:pPr>
            <w:r w:rsidRPr="00DD799D">
              <w:rPr>
                <w:sz w:val="18"/>
                <w:szCs w:val="18"/>
              </w:rPr>
              <w:t>84 Transition Execution</w:t>
            </w:r>
          </w:p>
        </w:tc>
        <w:tc>
          <w:tcPr>
            <w:tcW w:w="695" w:type="dxa"/>
          </w:tcPr>
          <w:p w14:paraId="37F307CA" w14:textId="77777777" w:rsidR="00FB5532" w:rsidRPr="00DD799D" w:rsidRDefault="00FB5532" w:rsidP="0023769A">
            <w:pPr>
              <w:pStyle w:val="BodyText"/>
              <w:rPr>
                <w:sz w:val="18"/>
                <w:szCs w:val="18"/>
              </w:rPr>
            </w:pPr>
            <w:r w:rsidRPr="00DD799D">
              <w:rPr>
                <w:sz w:val="18"/>
                <w:szCs w:val="18"/>
              </w:rPr>
              <w:t>X</w:t>
            </w:r>
          </w:p>
        </w:tc>
        <w:tc>
          <w:tcPr>
            <w:tcW w:w="581" w:type="dxa"/>
          </w:tcPr>
          <w:p w14:paraId="017E97B8" w14:textId="77777777" w:rsidR="00FB5532" w:rsidRPr="00DD799D" w:rsidRDefault="00FB5532" w:rsidP="0023769A">
            <w:pPr>
              <w:pStyle w:val="BodyText"/>
              <w:rPr>
                <w:sz w:val="18"/>
                <w:szCs w:val="18"/>
              </w:rPr>
            </w:pPr>
            <w:r w:rsidRPr="00DD799D">
              <w:rPr>
                <w:sz w:val="18"/>
                <w:szCs w:val="18"/>
              </w:rPr>
              <w:t>–</w:t>
            </w:r>
          </w:p>
        </w:tc>
        <w:tc>
          <w:tcPr>
            <w:tcW w:w="663" w:type="dxa"/>
          </w:tcPr>
          <w:p w14:paraId="708F1E52" w14:textId="77777777" w:rsidR="00FB5532" w:rsidRPr="00DD799D" w:rsidRDefault="00FB5532" w:rsidP="0023769A">
            <w:pPr>
              <w:pStyle w:val="BodyText"/>
              <w:rPr>
                <w:sz w:val="18"/>
                <w:szCs w:val="18"/>
              </w:rPr>
            </w:pPr>
            <w:r w:rsidRPr="00DD799D">
              <w:rPr>
                <w:sz w:val="18"/>
                <w:szCs w:val="18"/>
              </w:rPr>
              <w:t>–</w:t>
            </w:r>
          </w:p>
        </w:tc>
        <w:tc>
          <w:tcPr>
            <w:tcW w:w="579" w:type="dxa"/>
          </w:tcPr>
          <w:p w14:paraId="3D8B1DA3" w14:textId="77777777" w:rsidR="00FB5532" w:rsidRPr="00DD799D" w:rsidRDefault="00FB5532" w:rsidP="0023769A">
            <w:pPr>
              <w:pStyle w:val="BodyText"/>
              <w:rPr>
                <w:sz w:val="18"/>
                <w:szCs w:val="18"/>
              </w:rPr>
            </w:pPr>
            <w:r w:rsidRPr="00DD799D">
              <w:rPr>
                <w:sz w:val="18"/>
                <w:szCs w:val="18"/>
              </w:rPr>
              <w:t>–</w:t>
            </w:r>
          </w:p>
        </w:tc>
        <w:tc>
          <w:tcPr>
            <w:tcW w:w="579" w:type="dxa"/>
          </w:tcPr>
          <w:p w14:paraId="1CFCC02C" w14:textId="77777777" w:rsidR="00FB5532" w:rsidRPr="00DD799D" w:rsidRDefault="00FB5532" w:rsidP="0023769A">
            <w:pPr>
              <w:pStyle w:val="BodyText"/>
              <w:rPr>
                <w:sz w:val="18"/>
                <w:szCs w:val="18"/>
              </w:rPr>
            </w:pPr>
            <w:r w:rsidRPr="00DD799D">
              <w:rPr>
                <w:sz w:val="18"/>
                <w:szCs w:val="18"/>
              </w:rPr>
              <w:t>–</w:t>
            </w:r>
          </w:p>
        </w:tc>
        <w:tc>
          <w:tcPr>
            <w:tcW w:w="579" w:type="dxa"/>
          </w:tcPr>
          <w:p w14:paraId="2765162D" w14:textId="77777777" w:rsidR="00FB5532" w:rsidRPr="00DD799D" w:rsidRDefault="00FB5532" w:rsidP="0023769A">
            <w:pPr>
              <w:pStyle w:val="BodyText"/>
              <w:rPr>
                <w:sz w:val="18"/>
                <w:szCs w:val="18"/>
              </w:rPr>
            </w:pPr>
            <w:r w:rsidRPr="00DD799D">
              <w:rPr>
                <w:sz w:val="18"/>
                <w:szCs w:val="18"/>
              </w:rPr>
              <w:t>–</w:t>
            </w:r>
          </w:p>
        </w:tc>
        <w:tc>
          <w:tcPr>
            <w:tcW w:w="579" w:type="dxa"/>
          </w:tcPr>
          <w:p w14:paraId="6C108D0B" w14:textId="77777777" w:rsidR="00FB5532" w:rsidRPr="00DD799D" w:rsidRDefault="00FB5532" w:rsidP="0023769A">
            <w:pPr>
              <w:pStyle w:val="BodyText"/>
              <w:rPr>
                <w:sz w:val="18"/>
                <w:szCs w:val="18"/>
              </w:rPr>
            </w:pPr>
            <w:r w:rsidRPr="00DD799D">
              <w:rPr>
                <w:sz w:val="18"/>
                <w:szCs w:val="18"/>
              </w:rPr>
              <w:t>–</w:t>
            </w:r>
          </w:p>
        </w:tc>
        <w:tc>
          <w:tcPr>
            <w:tcW w:w="579" w:type="dxa"/>
          </w:tcPr>
          <w:p w14:paraId="51FFD0E3" w14:textId="77777777" w:rsidR="00FB5532" w:rsidRPr="00DD799D" w:rsidRDefault="00FB5532" w:rsidP="0023769A">
            <w:pPr>
              <w:pStyle w:val="BodyText"/>
              <w:rPr>
                <w:sz w:val="18"/>
                <w:szCs w:val="18"/>
              </w:rPr>
            </w:pPr>
            <w:r w:rsidRPr="00DD799D">
              <w:rPr>
                <w:sz w:val="18"/>
                <w:szCs w:val="18"/>
              </w:rPr>
              <w:t>–</w:t>
            </w:r>
          </w:p>
        </w:tc>
        <w:tc>
          <w:tcPr>
            <w:tcW w:w="579" w:type="dxa"/>
          </w:tcPr>
          <w:p w14:paraId="5DFD71E6" w14:textId="77777777" w:rsidR="00FB5532" w:rsidRPr="00DD799D" w:rsidRDefault="00FB5532" w:rsidP="0023769A">
            <w:pPr>
              <w:pStyle w:val="BodyText"/>
              <w:rPr>
                <w:sz w:val="18"/>
                <w:szCs w:val="18"/>
              </w:rPr>
            </w:pPr>
            <w:r w:rsidRPr="00DD799D">
              <w:rPr>
                <w:sz w:val="18"/>
                <w:szCs w:val="18"/>
              </w:rPr>
              <w:t>–</w:t>
            </w:r>
          </w:p>
        </w:tc>
      </w:tr>
      <w:tr w:rsidR="009A2CA8" w:rsidRPr="00DD799D" w14:paraId="2956FC53"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3BA598DE" w14:textId="77777777" w:rsidR="00FB5532" w:rsidRPr="00DD799D" w:rsidRDefault="00FB5532" w:rsidP="0023769A">
            <w:pPr>
              <w:pStyle w:val="BodyText"/>
              <w:rPr>
                <w:sz w:val="18"/>
                <w:szCs w:val="18"/>
              </w:rPr>
            </w:pPr>
            <w:r w:rsidRPr="00DD799D">
              <w:rPr>
                <w:sz w:val="18"/>
                <w:szCs w:val="18"/>
              </w:rPr>
              <w:t>85 Post Evaluation</w:t>
            </w:r>
          </w:p>
        </w:tc>
        <w:tc>
          <w:tcPr>
            <w:tcW w:w="695" w:type="dxa"/>
          </w:tcPr>
          <w:p w14:paraId="5AE65CDB" w14:textId="77777777" w:rsidR="00FB5532" w:rsidRPr="00DD799D" w:rsidRDefault="00FB5532" w:rsidP="0023769A">
            <w:pPr>
              <w:pStyle w:val="BodyText"/>
              <w:rPr>
                <w:sz w:val="18"/>
                <w:szCs w:val="18"/>
              </w:rPr>
            </w:pPr>
            <w:r w:rsidRPr="00DD799D">
              <w:rPr>
                <w:sz w:val="18"/>
                <w:szCs w:val="18"/>
              </w:rPr>
              <w:t>X</w:t>
            </w:r>
          </w:p>
        </w:tc>
        <w:tc>
          <w:tcPr>
            <w:tcW w:w="581" w:type="dxa"/>
          </w:tcPr>
          <w:p w14:paraId="52852017" w14:textId="77777777" w:rsidR="00FB5532" w:rsidRPr="00DD799D" w:rsidRDefault="00FB5532" w:rsidP="0023769A">
            <w:pPr>
              <w:pStyle w:val="BodyText"/>
              <w:rPr>
                <w:sz w:val="18"/>
                <w:szCs w:val="18"/>
              </w:rPr>
            </w:pPr>
            <w:r w:rsidRPr="00DD799D">
              <w:rPr>
                <w:sz w:val="18"/>
                <w:szCs w:val="18"/>
              </w:rPr>
              <w:t>–</w:t>
            </w:r>
          </w:p>
        </w:tc>
        <w:tc>
          <w:tcPr>
            <w:tcW w:w="663" w:type="dxa"/>
          </w:tcPr>
          <w:p w14:paraId="582CE6B9" w14:textId="77777777" w:rsidR="00FB5532" w:rsidRPr="00DD799D" w:rsidRDefault="00FB5532" w:rsidP="0023769A">
            <w:pPr>
              <w:pStyle w:val="BodyText"/>
              <w:rPr>
                <w:sz w:val="18"/>
                <w:szCs w:val="18"/>
              </w:rPr>
            </w:pPr>
            <w:r w:rsidRPr="00DD799D">
              <w:rPr>
                <w:sz w:val="18"/>
                <w:szCs w:val="18"/>
              </w:rPr>
              <w:t>–</w:t>
            </w:r>
          </w:p>
        </w:tc>
        <w:tc>
          <w:tcPr>
            <w:tcW w:w="579" w:type="dxa"/>
          </w:tcPr>
          <w:p w14:paraId="4D9C3547" w14:textId="77777777" w:rsidR="00FB5532" w:rsidRPr="00DD799D" w:rsidRDefault="00FB5532" w:rsidP="0023769A">
            <w:pPr>
              <w:pStyle w:val="BodyText"/>
              <w:rPr>
                <w:sz w:val="18"/>
                <w:szCs w:val="18"/>
              </w:rPr>
            </w:pPr>
            <w:r w:rsidRPr="00DD799D">
              <w:rPr>
                <w:sz w:val="18"/>
                <w:szCs w:val="18"/>
              </w:rPr>
              <w:t>–</w:t>
            </w:r>
          </w:p>
        </w:tc>
        <w:tc>
          <w:tcPr>
            <w:tcW w:w="579" w:type="dxa"/>
          </w:tcPr>
          <w:p w14:paraId="7CB4B81C" w14:textId="77777777" w:rsidR="00FB5532" w:rsidRPr="00DD799D" w:rsidRDefault="00FB5532" w:rsidP="0023769A">
            <w:pPr>
              <w:pStyle w:val="BodyText"/>
              <w:rPr>
                <w:sz w:val="18"/>
                <w:szCs w:val="18"/>
              </w:rPr>
            </w:pPr>
            <w:r w:rsidRPr="00DD799D">
              <w:rPr>
                <w:sz w:val="18"/>
                <w:szCs w:val="18"/>
              </w:rPr>
              <w:t>–</w:t>
            </w:r>
          </w:p>
        </w:tc>
        <w:tc>
          <w:tcPr>
            <w:tcW w:w="579" w:type="dxa"/>
          </w:tcPr>
          <w:p w14:paraId="3C0809C6" w14:textId="77777777" w:rsidR="00FB5532" w:rsidRPr="00DD799D" w:rsidRDefault="00FB5532" w:rsidP="0023769A">
            <w:pPr>
              <w:pStyle w:val="BodyText"/>
              <w:rPr>
                <w:sz w:val="18"/>
                <w:szCs w:val="18"/>
              </w:rPr>
            </w:pPr>
            <w:r w:rsidRPr="00DD799D">
              <w:rPr>
                <w:sz w:val="18"/>
                <w:szCs w:val="18"/>
              </w:rPr>
              <w:t>–</w:t>
            </w:r>
          </w:p>
        </w:tc>
        <w:tc>
          <w:tcPr>
            <w:tcW w:w="579" w:type="dxa"/>
          </w:tcPr>
          <w:p w14:paraId="1B6BD7A9" w14:textId="77777777" w:rsidR="00FB5532" w:rsidRPr="00DD799D" w:rsidRDefault="00FB5532" w:rsidP="0023769A">
            <w:pPr>
              <w:pStyle w:val="BodyText"/>
              <w:rPr>
                <w:sz w:val="18"/>
                <w:szCs w:val="18"/>
              </w:rPr>
            </w:pPr>
            <w:r w:rsidRPr="00DD799D">
              <w:rPr>
                <w:sz w:val="18"/>
                <w:szCs w:val="18"/>
              </w:rPr>
              <w:t>–</w:t>
            </w:r>
          </w:p>
        </w:tc>
        <w:tc>
          <w:tcPr>
            <w:tcW w:w="579" w:type="dxa"/>
          </w:tcPr>
          <w:p w14:paraId="133D22FF" w14:textId="77777777" w:rsidR="00FB5532" w:rsidRPr="00DD799D" w:rsidRDefault="00FB5532" w:rsidP="0023769A">
            <w:pPr>
              <w:pStyle w:val="BodyText"/>
              <w:rPr>
                <w:sz w:val="18"/>
                <w:szCs w:val="18"/>
              </w:rPr>
            </w:pPr>
            <w:r w:rsidRPr="00DD799D">
              <w:rPr>
                <w:sz w:val="18"/>
                <w:szCs w:val="18"/>
              </w:rPr>
              <w:t>–</w:t>
            </w:r>
          </w:p>
        </w:tc>
        <w:tc>
          <w:tcPr>
            <w:tcW w:w="579" w:type="dxa"/>
          </w:tcPr>
          <w:p w14:paraId="2B7457BF" w14:textId="77777777" w:rsidR="00FB5532" w:rsidRPr="00DD799D" w:rsidRDefault="00FB5532" w:rsidP="0023769A">
            <w:pPr>
              <w:pStyle w:val="BodyText"/>
              <w:rPr>
                <w:sz w:val="18"/>
                <w:szCs w:val="18"/>
              </w:rPr>
            </w:pPr>
            <w:r w:rsidRPr="00DD799D">
              <w:rPr>
                <w:sz w:val="18"/>
                <w:szCs w:val="18"/>
              </w:rPr>
              <w:t>–</w:t>
            </w:r>
          </w:p>
        </w:tc>
      </w:tr>
      <w:tr w:rsidR="009A2CA8" w:rsidRPr="00DD799D" w14:paraId="72895986"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091AD000" w14:textId="77777777" w:rsidR="00FB5532" w:rsidRPr="00DD799D" w:rsidRDefault="00FB5532" w:rsidP="0023769A">
            <w:pPr>
              <w:pStyle w:val="BodyText"/>
              <w:rPr>
                <w:sz w:val="18"/>
                <w:szCs w:val="18"/>
              </w:rPr>
            </w:pPr>
            <w:r w:rsidRPr="00DD799D">
              <w:rPr>
                <w:sz w:val="18"/>
                <w:szCs w:val="18"/>
              </w:rPr>
              <w:t>86 Post Transition Support</w:t>
            </w:r>
          </w:p>
        </w:tc>
        <w:tc>
          <w:tcPr>
            <w:tcW w:w="695" w:type="dxa"/>
          </w:tcPr>
          <w:p w14:paraId="64AA4D4A" w14:textId="77777777" w:rsidR="00FB5532" w:rsidRPr="00DD799D" w:rsidRDefault="00FB5532" w:rsidP="0023769A">
            <w:pPr>
              <w:pStyle w:val="BodyText"/>
              <w:rPr>
                <w:sz w:val="18"/>
                <w:szCs w:val="18"/>
              </w:rPr>
            </w:pPr>
            <w:r w:rsidRPr="00DD799D">
              <w:rPr>
                <w:sz w:val="18"/>
                <w:szCs w:val="18"/>
              </w:rPr>
              <w:t>X</w:t>
            </w:r>
          </w:p>
        </w:tc>
        <w:tc>
          <w:tcPr>
            <w:tcW w:w="581" w:type="dxa"/>
          </w:tcPr>
          <w:p w14:paraId="7464000C" w14:textId="77777777" w:rsidR="00FB5532" w:rsidRPr="00DD799D" w:rsidRDefault="00FB5532" w:rsidP="0023769A">
            <w:pPr>
              <w:pStyle w:val="BodyText"/>
              <w:rPr>
                <w:sz w:val="18"/>
                <w:szCs w:val="18"/>
              </w:rPr>
            </w:pPr>
            <w:r w:rsidRPr="00DD799D">
              <w:rPr>
                <w:sz w:val="18"/>
                <w:szCs w:val="18"/>
              </w:rPr>
              <w:t>–</w:t>
            </w:r>
          </w:p>
        </w:tc>
        <w:tc>
          <w:tcPr>
            <w:tcW w:w="663" w:type="dxa"/>
          </w:tcPr>
          <w:p w14:paraId="3B62C957" w14:textId="77777777" w:rsidR="00FB5532" w:rsidRPr="00DD799D" w:rsidRDefault="00FB5532" w:rsidP="0023769A">
            <w:pPr>
              <w:pStyle w:val="BodyText"/>
              <w:rPr>
                <w:sz w:val="18"/>
                <w:szCs w:val="18"/>
              </w:rPr>
            </w:pPr>
            <w:r w:rsidRPr="00DD799D">
              <w:rPr>
                <w:sz w:val="18"/>
                <w:szCs w:val="18"/>
              </w:rPr>
              <w:t>–</w:t>
            </w:r>
          </w:p>
        </w:tc>
        <w:tc>
          <w:tcPr>
            <w:tcW w:w="579" w:type="dxa"/>
          </w:tcPr>
          <w:p w14:paraId="57D2E78B" w14:textId="77777777" w:rsidR="00FB5532" w:rsidRPr="00DD799D" w:rsidRDefault="00FB5532" w:rsidP="0023769A">
            <w:pPr>
              <w:pStyle w:val="BodyText"/>
              <w:rPr>
                <w:sz w:val="18"/>
                <w:szCs w:val="18"/>
              </w:rPr>
            </w:pPr>
            <w:r w:rsidRPr="00DD799D">
              <w:rPr>
                <w:sz w:val="18"/>
                <w:szCs w:val="18"/>
              </w:rPr>
              <w:t>–</w:t>
            </w:r>
          </w:p>
        </w:tc>
        <w:tc>
          <w:tcPr>
            <w:tcW w:w="579" w:type="dxa"/>
          </w:tcPr>
          <w:p w14:paraId="5109B0A3" w14:textId="77777777" w:rsidR="00FB5532" w:rsidRPr="00DD799D" w:rsidRDefault="00FB5532" w:rsidP="0023769A">
            <w:pPr>
              <w:pStyle w:val="BodyText"/>
              <w:rPr>
                <w:sz w:val="18"/>
                <w:szCs w:val="18"/>
              </w:rPr>
            </w:pPr>
            <w:r w:rsidRPr="00DD799D">
              <w:rPr>
                <w:sz w:val="18"/>
                <w:szCs w:val="18"/>
              </w:rPr>
              <w:t>–</w:t>
            </w:r>
          </w:p>
        </w:tc>
        <w:tc>
          <w:tcPr>
            <w:tcW w:w="579" w:type="dxa"/>
          </w:tcPr>
          <w:p w14:paraId="7BCA41B1" w14:textId="77777777" w:rsidR="00FB5532" w:rsidRPr="00DD799D" w:rsidRDefault="00FB5532" w:rsidP="0023769A">
            <w:pPr>
              <w:pStyle w:val="BodyText"/>
              <w:rPr>
                <w:sz w:val="18"/>
                <w:szCs w:val="18"/>
              </w:rPr>
            </w:pPr>
            <w:r w:rsidRPr="00DD799D">
              <w:rPr>
                <w:sz w:val="18"/>
                <w:szCs w:val="18"/>
              </w:rPr>
              <w:t>–</w:t>
            </w:r>
          </w:p>
        </w:tc>
        <w:tc>
          <w:tcPr>
            <w:tcW w:w="579" w:type="dxa"/>
          </w:tcPr>
          <w:p w14:paraId="19471365" w14:textId="77777777" w:rsidR="00FB5532" w:rsidRPr="00DD799D" w:rsidRDefault="00FB5532" w:rsidP="0023769A">
            <w:pPr>
              <w:pStyle w:val="BodyText"/>
              <w:rPr>
                <w:sz w:val="18"/>
                <w:szCs w:val="18"/>
              </w:rPr>
            </w:pPr>
            <w:r w:rsidRPr="00DD799D">
              <w:rPr>
                <w:sz w:val="18"/>
                <w:szCs w:val="18"/>
              </w:rPr>
              <w:t>–</w:t>
            </w:r>
          </w:p>
        </w:tc>
        <w:tc>
          <w:tcPr>
            <w:tcW w:w="579" w:type="dxa"/>
          </w:tcPr>
          <w:p w14:paraId="56BFD957" w14:textId="77777777" w:rsidR="00FB5532" w:rsidRPr="00DD799D" w:rsidRDefault="00FB5532" w:rsidP="0023769A">
            <w:pPr>
              <w:pStyle w:val="BodyText"/>
              <w:rPr>
                <w:sz w:val="18"/>
                <w:szCs w:val="18"/>
              </w:rPr>
            </w:pPr>
            <w:r w:rsidRPr="00DD799D">
              <w:rPr>
                <w:sz w:val="18"/>
                <w:szCs w:val="18"/>
              </w:rPr>
              <w:t>–</w:t>
            </w:r>
          </w:p>
        </w:tc>
        <w:tc>
          <w:tcPr>
            <w:tcW w:w="579" w:type="dxa"/>
          </w:tcPr>
          <w:p w14:paraId="1901BBAB" w14:textId="77777777" w:rsidR="00FB5532" w:rsidRPr="00DD799D" w:rsidRDefault="00FB5532" w:rsidP="0023769A">
            <w:pPr>
              <w:pStyle w:val="BodyText"/>
              <w:rPr>
                <w:sz w:val="18"/>
                <w:szCs w:val="18"/>
              </w:rPr>
            </w:pPr>
            <w:r w:rsidRPr="00DD799D">
              <w:rPr>
                <w:sz w:val="18"/>
                <w:szCs w:val="18"/>
              </w:rPr>
              <w:t>–</w:t>
            </w:r>
          </w:p>
        </w:tc>
      </w:tr>
      <w:tr w:rsidR="009A2CA8" w:rsidRPr="00DD799D" w14:paraId="6E52F18C"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1A3C51AF" w14:textId="77777777" w:rsidR="00FB5532" w:rsidRPr="00DD799D" w:rsidRDefault="00FB5532" w:rsidP="0023769A">
            <w:pPr>
              <w:pStyle w:val="BodyText"/>
              <w:rPr>
                <w:sz w:val="18"/>
                <w:szCs w:val="18"/>
              </w:rPr>
            </w:pPr>
            <w:r w:rsidRPr="00DD799D">
              <w:rPr>
                <w:sz w:val="18"/>
                <w:szCs w:val="18"/>
              </w:rPr>
              <w:t>87 Closure</w:t>
            </w:r>
          </w:p>
        </w:tc>
        <w:tc>
          <w:tcPr>
            <w:tcW w:w="695" w:type="dxa"/>
          </w:tcPr>
          <w:p w14:paraId="17165E8C" w14:textId="77777777" w:rsidR="00FB5532" w:rsidRPr="00DD799D" w:rsidRDefault="00FB5532" w:rsidP="0023769A">
            <w:pPr>
              <w:pStyle w:val="BodyText"/>
              <w:rPr>
                <w:sz w:val="18"/>
                <w:szCs w:val="18"/>
              </w:rPr>
            </w:pPr>
            <w:r w:rsidRPr="00DD799D">
              <w:rPr>
                <w:sz w:val="18"/>
                <w:szCs w:val="18"/>
              </w:rPr>
              <w:t>X</w:t>
            </w:r>
          </w:p>
        </w:tc>
        <w:tc>
          <w:tcPr>
            <w:tcW w:w="581" w:type="dxa"/>
          </w:tcPr>
          <w:p w14:paraId="5035EEA2" w14:textId="77777777" w:rsidR="00FB5532" w:rsidRPr="00DD799D" w:rsidRDefault="00FB5532" w:rsidP="0023769A">
            <w:pPr>
              <w:pStyle w:val="BodyText"/>
              <w:rPr>
                <w:sz w:val="18"/>
                <w:szCs w:val="18"/>
              </w:rPr>
            </w:pPr>
            <w:r w:rsidRPr="00DD799D">
              <w:rPr>
                <w:sz w:val="18"/>
                <w:szCs w:val="18"/>
              </w:rPr>
              <w:t>–</w:t>
            </w:r>
          </w:p>
        </w:tc>
        <w:tc>
          <w:tcPr>
            <w:tcW w:w="663" w:type="dxa"/>
          </w:tcPr>
          <w:p w14:paraId="4010AB85" w14:textId="77777777" w:rsidR="00FB5532" w:rsidRPr="00DD799D" w:rsidRDefault="00FB5532" w:rsidP="0023769A">
            <w:pPr>
              <w:pStyle w:val="BodyText"/>
              <w:rPr>
                <w:sz w:val="18"/>
                <w:szCs w:val="18"/>
              </w:rPr>
            </w:pPr>
            <w:r w:rsidRPr="00DD799D">
              <w:rPr>
                <w:sz w:val="18"/>
                <w:szCs w:val="18"/>
              </w:rPr>
              <w:t>–</w:t>
            </w:r>
          </w:p>
        </w:tc>
        <w:tc>
          <w:tcPr>
            <w:tcW w:w="579" w:type="dxa"/>
          </w:tcPr>
          <w:p w14:paraId="5A90F205" w14:textId="77777777" w:rsidR="00FB5532" w:rsidRPr="00DD799D" w:rsidRDefault="00FB5532" w:rsidP="0023769A">
            <w:pPr>
              <w:pStyle w:val="BodyText"/>
              <w:rPr>
                <w:sz w:val="18"/>
                <w:szCs w:val="18"/>
              </w:rPr>
            </w:pPr>
            <w:r w:rsidRPr="00DD799D">
              <w:rPr>
                <w:sz w:val="18"/>
                <w:szCs w:val="18"/>
              </w:rPr>
              <w:t>–</w:t>
            </w:r>
          </w:p>
        </w:tc>
        <w:tc>
          <w:tcPr>
            <w:tcW w:w="579" w:type="dxa"/>
          </w:tcPr>
          <w:p w14:paraId="05A18874" w14:textId="77777777" w:rsidR="00FB5532" w:rsidRPr="00DD799D" w:rsidRDefault="00FB5532" w:rsidP="0023769A">
            <w:pPr>
              <w:pStyle w:val="BodyText"/>
              <w:rPr>
                <w:sz w:val="18"/>
                <w:szCs w:val="18"/>
              </w:rPr>
            </w:pPr>
            <w:r w:rsidRPr="00DD799D">
              <w:rPr>
                <w:sz w:val="18"/>
                <w:szCs w:val="18"/>
              </w:rPr>
              <w:t>–</w:t>
            </w:r>
          </w:p>
        </w:tc>
        <w:tc>
          <w:tcPr>
            <w:tcW w:w="579" w:type="dxa"/>
          </w:tcPr>
          <w:p w14:paraId="20FC8D6E" w14:textId="77777777" w:rsidR="00FB5532" w:rsidRPr="00DD799D" w:rsidRDefault="00FB5532" w:rsidP="0023769A">
            <w:pPr>
              <w:pStyle w:val="BodyText"/>
              <w:rPr>
                <w:sz w:val="18"/>
                <w:szCs w:val="18"/>
              </w:rPr>
            </w:pPr>
            <w:r w:rsidRPr="00DD799D">
              <w:rPr>
                <w:sz w:val="18"/>
                <w:szCs w:val="18"/>
              </w:rPr>
              <w:t>–</w:t>
            </w:r>
          </w:p>
        </w:tc>
        <w:tc>
          <w:tcPr>
            <w:tcW w:w="579" w:type="dxa"/>
          </w:tcPr>
          <w:p w14:paraId="13CA6CC9" w14:textId="77777777" w:rsidR="00FB5532" w:rsidRPr="00DD799D" w:rsidRDefault="00FB5532" w:rsidP="0023769A">
            <w:pPr>
              <w:pStyle w:val="BodyText"/>
              <w:rPr>
                <w:sz w:val="18"/>
                <w:szCs w:val="18"/>
              </w:rPr>
            </w:pPr>
            <w:r w:rsidRPr="00DD799D">
              <w:rPr>
                <w:sz w:val="18"/>
                <w:szCs w:val="18"/>
              </w:rPr>
              <w:t>–</w:t>
            </w:r>
          </w:p>
        </w:tc>
        <w:tc>
          <w:tcPr>
            <w:tcW w:w="579" w:type="dxa"/>
          </w:tcPr>
          <w:p w14:paraId="57BC1ADB" w14:textId="77777777" w:rsidR="00FB5532" w:rsidRPr="00DD799D" w:rsidRDefault="00FB5532" w:rsidP="0023769A">
            <w:pPr>
              <w:pStyle w:val="BodyText"/>
              <w:rPr>
                <w:sz w:val="18"/>
                <w:szCs w:val="18"/>
              </w:rPr>
            </w:pPr>
            <w:r w:rsidRPr="00DD799D">
              <w:rPr>
                <w:sz w:val="18"/>
                <w:szCs w:val="18"/>
              </w:rPr>
              <w:t>–</w:t>
            </w:r>
          </w:p>
        </w:tc>
        <w:tc>
          <w:tcPr>
            <w:tcW w:w="579" w:type="dxa"/>
          </w:tcPr>
          <w:p w14:paraId="665F3A78" w14:textId="77777777" w:rsidR="00FB5532" w:rsidRPr="00DD799D" w:rsidRDefault="00FB5532" w:rsidP="0023769A">
            <w:pPr>
              <w:pStyle w:val="BodyText"/>
              <w:rPr>
                <w:sz w:val="18"/>
                <w:szCs w:val="18"/>
              </w:rPr>
            </w:pPr>
            <w:r w:rsidRPr="00DD799D">
              <w:rPr>
                <w:sz w:val="18"/>
                <w:szCs w:val="18"/>
              </w:rPr>
              <w:t>–</w:t>
            </w:r>
          </w:p>
        </w:tc>
      </w:tr>
      <w:tr w:rsidR="009A2CA8" w:rsidRPr="00DD799D" w14:paraId="54F8E670"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7F096D89" w14:textId="77777777" w:rsidR="00FB5532" w:rsidRPr="00DD799D" w:rsidRDefault="00FB5532" w:rsidP="0023769A">
            <w:pPr>
              <w:pStyle w:val="BodyText"/>
              <w:rPr>
                <w:sz w:val="18"/>
                <w:szCs w:val="18"/>
              </w:rPr>
            </w:pPr>
            <w:r w:rsidRPr="00DD799D">
              <w:rPr>
                <w:sz w:val="18"/>
                <w:szCs w:val="18"/>
              </w:rPr>
              <w:t>90’s: Closure &amp; Exit</w:t>
            </w:r>
          </w:p>
        </w:tc>
        <w:tc>
          <w:tcPr>
            <w:tcW w:w="695" w:type="dxa"/>
          </w:tcPr>
          <w:p w14:paraId="27BC0D58" w14:textId="77777777" w:rsidR="00FB5532" w:rsidRPr="00DD799D" w:rsidRDefault="00FB5532" w:rsidP="0023769A">
            <w:pPr>
              <w:pStyle w:val="BodyText"/>
              <w:rPr>
                <w:sz w:val="18"/>
                <w:szCs w:val="18"/>
              </w:rPr>
            </w:pPr>
            <w:r w:rsidRPr="00DD799D">
              <w:rPr>
                <w:sz w:val="18"/>
                <w:szCs w:val="18"/>
              </w:rPr>
              <w:t>X</w:t>
            </w:r>
          </w:p>
        </w:tc>
        <w:tc>
          <w:tcPr>
            <w:tcW w:w="581" w:type="dxa"/>
          </w:tcPr>
          <w:p w14:paraId="7458A416" w14:textId="77777777" w:rsidR="00FB5532" w:rsidRPr="00DD799D" w:rsidRDefault="00FB5532" w:rsidP="0023769A">
            <w:pPr>
              <w:pStyle w:val="BodyText"/>
              <w:rPr>
                <w:sz w:val="18"/>
                <w:szCs w:val="18"/>
              </w:rPr>
            </w:pPr>
            <w:r w:rsidRPr="00DD799D">
              <w:rPr>
                <w:sz w:val="18"/>
                <w:szCs w:val="18"/>
              </w:rPr>
              <w:t>X</w:t>
            </w:r>
          </w:p>
        </w:tc>
        <w:tc>
          <w:tcPr>
            <w:tcW w:w="663" w:type="dxa"/>
          </w:tcPr>
          <w:p w14:paraId="079BC5E6" w14:textId="77777777" w:rsidR="00FB5532" w:rsidRPr="00DD799D" w:rsidRDefault="00FB5532" w:rsidP="0023769A">
            <w:pPr>
              <w:pStyle w:val="BodyText"/>
              <w:rPr>
                <w:sz w:val="18"/>
                <w:szCs w:val="18"/>
              </w:rPr>
            </w:pPr>
            <w:r w:rsidRPr="00DD799D">
              <w:rPr>
                <w:sz w:val="18"/>
                <w:szCs w:val="18"/>
              </w:rPr>
              <w:t>–</w:t>
            </w:r>
          </w:p>
        </w:tc>
        <w:tc>
          <w:tcPr>
            <w:tcW w:w="579" w:type="dxa"/>
          </w:tcPr>
          <w:p w14:paraId="7E03BD3A" w14:textId="77777777" w:rsidR="00FB5532" w:rsidRPr="00DD799D" w:rsidRDefault="00FB5532" w:rsidP="0023769A">
            <w:pPr>
              <w:pStyle w:val="BodyText"/>
              <w:rPr>
                <w:sz w:val="18"/>
                <w:szCs w:val="18"/>
              </w:rPr>
            </w:pPr>
            <w:r w:rsidRPr="00DD799D">
              <w:rPr>
                <w:sz w:val="18"/>
                <w:szCs w:val="18"/>
              </w:rPr>
              <w:t>–</w:t>
            </w:r>
          </w:p>
        </w:tc>
        <w:tc>
          <w:tcPr>
            <w:tcW w:w="579" w:type="dxa"/>
          </w:tcPr>
          <w:p w14:paraId="707F4E82" w14:textId="77777777" w:rsidR="00FB5532" w:rsidRPr="00DD799D" w:rsidRDefault="00FB5532" w:rsidP="0023769A">
            <w:pPr>
              <w:pStyle w:val="BodyText"/>
              <w:rPr>
                <w:sz w:val="18"/>
                <w:szCs w:val="18"/>
              </w:rPr>
            </w:pPr>
            <w:r w:rsidRPr="00DD799D">
              <w:rPr>
                <w:sz w:val="18"/>
                <w:szCs w:val="18"/>
              </w:rPr>
              <w:t>X</w:t>
            </w:r>
          </w:p>
        </w:tc>
        <w:tc>
          <w:tcPr>
            <w:tcW w:w="579" w:type="dxa"/>
          </w:tcPr>
          <w:p w14:paraId="5EF3B58E" w14:textId="77777777" w:rsidR="00FB5532" w:rsidRPr="00DD799D" w:rsidRDefault="00FB5532" w:rsidP="0023769A">
            <w:pPr>
              <w:pStyle w:val="BodyText"/>
              <w:rPr>
                <w:sz w:val="18"/>
                <w:szCs w:val="18"/>
              </w:rPr>
            </w:pPr>
            <w:r w:rsidRPr="00DD799D">
              <w:rPr>
                <w:sz w:val="18"/>
                <w:szCs w:val="18"/>
              </w:rPr>
              <w:t>X</w:t>
            </w:r>
          </w:p>
        </w:tc>
        <w:tc>
          <w:tcPr>
            <w:tcW w:w="579" w:type="dxa"/>
          </w:tcPr>
          <w:p w14:paraId="4688EAD1" w14:textId="77777777" w:rsidR="00FB5532" w:rsidRPr="00DD799D" w:rsidRDefault="00FB5532" w:rsidP="0023769A">
            <w:pPr>
              <w:pStyle w:val="BodyText"/>
              <w:rPr>
                <w:sz w:val="18"/>
                <w:szCs w:val="18"/>
              </w:rPr>
            </w:pPr>
            <w:r w:rsidRPr="00DD799D">
              <w:rPr>
                <w:sz w:val="18"/>
                <w:szCs w:val="18"/>
              </w:rPr>
              <w:t>X</w:t>
            </w:r>
          </w:p>
        </w:tc>
        <w:tc>
          <w:tcPr>
            <w:tcW w:w="579" w:type="dxa"/>
          </w:tcPr>
          <w:p w14:paraId="0DA532CA" w14:textId="77777777" w:rsidR="00FB5532" w:rsidRPr="00DD799D" w:rsidRDefault="00FB5532" w:rsidP="0023769A">
            <w:pPr>
              <w:pStyle w:val="BodyText"/>
              <w:rPr>
                <w:sz w:val="18"/>
                <w:szCs w:val="18"/>
              </w:rPr>
            </w:pPr>
            <w:r w:rsidRPr="00DD799D">
              <w:rPr>
                <w:sz w:val="18"/>
                <w:szCs w:val="18"/>
              </w:rPr>
              <w:t>X</w:t>
            </w:r>
          </w:p>
        </w:tc>
        <w:tc>
          <w:tcPr>
            <w:tcW w:w="579" w:type="dxa"/>
          </w:tcPr>
          <w:p w14:paraId="159A2137" w14:textId="77777777" w:rsidR="00FB5532" w:rsidRPr="00DD799D" w:rsidRDefault="00FB5532" w:rsidP="0023769A">
            <w:pPr>
              <w:pStyle w:val="BodyText"/>
              <w:rPr>
                <w:sz w:val="18"/>
                <w:szCs w:val="18"/>
              </w:rPr>
            </w:pPr>
            <w:r w:rsidRPr="00DD799D">
              <w:rPr>
                <w:sz w:val="18"/>
                <w:szCs w:val="18"/>
              </w:rPr>
              <w:t>X</w:t>
            </w:r>
          </w:p>
        </w:tc>
      </w:tr>
      <w:tr w:rsidR="009A2CA8" w:rsidRPr="00DD799D" w14:paraId="48C864D5" w14:textId="77777777" w:rsidTr="00730608">
        <w:trPr>
          <w:cnfStyle w:val="000000100000" w:firstRow="0" w:lastRow="0" w:firstColumn="0" w:lastColumn="0" w:oddVBand="0" w:evenVBand="0" w:oddHBand="1" w:evenHBand="0" w:firstRowFirstColumn="0" w:firstRowLastColumn="0" w:lastRowFirstColumn="0" w:lastRowLastColumn="0"/>
        </w:trPr>
        <w:tc>
          <w:tcPr>
            <w:tcW w:w="4111" w:type="dxa"/>
          </w:tcPr>
          <w:p w14:paraId="6BAD3E03" w14:textId="77777777" w:rsidR="00FB5532" w:rsidRPr="00DD799D" w:rsidRDefault="00FB5532" w:rsidP="0023769A">
            <w:pPr>
              <w:pStyle w:val="BodyText"/>
              <w:rPr>
                <w:sz w:val="18"/>
                <w:szCs w:val="18"/>
              </w:rPr>
            </w:pPr>
            <w:r w:rsidRPr="00DD799D">
              <w:rPr>
                <w:sz w:val="18"/>
                <w:szCs w:val="18"/>
              </w:rPr>
              <w:t>91 Final Evaluation</w:t>
            </w:r>
          </w:p>
        </w:tc>
        <w:tc>
          <w:tcPr>
            <w:tcW w:w="695" w:type="dxa"/>
          </w:tcPr>
          <w:p w14:paraId="7030E56F" w14:textId="77777777" w:rsidR="00FB5532" w:rsidRPr="00DD799D" w:rsidRDefault="00FB5532" w:rsidP="0023769A">
            <w:pPr>
              <w:pStyle w:val="BodyText"/>
              <w:rPr>
                <w:sz w:val="18"/>
                <w:szCs w:val="18"/>
              </w:rPr>
            </w:pPr>
            <w:r w:rsidRPr="00DD799D">
              <w:rPr>
                <w:sz w:val="18"/>
                <w:szCs w:val="18"/>
              </w:rPr>
              <w:t>X</w:t>
            </w:r>
          </w:p>
        </w:tc>
        <w:tc>
          <w:tcPr>
            <w:tcW w:w="581" w:type="dxa"/>
          </w:tcPr>
          <w:p w14:paraId="1EDEC657" w14:textId="77777777" w:rsidR="00FB5532" w:rsidRPr="00DD799D" w:rsidRDefault="00FB5532" w:rsidP="0023769A">
            <w:pPr>
              <w:pStyle w:val="BodyText"/>
              <w:rPr>
                <w:sz w:val="18"/>
                <w:szCs w:val="18"/>
              </w:rPr>
            </w:pPr>
            <w:r w:rsidRPr="00DD799D">
              <w:rPr>
                <w:sz w:val="18"/>
                <w:szCs w:val="18"/>
              </w:rPr>
              <w:t>X</w:t>
            </w:r>
          </w:p>
        </w:tc>
        <w:tc>
          <w:tcPr>
            <w:tcW w:w="663" w:type="dxa"/>
          </w:tcPr>
          <w:p w14:paraId="636BCA8D" w14:textId="77777777" w:rsidR="00FB5532" w:rsidRPr="00DD799D" w:rsidRDefault="00FB5532" w:rsidP="0023769A">
            <w:pPr>
              <w:pStyle w:val="BodyText"/>
              <w:rPr>
                <w:sz w:val="18"/>
                <w:szCs w:val="18"/>
              </w:rPr>
            </w:pPr>
            <w:r w:rsidRPr="00DD799D">
              <w:rPr>
                <w:sz w:val="18"/>
                <w:szCs w:val="18"/>
              </w:rPr>
              <w:t>–</w:t>
            </w:r>
          </w:p>
        </w:tc>
        <w:tc>
          <w:tcPr>
            <w:tcW w:w="579" w:type="dxa"/>
          </w:tcPr>
          <w:p w14:paraId="39465FFC" w14:textId="77777777" w:rsidR="00FB5532" w:rsidRPr="00DD799D" w:rsidRDefault="00FB5532" w:rsidP="0023769A">
            <w:pPr>
              <w:pStyle w:val="BodyText"/>
              <w:rPr>
                <w:sz w:val="18"/>
                <w:szCs w:val="18"/>
              </w:rPr>
            </w:pPr>
            <w:r w:rsidRPr="00DD799D">
              <w:rPr>
                <w:sz w:val="18"/>
                <w:szCs w:val="18"/>
              </w:rPr>
              <w:t>–</w:t>
            </w:r>
          </w:p>
        </w:tc>
        <w:tc>
          <w:tcPr>
            <w:tcW w:w="579" w:type="dxa"/>
          </w:tcPr>
          <w:p w14:paraId="5BDD1B70" w14:textId="77777777" w:rsidR="00FB5532" w:rsidRPr="00DD799D" w:rsidRDefault="00FB5532" w:rsidP="0023769A">
            <w:pPr>
              <w:pStyle w:val="BodyText"/>
              <w:rPr>
                <w:sz w:val="18"/>
                <w:szCs w:val="18"/>
              </w:rPr>
            </w:pPr>
            <w:r w:rsidRPr="00DD799D">
              <w:rPr>
                <w:sz w:val="18"/>
                <w:szCs w:val="18"/>
              </w:rPr>
              <w:t>X</w:t>
            </w:r>
          </w:p>
        </w:tc>
        <w:tc>
          <w:tcPr>
            <w:tcW w:w="579" w:type="dxa"/>
          </w:tcPr>
          <w:p w14:paraId="4C72902C" w14:textId="77777777" w:rsidR="00FB5532" w:rsidRPr="00DD799D" w:rsidRDefault="00FB5532" w:rsidP="0023769A">
            <w:pPr>
              <w:pStyle w:val="BodyText"/>
              <w:rPr>
                <w:sz w:val="18"/>
                <w:szCs w:val="18"/>
              </w:rPr>
            </w:pPr>
            <w:r w:rsidRPr="00DD799D">
              <w:rPr>
                <w:sz w:val="18"/>
                <w:szCs w:val="18"/>
              </w:rPr>
              <w:t>X</w:t>
            </w:r>
          </w:p>
        </w:tc>
        <w:tc>
          <w:tcPr>
            <w:tcW w:w="579" w:type="dxa"/>
          </w:tcPr>
          <w:p w14:paraId="6211C4D2" w14:textId="77777777" w:rsidR="00FB5532" w:rsidRPr="00DD799D" w:rsidRDefault="00FB5532" w:rsidP="0023769A">
            <w:pPr>
              <w:pStyle w:val="BodyText"/>
              <w:rPr>
                <w:sz w:val="18"/>
                <w:szCs w:val="18"/>
              </w:rPr>
            </w:pPr>
            <w:r w:rsidRPr="00DD799D">
              <w:rPr>
                <w:sz w:val="18"/>
                <w:szCs w:val="18"/>
              </w:rPr>
              <w:t>X</w:t>
            </w:r>
          </w:p>
        </w:tc>
        <w:tc>
          <w:tcPr>
            <w:tcW w:w="579" w:type="dxa"/>
          </w:tcPr>
          <w:p w14:paraId="5EB88826" w14:textId="77777777" w:rsidR="00FB5532" w:rsidRPr="00DD799D" w:rsidRDefault="00FB5532" w:rsidP="0023769A">
            <w:pPr>
              <w:pStyle w:val="BodyText"/>
              <w:rPr>
                <w:sz w:val="18"/>
                <w:szCs w:val="18"/>
              </w:rPr>
            </w:pPr>
            <w:r w:rsidRPr="00DD799D">
              <w:rPr>
                <w:sz w:val="18"/>
                <w:szCs w:val="18"/>
              </w:rPr>
              <w:t>X</w:t>
            </w:r>
          </w:p>
        </w:tc>
        <w:tc>
          <w:tcPr>
            <w:tcW w:w="579" w:type="dxa"/>
          </w:tcPr>
          <w:p w14:paraId="684C0E2B" w14:textId="77777777" w:rsidR="00FB5532" w:rsidRPr="00DD799D" w:rsidRDefault="00FB5532" w:rsidP="0023769A">
            <w:pPr>
              <w:pStyle w:val="BodyText"/>
              <w:rPr>
                <w:sz w:val="18"/>
                <w:szCs w:val="18"/>
              </w:rPr>
            </w:pPr>
            <w:r w:rsidRPr="00DD799D">
              <w:rPr>
                <w:sz w:val="18"/>
                <w:szCs w:val="18"/>
              </w:rPr>
              <w:t>X</w:t>
            </w:r>
          </w:p>
        </w:tc>
      </w:tr>
      <w:tr w:rsidR="009A2CA8" w:rsidRPr="00DD799D" w14:paraId="7893D6AE" w14:textId="77777777" w:rsidTr="00730608">
        <w:trPr>
          <w:cnfStyle w:val="000000010000" w:firstRow="0" w:lastRow="0" w:firstColumn="0" w:lastColumn="0" w:oddVBand="0" w:evenVBand="0" w:oddHBand="0" w:evenHBand="1" w:firstRowFirstColumn="0" w:firstRowLastColumn="0" w:lastRowFirstColumn="0" w:lastRowLastColumn="0"/>
        </w:trPr>
        <w:tc>
          <w:tcPr>
            <w:tcW w:w="4111" w:type="dxa"/>
          </w:tcPr>
          <w:p w14:paraId="4AD117B8" w14:textId="77777777" w:rsidR="00FB5532" w:rsidRPr="00DD799D" w:rsidRDefault="00FB5532" w:rsidP="0023769A">
            <w:pPr>
              <w:pStyle w:val="BodyText"/>
              <w:rPr>
                <w:sz w:val="18"/>
                <w:szCs w:val="18"/>
              </w:rPr>
            </w:pPr>
            <w:r w:rsidRPr="00DD799D">
              <w:rPr>
                <w:sz w:val="18"/>
                <w:szCs w:val="18"/>
              </w:rPr>
              <w:t>92 Decommissioning &amp; Exit</w:t>
            </w:r>
          </w:p>
        </w:tc>
        <w:tc>
          <w:tcPr>
            <w:tcW w:w="695" w:type="dxa"/>
          </w:tcPr>
          <w:p w14:paraId="5287CD9A" w14:textId="77777777" w:rsidR="00FB5532" w:rsidRPr="00DD799D" w:rsidRDefault="00FB5532" w:rsidP="0023769A">
            <w:pPr>
              <w:pStyle w:val="BodyText"/>
              <w:rPr>
                <w:sz w:val="18"/>
                <w:szCs w:val="18"/>
              </w:rPr>
            </w:pPr>
            <w:r w:rsidRPr="00DD799D">
              <w:rPr>
                <w:sz w:val="18"/>
                <w:szCs w:val="18"/>
              </w:rPr>
              <w:t>X</w:t>
            </w:r>
          </w:p>
        </w:tc>
        <w:tc>
          <w:tcPr>
            <w:tcW w:w="581" w:type="dxa"/>
          </w:tcPr>
          <w:p w14:paraId="3EE76C08" w14:textId="77777777" w:rsidR="00FB5532" w:rsidRPr="00DD799D" w:rsidRDefault="00FB5532" w:rsidP="0023769A">
            <w:pPr>
              <w:pStyle w:val="BodyText"/>
              <w:rPr>
                <w:sz w:val="18"/>
                <w:szCs w:val="18"/>
              </w:rPr>
            </w:pPr>
            <w:r w:rsidRPr="00DD799D">
              <w:rPr>
                <w:sz w:val="18"/>
                <w:szCs w:val="18"/>
              </w:rPr>
              <w:t>X</w:t>
            </w:r>
          </w:p>
        </w:tc>
        <w:tc>
          <w:tcPr>
            <w:tcW w:w="663" w:type="dxa"/>
          </w:tcPr>
          <w:p w14:paraId="4F2835A3" w14:textId="77777777" w:rsidR="00FB5532" w:rsidRPr="00DD799D" w:rsidRDefault="00FB5532" w:rsidP="0023769A">
            <w:pPr>
              <w:pStyle w:val="BodyText"/>
              <w:rPr>
                <w:sz w:val="18"/>
                <w:szCs w:val="18"/>
              </w:rPr>
            </w:pPr>
            <w:r w:rsidRPr="00DD799D">
              <w:rPr>
                <w:sz w:val="18"/>
                <w:szCs w:val="18"/>
              </w:rPr>
              <w:t>–</w:t>
            </w:r>
          </w:p>
        </w:tc>
        <w:tc>
          <w:tcPr>
            <w:tcW w:w="579" w:type="dxa"/>
          </w:tcPr>
          <w:p w14:paraId="549E9A09" w14:textId="77777777" w:rsidR="00FB5532" w:rsidRPr="00DD799D" w:rsidRDefault="00FB5532" w:rsidP="0023769A">
            <w:pPr>
              <w:pStyle w:val="BodyText"/>
              <w:rPr>
                <w:sz w:val="18"/>
                <w:szCs w:val="18"/>
              </w:rPr>
            </w:pPr>
            <w:r w:rsidRPr="00DD799D">
              <w:rPr>
                <w:sz w:val="18"/>
                <w:szCs w:val="18"/>
              </w:rPr>
              <w:t>–</w:t>
            </w:r>
          </w:p>
        </w:tc>
        <w:tc>
          <w:tcPr>
            <w:tcW w:w="579" w:type="dxa"/>
          </w:tcPr>
          <w:p w14:paraId="638833B8" w14:textId="77777777" w:rsidR="00FB5532" w:rsidRPr="00DD799D" w:rsidRDefault="00FB5532" w:rsidP="0023769A">
            <w:pPr>
              <w:pStyle w:val="BodyText"/>
              <w:rPr>
                <w:sz w:val="18"/>
                <w:szCs w:val="18"/>
              </w:rPr>
            </w:pPr>
            <w:r w:rsidRPr="00DD799D">
              <w:rPr>
                <w:sz w:val="18"/>
                <w:szCs w:val="18"/>
              </w:rPr>
              <w:t>X</w:t>
            </w:r>
          </w:p>
        </w:tc>
        <w:tc>
          <w:tcPr>
            <w:tcW w:w="579" w:type="dxa"/>
          </w:tcPr>
          <w:p w14:paraId="7B34FB9F" w14:textId="77777777" w:rsidR="00FB5532" w:rsidRPr="00DD799D" w:rsidRDefault="00FB5532" w:rsidP="0023769A">
            <w:pPr>
              <w:pStyle w:val="BodyText"/>
              <w:rPr>
                <w:sz w:val="18"/>
                <w:szCs w:val="18"/>
              </w:rPr>
            </w:pPr>
            <w:r w:rsidRPr="00DD799D">
              <w:rPr>
                <w:sz w:val="18"/>
                <w:szCs w:val="18"/>
              </w:rPr>
              <w:t>X</w:t>
            </w:r>
          </w:p>
        </w:tc>
        <w:tc>
          <w:tcPr>
            <w:tcW w:w="579" w:type="dxa"/>
          </w:tcPr>
          <w:p w14:paraId="3AA6048A" w14:textId="77777777" w:rsidR="00FB5532" w:rsidRPr="00DD799D" w:rsidRDefault="00FB5532" w:rsidP="0023769A">
            <w:pPr>
              <w:pStyle w:val="BodyText"/>
              <w:rPr>
                <w:sz w:val="18"/>
                <w:szCs w:val="18"/>
              </w:rPr>
            </w:pPr>
            <w:r w:rsidRPr="00DD799D">
              <w:rPr>
                <w:sz w:val="18"/>
                <w:szCs w:val="18"/>
              </w:rPr>
              <w:t>X</w:t>
            </w:r>
          </w:p>
        </w:tc>
        <w:tc>
          <w:tcPr>
            <w:tcW w:w="579" w:type="dxa"/>
          </w:tcPr>
          <w:p w14:paraId="0E08ECB1" w14:textId="77777777" w:rsidR="00FB5532" w:rsidRPr="00DD799D" w:rsidRDefault="00FB5532" w:rsidP="0023769A">
            <w:pPr>
              <w:pStyle w:val="BodyText"/>
              <w:rPr>
                <w:sz w:val="18"/>
                <w:szCs w:val="18"/>
              </w:rPr>
            </w:pPr>
            <w:r w:rsidRPr="00DD799D">
              <w:rPr>
                <w:sz w:val="18"/>
                <w:szCs w:val="18"/>
              </w:rPr>
              <w:t>X</w:t>
            </w:r>
          </w:p>
        </w:tc>
        <w:tc>
          <w:tcPr>
            <w:tcW w:w="579" w:type="dxa"/>
          </w:tcPr>
          <w:p w14:paraId="076CEB84" w14:textId="77777777" w:rsidR="00FB5532" w:rsidRPr="00DD799D" w:rsidRDefault="00FB5532" w:rsidP="0023769A">
            <w:pPr>
              <w:pStyle w:val="BodyText"/>
              <w:rPr>
                <w:sz w:val="18"/>
                <w:szCs w:val="18"/>
              </w:rPr>
            </w:pPr>
            <w:r w:rsidRPr="00DD799D">
              <w:rPr>
                <w:sz w:val="18"/>
                <w:szCs w:val="18"/>
              </w:rPr>
              <w:t>X</w:t>
            </w:r>
          </w:p>
        </w:tc>
      </w:tr>
    </w:tbl>
    <w:p w14:paraId="33B7AC2D" w14:textId="77777777" w:rsidR="00C17834" w:rsidRDefault="00C17834" w:rsidP="00DD799D">
      <w:pPr>
        <w:pStyle w:val="BodyText"/>
      </w:pPr>
    </w:p>
    <w:p w14:paraId="6792A8A7" w14:textId="77777777" w:rsidR="00391F0E" w:rsidRDefault="00391F0E" w:rsidP="00DD799D">
      <w:pPr>
        <w:pStyle w:val="BodyText"/>
      </w:pPr>
    </w:p>
    <w:p w14:paraId="0AA36E9F" w14:textId="09E3BDDA" w:rsidR="00391F0E" w:rsidRDefault="00391F0E" w:rsidP="008627A2">
      <w:pPr>
        <w:pStyle w:val="Appendix"/>
      </w:pPr>
      <w:r>
        <w:br/>
        <w:t>Appendix D – To Parse Through and Reuse</w:t>
      </w:r>
    </w:p>
    <w:p w14:paraId="20D6F8AF" w14:textId="77777777" w:rsidR="00391F0E" w:rsidRDefault="00391F0E" w:rsidP="00DD799D">
      <w:pPr>
        <w:pStyle w:val="BodyText"/>
      </w:pPr>
    </w:p>
    <w:p w14:paraId="163058B0" w14:textId="77777777" w:rsidR="00391F0E" w:rsidRPr="006B6D62" w:rsidRDefault="00391F0E" w:rsidP="00391F0E">
      <w:pPr>
        <w:pStyle w:val="Heading2"/>
      </w:pPr>
      <w:r>
        <w:t>[00] Whole of Service Lifecycle</w:t>
      </w:r>
    </w:p>
    <w:p w14:paraId="57C70A83" w14:textId="77777777" w:rsidR="00391F0E" w:rsidRDefault="00391F0E" w:rsidP="00391F0E">
      <w:pPr>
        <w:pStyle w:val="Heading3"/>
      </w:pPr>
      <w:r w:rsidRPr="00DD1113">
        <w:t>[0</w:t>
      </w:r>
      <w:r>
        <w:t>3</w:t>
      </w:r>
      <w:r w:rsidRPr="00DD1113">
        <w:t xml:space="preserve">] Cross-Cutting </w:t>
      </w:r>
      <w:r>
        <w:t xml:space="preserve">Governance </w:t>
      </w:r>
      <w:r w:rsidRPr="00DD1113">
        <w:t>Concerns</w:t>
      </w:r>
      <w:r>
        <w:t xml:space="preserve"> (Upwards):</w:t>
      </w:r>
    </w:p>
    <w:p w14:paraId="09EB34BC" w14:textId="77777777" w:rsidR="00391F0E" w:rsidRDefault="00391F0E" w:rsidP="00391F0E">
      <w:pPr>
        <w:pStyle w:val="BodyText"/>
        <w:ind w:left="284"/>
      </w:pPr>
      <w:r w:rsidRPr="00D517EA">
        <w:t>This section addresses cross-phase decision-making and oversight. It includes records of architectural governance, review checkpoints, approvals, exceptions, and traceable decisions that guide the project across lifecycle stages. It includes periodic assurance activities such as Compliance and Assurance (C&amp;A) reviews, which often raise issues requiring action. It includes records of architectural governance, review checkpoints, approvals, exceptions, and traceable decisions that guide the project across lifecycle stages.</w:t>
      </w:r>
    </w:p>
    <w:p w14:paraId="1F52CE6A" w14:textId="05A10C24" w:rsidR="00391F0E" w:rsidRDefault="00391F0E" w:rsidP="00391F0E">
      <w:pPr>
        <w:pStyle w:val="BodyText"/>
        <w:ind w:left="284"/>
      </w:pPr>
      <w:r>
        <w:t xml:space="preserve">Outputs include: </w:t>
      </w:r>
    </w:p>
    <w:p w14:paraId="448CFA00" w14:textId="77777777" w:rsidR="00391F0E" w:rsidRPr="00600AD3" w:rsidRDefault="00391F0E" w:rsidP="00391F0E">
      <w:pPr>
        <w:pStyle w:val="BodyText"/>
        <w:numPr>
          <w:ilvl w:val="0"/>
          <w:numId w:val="29"/>
        </w:numPr>
        <w:rPr>
          <w:b/>
          <w:bCs/>
        </w:rPr>
      </w:pPr>
      <w:r>
        <w:lastRenderedPageBreak/>
        <w:t>[</w:t>
      </w:r>
      <w:proofErr w:type="gramStart"/>
      <w:r>
        <w:t>03</w:t>
      </w:r>
      <w:r w:rsidRPr="00DD1113">
        <w:t>.</w:t>
      </w:r>
      <w:r>
        <w:t>--</w:t>
      </w:r>
      <w:proofErr w:type="gramEnd"/>
      <w:r w:rsidRPr="00DD1113">
        <w:t>] Identity Federation and Directory</w:t>
      </w:r>
      <w:r>
        <w:t xml:space="preserve"> Integration: </w:t>
      </w:r>
      <w:r w:rsidRPr="00DD1113">
        <w:t>Describes how identities are managed across systems, including login providers, SSO, and identity handovers.</w:t>
      </w:r>
    </w:p>
    <w:p w14:paraId="6F5FB833" w14:textId="77777777" w:rsidR="00391F0E" w:rsidRPr="00600AD3" w:rsidRDefault="00391F0E" w:rsidP="00391F0E">
      <w:pPr>
        <w:pStyle w:val="BodyText"/>
        <w:numPr>
          <w:ilvl w:val="0"/>
          <w:numId w:val="29"/>
        </w:numPr>
        <w:rPr>
          <w:b/>
          <w:bCs/>
        </w:rPr>
      </w:pPr>
      <w:r>
        <w:t>[</w:t>
      </w:r>
      <w:proofErr w:type="gramStart"/>
      <w:r>
        <w:t>03</w:t>
      </w:r>
      <w:r w:rsidRPr="00DD1113">
        <w:t>.</w:t>
      </w:r>
      <w:r>
        <w:t>--</w:t>
      </w:r>
      <w:proofErr w:type="gramEnd"/>
      <w:r w:rsidRPr="00DD1113">
        <w:t>] Role-Based Access Control (RBAC) Model</w:t>
      </w:r>
      <w:r>
        <w:t>: s</w:t>
      </w:r>
      <w:r w:rsidRPr="00DD1113">
        <w:t>ummarises how permissions are structured by role, to align with system functions and protect access.</w:t>
      </w:r>
    </w:p>
    <w:p w14:paraId="659B73B7" w14:textId="77777777" w:rsidR="00391F0E" w:rsidRPr="00600AD3" w:rsidRDefault="00391F0E" w:rsidP="00391F0E">
      <w:pPr>
        <w:pStyle w:val="BodyText"/>
        <w:numPr>
          <w:ilvl w:val="0"/>
          <w:numId w:val="29"/>
        </w:numPr>
        <w:rPr>
          <w:b/>
          <w:bCs/>
        </w:rPr>
      </w:pPr>
      <w:r>
        <w:t>[</w:t>
      </w:r>
      <w:proofErr w:type="gramStart"/>
      <w:r>
        <w:t>03</w:t>
      </w:r>
      <w:r w:rsidRPr="00DD1113">
        <w:t>.</w:t>
      </w:r>
      <w:r>
        <w:t>--</w:t>
      </w:r>
      <w:proofErr w:type="gramEnd"/>
      <w:r w:rsidRPr="00DD1113">
        <w:t>] Accessibility Assessment Summary</w:t>
      </w:r>
      <w:r w:rsidRPr="00600AD3">
        <w:t xml:space="preserve">: </w:t>
      </w:r>
      <w:r>
        <w:t>e</w:t>
      </w:r>
      <w:r w:rsidRPr="00DD1113">
        <w:t>valuates WCAG or NZ Government accessibility standards, identifying any barriers for users with impairments.</w:t>
      </w:r>
    </w:p>
    <w:p w14:paraId="17B32021" w14:textId="77777777" w:rsidR="00391F0E" w:rsidRPr="00600AD3" w:rsidRDefault="00391F0E" w:rsidP="00391F0E">
      <w:pPr>
        <w:pStyle w:val="BodyText"/>
        <w:numPr>
          <w:ilvl w:val="0"/>
          <w:numId w:val="29"/>
        </w:numPr>
        <w:rPr>
          <w:b/>
          <w:bCs/>
        </w:rPr>
      </w:pPr>
      <w:r>
        <w:t>[</w:t>
      </w:r>
      <w:proofErr w:type="gramStart"/>
      <w:r>
        <w:t>03</w:t>
      </w:r>
      <w:r w:rsidRPr="00DD1113">
        <w:t>.</w:t>
      </w:r>
      <w:r>
        <w:t>--</w:t>
      </w:r>
      <w:proofErr w:type="gramEnd"/>
      <w:r w:rsidRPr="00DD1113">
        <w:t>] Equity and Inclusion Considerations</w:t>
      </w:r>
      <w:r>
        <w:t>:</w:t>
      </w:r>
      <w:r w:rsidRPr="00DD1113">
        <w:t xml:space="preserve"> </w:t>
      </w:r>
      <w:r>
        <w:t>d</w:t>
      </w:r>
      <w:r w:rsidRPr="00DD1113">
        <w:t>ocuments how the design addresses different user needs—e.g., digital literacy, rural access, language, cultural sensitivity.</w:t>
      </w:r>
    </w:p>
    <w:p w14:paraId="4B775ED0" w14:textId="373AE7B9" w:rsidR="00391F0E" w:rsidRPr="00DD1113" w:rsidRDefault="00391F0E" w:rsidP="79E7F10C">
      <w:pPr>
        <w:pStyle w:val="BodyText"/>
        <w:numPr>
          <w:ilvl w:val="0"/>
          <w:numId w:val="29"/>
        </w:numPr>
        <w:rPr>
          <w:b/>
        </w:rPr>
      </w:pPr>
      <w:r>
        <w:t>[</w:t>
      </w:r>
      <w:r w:rsidRPr="00DD1113">
        <w:t>0</w:t>
      </w:r>
      <w:r>
        <w:t>4</w:t>
      </w:r>
      <w:r w:rsidRPr="00DD1113">
        <w:t xml:space="preserve">] </w:t>
      </w:r>
      <w:r>
        <w:t xml:space="preserve">Cross-Cutting </w:t>
      </w:r>
      <w:r w:rsidRPr="00DD1113">
        <w:t>Management Concerns</w:t>
      </w:r>
      <w:r>
        <w:t xml:space="preserve"> (Inwards)</w:t>
      </w:r>
    </w:p>
    <w:p w14:paraId="3D7D3119" w14:textId="77777777" w:rsidR="00391F0E" w:rsidRPr="0068742F" w:rsidRDefault="00391F0E" w:rsidP="00391F0E">
      <w:pPr>
        <w:pStyle w:val="BodyText"/>
      </w:pPr>
      <w:r w:rsidRPr="0068742F">
        <w:t>This section contains internally governed cross-cutting concerns — coordination, resourcing, and continuity — that apply throughout the lifecycle. While distinct from externally imposed governance, these structures are essential to delivery, assurance preparation, and team consistency.</w:t>
      </w:r>
    </w:p>
    <w:p w14:paraId="06D15644" w14:textId="77777777" w:rsidR="00391F0E" w:rsidRDefault="00391F0E" w:rsidP="00391F0E">
      <w:pPr>
        <w:pStyle w:val="BodyText"/>
      </w:pPr>
      <w:r w:rsidRPr="0068742F">
        <w:t>This section supports coordination, delivery readiness, and organisational continuity across all lifecycle phases. It includes registries and administrative references that are not specific to any single phase, but are critical for aligning people, time, and responsibilities across agencies and vendors.</w:t>
      </w:r>
    </w:p>
    <w:p w14:paraId="27E71B70" w14:textId="426CB1DD" w:rsidR="00391F0E" w:rsidRDefault="00391F0E" w:rsidP="00391F0E">
      <w:pPr>
        <w:pStyle w:val="BodyText"/>
      </w:pPr>
      <w:r>
        <w:t>Outputs include:</w:t>
      </w:r>
    </w:p>
    <w:p w14:paraId="7A1E602F" w14:textId="67358D4E" w:rsidR="00391F0E" w:rsidRPr="00DD1113" w:rsidRDefault="00EF4EDE" w:rsidP="00391F0E">
      <w:pPr>
        <w:pStyle w:val="Heading2"/>
      </w:pPr>
      <w:r>
        <w:t>[12</w:t>
      </w:r>
      <w:r w:rsidR="00391F0E">
        <w:t>s] Strategic Planning, Budgeting, Financing and Setup</w:t>
      </w:r>
    </w:p>
    <w:p w14:paraId="7A5CD3BF" w14:textId="65821BC5" w:rsidR="00391F0E" w:rsidRPr="00DD1113" w:rsidRDefault="00EF4EDE" w:rsidP="00391F0E">
      <w:pPr>
        <w:pStyle w:val="Heading3"/>
      </w:pPr>
      <w:r>
        <w:t>[13</w:t>
      </w:r>
      <w:r w:rsidR="00391F0E" w:rsidRPr="00DD1113">
        <w:t>] Early Framing and Planning</w:t>
      </w:r>
    </w:p>
    <w:p w14:paraId="56343D26" w14:textId="2DE9ECD4" w:rsidR="00391F0E" w:rsidRDefault="00EF4EDE" w:rsidP="00391F0E">
      <w:pPr>
        <w:pStyle w:val="Heading4"/>
        <w:ind w:left="284"/>
      </w:pPr>
      <w:r>
        <w:t>[13</w:t>
      </w:r>
      <w:r w:rsidR="00391F0E" w:rsidRPr="00DD1113">
        <w:t>.1] Preparation (Concept Shaping)</w:t>
      </w:r>
    </w:p>
    <w:p w14:paraId="2D1AB0E6" w14:textId="77777777" w:rsidR="00391F0E" w:rsidRPr="00DD1113" w:rsidRDefault="00391F0E" w:rsidP="00391F0E">
      <w:pPr>
        <w:pStyle w:val="BodyText"/>
        <w:ind w:left="284"/>
      </w:pPr>
      <w:r w:rsidRPr="00DD1113">
        <w:t>Initial scoping activities that explore context, spark, or early drivers of the service. May include environmental scans, trigger events, or problem statements.</w:t>
      </w:r>
    </w:p>
    <w:p w14:paraId="74013614" w14:textId="6B6D2FDF" w:rsidR="00391F0E" w:rsidRDefault="00EF4EDE" w:rsidP="00391F0E">
      <w:pPr>
        <w:pStyle w:val="Heading4"/>
        <w:ind w:left="284"/>
      </w:pPr>
      <w:r>
        <w:t>[13</w:t>
      </w:r>
      <w:r w:rsidR="00391F0E" w:rsidRPr="00DD1113">
        <w:t xml:space="preserve">.2] Direction (Strategic Framing) </w:t>
      </w:r>
    </w:p>
    <w:p w14:paraId="6D8484E4" w14:textId="77777777" w:rsidR="00391F0E" w:rsidRPr="00DD1113" w:rsidRDefault="00391F0E" w:rsidP="00391F0E">
      <w:pPr>
        <w:pStyle w:val="BodyText"/>
        <w:ind w:left="284"/>
      </w:pPr>
      <w:r w:rsidRPr="00DD1113">
        <w:t>This section defines the early strategic positioning of the initiative. It captures agency mandates, sector priorities, early options, and framing from sponsors or ministers. This is not governance — it is upstream directional intent used to shape the purpose, scope, and expected alignment of what follows.</w:t>
      </w:r>
    </w:p>
    <w:p w14:paraId="0FEB00C3" w14:textId="5F2DA71C" w:rsidR="00391F0E" w:rsidRDefault="00EF4EDE" w:rsidP="00391F0E">
      <w:pPr>
        <w:pStyle w:val="Heading4"/>
        <w:ind w:left="284"/>
      </w:pPr>
      <w:r>
        <w:t>[13</w:t>
      </w:r>
      <w:r w:rsidR="00391F0E" w:rsidRPr="00DD1113">
        <w:t>.3] Discovery (Early Exploration)</w:t>
      </w:r>
    </w:p>
    <w:p w14:paraId="4588FBE7" w14:textId="77777777" w:rsidR="00391F0E" w:rsidRPr="00DD1113" w:rsidRDefault="00391F0E" w:rsidP="00391F0E">
      <w:pPr>
        <w:pStyle w:val="BodyText"/>
        <w:ind w:left="284"/>
      </w:pPr>
      <w:r w:rsidRPr="00DD1113">
        <w:t>Initial research and exploration to understand stakeholders, possible futures, service gaps, or unstructured opportunity areas. Often precedes formal requirement definition.</w:t>
      </w:r>
    </w:p>
    <w:p w14:paraId="33349633" w14:textId="01ED0B76" w:rsidR="00391F0E" w:rsidRDefault="00EF4EDE" w:rsidP="00391F0E">
      <w:pPr>
        <w:pStyle w:val="Heading4"/>
        <w:ind w:left="284"/>
      </w:pPr>
      <w:r>
        <w:lastRenderedPageBreak/>
        <w:t>[13</w:t>
      </w:r>
      <w:r w:rsidR="00391F0E" w:rsidRPr="00DD1113">
        <w:t xml:space="preserve">.4] Definition (Needs and Constraints) </w:t>
      </w:r>
    </w:p>
    <w:p w14:paraId="0372EEBC" w14:textId="77777777" w:rsidR="00391F0E" w:rsidRPr="00DD1113" w:rsidRDefault="00391F0E" w:rsidP="00391F0E">
      <w:pPr>
        <w:pStyle w:val="BodyText"/>
        <w:ind w:left="284"/>
      </w:pPr>
      <w:r w:rsidRPr="00DD1113">
        <w:t>Captures what the initiative must achieve, who it must serve, and any known constraints (legal, ethical, technical, budgetary). Forms the foundation for the business case.</w:t>
      </w:r>
    </w:p>
    <w:p w14:paraId="6B3D4B5B" w14:textId="31A4365E" w:rsidR="00391F0E" w:rsidRDefault="00EF4EDE" w:rsidP="00391F0E">
      <w:pPr>
        <w:pStyle w:val="Heading4"/>
        <w:ind w:left="284"/>
      </w:pPr>
      <w:r>
        <w:t>[13</w:t>
      </w:r>
      <w:r w:rsidR="00391F0E" w:rsidRPr="00DD1113">
        <w:t>.5] Business Case Development (Framing, Iteration, Validation)</w:t>
      </w:r>
    </w:p>
    <w:p w14:paraId="2980D094" w14:textId="77777777" w:rsidR="00391F0E" w:rsidRPr="00DD1113" w:rsidRDefault="00391F0E" w:rsidP="00391F0E">
      <w:pPr>
        <w:pStyle w:val="BodyText"/>
        <w:ind w:left="284"/>
      </w:pPr>
      <w:r w:rsidRPr="00DD1113">
        <w:t>Collaborative shaping and refinement of the business case, including costings, benefit modelling, strategic fit, and investment logic.</w:t>
      </w:r>
    </w:p>
    <w:p w14:paraId="4DCE949B" w14:textId="719E4776" w:rsidR="00391F0E" w:rsidRDefault="00EF4EDE" w:rsidP="00391F0E">
      <w:pPr>
        <w:pStyle w:val="Heading4"/>
        <w:ind w:left="284"/>
      </w:pPr>
      <w:r>
        <w:t>[13</w:t>
      </w:r>
      <w:r w:rsidR="00391F0E" w:rsidRPr="00DD1113">
        <w:t xml:space="preserve">.8] Outputs </w:t>
      </w:r>
    </w:p>
    <w:p w14:paraId="0927EC28" w14:textId="77777777" w:rsidR="00391F0E" w:rsidRPr="00DD1113" w:rsidRDefault="00391F0E" w:rsidP="00391F0E">
      <w:pPr>
        <w:pStyle w:val="BodyText"/>
        <w:ind w:left="284"/>
      </w:pPr>
      <w:r w:rsidRPr="00DD1113">
        <w:t>Artefacts produced during early planning, including stakeholder analysis, preliminary business and user needs, and foundational inputs into the business case.</w:t>
      </w:r>
    </w:p>
    <w:p w14:paraId="5B9B78F2" w14:textId="09FCEC04" w:rsidR="00391F0E" w:rsidRDefault="00EF4EDE" w:rsidP="00391F0E">
      <w:pPr>
        <w:pStyle w:val="Heading5"/>
        <w:ind w:left="567"/>
      </w:pPr>
      <w:r>
        <w:t>[13</w:t>
      </w:r>
      <w:r w:rsidR="00391F0E" w:rsidRPr="00DD1113">
        <w:t>.81] Stakeholder Map</w:t>
      </w:r>
    </w:p>
    <w:p w14:paraId="767BC184" w14:textId="77777777" w:rsidR="00391F0E" w:rsidRPr="00DD1113" w:rsidRDefault="00391F0E" w:rsidP="00391F0E">
      <w:pPr>
        <w:pStyle w:val="BodyText"/>
        <w:ind w:left="567"/>
      </w:pPr>
      <w:r w:rsidRPr="00DD1113">
        <w:t>Identifies individuals, groups, and organisations affected by or involved in the service. Captures interests, influence, and engagement needs.</w:t>
      </w:r>
    </w:p>
    <w:p w14:paraId="04BBCA7C" w14:textId="0F5D75C8" w:rsidR="00391F0E" w:rsidRDefault="00EF4EDE" w:rsidP="00391F0E">
      <w:pPr>
        <w:pStyle w:val="Heading5"/>
        <w:ind w:left="567"/>
      </w:pPr>
      <w:r>
        <w:t>[13</w:t>
      </w:r>
      <w:r w:rsidR="00391F0E" w:rsidRPr="00DD1113">
        <w:t>.82] Business Requirements</w:t>
      </w:r>
    </w:p>
    <w:p w14:paraId="3353AF52" w14:textId="77777777" w:rsidR="00391F0E" w:rsidRPr="00DD1113" w:rsidRDefault="00391F0E" w:rsidP="00391F0E">
      <w:pPr>
        <w:pStyle w:val="BodyText"/>
        <w:ind w:left="567"/>
      </w:pPr>
      <w:r w:rsidRPr="00DD1113">
        <w:t>Defines what the service must achieve from an organisational and policy perspective, independent of implementation. Forms the basis for assessing relevance and value.</w:t>
      </w:r>
    </w:p>
    <w:p w14:paraId="2C79A014" w14:textId="2A3B1EC2" w:rsidR="00391F0E" w:rsidRDefault="00EF4EDE" w:rsidP="00391F0E">
      <w:pPr>
        <w:pStyle w:val="Heading5"/>
        <w:ind w:left="567"/>
      </w:pPr>
      <w:r>
        <w:t>[13</w:t>
      </w:r>
      <w:r w:rsidR="00391F0E" w:rsidRPr="00DD1113">
        <w:t>.83] High-Level Benefits</w:t>
      </w:r>
    </w:p>
    <w:p w14:paraId="50FED716" w14:textId="77777777" w:rsidR="00391F0E" w:rsidRPr="00DD1113" w:rsidRDefault="00391F0E" w:rsidP="00391F0E">
      <w:pPr>
        <w:pStyle w:val="BodyText"/>
        <w:ind w:left="567"/>
      </w:pPr>
      <w:r w:rsidRPr="00DD1113">
        <w:t xml:space="preserve">Summarises the intended positive outcomes, improvements, or efficiencies expected </w:t>
      </w:r>
      <w:proofErr w:type="gramStart"/>
      <w:r w:rsidRPr="00DD1113">
        <w:t>as a result of</w:t>
      </w:r>
      <w:proofErr w:type="gramEnd"/>
      <w:r w:rsidRPr="00DD1113">
        <w:t xml:space="preserve"> delivering the service.</w:t>
      </w:r>
    </w:p>
    <w:p w14:paraId="5B8E4D31" w14:textId="5EB903F4" w:rsidR="00391F0E" w:rsidRDefault="00EF4EDE" w:rsidP="00391F0E">
      <w:pPr>
        <w:pStyle w:val="Heading5"/>
        <w:ind w:left="567"/>
      </w:pPr>
      <w:r>
        <w:t>[13</w:t>
      </w:r>
      <w:r w:rsidR="00391F0E" w:rsidRPr="00DD1113">
        <w:t>.84] Cost Estimates</w:t>
      </w:r>
    </w:p>
    <w:p w14:paraId="7D3447B5" w14:textId="77777777" w:rsidR="00391F0E" w:rsidRPr="00DD1113" w:rsidRDefault="00391F0E" w:rsidP="00391F0E">
      <w:pPr>
        <w:pStyle w:val="BodyText"/>
        <w:ind w:left="567"/>
      </w:pPr>
      <w:r w:rsidRPr="00DD1113">
        <w:t>Initial cost modelling including indicative capital and operational costs. Used to support investment discussions and business case framing.</w:t>
      </w:r>
    </w:p>
    <w:p w14:paraId="59AFF512" w14:textId="08C15566" w:rsidR="00391F0E" w:rsidRDefault="00EF4EDE" w:rsidP="00391F0E">
      <w:pPr>
        <w:pStyle w:val="Heading5"/>
        <w:ind w:left="567"/>
      </w:pPr>
      <w:r>
        <w:t>[13</w:t>
      </w:r>
      <w:r w:rsidR="00391F0E" w:rsidRPr="00DD1113">
        <w:t xml:space="preserve">.85] Risk Register (Initial) </w:t>
      </w:r>
    </w:p>
    <w:p w14:paraId="4E59995E" w14:textId="77777777" w:rsidR="00391F0E" w:rsidRPr="00DD1113" w:rsidRDefault="00391F0E" w:rsidP="00391F0E">
      <w:pPr>
        <w:pStyle w:val="BodyText"/>
        <w:ind w:left="567"/>
      </w:pPr>
      <w:r w:rsidRPr="00DD1113">
        <w:t>Early identification of strategic, operational, or delivery risks with proposed mitigations. Serves as a foundation for evolving risk governance.</w:t>
      </w:r>
    </w:p>
    <w:p w14:paraId="5E5D7F37" w14:textId="21158988" w:rsidR="00391F0E" w:rsidRDefault="00EF4EDE" w:rsidP="00391F0E">
      <w:pPr>
        <w:pStyle w:val="Heading5"/>
        <w:ind w:left="567"/>
      </w:pPr>
      <w:r>
        <w:t>[13</w:t>
      </w:r>
      <w:r w:rsidR="00391F0E" w:rsidRPr="00DD1113">
        <w:t xml:space="preserve">.86] Draft Management Case </w:t>
      </w:r>
    </w:p>
    <w:p w14:paraId="43E6598A" w14:textId="77777777" w:rsidR="00391F0E" w:rsidRPr="00DD1113" w:rsidRDefault="00391F0E" w:rsidP="00391F0E">
      <w:pPr>
        <w:pStyle w:val="BodyText"/>
        <w:ind w:left="567"/>
      </w:pPr>
      <w:r w:rsidRPr="00DD1113">
        <w:t>Describes delivery strategy, governance model, implementation timeline, and responsibilities. Used to test feasibility and readiness assumptions.</w:t>
      </w:r>
    </w:p>
    <w:p w14:paraId="7705E6EF" w14:textId="7729F9E8" w:rsidR="00391F0E" w:rsidRDefault="00EF4EDE" w:rsidP="00391F0E">
      <w:pPr>
        <w:pStyle w:val="Heading5"/>
        <w:ind w:left="567"/>
      </w:pPr>
      <w:r>
        <w:t>[13</w:t>
      </w:r>
      <w:r w:rsidR="00391F0E" w:rsidRPr="00DD1113">
        <w:t xml:space="preserve">.87] Initial (unvalidated) User Requirements </w:t>
      </w:r>
    </w:p>
    <w:p w14:paraId="38795CEE" w14:textId="77777777" w:rsidR="00391F0E" w:rsidRPr="00DD1113" w:rsidRDefault="00391F0E" w:rsidP="00391F0E">
      <w:pPr>
        <w:pStyle w:val="BodyText"/>
        <w:ind w:left="567"/>
      </w:pPr>
      <w:r w:rsidRPr="00DD1113">
        <w:t xml:space="preserve">Early articulation of user needs, expectations, pain points, and service interactions. Not yet </w:t>
      </w:r>
      <w:proofErr w:type="gramStart"/>
      <w:r w:rsidRPr="00DD1113">
        <w:t>validated, but</w:t>
      </w:r>
      <w:proofErr w:type="gramEnd"/>
      <w:r w:rsidRPr="00DD1113">
        <w:t xml:space="preserve"> helps guide discovery and design.</w:t>
      </w:r>
    </w:p>
    <w:p w14:paraId="22EEE4EA" w14:textId="66275E1F" w:rsidR="00391F0E" w:rsidRDefault="00EF4EDE" w:rsidP="00391F0E">
      <w:pPr>
        <w:pStyle w:val="Heading4"/>
        <w:ind w:left="284"/>
      </w:pPr>
      <w:r>
        <w:lastRenderedPageBreak/>
        <w:t>[13</w:t>
      </w:r>
      <w:r w:rsidR="00391F0E" w:rsidRPr="00DD1113">
        <w:t xml:space="preserve">.9] Deliverables: </w:t>
      </w:r>
    </w:p>
    <w:p w14:paraId="41D09F4D" w14:textId="77777777" w:rsidR="00391F0E" w:rsidRPr="00DD1113" w:rsidRDefault="00391F0E" w:rsidP="00391F0E">
      <w:pPr>
        <w:pStyle w:val="BodyText"/>
        <w:ind w:left="284"/>
      </w:pPr>
      <w:r w:rsidRPr="00DD1113">
        <w:t>Endorsed outputs from early framing and planning, finalised for approval and use in downstream phases such as Financing and Procurement.</w:t>
      </w:r>
    </w:p>
    <w:p w14:paraId="7B7C32F2" w14:textId="712D0143" w:rsidR="00391F0E" w:rsidRDefault="00EF4EDE" w:rsidP="00391F0E">
      <w:pPr>
        <w:pStyle w:val="Heading5"/>
      </w:pPr>
      <w:r>
        <w:t>[13</w:t>
      </w:r>
      <w:r w:rsidR="00391F0E" w:rsidRPr="00DD1113">
        <w:t>.91] Final Business Case Document (Signed)</w:t>
      </w:r>
    </w:p>
    <w:p w14:paraId="66BB7648" w14:textId="77777777" w:rsidR="00391F0E" w:rsidRPr="00DD1113" w:rsidRDefault="00391F0E" w:rsidP="00391F0E">
      <w:pPr>
        <w:pStyle w:val="BodyText"/>
        <w:ind w:left="567"/>
      </w:pPr>
      <w:r>
        <w:t>Todo</w:t>
      </w:r>
    </w:p>
    <w:p w14:paraId="40B59879" w14:textId="2F016001" w:rsidR="00391F0E" w:rsidRDefault="00EF4EDE" w:rsidP="00391F0E">
      <w:pPr>
        <w:pStyle w:val="Heading5"/>
      </w:pPr>
      <w:r>
        <w:t>[13</w:t>
      </w:r>
      <w:r w:rsidR="00391F0E" w:rsidRPr="00DD1113">
        <w:t>.92] Benefits Realisation Strategy (Approved)</w:t>
      </w:r>
    </w:p>
    <w:p w14:paraId="11A73E84" w14:textId="77777777" w:rsidR="00391F0E" w:rsidRPr="00DD1113" w:rsidRDefault="00391F0E" w:rsidP="00391F0E">
      <w:pPr>
        <w:pStyle w:val="BodyText"/>
        <w:ind w:left="567"/>
      </w:pPr>
      <w:r>
        <w:t>Todo</w:t>
      </w:r>
    </w:p>
    <w:p w14:paraId="5815F849" w14:textId="06614D9A" w:rsidR="00391F0E" w:rsidRDefault="004B72C9" w:rsidP="00391F0E">
      <w:pPr>
        <w:pStyle w:val="Heading3"/>
      </w:pPr>
      <w:r>
        <w:t>[14</w:t>
      </w:r>
      <w:r w:rsidR="00391F0E" w:rsidRPr="00DD1113">
        <w:t>] Financing (distinct from framing &amp; planning)</w:t>
      </w:r>
    </w:p>
    <w:p w14:paraId="67AD6B94" w14:textId="4010474D" w:rsidR="00391F0E" w:rsidRPr="00DD1113" w:rsidRDefault="00391F0E" w:rsidP="00391F0E">
      <w:pPr>
        <w:pStyle w:val="BodyText"/>
      </w:pPr>
      <w:r>
        <w:t xml:space="preserve">Outputs </w:t>
      </w:r>
      <w:r>
        <w:br/>
        <w:t>Outputs include draft or confirmed budget models, funding scenarios, financial assumptions, and early investment plans used to inform Treasury or agency-level budget rounds. </w:t>
      </w:r>
    </w:p>
    <w:p w14:paraId="02C8CCE1" w14:textId="11A576A2" w:rsidR="00391F0E" w:rsidRDefault="004B72C9" w:rsidP="00391F0E">
      <w:pPr>
        <w:pStyle w:val="Heading4"/>
      </w:pPr>
      <w:r>
        <w:t>[15</w:t>
      </w:r>
      <w:r w:rsidR="00391F0E" w:rsidRPr="00DD1113">
        <w:t xml:space="preserve">.1] Preparation </w:t>
      </w:r>
    </w:p>
    <w:p w14:paraId="6C688EA1" w14:textId="77777777" w:rsidR="00391F0E" w:rsidRPr="00DD1113" w:rsidRDefault="00391F0E" w:rsidP="00391F0E">
      <w:pPr>
        <w:pStyle w:val="BodyText"/>
      </w:pPr>
      <w:r w:rsidRPr="00DD1113">
        <w:t xml:space="preserve">Sets up internal roles, tools, reference structures </w:t>
      </w:r>
      <w:r>
        <w:t xml:space="preserve">and traceability methodology </w:t>
      </w:r>
      <w:r w:rsidRPr="00DD1113">
        <w:t>to support analysis</w:t>
      </w:r>
      <w:r>
        <w:t>, definition and solution design</w:t>
      </w:r>
      <w:r w:rsidRPr="00DD1113">
        <w:t xml:space="preserve">. </w:t>
      </w:r>
    </w:p>
    <w:p w14:paraId="0234ADDB" w14:textId="02C87363" w:rsidR="00391F0E" w:rsidRDefault="004B72C9" w:rsidP="00391F0E">
      <w:pPr>
        <w:pStyle w:val="Heading4"/>
      </w:pPr>
      <w:r>
        <w:t>[15</w:t>
      </w:r>
      <w:r w:rsidR="00391F0E" w:rsidRPr="00DD1113">
        <w:t>.</w:t>
      </w:r>
      <w:r w:rsidR="00391F0E">
        <w:t>2</w:t>
      </w:r>
      <w:r w:rsidR="00391F0E" w:rsidRPr="00DD1113">
        <w:t xml:space="preserve">] </w:t>
      </w:r>
      <w:r w:rsidR="00391F0E">
        <w:t xml:space="preserve">Business Requirements Discovery &amp; Definition </w:t>
      </w:r>
    </w:p>
    <w:p w14:paraId="39FE5C3D" w14:textId="77777777" w:rsidR="00391F0E" w:rsidRDefault="00391F0E" w:rsidP="00391F0E">
      <w:pPr>
        <w:pStyle w:val="BodyText"/>
      </w:pPr>
      <w:r w:rsidRPr="009B7EF1">
        <w:t>Formalise what the organisation needs to achieve, independent of technology choices.</w:t>
      </w:r>
    </w:p>
    <w:p w14:paraId="6E25540C" w14:textId="05C61952" w:rsidR="00391F0E" w:rsidRDefault="004B72C9" w:rsidP="00391F0E">
      <w:pPr>
        <w:pStyle w:val="Heading4"/>
      </w:pPr>
      <w:r>
        <w:t>[15</w:t>
      </w:r>
      <w:r w:rsidR="00391F0E" w:rsidRPr="00DD1113">
        <w:t>.</w:t>
      </w:r>
      <w:r w:rsidR="00391F0E">
        <w:t>3</w:t>
      </w:r>
      <w:r w:rsidR="00391F0E" w:rsidRPr="00DD1113">
        <w:t xml:space="preserve">] </w:t>
      </w:r>
      <w:r w:rsidR="00391F0E">
        <w:t xml:space="preserve">User Requirements Discovery &amp; Definition </w:t>
      </w:r>
    </w:p>
    <w:p w14:paraId="29163092" w14:textId="77777777" w:rsidR="00391F0E" w:rsidRPr="009B7EF1" w:rsidRDefault="00391F0E" w:rsidP="00391F0E">
      <w:pPr>
        <w:pStyle w:val="BodyText"/>
      </w:pPr>
      <w:r w:rsidRPr="009B7EF1">
        <w:t>Capture what users need to accomplish, experience, or avoid, from their perspective.</w:t>
      </w:r>
    </w:p>
    <w:p w14:paraId="53520D35" w14:textId="198C42CF" w:rsidR="00391F0E" w:rsidRDefault="004B72C9" w:rsidP="00391F0E">
      <w:pPr>
        <w:pStyle w:val="Heading4"/>
      </w:pPr>
      <w:r>
        <w:t>[15</w:t>
      </w:r>
      <w:r w:rsidR="00391F0E" w:rsidRPr="00DD1113">
        <w:t>.</w:t>
      </w:r>
      <w:r w:rsidR="00391F0E">
        <w:t>4</w:t>
      </w:r>
      <w:r w:rsidR="00391F0E" w:rsidRPr="00DD1113">
        <w:t xml:space="preserve">] </w:t>
      </w:r>
      <w:r w:rsidR="00391F0E">
        <w:t xml:space="preserve">Workflow Scenarios &amp; Journeys Discovery &amp; Definition </w:t>
      </w:r>
    </w:p>
    <w:p w14:paraId="0DD17EA0" w14:textId="77777777" w:rsidR="00391F0E" w:rsidRPr="009B7EF1" w:rsidRDefault="00391F0E" w:rsidP="00391F0E">
      <w:pPr>
        <w:pStyle w:val="BodyText"/>
      </w:pPr>
      <w:r w:rsidRPr="009B7EF1">
        <w:t>Develop usage scenarios, workflows, and journey maps across roles and user types.</w:t>
      </w:r>
    </w:p>
    <w:p w14:paraId="38F387D5" w14:textId="516BE5EF" w:rsidR="00391F0E" w:rsidRDefault="004B72C9" w:rsidP="00391F0E">
      <w:pPr>
        <w:pStyle w:val="Heading4"/>
      </w:pPr>
      <w:r>
        <w:t>[15</w:t>
      </w:r>
      <w:r w:rsidR="00391F0E" w:rsidRPr="00DD1113">
        <w:t>.</w:t>
      </w:r>
      <w:r w:rsidR="00391F0E">
        <w:t>5</w:t>
      </w:r>
      <w:r w:rsidR="00391F0E" w:rsidRPr="00DD1113">
        <w:t xml:space="preserve">] </w:t>
      </w:r>
      <w:r w:rsidR="00391F0E">
        <w:t xml:space="preserve">Service Qualities &amp; Non-Functional Requirement Discovery &amp; Definition </w:t>
      </w:r>
    </w:p>
    <w:p w14:paraId="71AEC9B2" w14:textId="77777777" w:rsidR="00391F0E" w:rsidRPr="0043627A" w:rsidRDefault="00391F0E" w:rsidP="00391F0E">
      <w:pPr>
        <w:pStyle w:val="BodyText"/>
      </w:pPr>
      <w:r w:rsidRPr="0043627A">
        <w:t>Specify expectations for performance, reliability, accessibility, security, and other qualities (aligns with ISO-25010 thinking).</w:t>
      </w:r>
    </w:p>
    <w:p w14:paraId="597CB144" w14:textId="24EC2509" w:rsidR="00391F0E" w:rsidRDefault="004B72C9" w:rsidP="00391F0E">
      <w:pPr>
        <w:pStyle w:val="Heading4"/>
      </w:pPr>
      <w:r>
        <w:t>[15</w:t>
      </w:r>
      <w:r w:rsidR="00391F0E" w:rsidRPr="00DD1113">
        <w:t>.</w:t>
      </w:r>
      <w:r w:rsidR="00391F0E">
        <w:t>6</w:t>
      </w:r>
      <w:r w:rsidR="00391F0E" w:rsidRPr="00DD1113">
        <w:t xml:space="preserve">] </w:t>
      </w:r>
      <w:r w:rsidR="00391F0E">
        <w:t xml:space="preserve">Capability Identification and Structuring </w:t>
      </w:r>
    </w:p>
    <w:p w14:paraId="1FA9646F" w14:textId="77777777" w:rsidR="00391F0E" w:rsidRPr="0043627A" w:rsidRDefault="00391F0E" w:rsidP="00391F0E">
      <w:pPr>
        <w:pStyle w:val="BodyText"/>
      </w:pPr>
      <w:r w:rsidRPr="0043627A">
        <w:t>Define the service and system capabilities required to meet the business and user needs (the bridge between what is needed and how it might be realised).</w:t>
      </w:r>
    </w:p>
    <w:p w14:paraId="407EAAED" w14:textId="795AA54A" w:rsidR="00391F0E" w:rsidRDefault="004B72C9" w:rsidP="00391F0E">
      <w:pPr>
        <w:pStyle w:val="Heading4"/>
      </w:pPr>
      <w:r>
        <w:t>[15</w:t>
      </w:r>
      <w:r w:rsidR="00391F0E" w:rsidRPr="00DD1113">
        <w:t>.</w:t>
      </w:r>
      <w:r w:rsidR="00391F0E">
        <w:t>7</w:t>
      </w:r>
      <w:r w:rsidR="00391F0E" w:rsidRPr="00DD1113">
        <w:t xml:space="preserve">] </w:t>
      </w:r>
      <w:r w:rsidR="00391F0E">
        <w:t>System Functional Requirement Discovery &amp; Definition</w:t>
      </w:r>
    </w:p>
    <w:p w14:paraId="56700D34" w14:textId="77777777" w:rsidR="00391F0E" w:rsidRDefault="00391F0E" w:rsidP="00391F0E">
      <w:pPr>
        <w:pStyle w:val="BodyText"/>
      </w:pPr>
      <w:r w:rsidRPr="00E53A69">
        <w:t>Organise the functional, non-functional, and transitional solution requirements into a coherent high-level design framing.</w:t>
      </w:r>
    </w:p>
    <w:p w14:paraId="23B76C31" w14:textId="77777777" w:rsidR="00391F0E" w:rsidRPr="00E53A69" w:rsidRDefault="00391F0E" w:rsidP="00391F0E">
      <w:pPr>
        <w:pStyle w:val="Note"/>
        <w:pBdr>
          <w:left w:val="none" w:sz="0" w:space="0" w:color="auto"/>
        </w:pBdr>
      </w:pPr>
      <w:r>
        <w:t>Note:</w:t>
      </w:r>
      <w:r>
        <w:br/>
      </w:r>
      <w:r w:rsidRPr="00E53A69">
        <w:t xml:space="preserve">At this stage, it is still </w:t>
      </w:r>
      <w:r w:rsidRPr="00E53A69">
        <w:rPr>
          <w:iCs/>
        </w:rPr>
        <w:t>solution-agnostic</w:t>
      </w:r>
      <w:r w:rsidRPr="00E53A69">
        <w:t xml:space="preserve"> but structured enough to assess options.</w:t>
      </w:r>
    </w:p>
    <w:p w14:paraId="4EBE67A5" w14:textId="5622BB22" w:rsidR="00391F0E" w:rsidRDefault="004B72C9" w:rsidP="00391F0E">
      <w:pPr>
        <w:pStyle w:val="Heading4"/>
      </w:pPr>
      <w:r>
        <w:lastRenderedPageBreak/>
        <w:t>[15</w:t>
      </w:r>
      <w:r w:rsidR="00391F0E" w:rsidRPr="00DD1113">
        <w:t>.</w:t>
      </w:r>
      <w:r w:rsidR="00391F0E">
        <w:t>8</w:t>
      </w:r>
      <w:r w:rsidR="00391F0E" w:rsidRPr="00DD1113">
        <w:t xml:space="preserve">] </w:t>
      </w:r>
      <w:r w:rsidR="00391F0E">
        <w:t>Transitional Service Delivery Requirement Discovery &amp; Definition</w:t>
      </w:r>
    </w:p>
    <w:p w14:paraId="799B0898" w14:textId="77777777" w:rsidR="00391F0E" w:rsidRPr="00DD1113" w:rsidRDefault="00391F0E" w:rsidP="00391F0E">
      <w:pPr>
        <w:pStyle w:val="BodyText"/>
      </w:pPr>
      <w:r>
        <w:t>Describes require governance, obligations, data and service migration aspects</w:t>
      </w:r>
      <w:r w:rsidRPr="00DD1113">
        <w:t>.</w:t>
      </w:r>
    </w:p>
    <w:p w14:paraId="4BA59F63" w14:textId="77777777" w:rsidR="00391F0E" w:rsidRPr="00DD1113" w:rsidRDefault="00391F0E" w:rsidP="00391F0E"/>
    <w:p w14:paraId="2BE06FA9" w14:textId="66ECAE8C" w:rsidR="00391F0E" w:rsidRDefault="004B72C9" w:rsidP="00391F0E">
      <w:pPr>
        <w:pStyle w:val="Heading4"/>
        <w:ind w:left="284"/>
      </w:pPr>
      <w:r>
        <w:t>[15</w:t>
      </w:r>
      <w:r w:rsidR="00391F0E" w:rsidRPr="00DD1113">
        <w:t>.8] Outputs:</w:t>
      </w:r>
    </w:p>
    <w:p w14:paraId="5C285FF0" w14:textId="5ADDDF11" w:rsidR="00391F0E" w:rsidRDefault="004B72C9" w:rsidP="00391F0E">
      <w:pPr>
        <w:pStyle w:val="Heading5"/>
        <w:ind w:left="567"/>
      </w:pPr>
      <w:r>
        <w:t>[15</w:t>
      </w:r>
      <w:r w:rsidR="00391F0E" w:rsidRPr="00DD1113">
        <w:t xml:space="preserve">.81] Solution Design - Reference / Guidance </w:t>
      </w:r>
    </w:p>
    <w:p w14:paraId="13F56736" w14:textId="77777777" w:rsidR="00391F0E" w:rsidRPr="00DD1113" w:rsidRDefault="00391F0E" w:rsidP="00391F0E">
      <w:pPr>
        <w:pStyle w:val="BodyText"/>
        <w:ind w:left="567"/>
      </w:pPr>
      <w:r w:rsidRPr="00DD1113">
        <w:t>Technical or business guidance documents that shape the approach to solution design. May include design principles, templates, or legacy learnings.</w:t>
      </w:r>
    </w:p>
    <w:p w14:paraId="4885411B" w14:textId="435DC50F" w:rsidR="00391F0E" w:rsidRDefault="004B72C9" w:rsidP="00391F0E">
      <w:pPr>
        <w:pStyle w:val="Heading5"/>
        <w:ind w:left="567"/>
      </w:pPr>
      <w:r>
        <w:t>[15</w:t>
      </w:r>
      <w:r w:rsidR="00391F0E" w:rsidRPr="00DD1113">
        <w:t xml:space="preserve">.82] Solution Design View - Background </w:t>
      </w:r>
    </w:p>
    <w:p w14:paraId="3B1F9561" w14:textId="77777777" w:rsidR="00391F0E" w:rsidRPr="00DD1113" w:rsidRDefault="00391F0E" w:rsidP="00391F0E">
      <w:pPr>
        <w:pStyle w:val="BodyText"/>
        <w:ind w:left="567"/>
      </w:pPr>
      <w:r w:rsidRPr="00DD1113">
        <w:t>Narrative context and strategic intent behind the solution. Captures sector goals, alignment rationale, and historical constraints.</w:t>
      </w:r>
    </w:p>
    <w:p w14:paraId="45B28BA5" w14:textId="4899BC33" w:rsidR="00391F0E" w:rsidRDefault="004B72C9" w:rsidP="00391F0E">
      <w:pPr>
        <w:pStyle w:val="Heading5"/>
        <w:ind w:left="567"/>
      </w:pPr>
      <w:r>
        <w:t>[15</w:t>
      </w:r>
      <w:r w:rsidR="00391F0E" w:rsidRPr="00DD1113">
        <w:t xml:space="preserve">.83] Solution Design View - Context </w:t>
      </w:r>
    </w:p>
    <w:p w14:paraId="6DA417E0" w14:textId="77777777" w:rsidR="00391F0E" w:rsidRPr="00DD1113" w:rsidRDefault="00391F0E" w:rsidP="00391F0E">
      <w:pPr>
        <w:pStyle w:val="BodyText"/>
        <w:ind w:left="567"/>
      </w:pPr>
      <w:r w:rsidRPr="00DD1113">
        <w:t xml:space="preserve">Describes the environment, systems, and relationships in which the service operates. Includes ecosystem mapping and interdependencies. </w:t>
      </w:r>
    </w:p>
    <w:p w14:paraId="4B34CB89" w14:textId="4123056C" w:rsidR="00391F0E" w:rsidRDefault="004B72C9" w:rsidP="00391F0E">
      <w:pPr>
        <w:pStyle w:val="Heading5"/>
        <w:ind w:left="567"/>
      </w:pPr>
      <w:r>
        <w:t>[15</w:t>
      </w:r>
      <w:r w:rsidR="00391F0E" w:rsidRPr="00DD1113">
        <w:t xml:space="preserve">.84] Solution Design View - Constraints (legal, agreements, principles, patterns, technology, integrations) </w:t>
      </w:r>
    </w:p>
    <w:p w14:paraId="4371149F" w14:textId="77777777" w:rsidR="00391F0E" w:rsidRPr="00DD1113" w:rsidRDefault="00391F0E" w:rsidP="00391F0E">
      <w:pPr>
        <w:pStyle w:val="BodyText"/>
        <w:ind w:left="567"/>
      </w:pPr>
      <w:r w:rsidRPr="00DD1113">
        <w:t>Defines constraints that shape the solution space — including legal obligations, agreed standards, legacy system dependencies, and integration boundaries.</w:t>
      </w:r>
    </w:p>
    <w:p w14:paraId="6430E709" w14:textId="00104656" w:rsidR="00391F0E" w:rsidRDefault="004B72C9" w:rsidP="00391F0E">
      <w:pPr>
        <w:pStyle w:val="Heading5"/>
        <w:ind w:left="567"/>
      </w:pPr>
      <w:r>
        <w:t>[15</w:t>
      </w:r>
      <w:r w:rsidR="00391F0E" w:rsidRPr="00DD1113">
        <w:t xml:space="preserve">.85] Solution Design View - Information </w:t>
      </w:r>
    </w:p>
    <w:p w14:paraId="431C24DA" w14:textId="77777777" w:rsidR="00391F0E" w:rsidRPr="00DD1113" w:rsidRDefault="00391F0E" w:rsidP="00391F0E">
      <w:pPr>
        <w:pStyle w:val="BodyText"/>
        <w:ind w:left="567"/>
      </w:pPr>
      <w:r w:rsidRPr="00DD1113">
        <w:t>Describes key data entities, flows, classifications, and stewardship across the solution. Supports later privacy, integration, and reporting design.</w:t>
      </w:r>
    </w:p>
    <w:p w14:paraId="29BE9E35" w14:textId="0763F898" w:rsidR="00391F0E" w:rsidRDefault="004B72C9" w:rsidP="00391F0E">
      <w:pPr>
        <w:pStyle w:val="Heading5"/>
        <w:ind w:left="567"/>
      </w:pPr>
      <w:r>
        <w:t>[15</w:t>
      </w:r>
      <w:r w:rsidR="00391F0E" w:rsidRPr="00DD1113">
        <w:t xml:space="preserve">.86] Solution Design View - User Requirements </w:t>
      </w:r>
    </w:p>
    <w:p w14:paraId="10C81705" w14:textId="5EA64156" w:rsidR="00391F0E" w:rsidRPr="00DD1113" w:rsidRDefault="00391F0E" w:rsidP="00391F0E">
      <w:pPr>
        <w:pStyle w:val="BodyText"/>
        <w:ind w:left="567"/>
      </w:pPr>
      <w:r w:rsidRPr="00DD1113">
        <w:t xml:space="preserve">Summarises validated user needs and expectations, derived from discovery activities in </w:t>
      </w:r>
      <w:r w:rsidR="004B72C9">
        <w:t>[15</w:t>
      </w:r>
      <w:r w:rsidRPr="00DD1113">
        <w:t>.3-]. Serves as a concise reference for downstream design and procurement alignment. Serves as the human-centred basis for capabilities and functional design.</w:t>
      </w:r>
    </w:p>
    <w:p w14:paraId="6727E465" w14:textId="56450389" w:rsidR="00391F0E" w:rsidRDefault="004B72C9" w:rsidP="00391F0E">
      <w:pPr>
        <w:pStyle w:val="Heading5"/>
        <w:ind w:left="567"/>
      </w:pPr>
      <w:r>
        <w:t>[15</w:t>
      </w:r>
      <w:r w:rsidR="00391F0E" w:rsidRPr="00DD1113">
        <w:t xml:space="preserve">.87] Solution Design View - Capabilities Requirements </w:t>
      </w:r>
    </w:p>
    <w:p w14:paraId="0071DEC5" w14:textId="61021720" w:rsidR="00391F0E" w:rsidRPr="00D80FA9" w:rsidRDefault="00391F0E" w:rsidP="00391F0E">
      <w:pPr>
        <w:pStyle w:val="BodyText"/>
        <w:ind w:left="567"/>
      </w:pPr>
      <w:r w:rsidRPr="00DD1113">
        <w:t xml:space="preserve">Summarises what the solution must enable, based on capability identification performed in </w:t>
      </w:r>
      <w:r w:rsidR="004B72C9">
        <w:t>[15</w:t>
      </w:r>
      <w:r w:rsidRPr="00DD1113">
        <w:t xml:space="preserve">.3-] and structured in </w:t>
      </w:r>
      <w:r w:rsidR="004B72C9">
        <w:t>[15</w:t>
      </w:r>
      <w:r w:rsidRPr="00DD1113">
        <w:t>.4-]. Used for design comparisons and traceability.</w:t>
      </w:r>
    </w:p>
    <w:p w14:paraId="2B7BEA82" w14:textId="702E49AC" w:rsidR="00391F0E" w:rsidRDefault="004B72C9" w:rsidP="00391F0E">
      <w:pPr>
        <w:pStyle w:val="Heading5"/>
        <w:ind w:left="567"/>
      </w:pPr>
      <w:r>
        <w:t>[15</w:t>
      </w:r>
      <w:r w:rsidR="00391F0E" w:rsidRPr="00D80FA9">
        <w:t xml:space="preserve">.88] Solution Design View - Quality Requirements </w:t>
      </w:r>
    </w:p>
    <w:p w14:paraId="4BE046E2" w14:textId="77777777" w:rsidR="00391F0E" w:rsidRPr="00D80FA9" w:rsidRDefault="00391F0E" w:rsidP="00391F0E">
      <w:pPr>
        <w:pStyle w:val="BodyText"/>
        <w:ind w:left="567"/>
      </w:pPr>
      <w:r w:rsidRPr="00D80FA9">
        <w:t>Defines the non-functional qualities the solution must meet, such as performance, reliability, scalability, usability, accessibility, and environmental constraints.</w:t>
      </w:r>
    </w:p>
    <w:p w14:paraId="760C2048" w14:textId="6F3403D2" w:rsidR="00391F0E" w:rsidRDefault="004B72C9" w:rsidP="00391F0E">
      <w:pPr>
        <w:pStyle w:val="Heading5"/>
        <w:ind w:left="567"/>
      </w:pPr>
      <w:r>
        <w:lastRenderedPageBreak/>
        <w:t>[15</w:t>
      </w:r>
      <w:r w:rsidR="00391F0E" w:rsidRPr="00D80FA9">
        <w:t xml:space="preserve">.89] Solution Design View - Selective Functional Summary </w:t>
      </w:r>
    </w:p>
    <w:p w14:paraId="4A3F59F3" w14:textId="77777777" w:rsidR="00391F0E" w:rsidRPr="00D80FA9" w:rsidRDefault="00391F0E" w:rsidP="00391F0E">
      <w:pPr>
        <w:pStyle w:val="BodyText"/>
        <w:ind w:left="567"/>
      </w:pPr>
      <w:r w:rsidRPr="00D80FA9">
        <w:t>A concise summary of core business functionality the solution must support, informed by user and capability views but distinct from technical function listings.</w:t>
      </w:r>
    </w:p>
    <w:p w14:paraId="7B6A996A" w14:textId="07894213" w:rsidR="00391F0E" w:rsidRDefault="004B72C9" w:rsidP="00391F0E">
      <w:pPr>
        <w:pStyle w:val="Heading5"/>
        <w:ind w:left="567"/>
      </w:pPr>
      <w:r>
        <w:t>[15</w:t>
      </w:r>
      <w:r w:rsidR="00391F0E" w:rsidRPr="00D80FA9">
        <w:t xml:space="preserve">.8a] Solution View - Transition Requirements </w:t>
      </w:r>
    </w:p>
    <w:p w14:paraId="438C650E" w14:textId="77777777" w:rsidR="00391F0E" w:rsidRPr="00D80FA9" w:rsidRDefault="00391F0E" w:rsidP="00391F0E">
      <w:pPr>
        <w:pStyle w:val="BodyText"/>
        <w:ind w:left="567"/>
      </w:pPr>
      <w:r w:rsidRPr="00D80FA9">
        <w:t>Specifies what must be true to move safely from legacy systems or states to the new service — including migration, changeover, and dependencies.</w:t>
      </w:r>
    </w:p>
    <w:p w14:paraId="7C0D9323" w14:textId="3AAF43F1" w:rsidR="00391F0E" w:rsidRDefault="004B72C9" w:rsidP="00391F0E">
      <w:pPr>
        <w:pStyle w:val="Heading5"/>
        <w:ind w:left="567"/>
      </w:pPr>
      <w:r>
        <w:t>[15</w:t>
      </w:r>
      <w:r w:rsidR="00391F0E" w:rsidRPr="00D80FA9">
        <w:t xml:space="preserve">.8b] Solution Design View - Selective Traceability Summary (business-user-capabilities-selective functions) </w:t>
      </w:r>
    </w:p>
    <w:p w14:paraId="2FD2A9BD" w14:textId="77777777" w:rsidR="00391F0E" w:rsidRPr="00D80FA9" w:rsidRDefault="00391F0E" w:rsidP="00391F0E">
      <w:pPr>
        <w:pStyle w:val="BodyText"/>
        <w:ind w:left="567"/>
      </w:pPr>
      <w:r w:rsidRPr="00D80FA9">
        <w:t>Maps how business goals, user needs, and capabilities trace to key functional requirements — offering traceable justification for inclusion and evaluation.</w:t>
      </w:r>
    </w:p>
    <w:p w14:paraId="3FC69399" w14:textId="3269291E" w:rsidR="00391F0E" w:rsidRDefault="004B72C9" w:rsidP="00391F0E">
      <w:pPr>
        <w:pStyle w:val="Heading5"/>
        <w:ind w:left="567"/>
      </w:pPr>
      <w:r>
        <w:t>[15</w:t>
      </w:r>
      <w:r w:rsidR="00391F0E" w:rsidRPr="00D80FA9">
        <w:t xml:space="preserve">.8c] Solution Design View - Integrations </w:t>
      </w:r>
    </w:p>
    <w:p w14:paraId="4019298D" w14:textId="77777777" w:rsidR="00391F0E" w:rsidRDefault="00391F0E" w:rsidP="00391F0E">
      <w:pPr>
        <w:pStyle w:val="BodyText"/>
        <w:ind w:left="567"/>
      </w:pPr>
      <w:r w:rsidRPr="00D80FA9">
        <w:t>Outlines required integrations with internal and external systems, including APIs, data exchanges, and authentication bridges.</w:t>
      </w:r>
    </w:p>
    <w:p w14:paraId="205BDF51" w14:textId="31473F20" w:rsidR="00391F0E" w:rsidRDefault="004B72C9" w:rsidP="00391F0E">
      <w:pPr>
        <w:pStyle w:val="Heading3"/>
      </w:pPr>
      <w:r>
        <w:t>[16</w:t>
      </w:r>
      <w:r w:rsidR="00391F0E">
        <w:t>] Solution Architect Description (SAD)</w:t>
      </w:r>
    </w:p>
    <w:p w14:paraId="7F92D8C6" w14:textId="77777777" w:rsidR="00391F0E" w:rsidRPr="00D80FA9" w:rsidRDefault="00391F0E" w:rsidP="00391F0E">
      <w:pPr>
        <w:pStyle w:val="BodyText"/>
      </w:pPr>
    </w:p>
    <w:p w14:paraId="3F932688" w14:textId="77777777" w:rsidR="00391F0E" w:rsidRDefault="00391F0E" w:rsidP="00391F0E">
      <w:pPr>
        <w:pStyle w:val="Heading2"/>
      </w:pPr>
      <w:r>
        <w:t>[20s] Solution Response Development</w:t>
      </w:r>
    </w:p>
    <w:p w14:paraId="0B39F9F7" w14:textId="77777777" w:rsidR="00391F0E" w:rsidRDefault="00391F0E" w:rsidP="00391F0E">
      <w:pPr>
        <w:pStyle w:val="Heading3"/>
      </w:pPr>
      <w:r>
        <w:t>[21] Response Preparation</w:t>
      </w:r>
    </w:p>
    <w:p w14:paraId="4A3721F1" w14:textId="77777777" w:rsidR="00391F0E" w:rsidRDefault="00391F0E" w:rsidP="00391F0E">
      <w:pPr>
        <w:pStyle w:val="Heading3"/>
      </w:pPr>
      <w:r>
        <w:t>[22] Response Development</w:t>
      </w:r>
    </w:p>
    <w:p w14:paraId="401DF0A5" w14:textId="1ABFB584" w:rsidR="00391F0E" w:rsidRPr="00D85ADC" w:rsidRDefault="00391F0E" w:rsidP="00391F0E">
      <w:pPr>
        <w:pStyle w:val="BodyText"/>
      </w:pPr>
      <w:r>
        <w:t xml:space="preserve">Covers the </w:t>
      </w:r>
      <w:r w:rsidRPr="00D85ADC">
        <w:t>structured preparation of solution responses to the SAD</w:t>
      </w:r>
      <w:r>
        <w:t xml:space="preserve"> and if external, the other Tender documents</w:t>
      </w:r>
      <w:r w:rsidRPr="00D85ADC">
        <w:t>. It may involve internal solution teams, external vendors, or both, depending on the delivery model. Activities focus on producing an initial SDD that maps back to the business, user, capability, and quality requirements captured during discovery.</w:t>
      </w:r>
    </w:p>
    <w:p w14:paraId="57A5B877" w14:textId="77777777" w:rsidR="00391F0E" w:rsidRDefault="00391F0E" w:rsidP="00391F0E">
      <w:pPr>
        <w:pStyle w:val="Heading3"/>
      </w:pPr>
      <w:r>
        <w:t>[23] Response Validation and Alignment</w:t>
      </w:r>
    </w:p>
    <w:p w14:paraId="0BA294DC" w14:textId="77777777" w:rsidR="00391F0E" w:rsidRDefault="00391F0E" w:rsidP="00391F0E">
      <w:pPr>
        <w:pStyle w:val="BodyText"/>
      </w:pPr>
      <w:r w:rsidRPr="009C4ACD">
        <w:t xml:space="preserve">This section captures internal validation activities against received SDDs (whether from internal teams or vendors). </w:t>
      </w:r>
    </w:p>
    <w:p w14:paraId="77357769" w14:textId="77777777" w:rsidR="00391F0E" w:rsidRPr="003A02D9" w:rsidRDefault="00391F0E" w:rsidP="00391F0E">
      <w:pPr>
        <w:pStyle w:val="BodyText"/>
      </w:pPr>
      <w:r w:rsidRPr="009C4ACD">
        <w:t>It ensures proposed solutions meet the framed needs before proceeding to procurement evaluation or build initiation. Validation focuses on feasibility, alignment, risk exposure, and compliance with strategic, user, and system quality expectations.</w:t>
      </w:r>
    </w:p>
    <w:p w14:paraId="5932FFE3" w14:textId="77777777" w:rsidR="00391F0E" w:rsidRDefault="00391F0E" w:rsidP="00391F0E">
      <w:pPr>
        <w:pStyle w:val="Heading2"/>
      </w:pPr>
      <w:r>
        <w:t xml:space="preserve">[30s] Tender and </w:t>
      </w:r>
      <w:r w:rsidRPr="008265A6">
        <w:t xml:space="preserve">Response </w:t>
      </w:r>
      <w:r>
        <w:t>Management</w:t>
      </w:r>
    </w:p>
    <w:p w14:paraId="148F9457" w14:textId="77777777" w:rsidR="00391F0E" w:rsidRDefault="00391F0E" w:rsidP="00391F0E">
      <w:r>
        <w:t>Actions, artefacts and outputs produced include:</w:t>
      </w:r>
    </w:p>
    <w:p w14:paraId="633A7E28" w14:textId="77777777" w:rsidR="00391F0E" w:rsidRDefault="00391F0E" w:rsidP="00391F0E">
      <w:pPr>
        <w:pStyle w:val="BodyText"/>
        <w:numPr>
          <w:ilvl w:val="0"/>
          <w:numId w:val="24"/>
        </w:numPr>
      </w:pPr>
      <w:r>
        <w:t>RFP Package</w:t>
      </w:r>
    </w:p>
    <w:p w14:paraId="5606B958" w14:textId="77777777" w:rsidR="00391F0E" w:rsidRDefault="00391F0E" w:rsidP="00391F0E">
      <w:pPr>
        <w:pStyle w:val="BodyText"/>
        <w:numPr>
          <w:ilvl w:val="1"/>
          <w:numId w:val="24"/>
        </w:numPr>
      </w:pPr>
      <w:r>
        <w:lastRenderedPageBreak/>
        <w:t xml:space="preserve">Declaration of no Conflict of Interest </w:t>
      </w:r>
    </w:p>
    <w:p w14:paraId="5B0145A0" w14:textId="77777777" w:rsidR="00391F0E" w:rsidRDefault="00391F0E" w:rsidP="00391F0E">
      <w:pPr>
        <w:pStyle w:val="BodyText"/>
        <w:numPr>
          <w:ilvl w:val="1"/>
          <w:numId w:val="24"/>
        </w:numPr>
      </w:pPr>
      <w:r>
        <w:t>Vendor acknowledgement form</w:t>
      </w:r>
    </w:p>
    <w:p w14:paraId="5AD8F11A" w14:textId="77777777" w:rsidR="00391F0E" w:rsidRDefault="00391F0E" w:rsidP="00391F0E">
      <w:pPr>
        <w:pStyle w:val="BodyText"/>
        <w:numPr>
          <w:ilvl w:val="1"/>
          <w:numId w:val="24"/>
        </w:numPr>
      </w:pPr>
      <w:r>
        <w:t>Solution Description</w:t>
      </w:r>
    </w:p>
    <w:p w14:paraId="4FA65473" w14:textId="77777777" w:rsidR="00391F0E" w:rsidRDefault="00391F0E" w:rsidP="00391F0E">
      <w:pPr>
        <w:pStyle w:val="BodyText"/>
        <w:numPr>
          <w:ilvl w:val="1"/>
          <w:numId w:val="24"/>
        </w:numPr>
      </w:pPr>
      <w:r>
        <w:t>Business Requirements</w:t>
      </w:r>
    </w:p>
    <w:p w14:paraId="3B02B018" w14:textId="77777777" w:rsidR="00391F0E" w:rsidRDefault="00391F0E" w:rsidP="00391F0E">
      <w:pPr>
        <w:pStyle w:val="BodyText"/>
        <w:numPr>
          <w:ilvl w:val="1"/>
          <w:numId w:val="24"/>
        </w:numPr>
      </w:pPr>
      <w:r>
        <w:t>User Requirements</w:t>
      </w:r>
    </w:p>
    <w:p w14:paraId="712A6D45" w14:textId="77777777" w:rsidR="00391F0E" w:rsidRDefault="00391F0E" w:rsidP="00391F0E">
      <w:pPr>
        <w:pStyle w:val="BodyText"/>
        <w:numPr>
          <w:ilvl w:val="1"/>
          <w:numId w:val="24"/>
        </w:numPr>
      </w:pPr>
      <w:r>
        <w:t>Capabilities Requirements</w:t>
      </w:r>
    </w:p>
    <w:p w14:paraId="03AEE722" w14:textId="77777777" w:rsidR="00391F0E" w:rsidRPr="00DB0E99" w:rsidRDefault="00391F0E" w:rsidP="00391F0E">
      <w:pPr>
        <w:pStyle w:val="BodyText"/>
        <w:numPr>
          <w:ilvl w:val="1"/>
          <w:numId w:val="24"/>
        </w:numPr>
      </w:pPr>
      <w:r>
        <w:t>Transitional Requirements</w:t>
      </w:r>
    </w:p>
    <w:p w14:paraId="67E5A897" w14:textId="77777777" w:rsidR="00391F0E" w:rsidRDefault="00391F0E" w:rsidP="00391F0E">
      <w:pPr>
        <w:pStyle w:val="BodyText"/>
        <w:numPr>
          <w:ilvl w:val="0"/>
          <w:numId w:val="24"/>
        </w:numPr>
      </w:pPr>
      <w:r>
        <w:t>Engagement Package</w:t>
      </w:r>
    </w:p>
    <w:p w14:paraId="70818D42" w14:textId="77777777" w:rsidR="00391F0E" w:rsidRDefault="00391F0E" w:rsidP="00391F0E">
      <w:pPr>
        <w:pStyle w:val="BodyText"/>
        <w:numPr>
          <w:ilvl w:val="1"/>
          <w:numId w:val="24"/>
        </w:numPr>
      </w:pPr>
      <w:r>
        <w:t>RFP Versions</w:t>
      </w:r>
    </w:p>
    <w:p w14:paraId="3515061A" w14:textId="77777777" w:rsidR="00391F0E" w:rsidRDefault="00391F0E" w:rsidP="00391F0E">
      <w:pPr>
        <w:pStyle w:val="BodyText"/>
        <w:numPr>
          <w:ilvl w:val="1"/>
          <w:numId w:val="24"/>
        </w:numPr>
      </w:pPr>
      <w:r>
        <w:t xml:space="preserve">Q&amp;A Logs </w:t>
      </w:r>
    </w:p>
    <w:p w14:paraId="0297E74B" w14:textId="77777777" w:rsidR="00391F0E" w:rsidRDefault="00391F0E" w:rsidP="00391F0E">
      <w:pPr>
        <w:pStyle w:val="BodyText"/>
        <w:numPr>
          <w:ilvl w:val="1"/>
          <w:numId w:val="24"/>
        </w:numPr>
      </w:pPr>
      <w:r>
        <w:t>Published Amendments</w:t>
      </w:r>
    </w:p>
    <w:p w14:paraId="1890E58A" w14:textId="77777777" w:rsidR="00391F0E" w:rsidRDefault="00391F0E" w:rsidP="00391F0E">
      <w:pPr>
        <w:pStyle w:val="BodyText"/>
        <w:numPr>
          <w:ilvl w:val="0"/>
          <w:numId w:val="24"/>
        </w:numPr>
      </w:pPr>
      <w:r>
        <w:t>Review Package</w:t>
      </w:r>
    </w:p>
    <w:p w14:paraId="09C2A8F1" w14:textId="77777777" w:rsidR="00391F0E" w:rsidRDefault="00391F0E" w:rsidP="00391F0E">
      <w:pPr>
        <w:pStyle w:val="BodyText"/>
        <w:numPr>
          <w:ilvl w:val="1"/>
          <w:numId w:val="24"/>
        </w:numPr>
      </w:pPr>
      <w:r>
        <w:t>Review Process</w:t>
      </w:r>
    </w:p>
    <w:p w14:paraId="0BD7ECD0" w14:textId="77777777" w:rsidR="00391F0E" w:rsidRDefault="00391F0E" w:rsidP="00391F0E">
      <w:pPr>
        <w:pStyle w:val="BodyText"/>
        <w:numPr>
          <w:ilvl w:val="1"/>
          <w:numId w:val="24"/>
        </w:numPr>
      </w:pPr>
      <w:r>
        <w:t>Probity Process</w:t>
      </w:r>
    </w:p>
    <w:p w14:paraId="75A49112" w14:textId="77777777" w:rsidR="00391F0E" w:rsidRDefault="00391F0E" w:rsidP="00391F0E">
      <w:pPr>
        <w:pStyle w:val="ListParagraph"/>
        <w:numPr>
          <w:ilvl w:val="1"/>
          <w:numId w:val="24"/>
        </w:numPr>
      </w:pPr>
      <w:r>
        <w:t>Scoring Templates</w:t>
      </w:r>
    </w:p>
    <w:p w14:paraId="455E5181" w14:textId="77777777" w:rsidR="00391F0E" w:rsidRDefault="00391F0E" w:rsidP="00391F0E">
      <w:pPr>
        <w:pStyle w:val="BodyText"/>
        <w:numPr>
          <w:ilvl w:val="0"/>
          <w:numId w:val="24"/>
        </w:numPr>
      </w:pPr>
      <w:r>
        <w:t xml:space="preserve">Reviewer Selection </w:t>
      </w:r>
    </w:p>
    <w:p w14:paraId="4E69A657" w14:textId="77777777" w:rsidR="00391F0E" w:rsidRDefault="00391F0E" w:rsidP="00391F0E">
      <w:pPr>
        <w:pStyle w:val="BodyText"/>
        <w:numPr>
          <w:ilvl w:val="0"/>
          <w:numId w:val="24"/>
        </w:numPr>
      </w:pPr>
      <w:r>
        <w:t>Approval (to publish RFP)</w:t>
      </w:r>
    </w:p>
    <w:p w14:paraId="461F47B3" w14:textId="77777777" w:rsidR="00391F0E" w:rsidRDefault="00391F0E" w:rsidP="00391F0E">
      <w:pPr>
        <w:pStyle w:val="Heading3"/>
      </w:pPr>
      <w:r>
        <w:t>[31</w:t>
      </w:r>
      <w:r w:rsidRPr="00D80FA9">
        <w:t>] Procurement</w:t>
      </w:r>
      <w:r>
        <w:t xml:space="preserve"> Preparation</w:t>
      </w:r>
    </w:p>
    <w:p w14:paraId="390E6DAD" w14:textId="77777777" w:rsidR="00391F0E" w:rsidRDefault="00391F0E" w:rsidP="00391F0E">
      <w:r w:rsidRPr="005A011C">
        <w:t>This section includes all activities needed to prepare for and manage the procurement of a product or service. It involves documenting the approach to market, evaluation criteria, and governance processes required to engage external vendors.</w:t>
      </w:r>
    </w:p>
    <w:p w14:paraId="799262E8" w14:textId="77777777" w:rsidR="00391F0E" w:rsidRDefault="00391F0E" w:rsidP="00391F0E">
      <w:r>
        <w:t>Actions, artefacts and outputs produced include:</w:t>
      </w:r>
    </w:p>
    <w:p w14:paraId="7FE94F0B" w14:textId="77777777" w:rsidR="00391F0E" w:rsidRDefault="00391F0E" w:rsidP="00391F0E">
      <w:pPr>
        <w:pStyle w:val="ListParagraph"/>
        <w:numPr>
          <w:ilvl w:val="0"/>
          <w:numId w:val="30"/>
        </w:numPr>
      </w:pPr>
      <w:r>
        <w:t>organisation document templates</w:t>
      </w:r>
    </w:p>
    <w:p w14:paraId="348A6770" w14:textId="77777777" w:rsidR="00391F0E" w:rsidRDefault="00391F0E" w:rsidP="00391F0E">
      <w:pPr>
        <w:pStyle w:val="ListParagraph"/>
        <w:numPr>
          <w:ilvl w:val="0"/>
          <w:numId w:val="30"/>
        </w:numPr>
      </w:pPr>
      <w:r>
        <w:t>collection and review of applicable organisation specific processes</w:t>
      </w:r>
    </w:p>
    <w:p w14:paraId="3CAEF2B4" w14:textId="77777777" w:rsidR="00391F0E" w:rsidRDefault="00391F0E" w:rsidP="00391F0E">
      <w:pPr>
        <w:pStyle w:val="ListParagraph"/>
        <w:numPr>
          <w:ilvl w:val="0"/>
          <w:numId w:val="30"/>
        </w:numPr>
      </w:pPr>
      <w:r>
        <w:t xml:space="preserve">market research </w:t>
      </w:r>
    </w:p>
    <w:p w14:paraId="1EA1B404" w14:textId="77777777" w:rsidR="00391F0E" w:rsidRDefault="00391F0E" w:rsidP="00391F0E">
      <w:pPr>
        <w:pStyle w:val="ListParagraph"/>
        <w:numPr>
          <w:ilvl w:val="0"/>
          <w:numId w:val="30"/>
        </w:numPr>
      </w:pPr>
      <w:r>
        <w:t>vendors to invite</w:t>
      </w:r>
    </w:p>
    <w:p w14:paraId="3C83C203" w14:textId="77777777" w:rsidR="00391F0E" w:rsidRDefault="00391F0E" w:rsidP="00391F0E">
      <w:pPr>
        <w:pStyle w:val="ListParagraph"/>
        <w:numPr>
          <w:ilvl w:val="0"/>
          <w:numId w:val="30"/>
        </w:numPr>
      </w:pPr>
      <w:r>
        <w:t>approach to market document</w:t>
      </w:r>
    </w:p>
    <w:p w14:paraId="25B6CEA6" w14:textId="77777777" w:rsidR="00391F0E" w:rsidRDefault="00391F0E" w:rsidP="00391F0E">
      <w:pPr>
        <w:pStyle w:val="ListParagraph"/>
        <w:numPr>
          <w:ilvl w:val="0"/>
          <w:numId w:val="30"/>
        </w:numPr>
      </w:pPr>
      <w:r>
        <w:t>evaluation criteria, weightings, scoring matrix</w:t>
      </w:r>
    </w:p>
    <w:p w14:paraId="71227CCF" w14:textId="77777777" w:rsidR="00391F0E" w:rsidRDefault="00391F0E" w:rsidP="00391F0E">
      <w:pPr>
        <w:pStyle w:val="ListParagraph"/>
        <w:numPr>
          <w:ilvl w:val="0"/>
          <w:numId w:val="30"/>
        </w:numPr>
      </w:pPr>
      <w:r>
        <w:t>tender response requirements</w:t>
      </w:r>
    </w:p>
    <w:p w14:paraId="531B0E7A" w14:textId="77777777" w:rsidR="00391F0E" w:rsidRDefault="00391F0E" w:rsidP="00391F0E">
      <w:pPr>
        <w:pStyle w:val="ListParagraph"/>
        <w:numPr>
          <w:ilvl w:val="0"/>
          <w:numId w:val="30"/>
        </w:numPr>
      </w:pPr>
      <w:r>
        <w:t>draft contracts to accompany the RFP</w:t>
      </w:r>
    </w:p>
    <w:p w14:paraId="50075322" w14:textId="77777777" w:rsidR="00391F0E" w:rsidRPr="005A011C" w:rsidRDefault="00391F0E" w:rsidP="00391F0E">
      <w:pPr>
        <w:pStyle w:val="ListParagraph"/>
        <w:numPr>
          <w:ilvl w:val="0"/>
          <w:numId w:val="30"/>
        </w:numPr>
      </w:pPr>
      <w:r>
        <w:t>governance approval to go to tender from market</w:t>
      </w:r>
    </w:p>
    <w:p w14:paraId="440D2002" w14:textId="77777777" w:rsidR="00391F0E" w:rsidRDefault="00391F0E" w:rsidP="00391F0E">
      <w:pPr>
        <w:pStyle w:val="Heading4"/>
        <w:ind w:left="284"/>
      </w:pPr>
      <w:r>
        <w:lastRenderedPageBreak/>
        <w:t>[31</w:t>
      </w:r>
      <w:r w:rsidRPr="00D80FA9">
        <w:t xml:space="preserve">.1] Procurement Planning </w:t>
      </w:r>
    </w:p>
    <w:p w14:paraId="4691D2B4" w14:textId="77777777" w:rsidR="00391F0E" w:rsidRPr="00D80FA9" w:rsidRDefault="00391F0E" w:rsidP="00391F0E">
      <w:pPr>
        <w:pStyle w:val="BodyText"/>
        <w:ind w:left="284"/>
      </w:pPr>
      <w:r w:rsidRPr="00D80FA9">
        <w:t>Defines procurement strategy, objectives, governance responsibilities, and alignment with business case. May include MBIE templates, thresholds, and agency-specific procedures.</w:t>
      </w:r>
    </w:p>
    <w:p w14:paraId="634D2565" w14:textId="77777777" w:rsidR="00391F0E" w:rsidRDefault="00391F0E" w:rsidP="00391F0E">
      <w:pPr>
        <w:pStyle w:val="Heading4"/>
        <w:ind w:left="284"/>
      </w:pPr>
      <w:r>
        <w:t>[31</w:t>
      </w:r>
      <w:r w:rsidRPr="00D80FA9">
        <w:t xml:space="preserve">.2] Market Research and Approach to Market </w:t>
      </w:r>
    </w:p>
    <w:p w14:paraId="21A08403" w14:textId="77777777" w:rsidR="00391F0E" w:rsidRPr="00D80FA9" w:rsidRDefault="00391F0E" w:rsidP="00391F0E">
      <w:pPr>
        <w:pStyle w:val="BodyText"/>
        <w:ind w:left="284"/>
      </w:pPr>
      <w:r w:rsidRPr="00D80FA9">
        <w:t>Documents any early vendor scans, market sounding, or ROI/EOI processes. Describes rationale for using RFP, RFQ, or other methods.</w:t>
      </w:r>
    </w:p>
    <w:p w14:paraId="25F52548" w14:textId="77777777" w:rsidR="00391F0E" w:rsidRDefault="00391F0E" w:rsidP="00391F0E">
      <w:pPr>
        <w:pStyle w:val="Heading4"/>
        <w:ind w:left="284"/>
      </w:pPr>
      <w:r>
        <w:t>[31</w:t>
      </w:r>
      <w:r w:rsidRPr="00D80FA9">
        <w:t xml:space="preserve">.3] Procurement Documentation </w:t>
      </w:r>
    </w:p>
    <w:p w14:paraId="48A40BDB" w14:textId="77777777" w:rsidR="00391F0E" w:rsidRPr="00D80FA9" w:rsidRDefault="00391F0E" w:rsidP="00391F0E">
      <w:pPr>
        <w:pStyle w:val="BodyText"/>
        <w:ind w:left="284"/>
      </w:pPr>
      <w:r w:rsidRPr="00D80FA9">
        <w:t>Preparation of evaluation criteria, weighting, tender response requirements, and any draft contracts to accompany the RFP.</w:t>
      </w:r>
    </w:p>
    <w:p w14:paraId="58679C16" w14:textId="77777777" w:rsidR="00391F0E" w:rsidRDefault="00391F0E" w:rsidP="00391F0E">
      <w:pPr>
        <w:pStyle w:val="Heading4"/>
        <w:ind w:left="284"/>
      </w:pPr>
      <w:r>
        <w:t>[31</w:t>
      </w:r>
      <w:r w:rsidRPr="00D80FA9">
        <w:t xml:space="preserve">.4] Internal Procurement Governance </w:t>
      </w:r>
    </w:p>
    <w:p w14:paraId="19DBD56E" w14:textId="77777777" w:rsidR="00391F0E" w:rsidRPr="00D80FA9" w:rsidRDefault="00391F0E" w:rsidP="00391F0E">
      <w:pPr>
        <w:pStyle w:val="BodyText"/>
        <w:ind w:left="284"/>
      </w:pPr>
      <w:r w:rsidRPr="00D80FA9">
        <w:t>Records of review and approvals prior to market engagement — including legal review, probity sign-off, and cross-agency alignment where applicable.</w:t>
      </w:r>
    </w:p>
    <w:p w14:paraId="2197A3D8" w14:textId="77777777" w:rsidR="00391F0E" w:rsidRDefault="00391F0E" w:rsidP="00391F0E">
      <w:pPr>
        <w:pStyle w:val="Heading3"/>
      </w:pPr>
      <w:r>
        <w:t>[32</w:t>
      </w:r>
      <w:r w:rsidRPr="00D80FA9">
        <w:t>] Tender</w:t>
      </w:r>
    </w:p>
    <w:p w14:paraId="517568DD" w14:textId="77777777" w:rsidR="00391F0E" w:rsidRPr="00D80FA9" w:rsidRDefault="00391F0E" w:rsidP="00391F0E">
      <w:pPr>
        <w:pStyle w:val="BodyText"/>
      </w:pPr>
      <w:r w:rsidRPr="00D80FA9">
        <w:t>This section covers the active phase of market engagement after procurement planning is complete. It includes the formal release of tender documents, handling of supplier clarifications, and the management of submitted responses.</w:t>
      </w:r>
    </w:p>
    <w:p w14:paraId="2044C67F" w14:textId="77777777" w:rsidR="00391F0E" w:rsidRDefault="00391F0E" w:rsidP="00391F0E">
      <w:pPr>
        <w:pStyle w:val="Heading4"/>
      </w:pPr>
      <w:r>
        <w:t>[32</w:t>
      </w:r>
      <w:r w:rsidRPr="00D80FA9">
        <w:t xml:space="preserve">.1] Preparation </w:t>
      </w:r>
    </w:p>
    <w:p w14:paraId="097FB24F" w14:textId="77777777" w:rsidR="00391F0E" w:rsidRPr="00D80FA9" w:rsidRDefault="00391F0E" w:rsidP="00391F0E">
      <w:pPr>
        <w:pStyle w:val="BodyText"/>
      </w:pPr>
      <w:r w:rsidRPr="00D80FA9">
        <w:t>Final activities prior to issuing the RFP, including packaging documents, internal approvals, and communication planning.</w:t>
      </w:r>
    </w:p>
    <w:p w14:paraId="02E82EB6" w14:textId="77777777" w:rsidR="00391F0E" w:rsidRDefault="00391F0E" w:rsidP="00391F0E">
      <w:pPr>
        <w:pStyle w:val="Heading4"/>
      </w:pPr>
      <w:r>
        <w:t>[32</w:t>
      </w:r>
      <w:r w:rsidRPr="00D80FA9">
        <w:t xml:space="preserve">.2] RFP Issuance and Market Engagement </w:t>
      </w:r>
    </w:p>
    <w:p w14:paraId="20549D76" w14:textId="77777777" w:rsidR="00391F0E" w:rsidRPr="00D80FA9" w:rsidRDefault="00391F0E" w:rsidP="00391F0E">
      <w:pPr>
        <w:pStyle w:val="BodyText"/>
      </w:pPr>
      <w:r w:rsidRPr="00D80FA9">
        <w:t>The release of the Request for Proposal or equivalent documents to selected vendors or the open market.</w:t>
      </w:r>
    </w:p>
    <w:p w14:paraId="69298B30" w14:textId="77777777" w:rsidR="00391F0E" w:rsidRDefault="00391F0E" w:rsidP="00391F0E">
      <w:pPr>
        <w:pStyle w:val="Heading4"/>
      </w:pPr>
      <w:r>
        <w:t>[32</w:t>
      </w:r>
      <w:r w:rsidRPr="00D80FA9">
        <w:t xml:space="preserve">.3] Clarifications and Amendments </w:t>
      </w:r>
    </w:p>
    <w:p w14:paraId="79CDA0AD" w14:textId="77777777" w:rsidR="00391F0E" w:rsidRPr="00D80FA9" w:rsidRDefault="00391F0E" w:rsidP="00391F0E">
      <w:pPr>
        <w:pStyle w:val="BodyText"/>
      </w:pPr>
      <w:r w:rsidRPr="00D80FA9">
        <w:t>Tracks vendor questions and responses, as well as any formal amendments issued to the tender documents.</w:t>
      </w:r>
    </w:p>
    <w:p w14:paraId="609A10CB" w14:textId="77777777" w:rsidR="00391F0E" w:rsidRDefault="00391F0E" w:rsidP="00391F0E">
      <w:pPr>
        <w:pStyle w:val="Heading3"/>
      </w:pPr>
      <w:r>
        <w:t>[33</w:t>
      </w:r>
      <w:r w:rsidRPr="002674B6">
        <w:t>] Response Evaluation</w:t>
      </w:r>
    </w:p>
    <w:p w14:paraId="11833702" w14:textId="77777777" w:rsidR="00391F0E" w:rsidRPr="002674B6" w:rsidRDefault="00391F0E" w:rsidP="00391F0E">
      <w:pPr>
        <w:pStyle w:val="BodyText"/>
      </w:pPr>
      <w:r w:rsidRPr="002674B6">
        <w:t>This section handles the structured review and scoring of responses received during the tender phase. It documents evaluation planning, team formation, scoring results, governance checks, and the final selection.</w:t>
      </w:r>
    </w:p>
    <w:p w14:paraId="71E1F37B" w14:textId="77777777" w:rsidR="00391F0E" w:rsidRDefault="00391F0E" w:rsidP="00391F0E">
      <w:r>
        <w:t>Actions, artefacts and outputs produced include:</w:t>
      </w:r>
    </w:p>
    <w:p w14:paraId="0446B8E3" w14:textId="77777777" w:rsidR="00391F0E" w:rsidRDefault="00391F0E" w:rsidP="00391F0E">
      <w:pPr>
        <w:pStyle w:val="ListParagraph"/>
        <w:numPr>
          <w:ilvl w:val="0"/>
          <w:numId w:val="31"/>
        </w:numPr>
      </w:pPr>
      <w:r>
        <w:t>Moderation logs</w:t>
      </w:r>
    </w:p>
    <w:p w14:paraId="282F920A" w14:textId="77777777" w:rsidR="00391F0E" w:rsidRDefault="00391F0E" w:rsidP="00391F0E">
      <w:pPr>
        <w:pStyle w:val="ListParagraph"/>
        <w:numPr>
          <w:ilvl w:val="0"/>
          <w:numId w:val="31"/>
        </w:numPr>
      </w:pPr>
      <w:r>
        <w:t xml:space="preserve">Evaluation memos, </w:t>
      </w:r>
    </w:p>
    <w:p w14:paraId="44025E9A" w14:textId="77777777" w:rsidR="00391F0E" w:rsidRDefault="00391F0E" w:rsidP="00391F0E">
      <w:pPr>
        <w:pStyle w:val="ListParagraph"/>
        <w:numPr>
          <w:ilvl w:val="0"/>
          <w:numId w:val="31"/>
        </w:numPr>
      </w:pPr>
      <w:r>
        <w:t>Draft Recommendation</w:t>
      </w:r>
    </w:p>
    <w:p w14:paraId="29F41309" w14:textId="77777777" w:rsidR="00391F0E" w:rsidRDefault="00391F0E" w:rsidP="00391F0E">
      <w:pPr>
        <w:pStyle w:val="ListParagraph"/>
        <w:numPr>
          <w:ilvl w:val="0"/>
          <w:numId w:val="31"/>
        </w:numPr>
      </w:pPr>
      <w:r>
        <w:lastRenderedPageBreak/>
        <w:t>Evaluation Debrief Notes</w:t>
      </w:r>
    </w:p>
    <w:p w14:paraId="138B18FD" w14:textId="77777777" w:rsidR="00391F0E" w:rsidRDefault="00391F0E" w:rsidP="00391F0E">
      <w:pPr>
        <w:pStyle w:val="ListParagraph"/>
        <w:numPr>
          <w:ilvl w:val="0"/>
          <w:numId w:val="31"/>
        </w:numPr>
      </w:pPr>
      <w:r>
        <w:t>Final Evaluation Report</w:t>
      </w:r>
    </w:p>
    <w:p w14:paraId="5A4A57C8" w14:textId="77777777" w:rsidR="00391F0E" w:rsidRDefault="00391F0E" w:rsidP="00391F0E">
      <w:pPr>
        <w:pStyle w:val="Heading4"/>
        <w:ind w:left="284"/>
      </w:pPr>
      <w:r>
        <w:t>[33</w:t>
      </w:r>
      <w:r w:rsidRPr="002674B6">
        <w:t xml:space="preserve">.1] Evaluation Planning </w:t>
      </w:r>
    </w:p>
    <w:p w14:paraId="7116847F" w14:textId="77777777" w:rsidR="00391F0E" w:rsidRPr="002674B6" w:rsidRDefault="00391F0E" w:rsidP="00391F0E">
      <w:pPr>
        <w:pStyle w:val="BodyText"/>
        <w:ind w:left="284"/>
      </w:pPr>
      <w:r w:rsidRPr="002674B6">
        <w:t>Defines evaluation criteria, weightings, conflict-of-interest processes, and review steps. May include probity protocols.</w:t>
      </w:r>
    </w:p>
    <w:p w14:paraId="07E5EB1C" w14:textId="77777777" w:rsidR="00391F0E" w:rsidRDefault="00391F0E" w:rsidP="00391F0E">
      <w:pPr>
        <w:pStyle w:val="Heading4"/>
        <w:ind w:left="284"/>
      </w:pPr>
      <w:r>
        <w:t>[33</w:t>
      </w:r>
      <w:r w:rsidRPr="002674B6">
        <w:t xml:space="preserve">.2] Evaluation Team and Process </w:t>
      </w:r>
    </w:p>
    <w:p w14:paraId="1A79451A" w14:textId="77777777" w:rsidR="00391F0E" w:rsidRPr="002674B6" w:rsidRDefault="00391F0E" w:rsidP="00391F0E">
      <w:pPr>
        <w:pStyle w:val="BodyText"/>
        <w:ind w:left="284"/>
      </w:pPr>
      <w:r w:rsidRPr="002674B6">
        <w:t>Details assigned reviewers, scoring methods, moderation steps, and record-keeping standards.</w:t>
      </w:r>
    </w:p>
    <w:p w14:paraId="395CA534" w14:textId="77777777" w:rsidR="00391F0E" w:rsidRDefault="00391F0E" w:rsidP="00391F0E">
      <w:pPr>
        <w:pStyle w:val="Heading4"/>
        <w:ind w:left="284"/>
      </w:pPr>
      <w:r>
        <w:t>[33</w:t>
      </w:r>
      <w:r w:rsidRPr="002674B6">
        <w:t xml:space="preserve">.3] Evaluation Results and Recommendation </w:t>
      </w:r>
    </w:p>
    <w:p w14:paraId="323A7C8E" w14:textId="77777777" w:rsidR="00391F0E" w:rsidRPr="002674B6" w:rsidRDefault="00391F0E" w:rsidP="00391F0E">
      <w:pPr>
        <w:pStyle w:val="BodyText"/>
        <w:ind w:left="284"/>
      </w:pPr>
      <w:r w:rsidRPr="002674B6">
        <w:t>Summarises scores, evaluation observations, preferred vendor justification, and draft recommendation to governance.</w:t>
      </w:r>
    </w:p>
    <w:p w14:paraId="08C92410" w14:textId="77777777" w:rsidR="00391F0E" w:rsidRDefault="00391F0E" w:rsidP="00391F0E">
      <w:pPr>
        <w:pStyle w:val="BodyText"/>
        <w:ind w:left="284"/>
      </w:pPr>
    </w:p>
    <w:p w14:paraId="27793070" w14:textId="77777777" w:rsidR="00391F0E" w:rsidRDefault="00391F0E" w:rsidP="00391F0E">
      <w:pPr>
        <w:pStyle w:val="Heading2"/>
        <w:rPr>
          <w:bCs/>
        </w:rPr>
      </w:pPr>
      <w:r>
        <w:t xml:space="preserve">[40s] </w:t>
      </w:r>
      <w:r w:rsidRPr="00547FB2">
        <w:rPr>
          <w:bCs/>
        </w:rPr>
        <w:t>System Development and Enablement</w:t>
      </w:r>
    </w:p>
    <w:p w14:paraId="6F43FC1F" w14:textId="77777777" w:rsidR="00391F0E" w:rsidRDefault="00391F0E" w:rsidP="00391F0E">
      <w:pPr>
        <w:pStyle w:val="BodyText"/>
      </w:pPr>
      <w:r>
        <w:t>Outputs include:</w:t>
      </w:r>
    </w:p>
    <w:p w14:paraId="1E2C1D63" w14:textId="77777777" w:rsidR="00391F0E" w:rsidRDefault="00391F0E" w:rsidP="00391F0E">
      <w:pPr>
        <w:pStyle w:val="BodyText"/>
        <w:numPr>
          <w:ilvl w:val="0"/>
          <w:numId w:val="25"/>
        </w:numPr>
      </w:pPr>
      <w:r>
        <w:t>Code Repository</w:t>
      </w:r>
    </w:p>
    <w:p w14:paraId="1D7016A4" w14:textId="77777777" w:rsidR="00391F0E" w:rsidRDefault="00391F0E" w:rsidP="00391F0E">
      <w:pPr>
        <w:pStyle w:val="BodyText"/>
        <w:numPr>
          <w:ilvl w:val="0"/>
          <w:numId w:val="25"/>
        </w:numPr>
      </w:pPr>
      <w:r>
        <w:t>Deployment Pipeline System</w:t>
      </w:r>
    </w:p>
    <w:p w14:paraId="7021437A" w14:textId="77777777" w:rsidR="00391F0E" w:rsidRDefault="00391F0E" w:rsidP="00391F0E">
      <w:pPr>
        <w:pStyle w:val="BodyText"/>
        <w:numPr>
          <w:ilvl w:val="0"/>
          <w:numId w:val="25"/>
        </w:numPr>
      </w:pPr>
      <w:r>
        <w:t>Environments</w:t>
      </w:r>
    </w:p>
    <w:p w14:paraId="47269E79" w14:textId="77777777" w:rsidR="00391F0E" w:rsidRDefault="00391F0E" w:rsidP="00391F0E">
      <w:pPr>
        <w:pStyle w:val="BodyText"/>
        <w:numPr>
          <w:ilvl w:val="0"/>
          <w:numId w:val="25"/>
        </w:numPr>
      </w:pPr>
      <w:r>
        <w:t>Automated Test Suite</w:t>
      </w:r>
    </w:p>
    <w:p w14:paraId="2F9A6B3D" w14:textId="77777777" w:rsidR="00391F0E" w:rsidRDefault="00391F0E" w:rsidP="00391F0E">
      <w:pPr>
        <w:pStyle w:val="BodyText"/>
        <w:numPr>
          <w:ilvl w:val="0"/>
          <w:numId w:val="25"/>
        </w:numPr>
      </w:pPr>
      <w:r>
        <w:t>System Service</w:t>
      </w:r>
    </w:p>
    <w:p w14:paraId="5210D07C" w14:textId="77777777" w:rsidR="00391F0E" w:rsidRDefault="00391F0E" w:rsidP="00391F0E">
      <w:pPr>
        <w:pStyle w:val="BodyText"/>
        <w:numPr>
          <w:ilvl w:val="0"/>
          <w:numId w:val="25"/>
        </w:numPr>
      </w:pPr>
      <w:r>
        <w:t>Integration Documentation &amp; SDK</w:t>
      </w:r>
    </w:p>
    <w:p w14:paraId="6A1B1044" w14:textId="77777777" w:rsidR="00391F0E" w:rsidRDefault="00391F0E" w:rsidP="00391F0E">
      <w:pPr>
        <w:pStyle w:val="BodyText"/>
        <w:numPr>
          <w:ilvl w:val="0"/>
          <w:numId w:val="25"/>
        </w:numPr>
      </w:pPr>
      <w:r>
        <w:t>System Service Client (User Interface)</w:t>
      </w:r>
    </w:p>
    <w:p w14:paraId="2B4BFE22" w14:textId="77777777" w:rsidR="00391F0E" w:rsidRDefault="00391F0E" w:rsidP="00391F0E">
      <w:pPr>
        <w:pStyle w:val="BodyText"/>
        <w:numPr>
          <w:ilvl w:val="0"/>
          <w:numId w:val="25"/>
        </w:numPr>
      </w:pPr>
      <w:r>
        <w:t>Localised Media Packages (Images &amp; Text)</w:t>
      </w:r>
    </w:p>
    <w:p w14:paraId="1D613ABE" w14:textId="77777777" w:rsidR="00391F0E" w:rsidRPr="005C76FF" w:rsidRDefault="00391F0E" w:rsidP="00391F0E">
      <w:pPr>
        <w:pStyle w:val="BodyText"/>
        <w:numPr>
          <w:ilvl w:val="0"/>
          <w:numId w:val="25"/>
        </w:numPr>
      </w:pPr>
      <w:r>
        <w:t>Discovery Subscriptions &amp; Registration (Domain Name, Certs)</w:t>
      </w:r>
    </w:p>
    <w:p w14:paraId="36173D14" w14:textId="77777777" w:rsidR="00391F0E" w:rsidRDefault="00391F0E" w:rsidP="00391F0E">
      <w:pPr>
        <w:pStyle w:val="Heading3"/>
      </w:pPr>
      <w:r>
        <w:t>[4</w:t>
      </w:r>
      <w:r w:rsidRPr="00B833B5">
        <w:t xml:space="preserve">1] </w:t>
      </w:r>
      <w:r>
        <w:t xml:space="preserve">System </w:t>
      </w:r>
      <w:r w:rsidRPr="0082065C">
        <w:rPr>
          <w:i w:val="0"/>
          <w:iCs/>
          <w:u w:val="single"/>
        </w:rPr>
        <w:t>of</w:t>
      </w:r>
      <w:r>
        <w:t xml:space="preserve"> Delivery</w:t>
      </w:r>
    </w:p>
    <w:p w14:paraId="348EE8A1" w14:textId="77777777" w:rsidR="00391F0E" w:rsidRDefault="00391F0E" w:rsidP="00391F0E">
      <w:pPr>
        <w:pStyle w:val="BodyText"/>
      </w:pPr>
      <w:r w:rsidRPr="00FC1F2B">
        <w:t xml:space="preserve">This section defines the foundational infrastructure and transitional scaffolding required to support deployment. It includes automation, environment provisioning, deployment configuration, and artefact packaging. It represents the creation or configuration of a platform that enables continuous integration, test automation, versioning, and deployment. Often distinct from the system being delivered, this supports repeatable delivery and compliance with assurance requirements. If this system is not prepared first, later work in </w:t>
      </w:r>
      <w:r>
        <w:t>[4</w:t>
      </w:r>
      <w:r w:rsidRPr="00FC1F2B">
        <w:t xml:space="preserve">1] and </w:t>
      </w:r>
      <w:r>
        <w:t>[4</w:t>
      </w:r>
      <w:r w:rsidRPr="00FC1F2B">
        <w:t>2] risks inefficiency, delay, or rework.</w:t>
      </w:r>
    </w:p>
    <w:p w14:paraId="697F4373" w14:textId="77777777" w:rsidR="00391F0E" w:rsidRPr="00FC1F2B" w:rsidRDefault="00391F0E" w:rsidP="00391F0E">
      <w:pPr>
        <w:pStyle w:val="BodyText"/>
      </w:pPr>
      <w:r>
        <w:t>Note:</w:t>
      </w:r>
      <w:r>
        <w:br/>
      </w:r>
      <w:r w:rsidRPr="00FC1F2B">
        <w:t xml:space="preserve">This system is often reusable across multiple system implementations and must precede </w:t>
      </w:r>
      <w:r>
        <w:lastRenderedPageBreak/>
        <w:t>[4</w:t>
      </w:r>
      <w:r w:rsidRPr="00FC1F2B">
        <w:t>1] to avoid duplication or uncoordinated deployments. Dependencies include technical environment availability and early architectural scoping.</w:t>
      </w:r>
    </w:p>
    <w:p w14:paraId="524B803F" w14:textId="77777777" w:rsidR="00391F0E" w:rsidRDefault="00391F0E" w:rsidP="00391F0E">
      <w:pPr>
        <w:pStyle w:val="BodyText"/>
      </w:pPr>
      <w:r>
        <w:t>Dependencies:</w:t>
      </w:r>
    </w:p>
    <w:p w14:paraId="3583D930" w14:textId="77777777" w:rsidR="00391F0E" w:rsidRDefault="00391F0E" w:rsidP="00391F0E">
      <w:pPr>
        <w:pStyle w:val="BodyText"/>
        <w:numPr>
          <w:ilvl w:val="0"/>
          <w:numId w:val="25"/>
        </w:numPr>
      </w:pPr>
      <w:r>
        <w:t>Cloud Services Subscription</w:t>
      </w:r>
    </w:p>
    <w:p w14:paraId="1E2FDA49" w14:textId="77777777" w:rsidR="00391F0E" w:rsidRDefault="00391F0E" w:rsidP="00391F0E">
      <w:pPr>
        <w:pStyle w:val="BodyText"/>
      </w:pPr>
      <w:r>
        <w:t>Actions, Artefacts and Outputs include:</w:t>
      </w:r>
    </w:p>
    <w:p w14:paraId="2CD5DFD0" w14:textId="77777777" w:rsidR="00391F0E" w:rsidRDefault="00391F0E" w:rsidP="00391F0E">
      <w:pPr>
        <w:pStyle w:val="BodyText"/>
      </w:pPr>
    </w:p>
    <w:p w14:paraId="23F7F85E" w14:textId="77777777" w:rsidR="00391F0E" w:rsidRDefault="00391F0E" w:rsidP="00391F0E">
      <w:pPr>
        <w:pStyle w:val="Heading4"/>
        <w:ind w:left="284"/>
      </w:pPr>
      <w:r>
        <w:rPr>
          <w:bCs/>
        </w:rPr>
        <w:t>[4</w:t>
      </w:r>
      <w:r w:rsidRPr="00FC1F2B">
        <w:rPr>
          <w:bCs/>
        </w:rPr>
        <w:t xml:space="preserve">0.1] Delivery </w:t>
      </w:r>
      <w:r w:rsidRPr="00FC1F2B">
        <w:t>Pipeline</w:t>
      </w:r>
      <w:r w:rsidRPr="00FC1F2B">
        <w:rPr>
          <w:bCs/>
        </w:rPr>
        <w:t xml:space="preserve"> and Automation Setup</w:t>
      </w:r>
    </w:p>
    <w:p w14:paraId="7B0004C3" w14:textId="77777777" w:rsidR="00391F0E" w:rsidRPr="00FC1F2B" w:rsidRDefault="00391F0E" w:rsidP="00391F0E">
      <w:pPr>
        <w:pStyle w:val="BodyText"/>
        <w:ind w:left="284"/>
      </w:pPr>
      <w:r w:rsidRPr="00FC1F2B">
        <w:t>Defines the build, test, and deploy automation flows. Includes CI/CD configuration, artefact packaging rules, version control integration, and testing scaffolds.</w:t>
      </w:r>
    </w:p>
    <w:p w14:paraId="4AC3AC25" w14:textId="77777777" w:rsidR="00391F0E" w:rsidRDefault="00391F0E" w:rsidP="00391F0E">
      <w:pPr>
        <w:pStyle w:val="Heading4"/>
        <w:ind w:left="284"/>
      </w:pPr>
      <w:r>
        <w:rPr>
          <w:bCs/>
        </w:rPr>
        <w:t>[4</w:t>
      </w:r>
      <w:r w:rsidRPr="00FC1F2B">
        <w:rPr>
          <w:bCs/>
        </w:rPr>
        <w:t>0.2] Environment Provisioning</w:t>
      </w:r>
    </w:p>
    <w:p w14:paraId="4FAFD24B" w14:textId="77777777" w:rsidR="00391F0E" w:rsidRPr="00FC1F2B" w:rsidRDefault="00391F0E" w:rsidP="00391F0E">
      <w:pPr>
        <w:pStyle w:val="BodyText"/>
        <w:ind w:left="284"/>
      </w:pPr>
      <w:r w:rsidRPr="00FC1F2B">
        <w:t>Describes infrastructure creation (cloud or on-prem), environment setup, and infrastructure-as-code definitions to support deployment, testing, and demonstration.</w:t>
      </w:r>
    </w:p>
    <w:p w14:paraId="272372B2" w14:textId="77777777" w:rsidR="00391F0E" w:rsidRDefault="00391F0E" w:rsidP="00391F0E">
      <w:pPr>
        <w:pStyle w:val="Heading4"/>
        <w:ind w:left="284"/>
      </w:pPr>
      <w:r>
        <w:rPr>
          <w:bCs/>
        </w:rPr>
        <w:t>[4</w:t>
      </w:r>
      <w:r w:rsidRPr="00FC1F2B">
        <w:rPr>
          <w:bCs/>
        </w:rPr>
        <w:t>0.3] Transitional Requirements and Constraints</w:t>
      </w:r>
    </w:p>
    <w:p w14:paraId="15F3DC46" w14:textId="77777777" w:rsidR="00391F0E" w:rsidRPr="00FC1F2B" w:rsidRDefault="00391F0E" w:rsidP="00391F0E">
      <w:pPr>
        <w:pStyle w:val="BodyText"/>
        <w:ind w:left="284"/>
      </w:pPr>
      <w:r w:rsidRPr="00FC1F2B">
        <w:t>Outlines any known transitional delivery requirements, such as audit evidence, rollback requirements, pipeline compliance, version labelling, or non-standard controls.</w:t>
      </w:r>
    </w:p>
    <w:p w14:paraId="47563974" w14:textId="77777777" w:rsidR="00391F0E" w:rsidRDefault="00391F0E" w:rsidP="00391F0E">
      <w:pPr>
        <w:pStyle w:val="Heading4"/>
        <w:ind w:left="284"/>
      </w:pPr>
      <w:r>
        <w:rPr>
          <w:bCs/>
        </w:rPr>
        <w:t>[4</w:t>
      </w:r>
      <w:r w:rsidRPr="00FC1F2B">
        <w:rPr>
          <w:bCs/>
        </w:rPr>
        <w:t>0.8] Outputs</w:t>
      </w:r>
    </w:p>
    <w:p w14:paraId="51E6F0AE" w14:textId="77777777" w:rsidR="00391F0E" w:rsidRDefault="00391F0E" w:rsidP="00391F0E">
      <w:pPr>
        <w:pStyle w:val="BodyText"/>
        <w:ind w:left="284"/>
      </w:pPr>
      <w:r w:rsidRPr="00FC1F2B">
        <w:t>Environment provisioning scripts, CI/CD configuration files, test runners, versioning documents, deployment rules, transitional constraints documentation.</w:t>
      </w:r>
    </w:p>
    <w:p w14:paraId="23AC1F60" w14:textId="77777777" w:rsidR="00391F0E" w:rsidRDefault="00391F0E" w:rsidP="00391F0E">
      <w:pPr>
        <w:pStyle w:val="BodyText"/>
        <w:ind w:left="284"/>
      </w:pPr>
    </w:p>
    <w:p w14:paraId="1D3C6963" w14:textId="77777777" w:rsidR="00391F0E" w:rsidRPr="00662900" w:rsidRDefault="00391F0E" w:rsidP="00391F0E">
      <w:pPr>
        <w:pStyle w:val="Heading3"/>
      </w:pPr>
      <w:r>
        <w:t>[42</w:t>
      </w:r>
      <w:r w:rsidRPr="00662900">
        <w:t>] System Data Implementation</w:t>
      </w:r>
    </w:p>
    <w:p w14:paraId="31A3C7B1" w14:textId="77777777" w:rsidR="00391F0E" w:rsidRPr="00662900" w:rsidRDefault="00391F0E" w:rsidP="00391F0E">
      <w:pPr>
        <w:pStyle w:val="BodyText"/>
      </w:pPr>
      <w:r w:rsidRPr="00662900">
        <w:t>This section establishes the structured data foundations required by the system prior to or in parallel with functional implementation. It includes the creation, sourcing, mapping, and versioning of core data definitions that underpin logic, form behaviour, analytics, and integrations. Data implementation precedes application logic in domains where the meaning of the system is encoded in classification schemes, reference data, or relational mappings.</w:t>
      </w:r>
    </w:p>
    <w:p w14:paraId="7330AB23" w14:textId="77777777" w:rsidR="00391F0E" w:rsidRPr="00662900" w:rsidRDefault="00391F0E" w:rsidP="00391F0E">
      <w:pPr>
        <w:pStyle w:val="BodyText"/>
      </w:pPr>
      <w:r w:rsidRPr="00662900">
        <w:t>This includes code lists, enumerations, controlled vocabularies, categorisations, identity types, address structures, qualification frameworks, and any domain-specific values with embedded semantics. Where external standards apply (e.g. NZ ethnicities, ISO 3166 countries, NZQA unit standards), it includes sourcing, aligning, and registering these appropriately.</w:t>
      </w:r>
    </w:p>
    <w:p w14:paraId="2D2255C0" w14:textId="77777777" w:rsidR="00391F0E" w:rsidRPr="00662900" w:rsidRDefault="00391F0E" w:rsidP="00391F0E">
      <w:pPr>
        <w:pStyle w:val="BodyText"/>
      </w:pPr>
      <w:r w:rsidRPr="00662900">
        <w:t>Data structures must be implemented in a way that supports traceability, revision, and governance independent of the executing system.</w:t>
      </w:r>
    </w:p>
    <w:p w14:paraId="1940804B" w14:textId="77777777" w:rsidR="00391F0E" w:rsidRPr="00662900" w:rsidRDefault="00391F0E" w:rsidP="00391F0E">
      <w:pPr>
        <w:pStyle w:val="BodyText"/>
      </w:pPr>
      <w:r w:rsidRPr="00662900">
        <w:rPr>
          <w:i/>
          <w:iCs/>
        </w:rPr>
        <w:lastRenderedPageBreak/>
        <w:t xml:space="preserve">Note: This section exists separately from </w:t>
      </w:r>
      <w:r>
        <w:rPr>
          <w:i/>
          <w:iCs/>
        </w:rPr>
        <w:t>[4</w:t>
      </w:r>
      <w:r w:rsidRPr="00662900">
        <w:rPr>
          <w:i/>
          <w:iCs/>
        </w:rPr>
        <w:t>2] System Implementation to acknowledge that system behaviour is often dependent on data logic. Data implementation may precede or iterate ahead of system delivery.</w:t>
      </w:r>
    </w:p>
    <w:p w14:paraId="5A86730B" w14:textId="77777777" w:rsidR="00391F0E" w:rsidRPr="00662900" w:rsidRDefault="00391F0E" w:rsidP="00391F0E">
      <w:pPr>
        <w:pStyle w:val="Heading4"/>
        <w:ind w:left="284"/>
      </w:pPr>
      <w:r>
        <w:t>[42</w:t>
      </w:r>
      <w:r w:rsidRPr="00662900">
        <w:t>.8] Outputs</w:t>
      </w:r>
    </w:p>
    <w:p w14:paraId="72F856DE" w14:textId="77777777" w:rsidR="00391F0E" w:rsidRPr="00662900" w:rsidRDefault="00391F0E" w:rsidP="00391F0E">
      <w:pPr>
        <w:pStyle w:val="BodyText"/>
        <w:numPr>
          <w:ilvl w:val="0"/>
          <w:numId w:val="14"/>
        </w:numPr>
      </w:pPr>
      <w:r w:rsidRPr="00662900">
        <w:t>Versioned data dictionaries and controlled vocabularies</w:t>
      </w:r>
    </w:p>
    <w:p w14:paraId="3C2975BD" w14:textId="77777777" w:rsidR="00391F0E" w:rsidRPr="00662900" w:rsidRDefault="00391F0E" w:rsidP="00391F0E">
      <w:pPr>
        <w:pStyle w:val="BodyText"/>
        <w:numPr>
          <w:ilvl w:val="0"/>
          <w:numId w:val="14"/>
        </w:numPr>
      </w:pPr>
      <w:r w:rsidRPr="00662900">
        <w:t>Mapping sheets or transformation logic for external data</w:t>
      </w:r>
    </w:p>
    <w:p w14:paraId="1D96AD80" w14:textId="77777777" w:rsidR="00391F0E" w:rsidRPr="00662900" w:rsidRDefault="00391F0E" w:rsidP="00391F0E">
      <w:pPr>
        <w:pStyle w:val="BodyText"/>
        <w:numPr>
          <w:ilvl w:val="0"/>
          <w:numId w:val="14"/>
        </w:numPr>
      </w:pPr>
      <w:r w:rsidRPr="00662900">
        <w:t>Entity value registries (e.g. organisation types, funding levels)</w:t>
      </w:r>
    </w:p>
    <w:p w14:paraId="388AD92C" w14:textId="77777777" w:rsidR="00391F0E" w:rsidRDefault="00391F0E" w:rsidP="00391F0E">
      <w:pPr>
        <w:pStyle w:val="BodyText"/>
        <w:numPr>
          <w:ilvl w:val="0"/>
          <w:numId w:val="14"/>
        </w:numPr>
      </w:pPr>
      <w:r w:rsidRPr="00662900">
        <w:t>Scripts or automation to load initial values into environments</w:t>
      </w:r>
    </w:p>
    <w:p w14:paraId="41BA4660" w14:textId="77777777" w:rsidR="00391F0E" w:rsidRDefault="00391F0E" w:rsidP="00391F0E">
      <w:pPr>
        <w:pStyle w:val="Heading3"/>
      </w:pPr>
      <w:r>
        <w:rPr>
          <w:bCs/>
        </w:rPr>
        <w:t>[4</w:t>
      </w:r>
      <w:r w:rsidRPr="00452E3D">
        <w:rPr>
          <w:bCs/>
        </w:rPr>
        <w:t xml:space="preserve">3] </w:t>
      </w:r>
      <w:r w:rsidRPr="00452E3D">
        <w:t>System</w:t>
      </w:r>
      <w:r w:rsidRPr="00452E3D">
        <w:rPr>
          <w:bCs/>
        </w:rPr>
        <w:t xml:space="preserve"> Media</w:t>
      </w:r>
    </w:p>
    <w:p w14:paraId="222A9F1A" w14:textId="77777777" w:rsidR="00391F0E" w:rsidRPr="00452E3D" w:rsidRDefault="00391F0E" w:rsidP="00391F0E">
      <w:pPr>
        <w:pStyle w:val="BodyText"/>
      </w:pPr>
      <w:r w:rsidRPr="00452E3D">
        <w:rPr>
          <w:i/>
          <w:iCs/>
        </w:rPr>
        <w:t>This section addresses the planning, development, and integration of media artefacts that form part of the system itself — including content, legal text, graphics, icons, audio, video, or other embedded resources. These are distinct from documentation or training artefacts and are not external orientation materials; they are integral to the user experience of the system.</w:t>
      </w:r>
    </w:p>
    <w:p w14:paraId="58267432" w14:textId="77777777" w:rsidR="00391F0E" w:rsidRPr="00452E3D" w:rsidRDefault="00391F0E" w:rsidP="00391F0E">
      <w:pPr>
        <w:pStyle w:val="BodyText"/>
      </w:pPr>
      <w:r w:rsidRPr="00452E3D">
        <w:t>System Media includes functional, informational, or compliance-related media required inside the application, such as terms of use, consent prompts, privacy notices, help overlays, multilingual labels, and embedded graphics. These artefacts are often neglected or delayed, despite being prerequisites for accessibility, legal compliance, and effective user communication.</w:t>
      </w:r>
    </w:p>
    <w:p w14:paraId="56449481" w14:textId="77777777" w:rsidR="00391F0E" w:rsidRPr="00452E3D" w:rsidRDefault="00391F0E" w:rsidP="00391F0E">
      <w:pPr>
        <w:pStyle w:val="BodyText"/>
      </w:pPr>
      <w:r w:rsidRPr="00452E3D">
        <w:t>Media elements must align with branding, accessibility, cultural expectations, and content governance standards. Coordination across legal, content, UX, and localisation teams is typically required. Translation workflows, screen content reviews, and content style guides also belong here.</w:t>
      </w:r>
    </w:p>
    <w:p w14:paraId="2001F9BF" w14:textId="77777777" w:rsidR="00391F0E" w:rsidRPr="00452E3D" w:rsidRDefault="00391F0E" w:rsidP="00391F0E">
      <w:pPr>
        <w:pStyle w:val="BodyText"/>
      </w:pPr>
      <w:r w:rsidRPr="00452E3D">
        <w:t xml:space="preserve">Note: This section is distinct from </w:t>
      </w:r>
      <w:r>
        <w:t>[4</w:t>
      </w:r>
      <w:r w:rsidRPr="00452E3D">
        <w:t xml:space="preserve">2] System Data, which addresses structural data models, reference data, and data behaviour; and from </w:t>
      </w:r>
      <w:r>
        <w:t>[4</w:t>
      </w:r>
      <w:r w:rsidRPr="00452E3D">
        <w:t>9] Service Orientation &amp; Support Artefacts, which covers onboarding and user-facing documentation after go-live.</w:t>
      </w:r>
    </w:p>
    <w:p w14:paraId="06D6E8E9" w14:textId="77777777" w:rsidR="00391F0E" w:rsidRPr="00452E3D" w:rsidRDefault="00391F0E" w:rsidP="00391F0E">
      <w:pPr>
        <w:pStyle w:val="Heading4"/>
        <w:ind w:left="284"/>
      </w:pPr>
      <w:r w:rsidRPr="00452E3D">
        <w:rPr>
          <w:bCs/>
        </w:rPr>
        <w:t>3</w:t>
      </w:r>
      <w:r>
        <w:rPr>
          <w:bCs/>
        </w:rPr>
        <w:t>3</w:t>
      </w:r>
      <w:r w:rsidRPr="00452E3D">
        <w:rPr>
          <w:bCs/>
        </w:rPr>
        <w:t xml:space="preserve">.8 </w:t>
      </w:r>
      <w:r w:rsidRPr="00452E3D">
        <w:t>Outputs</w:t>
      </w:r>
    </w:p>
    <w:p w14:paraId="7DB1E1EC" w14:textId="77777777" w:rsidR="00391F0E" w:rsidRPr="00452E3D" w:rsidRDefault="00391F0E" w:rsidP="00391F0E">
      <w:pPr>
        <w:pStyle w:val="BodyText"/>
        <w:numPr>
          <w:ilvl w:val="0"/>
          <w:numId w:val="17"/>
        </w:numPr>
      </w:pPr>
      <w:r w:rsidRPr="00452E3D">
        <w:t>Media asset register</w:t>
      </w:r>
    </w:p>
    <w:p w14:paraId="2C350C2D" w14:textId="77777777" w:rsidR="00391F0E" w:rsidRPr="00452E3D" w:rsidRDefault="00391F0E" w:rsidP="00391F0E">
      <w:pPr>
        <w:pStyle w:val="BodyText"/>
        <w:numPr>
          <w:ilvl w:val="0"/>
          <w:numId w:val="17"/>
        </w:numPr>
      </w:pPr>
      <w:r w:rsidRPr="00452E3D">
        <w:t>Approved legal and policy text (terms, disclaimers, privacy statements)</w:t>
      </w:r>
    </w:p>
    <w:p w14:paraId="0A20F47D" w14:textId="77777777" w:rsidR="00391F0E" w:rsidRPr="00452E3D" w:rsidRDefault="00391F0E" w:rsidP="00391F0E">
      <w:pPr>
        <w:pStyle w:val="BodyText"/>
        <w:numPr>
          <w:ilvl w:val="0"/>
          <w:numId w:val="17"/>
        </w:numPr>
      </w:pPr>
      <w:r w:rsidRPr="00452E3D">
        <w:t xml:space="preserve">Localised content sets (e.g., </w:t>
      </w:r>
      <w:proofErr w:type="spellStart"/>
      <w:r w:rsidRPr="00452E3D">
        <w:t>te</w:t>
      </w:r>
      <w:proofErr w:type="spellEnd"/>
      <w:r w:rsidRPr="00452E3D">
        <w:t xml:space="preserve"> </w:t>
      </w:r>
      <w:proofErr w:type="spellStart"/>
      <w:r w:rsidRPr="00452E3D">
        <w:t>reo</w:t>
      </w:r>
      <w:proofErr w:type="spellEnd"/>
      <w:r w:rsidRPr="00452E3D">
        <w:t xml:space="preserve"> Māori, alternate languages)</w:t>
      </w:r>
    </w:p>
    <w:p w14:paraId="2D502698" w14:textId="77777777" w:rsidR="00391F0E" w:rsidRPr="00452E3D" w:rsidRDefault="00391F0E" w:rsidP="00391F0E">
      <w:pPr>
        <w:pStyle w:val="BodyText"/>
        <w:numPr>
          <w:ilvl w:val="0"/>
          <w:numId w:val="17"/>
        </w:numPr>
      </w:pPr>
      <w:r w:rsidRPr="00452E3D">
        <w:t>Accessibility-compliant screen text and overlays</w:t>
      </w:r>
    </w:p>
    <w:p w14:paraId="76E55E1F" w14:textId="77777777" w:rsidR="00391F0E" w:rsidRPr="00452E3D" w:rsidRDefault="00391F0E" w:rsidP="00391F0E">
      <w:pPr>
        <w:pStyle w:val="BodyText"/>
        <w:numPr>
          <w:ilvl w:val="0"/>
          <w:numId w:val="17"/>
        </w:numPr>
      </w:pPr>
      <w:r w:rsidRPr="00452E3D">
        <w:t>Embedded iconography and system images</w:t>
      </w:r>
    </w:p>
    <w:p w14:paraId="5858C159" w14:textId="77777777" w:rsidR="00391F0E" w:rsidRPr="00452E3D" w:rsidRDefault="00391F0E" w:rsidP="00391F0E">
      <w:pPr>
        <w:pStyle w:val="BodyText"/>
        <w:numPr>
          <w:ilvl w:val="0"/>
          <w:numId w:val="17"/>
        </w:numPr>
      </w:pPr>
      <w:r w:rsidRPr="00452E3D">
        <w:t>Translated UI strings for multilingual operation</w:t>
      </w:r>
    </w:p>
    <w:p w14:paraId="5FFE575C" w14:textId="77777777" w:rsidR="00391F0E" w:rsidRPr="00452E3D" w:rsidRDefault="00391F0E" w:rsidP="00391F0E">
      <w:pPr>
        <w:pStyle w:val="BodyText"/>
        <w:numPr>
          <w:ilvl w:val="0"/>
          <w:numId w:val="17"/>
        </w:numPr>
      </w:pPr>
      <w:r w:rsidRPr="00452E3D">
        <w:t>Approval records from legal, accessibility, or branding reviews</w:t>
      </w:r>
    </w:p>
    <w:p w14:paraId="3B6A5112" w14:textId="77777777" w:rsidR="00391F0E" w:rsidRDefault="00391F0E" w:rsidP="00391F0E">
      <w:pPr>
        <w:pStyle w:val="BodyText"/>
      </w:pPr>
    </w:p>
    <w:p w14:paraId="78B4E18C" w14:textId="77777777" w:rsidR="00391F0E" w:rsidRDefault="00391F0E" w:rsidP="00391F0E">
      <w:pPr>
        <w:pStyle w:val="Heading3"/>
      </w:pPr>
      <w:r>
        <w:lastRenderedPageBreak/>
        <w:t>[44</w:t>
      </w:r>
      <w:r w:rsidRPr="00CB6A5D">
        <w:t xml:space="preserve">] </w:t>
      </w:r>
      <w:r>
        <w:t>System Implementation</w:t>
      </w:r>
    </w:p>
    <w:p w14:paraId="4E3DB909" w14:textId="77777777" w:rsidR="00391F0E" w:rsidRDefault="00391F0E" w:rsidP="00391F0E">
      <w:pPr>
        <w:pStyle w:val="BodyText"/>
      </w:pPr>
      <w:r w:rsidRPr="0004581D">
        <w:t>his section includes the implementation of the core system itself—whether through the configuration of a SaaS platform, custom software development</w:t>
      </w:r>
      <w:r>
        <w:t xml:space="preserve"> done by a vendor or inhouse</w:t>
      </w:r>
      <w:r w:rsidRPr="0004581D">
        <w:t>, or a combination</w:t>
      </w:r>
      <w:r>
        <w:t xml:space="preserve"> thereof</w:t>
      </w:r>
      <w:r w:rsidRPr="0004581D">
        <w:t xml:space="preserve">. </w:t>
      </w:r>
    </w:p>
    <w:p w14:paraId="30F06DCE" w14:textId="77777777" w:rsidR="00391F0E" w:rsidRDefault="00391F0E" w:rsidP="00391F0E">
      <w:pPr>
        <w:pStyle w:val="BodyText"/>
      </w:pPr>
      <w:r w:rsidRPr="0004581D">
        <w:t xml:space="preserve">The implementation must conform to the design and transitional constraints established in earlier phases. In all cases, the system should be automated and reproducible where possible, avoiding manual configuration drift. </w:t>
      </w:r>
    </w:p>
    <w:p w14:paraId="12B14205" w14:textId="77777777" w:rsidR="00391F0E" w:rsidRDefault="00391F0E" w:rsidP="00391F0E">
      <w:pPr>
        <w:pStyle w:val="BodyText"/>
      </w:pPr>
      <w:r w:rsidRPr="0004581D">
        <w:t xml:space="preserve">Implementation includes </w:t>
      </w:r>
      <w:r>
        <w:t xml:space="preserve">adding </w:t>
      </w:r>
      <w:r w:rsidRPr="0004581D">
        <w:t>the Development View of the Solution Architecture Document (SAD)</w:t>
      </w:r>
      <w:r>
        <w:t xml:space="preserve">that has been being updated </w:t>
      </w:r>
      <w:r w:rsidRPr="0004581D">
        <w:t xml:space="preserve">throughout prior phases. </w:t>
      </w:r>
    </w:p>
    <w:p w14:paraId="353E668D" w14:textId="77777777" w:rsidR="00391F0E" w:rsidRDefault="00391F0E" w:rsidP="00391F0E">
      <w:pPr>
        <w:pStyle w:val="BodyText"/>
      </w:pPr>
      <w:r w:rsidRPr="0004581D">
        <w:t>It also includes the development of lower-level artefacts such as Technical Architecture Documents (TADs), interface specifications, and testable code modules.</w:t>
      </w:r>
    </w:p>
    <w:p w14:paraId="35F0F38F" w14:textId="77777777" w:rsidR="00391F0E" w:rsidRPr="0004581D" w:rsidRDefault="00391F0E" w:rsidP="00391F0E">
      <w:pPr>
        <w:pStyle w:val="Note"/>
        <w:pBdr>
          <w:left w:val="none" w:sz="0" w:space="0" w:color="auto"/>
        </w:pBdr>
      </w:pPr>
      <w:r w:rsidRPr="009504F4">
        <w:t xml:space="preserve">Note: </w:t>
      </w:r>
      <w:r>
        <w:br/>
      </w:r>
      <w:r w:rsidRPr="009504F4">
        <w:t xml:space="preserve">This work assumes that </w:t>
      </w:r>
      <w:r>
        <w:t>[4</w:t>
      </w:r>
      <w:r w:rsidRPr="009504F4">
        <w:t xml:space="preserve">1] System of Delivery and </w:t>
      </w:r>
      <w:r>
        <w:t>[4</w:t>
      </w:r>
      <w:r w:rsidRPr="009504F4">
        <w:t>4] Integration Planning have already prepared the delivery environment and clarified how this system will coexist or connect with others.</w:t>
      </w:r>
    </w:p>
    <w:p w14:paraId="77BC8199" w14:textId="77777777" w:rsidR="00391F0E" w:rsidRDefault="00391F0E" w:rsidP="00391F0E">
      <w:pPr>
        <w:pStyle w:val="Heading4"/>
      </w:pPr>
      <w:r>
        <w:t>[44</w:t>
      </w:r>
      <w:r w:rsidRPr="00B833B5">
        <w:t>.</w:t>
      </w:r>
      <w:r>
        <w:t>8</w:t>
      </w:r>
      <w:r w:rsidRPr="00B833B5">
        <w:t xml:space="preserve">] </w:t>
      </w:r>
      <w:r>
        <w:t>Outputs</w:t>
      </w:r>
    </w:p>
    <w:p w14:paraId="15C4C3D2" w14:textId="77777777" w:rsidR="00391F0E" w:rsidRPr="004201B8" w:rsidRDefault="00391F0E" w:rsidP="00391F0E">
      <w:pPr>
        <w:ind w:left="284"/>
      </w:pPr>
      <w:r w:rsidRPr="004201B8">
        <w:t>Finalised Development View in the SAD</w:t>
      </w:r>
    </w:p>
    <w:p w14:paraId="3898FEDF" w14:textId="77777777" w:rsidR="00391F0E" w:rsidRPr="004201B8" w:rsidRDefault="00391F0E" w:rsidP="00391F0E">
      <w:pPr>
        <w:ind w:left="284"/>
      </w:pPr>
      <w:r w:rsidRPr="004201B8">
        <w:t>Initial and updated TAD artefacts per component or integration point</w:t>
      </w:r>
    </w:p>
    <w:p w14:paraId="60767199" w14:textId="77777777" w:rsidR="00391F0E" w:rsidRPr="004201B8" w:rsidRDefault="00391F0E" w:rsidP="00391F0E">
      <w:pPr>
        <w:ind w:left="284"/>
      </w:pPr>
      <w:r w:rsidRPr="004201B8">
        <w:t>Source-controlled configuration or codebase</w:t>
      </w:r>
    </w:p>
    <w:p w14:paraId="3AF0EA73" w14:textId="77777777" w:rsidR="00391F0E" w:rsidRPr="004201B8" w:rsidRDefault="00391F0E" w:rsidP="00391F0E">
      <w:pPr>
        <w:ind w:left="284"/>
      </w:pPr>
      <w:r w:rsidRPr="004201B8">
        <w:t>Build pipeline and environment setup references</w:t>
      </w:r>
    </w:p>
    <w:p w14:paraId="475F1EE2" w14:textId="77777777" w:rsidR="00391F0E" w:rsidRPr="004201B8" w:rsidRDefault="00391F0E" w:rsidP="00391F0E">
      <w:pPr>
        <w:ind w:left="284"/>
      </w:pPr>
      <w:r w:rsidRPr="004201B8">
        <w:t>Technical reference documentation for testing and assurance</w:t>
      </w:r>
    </w:p>
    <w:p w14:paraId="2730AD87" w14:textId="77777777" w:rsidR="00391F0E" w:rsidRDefault="00391F0E" w:rsidP="00391F0E">
      <w:pPr>
        <w:pStyle w:val="Heading3"/>
      </w:pPr>
      <w:r>
        <w:t>[45</w:t>
      </w:r>
      <w:r w:rsidRPr="00CB6A5D">
        <w:t xml:space="preserve">] </w:t>
      </w:r>
      <w:r>
        <w:t>System Integrations</w:t>
      </w:r>
    </w:p>
    <w:p w14:paraId="117DDD53" w14:textId="77777777" w:rsidR="00391F0E" w:rsidRPr="00FF1E90" w:rsidRDefault="00391F0E" w:rsidP="00391F0E">
      <w:pPr>
        <w:pStyle w:val="BodyText"/>
      </w:pPr>
      <w:r>
        <w:t>T</w:t>
      </w:r>
      <w:r w:rsidRPr="00FF1E90">
        <w:t>his section focuses on connecting the system to its required enterprise and external services, including authentication, messaging, analytics, and data exchange pipelines. These integrations enable the service to function within its operational ecosystem and avoid dependency bottlenecks post go-live.</w:t>
      </w:r>
    </w:p>
    <w:p w14:paraId="24A0855B" w14:textId="5153D93B" w:rsidR="00391F0E" w:rsidRPr="00FF1E90" w:rsidRDefault="00391F0E" w:rsidP="00391F0E">
      <w:pPr>
        <w:pStyle w:val="BodyText"/>
      </w:pPr>
      <w:r w:rsidRPr="00FF1E90">
        <w:t xml:space="preserve">While some integration planning may occur earlier (e.g. during </w:t>
      </w:r>
      <w:r w:rsidR="004B72C9">
        <w:t>[15</w:t>
      </w:r>
      <w:r w:rsidRPr="00FF1E90">
        <w:t xml:space="preserve">] Design or </w:t>
      </w:r>
      <w:r>
        <w:t>[4</w:t>
      </w:r>
      <w:r w:rsidRPr="00FF1E90">
        <w:t>1] Transition Readiness), this section captures the deliberate execution of those tasks. It ensures not only technical connectivity but also operational preparedness — such as valid credentials, test data arrangements, monitoring hooks, and fallback behaviours.</w:t>
      </w:r>
    </w:p>
    <w:p w14:paraId="3D28C37C" w14:textId="77777777" w:rsidR="00391F0E" w:rsidRPr="00FF1E90" w:rsidRDefault="00391F0E" w:rsidP="00391F0E">
      <w:pPr>
        <w:pStyle w:val="BodyText"/>
      </w:pPr>
      <w:r w:rsidRPr="00FF1E90">
        <w:t xml:space="preserve">Integration is typically undertaken after the core system is stable enough to expose integration </w:t>
      </w:r>
      <w:proofErr w:type="gramStart"/>
      <w:r w:rsidRPr="00FF1E90">
        <w:t>points, but</w:t>
      </w:r>
      <w:proofErr w:type="gramEnd"/>
      <w:r w:rsidRPr="00FF1E90">
        <w:t xml:space="preserve"> must be completed before broader Interoperability Enablement </w:t>
      </w:r>
      <w:r>
        <w:t>[4</w:t>
      </w:r>
      <w:r w:rsidRPr="00FF1E90">
        <w:t>5] is possible.</w:t>
      </w:r>
    </w:p>
    <w:p w14:paraId="5FE03434" w14:textId="77777777" w:rsidR="00391F0E" w:rsidRPr="00FF1E90" w:rsidRDefault="00391F0E" w:rsidP="00391F0E">
      <w:pPr>
        <w:pStyle w:val="Note"/>
        <w:pBdr>
          <w:left w:val="none" w:sz="0" w:space="0" w:color="auto"/>
        </w:pBdr>
      </w:pPr>
      <w:r w:rsidRPr="00FF1E90">
        <w:t xml:space="preserve">Note: </w:t>
      </w:r>
      <w:r>
        <w:br/>
      </w:r>
      <w:r w:rsidRPr="00FF1E90">
        <w:t xml:space="preserve">Integration scope includes both direct technical interfaces and service-aligned business </w:t>
      </w:r>
      <w:r w:rsidRPr="00FF1E90">
        <w:lastRenderedPageBreak/>
        <w:t>dependencies (e.g. links to agency portals, corporate sites, or shared document repositories).</w:t>
      </w:r>
    </w:p>
    <w:p w14:paraId="373F85A9" w14:textId="77777777" w:rsidR="00391F0E" w:rsidRDefault="00391F0E" w:rsidP="00391F0E">
      <w:pPr>
        <w:pStyle w:val="Heading4"/>
        <w:ind w:left="284"/>
      </w:pPr>
      <w:r>
        <w:rPr>
          <w:bCs/>
        </w:rPr>
        <w:t>[45</w:t>
      </w:r>
      <w:r w:rsidRPr="00CC3075">
        <w:rPr>
          <w:bCs/>
        </w:rPr>
        <w:t xml:space="preserve">.1] </w:t>
      </w:r>
      <w:r w:rsidRPr="00CC3075">
        <w:t>Integration</w:t>
      </w:r>
      <w:r w:rsidRPr="00CC3075">
        <w:rPr>
          <w:bCs/>
        </w:rPr>
        <w:t xml:space="preserve"> Planning</w:t>
      </w:r>
    </w:p>
    <w:p w14:paraId="1AF764E9" w14:textId="77777777" w:rsidR="00391F0E" w:rsidRPr="00CC3075" w:rsidRDefault="00391F0E" w:rsidP="00391F0E">
      <w:pPr>
        <w:pStyle w:val="BodyText"/>
        <w:ind w:left="284"/>
      </w:pPr>
      <w:r w:rsidRPr="00CC3075">
        <w:t>Clarifies which integrations are required, confirms technical compatibility, identifies test data needs, defines security handovers, and sequences connection order based on criticality and availability.</w:t>
      </w:r>
    </w:p>
    <w:p w14:paraId="1FE7012F" w14:textId="77777777" w:rsidR="00391F0E" w:rsidRDefault="00391F0E" w:rsidP="00391F0E">
      <w:pPr>
        <w:pStyle w:val="Heading4"/>
        <w:ind w:left="284"/>
      </w:pPr>
      <w:r>
        <w:rPr>
          <w:bCs/>
        </w:rPr>
        <w:t>[45</w:t>
      </w:r>
      <w:r w:rsidRPr="00CC3075">
        <w:rPr>
          <w:bCs/>
        </w:rPr>
        <w:t xml:space="preserve">.2] </w:t>
      </w:r>
      <w:r w:rsidRPr="00CC3075">
        <w:t>Technical</w:t>
      </w:r>
      <w:r w:rsidRPr="00CC3075">
        <w:rPr>
          <w:bCs/>
        </w:rPr>
        <w:t xml:space="preserve"> Integration Execution</w:t>
      </w:r>
    </w:p>
    <w:p w14:paraId="7C2526F0" w14:textId="77777777" w:rsidR="00391F0E" w:rsidRPr="00CC3075" w:rsidRDefault="00391F0E" w:rsidP="00391F0E">
      <w:pPr>
        <w:pStyle w:val="BodyText"/>
        <w:ind w:left="284"/>
      </w:pPr>
      <w:r w:rsidRPr="00CC3075">
        <w:t>Implements and tests technical linkages — including authentication handoffs (SSO/IdP), system-to-system APIs, data pipelines (ETL or real-time), webhooks, and internal service bus connections.</w:t>
      </w:r>
    </w:p>
    <w:p w14:paraId="3853AE3D" w14:textId="77777777" w:rsidR="00391F0E" w:rsidRDefault="00391F0E" w:rsidP="00391F0E">
      <w:pPr>
        <w:pStyle w:val="Heading4"/>
        <w:ind w:left="284"/>
      </w:pPr>
      <w:r>
        <w:rPr>
          <w:bCs/>
        </w:rPr>
        <w:t>[45</w:t>
      </w:r>
      <w:r w:rsidRPr="00CC3075">
        <w:rPr>
          <w:bCs/>
        </w:rPr>
        <w:t xml:space="preserve">.3] </w:t>
      </w:r>
      <w:r w:rsidRPr="00CC3075">
        <w:t>Dependency</w:t>
      </w:r>
      <w:r w:rsidRPr="00CC3075">
        <w:rPr>
          <w:bCs/>
        </w:rPr>
        <w:t xml:space="preserve"> Stabilisation and Assurance</w:t>
      </w:r>
    </w:p>
    <w:p w14:paraId="7D50271C" w14:textId="77777777" w:rsidR="00391F0E" w:rsidRPr="00CC3075" w:rsidRDefault="00391F0E" w:rsidP="00391F0E">
      <w:pPr>
        <w:pStyle w:val="BodyText"/>
        <w:ind w:left="284"/>
      </w:pPr>
      <w:r w:rsidRPr="00CC3075">
        <w:t>Verifies that all integrations perform as expected under simulated load, exception conditions, and degraded upstream scenarios. Includes retry strategies, monitoring checks, and governance for future updates or handovers.</w:t>
      </w:r>
    </w:p>
    <w:p w14:paraId="06F94BEB" w14:textId="77777777" w:rsidR="00391F0E" w:rsidRDefault="00391F0E" w:rsidP="00391F0E">
      <w:pPr>
        <w:pStyle w:val="Heading4"/>
        <w:ind w:left="284"/>
      </w:pPr>
      <w:r>
        <w:rPr>
          <w:bCs/>
        </w:rPr>
        <w:t>[45</w:t>
      </w:r>
      <w:r w:rsidRPr="00CC3075">
        <w:rPr>
          <w:bCs/>
        </w:rPr>
        <w:t xml:space="preserve">.8] </w:t>
      </w:r>
      <w:r w:rsidRPr="00CC3075">
        <w:t>Outputs</w:t>
      </w:r>
    </w:p>
    <w:p w14:paraId="24E23BD5" w14:textId="77777777" w:rsidR="00391F0E" w:rsidRPr="00CC3075" w:rsidRDefault="00391F0E" w:rsidP="00391F0E">
      <w:pPr>
        <w:pStyle w:val="BodyText"/>
        <w:ind w:left="284"/>
      </w:pPr>
      <w:r w:rsidRPr="00CC3075">
        <w:t>Integration maps, test connection logs, credentials handover artefacts, retry/fallback specifications, data flow diagrams, and dependency escalation procedures.</w:t>
      </w:r>
    </w:p>
    <w:p w14:paraId="161E1C78" w14:textId="77777777" w:rsidR="00391F0E" w:rsidRDefault="00391F0E" w:rsidP="00391F0E">
      <w:pPr>
        <w:pStyle w:val="Heading4"/>
        <w:ind w:left="284"/>
      </w:pPr>
      <w:r>
        <w:rPr>
          <w:bCs/>
        </w:rPr>
        <w:t>[45</w:t>
      </w:r>
      <w:r w:rsidRPr="00CC3075">
        <w:rPr>
          <w:bCs/>
        </w:rPr>
        <w:t xml:space="preserve">.9] </w:t>
      </w:r>
      <w:r w:rsidRPr="00CC3075">
        <w:t>Deliverables</w:t>
      </w:r>
    </w:p>
    <w:p w14:paraId="1C36E304" w14:textId="77777777" w:rsidR="00391F0E" w:rsidRPr="00CC3075" w:rsidRDefault="00391F0E" w:rsidP="00391F0E">
      <w:pPr>
        <w:pStyle w:val="BodyText"/>
        <w:ind w:left="284"/>
      </w:pPr>
      <w:r w:rsidRPr="00CC3075">
        <w:t>Signed-off integration test results, updated architecture views showing confirmed interfaces, and documented operating model inclusions (e.g. who manages tokens, certificates, routing).</w:t>
      </w:r>
    </w:p>
    <w:p w14:paraId="00AFC582" w14:textId="77777777" w:rsidR="00391F0E" w:rsidRPr="00405AFF" w:rsidRDefault="00391F0E" w:rsidP="00391F0E">
      <w:pPr>
        <w:pStyle w:val="Heading3"/>
      </w:pPr>
      <w:r>
        <w:rPr>
          <w:bCs/>
        </w:rPr>
        <w:t>[46</w:t>
      </w:r>
      <w:r w:rsidRPr="00405AFF">
        <w:rPr>
          <w:bCs/>
        </w:rPr>
        <w:t>] System Monitoring</w:t>
      </w:r>
    </w:p>
    <w:p w14:paraId="7238B06A" w14:textId="77777777" w:rsidR="00391F0E" w:rsidRPr="00405AFF" w:rsidRDefault="00391F0E" w:rsidP="00391F0E">
      <w:pPr>
        <w:pStyle w:val="BodyText"/>
      </w:pPr>
      <w:r w:rsidRPr="00405AFF">
        <w:t xml:space="preserve">This section defines the operational observability structures necessary to verify the service is live, healthy, and behaving as expected. It includes the implementation of uptime tracking, response time measurement, alerting frameworks, logging pipelines, and threshold-based triggers that signal degraded or failing states. Monitoring may span multiple components, including the core system, its integrations, and supporting infrastructure. Implementation should align with non-functional requirements defined in earlier </w:t>
      </w:r>
      <w:proofErr w:type="gramStart"/>
      <w:r w:rsidRPr="00405AFF">
        <w:t>stages, and</w:t>
      </w:r>
      <w:proofErr w:type="gramEnd"/>
      <w:r w:rsidRPr="00405AFF">
        <w:t xml:space="preserve"> must be in place before enabling interoperability or wider service discovery.</w:t>
      </w:r>
    </w:p>
    <w:p w14:paraId="03D4C873" w14:textId="77777777" w:rsidR="00391F0E" w:rsidRPr="00405AFF" w:rsidRDefault="00391F0E" w:rsidP="00391F0E">
      <w:pPr>
        <w:pStyle w:val="BodyText"/>
      </w:pPr>
      <w:r w:rsidRPr="00405AFF">
        <w:t>Note: Reliable monitoring is a prerequisite for risk-managed system exposure. Without it, teams cannot guarantee SLA conformance, rapidly detect issues, or support incident response processes across agencies or vendors.</w:t>
      </w:r>
    </w:p>
    <w:p w14:paraId="151A9F0C" w14:textId="77777777" w:rsidR="00391F0E" w:rsidRDefault="00391F0E" w:rsidP="00391F0E">
      <w:pPr>
        <w:pStyle w:val="Heading4"/>
        <w:ind w:left="284"/>
      </w:pPr>
      <w:r>
        <w:rPr>
          <w:bCs/>
        </w:rPr>
        <w:lastRenderedPageBreak/>
        <w:t>[46</w:t>
      </w:r>
      <w:r w:rsidRPr="00405AFF">
        <w:rPr>
          <w:bCs/>
        </w:rPr>
        <w:t xml:space="preserve">.8] </w:t>
      </w:r>
      <w:r w:rsidRPr="00405AFF">
        <w:t>Outputs</w:t>
      </w:r>
    </w:p>
    <w:p w14:paraId="39545CD6" w14:textId="77777777" w:rsidR="00391F0E" w:rsidRPr="00FF1E90" w:rsidRDefault="00391F0E" w:rsidP="00391F0E">
      <w:pPr>
        <w:pStyle w:val="BodyText"/>
        <w:ind w:left="284"/>
      </w:pPr>
      <w:r w:rsidRPr="00405AFF">
        <w:t>Monitoring dashboard specifications, health check endpoints, alerting rules, incident classification criteria, baseline thresholds, and integration with existing monitoring platforms (e.g., Azure Monitor, CloudWatch, Grafana, Prometheus).</w:t>
      </w:r>
    </w:p>
    <w:p w14:paraId="747A5089" w14:textId="77777777" w:rsidR="00391F0E" w:rsidRDefault="00391F0E" w:rsidP="00391F0E">
      <w:pPr>
        <w:pStyle w:val="Heading3"/>
      </w:pPr>
      <w:r>
        <w:rPr>
          <w:bCs/>
        </w:rPr>
        <w:t>[47</w:t>
      </w:r>
      <w:r w:rsidRPr="00CD1CA5">
        <w:rPr>
          <w:bCs/>
        </w:rPr>
        <w:t xml:space="preserve">] </w:t>
      </w:r>
      <w:r>
        <w:rPr>
          <w:bCs/>
        </w:rPr>
        <w:t xml:space="preserve">System </w:t>
      </w:r>
      <w:r w:rsidRPr="00CD1CA5">
        <w:t>Interoperability</w:t>
      </w:r>
      <w:r w:rsidRPr="00CD1CA5">
        <w:rPr>
          <w:bCs/>
        </w:rPr>
        <w:t xml:space="preserve"> Enablement</w:t>
      </w:r>
    </w:p>
    <w:p w14:paraId="13708CF6" w14:textId="77777777" w:rsidR="00391F0E" w:rsidRPr="009504F4" w:rsidRDefault="00391F0E" w:rsidP="00391F0E">
      <w:pPr>
        <w:pStyle w:val="BodyText"/>
      </w:pPr>
      <w:r w:rsidRPr="00DA66B6">
        <w:t xml:space="preserve">This section ensures that the service can be discovered, tested, and safely integrated by external </w:t>
      </w:r>
      <w:r w:rsidRPr="00CC3075">
        <w:t>systems</w:t>
      </w:r>
      <w:r w:rsidRPr="00DA66B6">
        <w:t xml:space="preserve"> or service clients. It includes publishing developer documentation, provisioning sandbox environments, releasing SDKs, defining API contracts, and managing external access controls.</w:t>
      </w:r>
    </w:p>
    <w:p w14:paraId="5FDC7023" w14:textId="77777777" w:rsidR="00391F0E" w:rsidRDefault="00391F0E" w:rsidP="00391F0E">
      <w:pPr>
        <w:pStyle w:val="Heading4"/>
        <w:ind w:left="284"/>
      </w:pPr>
      <w:r>
        <w:t>[47</w:t>
      </w:r>
      <w:r w:rsidRPr="00B833B5">
        <w:t xml:space="preserve">.1] Delivery Planning </w:t>
      </w:r>
    </w:p>
    <w:p w14:paraId="26C6E674" w14:textId="77777777" w:rsidR="00391F0E" w:rsidRPr="00B833B5" w:rsidRDefault="00391F0E" w:rsidP="00391F0E">
      <w:pPr>
        <w:pStyle w:val="BodyText"/>
        <w:ind w:left="284"/>
      </w:pPr>
      <w:r w:rsidRPr="00B833B5">
        <w:t>Details roles, resources, internal scheduling, vendor onboarding, and go-live criteria.</w:t>
      </w:r>
    </w:p>
    <w:p w14:paraId="3783ADA8" w14:textId="77777777" w:rsidR="00391F0E" w:rsidRDefault="00391F0E" w:rsidP="00391F0E">
      <w:pPr>
        <w:pStyle w:val="Heading4"/>
        <w:ind w:left="284"/>
      </w:pPr>
      <w:r>
        <w:t>[47</w:t>
      </w:r>
      <w:r w:rsidRPr="00B833B5">
        <w:t xml:space="preserve">.2] Change Readiness and Communication </w:t>
      </w:r>
    </w:p>
    <w:p w14:paraId="51A9E4BD" w14:textId="77777777" w:rsidR="00391F0E" w:rsidRPr="00B833B5" w:rsidRDefault="00391F0E" w:rsidP="00391F0E">
      <w:pPr>
        <w:pStyle w:val="BodyText"/>
        <w:ind w:left="284"/>
      </w:pPr>
      <w:r w:rsidRPr="00B833B5">
        <w:t>Prepares users and stakeholders for upcoming changes via communications, training, and behavioural alignment.</w:t>
      </w:r>
    </w:p>
    <w:p w14:paraId="7DB91746" w14:textId="77777777" w:rsidR="00391F0E" w:rsidRDefault="00391F0E" w:rsidP="00391F0E">
      <w:pPr>
        <w:pStyle w:val="Heading4"/>
        <w:ind w:left="284"/>
      </w:pPr>
      <w:r>
        <w:t>[47</w:t>
      </w:r>
      <w:r w:rsidRPr="00B833B5">
        <w:t xml:space="preserve">.3] Implementation and Integration Activities </w:t>
      </w:r>
    </w:p>
    <w:p w14:paraId="40BED8DB" w14:textId="77777777" w:rsidR="00391F0E" w:rsidRPr="00B833B5" w:rsidRDefault="00391F0E" w:rsidP="00391F0E">
      <w:pPr>
        <w:pStyle w:val="BodyText"/>
        <w:ind w:left="284"/>
      </w:pPr>
      <w:r w:rsidRPr="00B833B5">
        <w:t>Tracks technical setup, configuration, integration of systems, and environment readiness.</w:t>
      </w:r>
    </w:p>
    <w:p w14:paraId="74923048" w14:textId="77777777" w:rsidR="00391F0E" w:rsidRDefault="00391F0E" w:rsidP="00391F0E">
      <w:pPr>
        <w:pStyle w:val="Heading4"/>
        <w:ind w:left="284"/>
      </w:pPr>
      <w:r>
        <w:t>[47</w:t>
      </w:r>
      <w:r w:rsidRPr="00B833B5">
        <w:t xml:space="preserve">.4] Operational Transition Planning </w:t>
      </w:r>
    </w:p>
    <w:p w14:paraId="27533B7C" w14:textId="77777777" w:rsidR="00391F0E" w:rsidRPr="00B833B5" w:rsidRDefault="00391F0E" w:rsidP="00391F0E">
      <w:pPr>
        <w:pStyle w:val="BodyText"/>
        <w:ind w:left="284"/>
      </w:pPr>
      <w:r w:rsidRPr="00B833B5">
        <w:t>Defines the steps to move from project to operations — including support model, knowledge handover, and ownership transitions.</w:t>
      </w:r>
    </w:p>
    <w:p w14:paraId="3F1DCB4E" w14:textId="77777777" w:rsidR="00391F0E" w:rsidRDefault="00391F0E" w:rsidP="00391F0E">
      <w:pPr>
        <w:pStyle w:val="Heading4"/>
        <w:ind w:left="284"/>
      </w:pPr>
      <w:r>
        <w:t>[47</w:t>
      </w:r>
      <w:r w:rsidRPr="00B833B5">
        <w:t xml:space="preserve">.8] Outputs </w:t>
      </w:r>
    </w:p>
    <w:p w14:paraId="750D3F35" w14:textId="77777777" w:rsidR="00391F0E" w:rsidRPr="00B833B5" w:rsidRDefault="00391F0E" w:rsidP="00391F0E">
      <w:pPr>
        <w:pStyle w:val="BodyText"/>
        <w:ind w:left="284"/>
      </w:pPr>
      <w:r w:rsidRPr="00B833B5">
        <w:t>Checklists, plans, support guides, cutover maps, readiness test outcomes.</w:t>
      </w:r>
    </w:p>
    <w:p w14:paraId="183EC639" w14:textId="77777777" w:rsidR="00391F0E" w:rsidRDefault="00391F0E" w:rsidP="00391F0E">
      <w:pPr>
        <w:pStyle w:val="Heading4"/>
        <w:ind w:left="284"/>
      </w:pPr>
      <w:r>
        <w:t>[47</w:t>
      </w:r>
      <w:r w:rsidRPr="00B833B5">
        <w:t xml:space="preserve">.9] Deliverables </w:t>
      </w:r>
    </w:p>
    <w:p w14:paraId="3B4736D3" w14:textId="77777777" w:rsidR="00391F0E" w:rsidRDefault="00391F0E" w:rsidP="00391F0E">
      <w:pPr>
        <w:pStyle w:val="BodyText"/>
        <w:ind w:left="284"/>
      </w:pPr>
      <w:proofErr w:type="gramStart"/>
      <w:r w:rsidRPr="00B833B5">
        <w:t>Approved release documentation,</w:t>
      </w:r>
      <w:proofErr w:type="gramEnd"/>
      <w:r w:rsidRPr="00B833B5">
        <w:t xml:space="preserve"> signed off transition readiness, and go-live approvals.</w:t>
      </w:r>
    </w:p>
    <w:p w14:paraId="360F0662" w14:textId="77777777" w:rsidR="00391F0E" w:rsidRDefault="00391F0E" w:rsidP="00391F0E">
      <w:pPr>
        <w:pStyle w:val="BodyText"/>
        <w:ind w:left="284"/>
      </w:pPr>
    </w:p>
    <w:p w14:paraId="7974AD3F" w14:textId="77777777" w:rsidR="00391F0E" w:rsidRDefault="00391F0E" w:rsidP="00391F0E">
      <w:pPr>
        <w:pStyle w:val="Heading3"/>
      </w:pPr>
      <w:r>
        <w:t>[48] Service Client User Interface</w:t>
      </w:r>
    </w:p>
    <w:p w14:paraId="0C274D50" w14:textId="77777777" w:rsidR="00391F0E" w:rsidRDefault="00391F0E" w:rsidP="00391F0E">
      <w:pPr>
        <w:pStyle w:val="BodyText"/>
      </w:pPr>
    </w:p>
    <w:p w14:paraId="5ACDC09D" w14:textId="77777777" w:rsidR="00391F0E" w:rsidRDefault="00391F0E" w:rsidP="00391F0E">
      <w:pPr>
        <w:pStyle w:val="Heading3"/>
      </w:pPr>
      <w:r>
        <w:t>[49</w:t>
      </w:r>
      <w:r w:rsidRPr="00CB6A5D">
        <w:t xml:space="preserve">] </w:t>
      </w:r>
      <w:r>
        <w:t>System Registration and Discovery</w:t>
      </w:r>
    </w:p>
    <w:p w14:paraId="22633CF9" w14:textId="77777777" w:rsidR="00391F0E" w:rsidRPr="0092680C" w:rsidRDefault="00391F0E" w:rsidP="00391F0E">
      <w:pPr>
        <w:pStyle w:val="BodyText"/>
      </w:pPr>
      <w:r w:rsidRPr="0092680C">
        <w:t xml:space="preserve">This section focuses on making the system discoverable and navigable from the wider digital and public ecosystem. It includes the content, links, and metadata required for users, systems, and stakeholders to locate, understand, and engage with the service. This work is often overlooked but essential for uptake and correct usage, especially when </w:t>
      </w:r>
      <w:r w:rsidRPr="0092680C">
        <w:lastRenderedPageBreak/>
        <w:t>multiple channels or enterprise platforms (e.g., corporate websites, service directories, government portals) must refer to the service.</w:t>
      </w:r>
    </w:p>
    <w:p w14:paraId="5426F28C" w14:textId="77777777" w:rsidR="00391F0E" w:rsidRPr="0092680C" w:rsidRDefault="00391F0E" w:rsidP="00391F0E">
      <w:pPr>
        <w:pStyle w:val="BodyText"/>
      </w:pPr>
      <w:r w:rsidRPr="0092680C">
        <w:t>System Discovery is distinct from Interoperability, which prepares the system for technical integration. Discovery focuses on visibility and orientation — ensuring the system is found, understood, and accessed appropriately. Activities may include publishing service pages on agency websites, aligning names and navigation with public expectations, and registering metadata with search services or federated directories.</w:t>
      </w:r>
    </w:p>
    <w:p w14:paraId="7533D9BF" w14:textId="77777777" w:rsidR="00391F0E" w:rsidRPr="0092680C" w:rsidRDefault="00391F0E" w:rsidP="00391F0E">
      <w:pPr>
        <w:pStyle w:val="Note"/>
        <w:pBdr>
          <w:left w:val="none" w:sz="0" w:space="0" w:color="auto"/>
        </w:pBdr>
      </w:pPr>
      <w:r w:rsidRPr="0092680C">
        <w:t>Note: This stage often requires coordination with communications teams, translators, accessibility reviewers, and brand/comms governance groups. It may also involve design for fallback navigation (e.g., redirects from decommissioned services), and aligning the voice and style of external-facing materials.</w:t>
      </w:r>
    </w:p>
    <w:p w14:paraId="61355C03" w14:textId="77777777" w:rsidR="00391F0E" w:rsidRDefault="00391F0E" w:rsidP="00391F0E">
      <w:pPr>
        <w:pStyle w:val="Heading4"/>
        <w:ind w:left="284"/>
      </w:pPr>
      <w:r>
        <w:t>[4</w:t>
      </w:r>
      <w:r>
        <w:rPr>
          <w:bCs/>
        </w:rPr>
        <w:t>8</w:t>
      </w:r>
      <w:r w:rsidRPr="0092680C">
        <w:rPr>
          <w:bCs/>
        </w:rPr>
        <w:t>.</w:t>
      </w:r>
      <w:r>
        <w:rPr>
          <w:bCs/>
        </w:rPr>
        <w:t>1</w:t>
      </w:r>
      <w:r w:rsidRPr="0092680C">
        <w:rPr>
          <w:bCs/>
        </w:rPr>
        <w:t xml:space="preserve">] </w:t>
      </w:r>
      <w:r>
        <w:t>Planning</w:t>
      </w:r>
    </w:p>
    <w:p w14:paraId="5717C105" w14:textId="77777777" w:rsidR="00391F0E" w:rsidRDefault="00391F0E" w:rsidP="00391F0E">
      <w:pPr>
        <w:pStyle w:val="Heading4"/>
        <w:ind w:left="284"/>
      </w:pPr>
      <w:r>
        <w:t>[4</w:t>
      </w:r>
      <w:r>
        <w:rPr>
          <w:bCs/>
        </w:rPr>
        <w:t>8</w:t>
      </w:r>
      <w:r w:rsidRPr="0092680C">
        <w:rPr>
          <w:bCs/>
        </w:rPr>
        <w:t xml:space="preserve">.8] </w:t>
      </w:r>
      <w:r w:rsidRPr="0092680C">
        <w:t>Outputs</w:t>
      </w:r>
    </w:p>
    <w:p w14:paraId="4554C62A" w14:textId="77777777" w:rsidR="00391F0E" w:rsidRPr="0092680C" w:rsidRDefault="00391F0E" w:rsidP="00391F0E">
      <w:pPr>
        <w:pStyle w:val="BodyText"/>
        <w:ind w:left="284"/>
      </w:pPr>
      <w:r w:rsidRPr="0092680C">
        <w:t>Public-facing media, updated corporate site pages, redirects from legacy services, SEO metadata, service registration with federated portals or search registries, and navigation mock-ups.</w:t>
      </w:r>
    </w:p>
    <w:p w14:paraId="604321EE" w14:textId="77777777" w:rsidR="00391F0E" w:rsidRDefault="00391F0E" w:rsidP="00391F0E">
      <w:pPr>
        <w:pStyle w:val="Heading4"/>
        <w:ind w:left="284"/>
      </w:pPr>
      <w:r>
        <w:rPr>
          <w:bCs/>
        </w:rPr>
        <w:t>[48</w:t>
      </w:r>
      <w:r w:rsidRPr="0092680C">
        <w:rPr>
          <w:bCs/>
        </w:rPr>
        <w:t xml:space="preserve">.9] </w:t>
      </w:r>
      <w:r w:rsidRPr="0092680C">
        <w:t>Deliverables</w:t>
      </w:r>
    </w:p>
    <w:p w14:paraId="0A799E27" w14:textId="77777777" w:rsidR="00391F0E" w:rsidRDefault="00391F0E" w:rsidP="00391F0E">
      <w:pPr>
        <w:pStyle w:val="BodyText"/>
        <w:ind w:left="284"/>
      </w:pPr>
      <w:r>
        <w:t xml:space="preserve">Ensure </w:t>
      </w:r>
      <w:r w:rsidRPr="008305FA">
        <w:t xml:space="preserve">links from System Discovery pages are in place, </w:t>
      </w:r>
    </w:p>
    <w:p w14:paraId="76B4E6DA" w14:textId="77777777" w:rsidR="00391F0E" w:rsidRDefault="00391F0E" w:rsidP="00391F0E">
      <w:pPr>
        <w:pStyle w:val="BodyText"/>
        <w:ind w:left="284"/>
      </w:pPr>
      <w:r w:rsidRPr="0092680C">
        <w:t>Approved service listing on corporate/</w:t>
      </w:r>
      <w:r>
        <w:t>sector</w:t>
      </w:r>
      <w:r w:rsidRPr="0092680C">
        <w:t xml:space="preserve"> portals, </w:t>
      </w:r>
    </w:p>
    <w:p w14:paraId="15092B3D" w14:textId="77777777" w:rsidR="00391F0E" w:rsidRDefault="00391F0E" w:rsidP="00391F0E">
      <w:pPr>
        <w:pStyle w:val="BodyText"/>
        <w:ind w:left="284"/>
      </w:pPr>
      <w:r w:rsidRPr="0092680C">
        <w:t xml:space="preserve">signed-off page content for external websites, </w:t>
      </w:r>
    </w:p>
    <w:p w14:paraId="1BCC8852" w14:textId="77777777" w:rsidR="00391F0E" w:rsidRDefault="00391F0E" w:rsidP="00391F0E">
      <w:pPr>
        <w:pStyle w:val="BodyText"/>
        <w:ind w:left="284"/>
      </w:pPr>
      <w:r w:rsidRPr="0092680C">
        <w:t>validated public-facing service artefacts (e.g., translated service overview PDFs, welcome kits, FAQs).</w:t>
      </w:r>
    </w:p>
    <w:p w14:paraId="10967E5E" w14:textId="77777777" w:rsidR="00391F0E" w:rsidRDefault="00391F0E" w:rsidP="00391F0E">
      <w:pPr>
        <w:pStyle w:val="Heading2"/>
      </w:pPr>
      <w:r>
        <w:t>[50s] Comms,</w:t>
      </w:r>
      <w:r w:rsidRPr="00C206EC">
        <w:t xml:space="preserve"> Service Orientation and Customer Enablement</w:t>
      </w:r>
    </w:p>
    <w:p w14:paraId="787AA80C" w14:textId="77777777" w:rsidR="00391F0E" w:rsidRDefault="00391F0E" w:rsidP="00391F0E">
      <w:pPr>
        <w:pStyle w:val="Heading3"/>
      </w:pPr>
      <w:r>
        <w:rPr>
          <w:bCs/>
        </w:rPr>
        <w:t>[51</w:t>
      </w:r>
      <w:r w:rsidRPr="008305FA">
        <w:rPr>
          <w:bCs/>
        </w:rPr>
        <w:t>] Service Orientation &amp; Support Artefacts</w:t>
      </w:r>
    </w:p>
    <w:p w14:paraId="148DD4A4" w14:textId="77777777" w:rsidR="00391F0E" w:rsidRPr="008305FA" w:rsidRDefault="00391F0E" w:rsidP="00391F0E">
      <w:pPr>
        <w:pStyle w:val="BodyText"/>
      </w:pPr>
      <w:r w:rsidRPr="008305FA">
        <w:t>This section captures the development of artefacts intended to support service understanding, ease of access, and confident use. It includes orientation materials designed for first-time or infrequent users, artefacts supporting non-digital interaction (e.g. community posters, print-ready handouts), as well as culturally or linguistically adapted resources. These artefacts are typically produced late in the implementation phase, once the service shape has stabilised, but are essential for uptake, equity, and successful handover to business-as-usual support models.</w:t>
      </w:r>
    </w:p>
    <w:p w14:paraId="202349DB" w14:textId="77777777" w:rsidR="00391F0E" w:rsidRPr="008305FA" w:rsidRDefault="00391F0E" w:rsidP="00391F0E">
      <w:pPr>
        <w:pStyle w:val="Note"/>
        <w:pBdr>
          <w:left w:val="none" w:sz="0" w:space="0" w:color="auto"/>
        </w:pBdr>
      </w:pPr>
      <w:r w:rsidRPr="008305FA">
        <w:t xml:space="preserve">Note: </w:t>
      </w:r>
      <w:r>
        <w:br/>
      </w:r>
      <w:r w:rsidRPr="008305FA">
        <w:t xml:space="preserve">This section is often mistakenly folded into training, operational support, or communications. It deserves separate treatment due to its cross-functional nature — spanning service design, education, content, accessibility, and cultural engagement. </w:t>
      </w:r>
      <w:r w:rsidRPr="008305FA">
        <w:lastRenderedPageBreak/>
        <w:t>Many services fail to produce effective orientation materials, leaving users unsupported and staff overburdened with reactive help.</w:t>
      </w:r>
    </w:p>
    <w:p w14:paraId="04D52BD5" w14:textId="77777777" w:rsidR="00391F0E" w:rsidRDefault="00391F0E" w:rsidP="00391F0E">
      <w:pPr>
        <w:pStyle w:val="Heading4"/>
        <w:ind w:left="284"/>
      </w:pPr>
      <w:r>
        <w:rPr>
          <w:bCs/>
        </w:rPr>
        <w:t>[51</w:t>
      </w:r>
      <w:r w:rsidRPr="008305FA">
        <w:rPr>
          <w:bCs/>
        </w:rPr>
        <w:t xml:space="preserve">.1] </w:t>
      </w:r>
      <w:r w:rsidRPr="008305FA">
        <w:t>Planning</w:t>
      </w:r>
      <w:r w:rsidRPr="008305FA">
        <w:rPr>
          <w:bCs/>
        </w:rPr>
        <w:t xml:space="preserve"> and Audience Identification</w:t>
      </w:r>
    </w:p>
    <w:p w14:paraId="00FF329F" w14:textId="77777777" w:rsidR="00391F0E" w:rsidRDefault="00391F0E" w:rsidP="00391F0E">
      <w:pPr>
        <w:pStyle w:val="BodyText"/>
        <w:ind w:left="284"/>
      </w:pPr>
      <w:r w:rsidRPr="008305FA">
        <w:t>Identif</w:t>
      </w:r>
      <w:r>
        <w:t>y</w:t>
      </w:r>
      <w:r w:rsidRPr="008305FA">
        <w:t xml:space="preserve"> the personas who require onboarding support, </w:t>
      </w:r>
    </w:p>
    <w:p w14:paraId="59459FA1" w14:textId="77777777" w:rsidR="00391F0E" w:rsidRDefault="00391F0E" w:rsidP="00391F0E">
      <w:pPr>
        <w:pStyle w:val="BodyText"/>
        <w:ind w:left="284"/>
      </w:pPr>
      <w:r>
        <w:t xml:space="preserve">Identify and analyse their </w:t>
      </w:r>
      <w:r w:rsidRPr="008305FA">
        <w:t xml:space="preserve">likely pain points </w:t>
      </w:r>
    </w:p>
    <w:p w14:paraId="5F09C139" w14:textId="77777777" w:rsidR="00391F0E" w:rsidRPr="008305FA" w:rsidRDefault="00391F0E" w:rsidP="00391F0E">
      <w:pPr>
        <w:pStyle w:val="BodyText"/>
        <w:ind w:left="284"/>
      </w:pPr>
      <w:r>
        <w:t xml:space="preserve">identify, analyse and choose </w:t>
      </w:r>
      <w:r w:rsidRPr="008305FA">
        <w:t xml:space="preserve">channels and formats appropriate for different groups (e.g. school admins vs. parents, students vs. teachers, regional iwi vs. </w:t>
      </w:r>
      <w:proofErr w:type="gramStart"/>
      <w:r w:rsidRPr="008305FA">
        <w:t>general public</w:t>
      </w:r>
      <w:proofErr w:type="gramEnd"/>
      <w:r w:rsidRPr="008305FA">
        <w:t>)</w:t>
      </w:r>
    </w:p>
    <w:p w14:paraId="144695EE" w14:textId="77777777" w:rsidR="00391F0E" w:rsidRDefault="00391F0E" w:rsidP="00391F0E">
      <w:pPr>
        <w:pStyle w:val="Heading4"/>
        <w:ind w:left="284"/>
      </w:pPr>
      <w:r>
        <w:rPr>
          <w:bCs/>
        </w:rPr>
        <w:t>[51</w:t>
      </w:r>
      <w:r w:rsidRPr="008305FA">
        <w:rPr>
          <w:bCs/>
        </w:rPr>
        <w:t xml:space="preserve">.2] Artefact </w:t>
      </w:r>
      <w:r w:rsidRPr="008305FA">
        <w:t>Development</w:t>
      </w:r>
      <w:r w:rsidRPr="008305FA">
        <w:rPr>
          <w:bCs/>
        </w:rPr>
        <w:t xml:space="preserve"> and Validation</w:t>
      </w:r>
    </w:p>
    <w:p w14:paraId="72F2865A" w14:textId="77777777" w:rsidR="00391F0E" w:rsidRPr="008305FA" w:rsidRDefault="00391F0E" w:rsidP="00391F0E">
      <w:pPr>
        <w:pStyle w:val="BodyText"/>
        <w:ind w:left="284"/>
      </w:pPr>
      <w:r w:rsidRPr="008305FA">
        <w:t xml:space="preserve">Drafts and iteratively refines materials. </w:t>
      </w:r>
      <w:r>
        <w:br/>
      </w:r>
      <w:r w:rsidRPr="008305FA">
        <w:t>Examples include animated explainer videos, visual walkthroughs, sample completed forms, translated welcome kits, user journey maps, and drop-in desk packs.</w:t>
      </w:r>
    </w:p>
    <w:p w14:paraId="5D19220E" w14:textId="77777777" w:rsidR="00391F0E" w:rsidRDefault="00391F0E" w:rsidP="00391F0E">
      <w:pPr>
        <w:pStyle w:val="Heading4"/>
        <w:ind w:left="284"/>
      </w:pPr>
      <w:r>
        <w:rPr>
          <w:bCs/>
        </w:rPr>
        <w:t>[51</w:t>
      </w:r>
      <w:r w:rsidRPr="008305FA">
        <w:rPr>
          <w:bCs/>
        </w:rPr>
        <w:t xml:space="preserve">.3] </w:t>
      </w:r>
      <w:r w:rsidRPr="008305FA">
        <w:t>Distribution</w:t>
      </w:r>
      <w:r w:rsidRPr="008305FA">
        <w:rPr>
          <w:bCs/>
        </w:rPr>
        <w:t xml:space="preserve"> and Handover</w:t>
      </w:r>
    </w:p>
    <w:p w14:paraId="283C5A90" w14:textId="77777777" w:rsidR="00391F0E" w:rsidRDefault="00391F0E" w:rsidP="00391F0E">
      <w:pPr>
        <w:pStyle w:val="BodyText"/>
        <w:ind w:left="284"/>
      </w:pPr>
      <w:r w:rsidRPr="008305FA">
        <w:t xml:space="preserve">Coordinates the publishing, embedding, and hosting of artefacts across digital and physical environments. </w:t>
      </w:r>
    </w:p>
    <w:p w14:paraId="2E6B1A3C" w14:textId="77777777" w:rsidR="00391F0E" w:rsidRPr="008305FA" w:rsidRDefault="00391F0E" w:rsidP="00391F0E">
      <w:pPr>
        <w:pStyle w:val="BodyText"/>
        <w:ind w:left="284"/>
      </w:pPr>
      <w:r w:rsidRPr="008305FA">
        <w:t>Ensures frontline support teams have printable versions and update paths.</w:t>
      </w:r>
    </w:p>
    <w:p w14:paraId="5DDA340E" w14:textId="77777777" w:rsidR="00391F0E" w:rsidRPr="008305FA" w:rsidRDefault="00391F0E" w:rsidP="00391F0E">
      <w:pPr>
        <w:pStyle w:val="Heading4"/>
        <w:ind w:left="284"/>
      </w:pPr>
      <w:r>
        <w:rPr>
          <w:bCs/>
        </w:rPr>
        <w:t>[51</w:t>
      </w:r>
      <w:r w:rsidRPr="008305FA">
        <w:rPr>
          <w:bCs/>
        </w:rPr>
        <w:t xml:space="preserve">.8] </w:t>
      </w:r>
      <w:r w:rsidRPr="008305FA">
        <w:t>Outputs</w:t>
      </w:r>
    </w:p>
    <w:p w14:paraId="170BE923" w14:textId="77777777" w:rsidR="00391F0E" w:rsidRPr="008305FA" w:rsidRDefault="00391F0E" w:rsidP="00391F0E">
      <w:pPr>
        <w:pStyle w:val="BodyText"/>
        <w:numPr>
          <w:ilvl w:val="0"/>
          <w:numId w:val="15"/>
        </w:numPr>
      </w:pPr>
      <w:r w:rsidRPr="008305FA">
        <w:t>Persona-specific onboarding kits</w:t>
      </w:r>
    </w:p>
    <w:p w14:paraId="3EFB9458" w14:textId="77777777" w:rsidR="00391F0E" w:rsidRPr="008305FA" w:rsidRDefault="00391F0E" w:rsidP="00391F0E">
      <w:pPr>
        <w:pStyle w:val="BodyText"/>
        <w:numPr>
          <w:ilvl w:val="0"/>
          <w:numId w:val="15"/>
        </w:numPr>
      </w:pPr>
      <w:r w:rsidRPr="008305FA">
        <w:t>Printable or distributable artefact sets</w:t>
      </w:r>
    </w:p>
    <w:p w14:paraId="5476C963" w14:textId="77777777" w:rsidR="00391F0E" w:rsidRPr="008305FA" w:rsidRDefault="00391F0E" w:rsidP="00391F0E">
      <w:pPr>
        <w:pStyle w:val="BodyText"/>
        <w:numPr>
          <w:ilvl w:val="0"/>
          <w:numId w:val="15"/>
        </w:numPr>
      </w:pPr>
      <w:r w:rsidRPr="008305FA">
        <w:t>Internal reference collections for training reuse</w:t>
      </w:r>
    </w:p>
    <w:p w14:paraId="6C18B780" w14:textId="77777777" w:rsidR="00391F0E" w:rsidRPr="008305FA" w:rsidRDefault="00391F0E" w:rsidP="00391F0E">
      <w:pPr>
        <w:pStyle w:val="BodyText"/>
        <w:numPr>
          <w:ilvl w:val="0"/>
          <w:numId w:val="15"/>
        </w:numPr>
      </w:pPr>
      <w:r w:rsidRPr="008305FA">
        <w:t>Language translations and cultural adaptations</w:t>
      </w:r>
    </w:p>
    <w:p w14:paraId="0B448FDB" w14:textId="77777777" w:rsidR="00391F0E" w:rsidRPr="008305FA" w:rsidRDefault="00391F0E" w:rsidP="00391F0E">
      <w:pPr>
        <w:pStyle w:val="BodyText"/>
        <w:numPr>
          <w:ilvl w:val="0"/>
          <w:numId w:val="15"/>
        </w:numPr>
      </w:pPr>
      <w:r w:rsidRPr="008305FA">
        <w:t>Asset management logs for multimedia artefacts</w:t>
      </w:r>
    </w:p>
    <w:p w14:paraId="604F7CD4" w14:textId="77777777" w:rsidR="00391F0E" w:rsidRPr="008305FA" w:rsidRDefault="00391F0E" w:rsidP="00391F0E">
      <w:pPr>
        <w:pStyle w:val="Heading4"/>
        <w:ind w:left="284"/>
      </w:pPr>
      <w:r>
        <w:rPr>
          <w:bCs/>
        </w:rPr>
        <w:t>[51</w:t>
      </w:r>
      <w:r w:rsidRPr="008305FA">
        <w:rPr>
          <w:bCs/>
        </w:rPr>
        <w:t xml:space="preserve">.9] </w:t>
      </w:r>
      <w:r w:rsidRPr="008305FA">
        <w:t>Deliverables</w:t>
      </w:r>
    </w:p>
    <w:p w14:paraId="6474BAAA" w14:textId="77777777" w:rsidR="00391F0E" w:rsidRPr="008305FA" w:rsidRDefault="00391F0E" w:rsidP="00391F0E">
      <w:pPr>
        <w:pStyle w:val="BodyText"/>
        <w:numPr>
          <w:ilvl w:val="0"/>
          <w:numId w:val="16"/>
        </w:numPr>
      </w:pPr>
      <w:r w:rsidRPr="008305FA">
        <w:t>Approved orientation packs, by audience</w:t>
      </w:r>
    </w:p>
    <w:p w14:paraId="6D29E9F1" w14:textId="77777777" w:rsidR="00391F0E" w:rsidRPr="008305FA" w:rsidRDefault="00391F0E" w:rsidP="00391F0E">
      <w:pPr>
        <w:pStyle w:val="BodyText"/>
        <w:numPr>
          <w:ilvl w:val="0"/>
          <w:numId w:val="16"/>
        </w:numPr>
      </w:pPr>
      <w:r w:rsidRPr="008305FA">
        <w:t>Media artefact handover (with licensing and update notes)</w:t>
      </w:r>
    </w:p>
    <w:p w14:paraId="7C00A8C0" w14:textId="77777777" w:rsidR="00391F0E" w:rsidRDefault="00391F0E" w:rsidP="00391F0E">
      <w:pPr>
        <w:pStyle w:val="BodyText"/>
        <w:numPr>
          <w:ilvl w:val="0"/>
          <w:numId w:val="16"/>
        </w:numPr>
      </w:pPr>
      <w:r w:rsidRPr="008305FA">
        <w:t>Communication assets embedded into support workflows</w:t>
      </w:r>
    </w:p>
    <w:p w14:paraId="4056C4A9" w14:textId="77777777" w:rsidR="00391F0E" w:rsidRDefault="00391F0E" w:rsidP="00391F0E">
      <w:pPr>
        <w:pStyle w:val="Heading3"/>
      </w:pPr>
      <w:r>
        <w:rPr>
          <w:bCs/>
        </w:rPr>
        <w:t>[52</w:t>
      </w:r>
      <w:r w:rsidRPr="00D34132">
        <w:rPr>
          <w:bCs/>
        </w:rPr>
        <w:t xml:space="preserve">] </w:t>
      </w:r>
      <w:r>
        <w:rPr>
          <w:bCs/>
        </w:rPr>
        <w:t>…</w:t>
      </w:r>
    </w:p>
    <w:p w14:paraId="5BC36B6C" w14:textId="77777777" w:rsidR="00391F0E" w:rsidRPr="008305FA" w:rsidRDefault="00391F0E" w:rsidP="00391F0E">
      <w:pPr>
        <w:pStyle w:val="BodyText"/>
      </w:pPr>
    </w:p>
    <w:p w14:paraId="72FCFAE1" w14:textId="77777777" w:rsidR="00391F0E" w:rsidRDefault="00391F0E" w:rsidP="00391F0E">
      <w:pPr>
        <w:pStyle w:val="Heading2"/>
      </w:pPr>
      <w:r>
        <w:t>[60s] Distribution Enablement</w:t>
      </w:r>
    </w:p>
    <w:p w14:paraId="6E31721C" w14:textId="77777777" w:rsidR="00391F0E" w:rsidRDefault="00391F0E" w:rsidP="00391F0E">
      <w:pPr>
        <w:pStyle w:val="Heading3"/>
      </w:pPr>
      <w:r>
        <w:rPr>
          <w:bCs/>
        </w:rPr>
        <w:t>[6</w:t>
      </w:r>
      <w:r w:rsidRPr="00D34132">
        <w:rPr>
          <w:bCs/>
        </w:rPr>
        <w:t xml:space="preserve">1] </w:t>
      </w:r>
      <w:r>
        <w:rPr>
          <w:bCs/>
        </w:rPr>
        <w:t>Distribution, Uptake and Relationship Planning</w:t>
      </w:r>
    </w:p>
    <w:p w14:paraId="79F39D6C" w14:textId="77777777" w:rsidR="00391F0E" w:rsidRDefault="00391F0E" w:rsidP="00391F0E">
      <w:pPr>
        <w:pStyle w:val="BodyText"/>
      </w:pPr>
      <w:r>
        <w:t xml:space="preserve">Covers Sales, Marketing Communications, Channel Development, Commercial Contracts and Renewals. </w:t>
      </w:r>
      <w:r>
        <w:br/>
      </w:r>
    </w:p>
    <w:p w14:paraId="11EB1ED0" w14:textId="77777777" w:rsidR="00391F0E" w:rsidRDefault="00391F0E" w:rsidP="00391F0E">
      <w:pPr>
        <w:pStyle w:val="Heading4"/>
      </w:pPr>
      <w:r>
        <w:lastRenderedPageBreak/>
        <w:t>[61.1] Channel Strategy</w:t>
      </w:r>
    </w:p>
    <w:p w14:paraId="0409DEAB" w14:textId="77777777" w:rsidR="00391F0E" w:rsidRPr="003B46FB" w:rsidRDefault="00391F0E" w:rsidP="00391F0E">
      <w:pPr>
        <w:pStyle w:val="BodyText"/>
      </w:pPr>
      <w:r w:rsidRPr="003B46FB">
        <w:t>Defines the mechanisms and platforms through which the service will be made available (e.g., internal portals, public directories, partner agencies, resellers if applicable).</w:t>
      </w:r>
    </w:p>
    <w:p w14:paraId="09AFF614" w14:textId="77777777" w:rsidR="00391F0E" w:rsidRDefault="00391F0E" w:rsidP="00391F0E">
      <w:pPr>
        <w:pStyle w:val="Heading4"/>
      </w:pPr>
      <w:r>
        <w:t>[61.2] Signup, Subscription, Incentives and Termination Setup</w:t>
      </w:r>
    </w:p>
    <w:p w14:paraId="3E801A55" w14:textId="77777777" w:rsidR="00391F0E" w:rsidRPr="00263772" w:rsidRDefault="00391F0E" w:rsidP="00391F0E">
      <w:pPr>
        <w:pStyle w:val="BodyText"/>
      </w:pPr>
      <w:r w:rsidRPr="00263772">
        <w:t>Covers how users or organisations gain access (e.g., signup processes, registration systems, onboarding approvals, eligibility rules).</w:t>
      </w:r>
    </w:p>
    <w:p w14:paraId="537F0A24" w14:textId="77777777" w:rsidR="00391F0E" w:rsidRDefault="00391F0E" w:rsidP="00391F0E">
      <w:pPr>
        <w:pStyle w:val="Heading4"/>
      </w:pPr>
      <w:r>
        <w:t>[61.3] Terms</w:t>
      </w:r>
    </w:p>
    <w:p w14:paraId="4BB4EA0F" w14:textId="77777777" w:rsidR="00391F0E" w:rsidRPr="00263772" w:rsidRDefault="00391F0E" w:rsidP="00391F0E">
      <w:pPr>
        <w:pStyle w:val="BodyText"/>
      </w:pPr>
      <w:r w:rsidRPr="00263772">
        <w:t>Where applicable, defines the financial model, cost recovery, subscription pricing, free access rules, partnership funding agreements, or usage-based models.</w:t>
      </w:r>
    </w:p>
    <w:p w14:paraId="76841943" w14:textId="77777777" w:rsidR="00391F0E" w:rsidRDefault="00391F0E" w:rsidP="00391F0E">
      <w:pPr>
        <w:pStyle w:val="Heading4"/>
      </w:pPr>
      <w:r>
        <w:t>[61.4] Pricing (Optional)</w:t>
      </w:r>
    </w:p>
    <w:p w14:paraId="44CA1B0C" w14:textId="77777777" w:rsidR="00391F0E" w:rsidRPr="00263772" w:rsidRDefault="00391F0E" w:rsidP="00391F0E">
      <w:pPr>
        <w:pStyle w:val="BodyText"/>
      </w:pPr>
      <w:r w:rsidRPr="00263772">
        <w:t>Includes pilot group onboarding, early access, staged rollout plans, and support readiness for first-wave adopters.</w:t>
      </w:r>
    </w:p>
    <w:p w14:paraId="187C7101" w14:textId="77777777" w:rsidR="00391F0E" w:rsidRDefault="00391F0E" w:rsidP="00391F0E">
      <w:pPr>
        <w:pStyle w:val="Heading4"/>
      </w:pPr>
      <w:r>
        <w:t>[61.5] Pre-Launch Enablement</w:t>
      </w:r>
    </w:p>
    <w:p w14:paraId="7907FE70" w14:textId="77777777" w:rsidR="00391F0E" w:rsidRPr="008F1B33" w:rsidRDefault="00391F0E" w:rsidP="00391F0E">
      <w:pPr>
        <w:pStyle w:val="BodyText"/>
      </w:pPr>
      <w:r w:rsidRPr="008F1B33">
        <w:t>Includes pilot group onboarding, early access, staged rollout plans, and support readiness for first-wave adopters.</w:t>
      </w:r>
    </w:p>
    <w:p w14:paraId="42B90F0A" w14:textId="77777777" w:rsidR="00391F0E" w:rsidRDefault="00391F0E" w:rsidP="00391F0E">
      <w:pPr>
        <w:pStyle w:val="Heading4"/>
      </w:pPr>
      <w:r>
        <w:t>[61.6] Launch Campaigns</w:t>
      </w:r>
    </w:p>
    <w:p w14:paraId="5082D251" w14:textId="77777777" w:rsidR="00391F0E" w:rsidRPr="00263772" w:rsidRDefault="00391F0E" w:rsidP="00391F0E">
      <w:pPr>
        <w:pStyle w:val="BodyText"/>
      </w:pPr>
      <w:r w:rsidRPr="00263772">
        <w:t>Covers the planning and delivery of activities to announce availability, encourage initial signups, and set expectations for support, limits, or rollout pacing.</w:t>
      </w:r>
    </w:p>
    <w:p w14:paraId="45CB458B" w14:textId="77777777" w:rsidR="00391F0E" w:rsidRDefault="00391F0E" w:rsidP="00391F0E">
      <w:pPr>
        <w:pStyle w:val="Heading4"/>
      </w:pPr>
      <w:r>
        <w:t>[61.7] Partnership &amp; Channel Development (Optional)</w:t>
      </w:r>
    </w:p>
    <w:p w14:paraId="2237B05A" w14:textId="77777777" w:rsidR="00391F0E" w:rsidRPr="008F1B33" w:rsidRDefault="00391F0E" w:rsidP="00391F0E">
      <w:pPr>
        <w:pStyle w:val="BodyText"/>
      </w:pPr>
      <w:r w:rsidRPr="008F1B33">
        <w:t>Defines how external organisations may resell, refer, or bundle the service if applicable. Could include MOU templates, partnership management plans.</w:t>
      </w:r>
    </w:p>
    <w:p w14:paraId="4D7531C7" w14:textId="77777777" w:rsidR="00391F0E" w:rsidRPr="002016C6" w:rsidRDefault="00391F0E" w:rsidP="00391F0E">
      <w:pPr>
        <w:pStyle w:val="BodyText"/>
      </w:pPr>
    </w:p>
    <w:p w14:paraId="24038B44" w14:textId="77777777" w:rsidR="00391F0E" w:rsidRDefault="00391F0E" w:rsidP="00391F0E">
      <w:pPr>
        <w:pStyle w:val="Heading3"/>
      </w:pPr>
      <w:r>
        <w:t>[62] Marketing &amp; Communications</w:t>
      </w:r>
    </w:p>
    <w:p w14:paraId="37027FBA" w14:textId="77777777" w:rsidR="00391F0E" w:rsidRDefault="00391F0E" w:rsidP="00391F0E">
      <w:pPr>
        <w:pStyle w:val="BodyText"/>
      </w:pPr>
      <w:r w:rsidRPr="00E06874">
        <w:t>Covers the structured planning, development, execution, and governance of service messaging, awareness, engagement campaigns, and media activities, both internal and external.</w:t>
      </w:r>
    </w:p>
    <w:p w14:paraId="75EADC1B" w14:textId="77777777" w:rsidR="00391F0E" w:rsidRDefault="00391F0E" w:rsidP="00391F0E">
      <w:pPr>
        <w:pStyle w:val="Heading4"/>
      </w:pPr>
      <w:r>
        <w:t>[62.1] Marketing Strategy</w:t>
      </w:r>
    </w:p>
    <w:p w14:paraId="4E0AFA55" w14:textId="77777777" w:rsidR="00391F0E" w:rsidRDefault="00391F0E" w:rsidP="00391F0E">
      <w:pPr>
        <w:pStyle w:val="BodyText"/>
      </w:pPr>
      <w:r w:rsidRPr="000855CA">
        <w:t>Defines the overall positioning of the service, key messages, target audiences, brand alignment, tone of voice, and differentiated value propositions.</w:t>
      </w:r>
    </w:p>
    <w:p w14:paraId="163278E8" w14:textId="77777777" w:rsidR="00391F0E" w:rsidRDefault="00391F0E" w:rsidP="00391F0E">
      <w:pPr>
        <w:pStyle w:val="Heading4"/>
      </w:pPr>
      <w:r>
        <w:t>[62</w:t>
      </w:r>
      <w:r w:rsidRPr="0070653F">
        <w:t>.2] Messaging and Content Development</w:t>
      </w:r>
    </w:p>
    <w:p w14:paraId="29551095" w14:textId="77777777" w:rsidR="00391F0E" w:rsidRPr="0070653F" w:rsidRDefault="00391F0E" w:rsidP="00391F0E">
      <w:pPr>
        <w:pStyle w:val="BodyText"/>
      </w:pPr>
      <w:r w:rsidRPr="0070653F">
        <w:t>Prepares the actual media content — press releases, web copy, FAQs, blog posts, explainer videos, infographics, promotional artefacts, and translations — aligned to the marketing strategy.</w:t>
      </w:r>
    </w:p>
    <w:p w14:paraId="3F69F5BA" w14:textId="77777777" w:rsidR="00391F0E" w:rsidRDefault="00391F0E" w:rsidP="00391F0E">
      <w:pPr>
        <w:pStyle w:val="Heading4"/>
      </w:pPr>
      <w:r>
        <w:lastRenderedPageBreak/>
        <w:t>[62</w:t>
      </w:r>
      <w:r w:rsidRPr="0070653F">
        <w:t>.3] Channel Planning and Media Buys</w:t>
      </w:r>
    </w:p>
    <w:p w14:paraId="5F04B2FD" w14:textId="77777777" w:rsidR="00391F0E" w:rsidRPr="0070653F" w:rsidRDefault="00391F0E" w:rsidP="00391F0E">
      <w:pPr>
        <w:pStyle w:val="BodyText"/>
      </w:pPr>
      <w:r w:rsidRPr="0070653F">
        <w:t>Identifies what distribution methods will be used (e.g., agency newsletters, social media, government portals, third-party platforms) and negotiates or books any paid placements if applicable.</w:t>
      </w:r>
    </w:p>
    <w:p w14:paraId="52538C9E" w14:textId="77777777" w:rsidR="00391F0E" w:rsidRDefault="00391F0E" w:rsidP="00391F0E">
      <w:pPr>
        <w:pStyle w:val="Heading4"/>
      </w:pPr>
      <w:r>
        <w:t>[62</w:t>
      </w:r>
      <w:r w:rsidRPr="0070653F">
        <w:t>.</w:t>
      </w:r>
      <w:r>
        <w:t>4</w:t>
      </w:r>
      <w:r w:rsidRPr="0070653F">
        <w:t>] Internal Communications</w:t>
      </w:r>
    </w:p>
    <w:p w14:paraId="6A467B23" w14:textId="77777777" w:rsidR="00391F0E" w:rsidRPr="0070653F" w:rsidRDefault="00391F0E" w:rsidP="00391F0E">
      <w:pPr>
        <w:pStyle w:val="BodyText"/>
      </w:pPr>
      <w:r w:rsidRPr="0070653F">
        <w:t>Ensures agency or sector staff are briefed, given talking points, FAQs, escalation procedures, and support materials so that public interactions are consistent and accurate.</w:t>
      </w:r>
    </w:p>
    <w:p w14:paraId="2CEEE394" w14:textId="77777777" w:rsidR="00391F0E" w:rsidRDefault="00391F0E" w:rsidP="00391F0E">
      <w:pPr>
        <w:pStyle w:val="Heading4"/>
      </w:pPr>
      <w:r>
        <w:t>[62</w:t>
      </w:r>
      <w:r w:rsidRPr="0070653F">
        <w:t>.</w:t>
      </w:r>
      <w:r>
        <w:t>5</w:t>
      </w:r>
      <w:r w:rsidRPr="0070653F">
        <w:t>] Campaign Execution</w:t>
      </w:r>
    </w:p>
    <w:p w14:paraId="639D73E3" w14:textId="77777777" w:rsidR="00391F0E" w:rsidRPr="0070653F" w:rsidRDefault="00391F0E" w:rsidP="00391F0E">
      <w:pPr>
        <w:pStyle w:val="BodyText"/>
      </w:pPr>
      <w:r w:rsidRPr="0070653F">
        <w:t>Covers launching campaigns, measuring early performance, adjusting messaging based on feedback, and handling public or partner engagement.</w:t>
      </w:r>
    </w:p>
    <w:p w14:paraId="2A73C47A" w14:textId="77777777" w:rsidR="00391F0E" w:rsidRDefault="00391F0E" w:rsidP="00391F0E">
      <w:pPr>
        <w:pStyle w:val="Heading4"/>
      </w:pPr>
      <w:r>
        <w:t>[62</w:t>
      </w:r>
      <w:r w:rsidRPr="0070653F">
        <w:t>.6] Media and Issue Management</w:t>
      </w:r>
    </w:p>
    <w:p w14:paraId="36453D36" w14:textId="77777777" w:rsidR="00391F0E" w:rsidRPr="0070653F" w:rsidRDefault="00391F0E" w:rsidP="00391F0E">
      <w:pPr>
        <w:pStyle w:val="BodyText"/>
      </w:pPr>
      <w:r w:rsidRPr="0070653F">
        <w:t>Prepares for public or media questions, drafts reactive Q&amp;A documents, escalation pathways for misinformation, and issue handling playbooks.</w:t>
      </w:r>
    </w:p>
    <w:p w14:paraId="1949FFA2" w14:textId="77777777" w:rsidR="00391F0E" w:rsidRDefault="00391F0E" w:rsidP="00391F0E">
      <w:pPr>
        <w:pStyle w:val="BodyText"/>
      </w:pPr>
    </w:p>
    <w:p w14:paraId="46E0BA79" w14:textId="77777777" w:rsidR="00391F0E" w:rsidRDefault="00391F0E" w:rsidP="00391F0E">
      <w:pPr>
        <w:pStyle w:val="Heading3"/>
      </w:pPr>
      <w:r>
        <w:t>[63</w:t>
      </w:r>
      <w:r w:rsidRPr="00CD70BC">
        <w:t>] Account</w:t>
      </w:r>
      <w:r>
        <w:t xml:space="preserve"> &amp; Relationship</w:t>
      </w:r>
      <w:r w:rsidRPr="00CD70BC">
        <w:t xml:space="preserve"> Management</w:t>
      </w:r>
    </w:p>
    <w:p w14:paraId="365E9EE1" w14:textId="77777777" w:rsidR="00391F0E" w:rsidRPr="00CD70BC" w:rsidRDefault="00391F0E" w:rsidP="00391F0E">
      <w:pPr>
        <w:pStyle w:val="BodyText"/>
      </w:pPr>
      <w:r w:rsidRPr="00CD70BC">
        <w:t>Covers structured preparation and operational processes for managing inbound interest, subscriptions, purchases, or formal service onboarding — whether framed as "sales," "subscriptions," or another uptake model. Focused on ensuring professional, consistent, and auditable handling of service adoption.</w:t>
      </w:r>
    </w:p>
    <w:p w14:paraId="6701FF4B" w14:textId="77777777" w:rsidR="00391F0E" w:rsidRDefault="00391F0E" w:rsidP="00391F0E">
      <w:pPr>
        <w:pStyle w:val="Heading4"/>
      </w:pPr>
      <w:r>
        <w:t>[63</w:t>
      </w:r>
      <w:r w:rsidRPr="00CD70BC">
        <w:t>.1] Sales/Uptake Planning</w:t>
      </w:r>
    </w:p>
    <w:p w14:paraId="52ABCD1E" w14:textId="77777777" w:rsidR="00391F0E" w:rsidRPr="00CD70BC" w:rsidRDefault="00391F0E" w:rsidP="00391F0E">
      <w:pPr>
        <w:pStyle w:val="BodyText"/>
      </w:pPr>
      <w:r w:rsidRPr="00CD70BC">
        <w:t>Defines uptake models (subscription, licensing, one-off acquisition), terms and conditions, eligibility criteria, pricing structures if applicable, and approval flows.</w:t>
      </w:r>
    </w:p>
    <w:p w14:paraId="23E8CED1" w14:textId="77777777" w:rsidR="00391F0E" w:rsidRDefault="00391F0E" w:rsidP="00391F0E">
      <w:pPr>
        <w:pStyle w:val="Heading4"/>
      </w:pPr>
      <w:r>
        <w:t>[63</w:t>
      </w:r>
      <w:r w:rsidRPr="00CD70BC">
        <w:t>.2] Sales Enablement Resources</w:t>
      </w:r>
    </w:p>
    <w:p w14:paraId="3552F660" w14:textId="77777777" w:rsidR="00391F0E" w:rsidRPr="00CD70BC" w:rsidRDefault="00391F0E" w:rsidP="00391F0E">
      <w:pPr>
        <w:pStyle w:val="BodyText"/>
      </w:pPr>
      <w:r w:rsidRPr="00CD70BC">
        <w:t>Creates internal sales kits, FAQs, case studies, ROI statements, subscription agreements, onboarding checklists, service brochures, and customer decision guides.</w:t>
      </w:r>
    </w:p>
    <w:p w14:paraId="4AC2A188" w14:textId="77777777" w:rsidR="00391F0E" w:rsidRDefault="00391F0E" w:rsidP="00391F0E">
      <w:pPr>
        <w:pStyle w:val="Heading4"/>
      </w:pPr>
      <w:r>
        <w:t>[63</w:t>
      </w:r>
      <w:r w:rsidRPr="00CD70BC">
        <w:t>.3] Prospect and Lead Management</w:t>
      </w:r>
    </w:p>
    <w:p w14:paraId="27BBC463" w14:textId="77777777" w:rsidR="00391F0E" w:rsidRPr="00CD70BC" w:rsidRDefault="00391F0E" w:rsidP="00391F0E">
      <w:pPr>
        <w:pStyle w:val="BodyText"/>
      </w:pPr>
      <w:r w:rsidRPr="00CD70BC">
        <w:t>Defines how interest will be captured, tracked, and followed up — including CRM or intake systems, assignment of responsibility, and response timelines.</w:t>
      </w:r>
    </w:p>
    <w:p w14:paraId="6969C59B" w14:textId="77777777" w:rsidR="00391F0E" w:rsidRDefault="00391F0E" w:rsidP="00391F0E">
      <w:pPr>
        <w:pStyle w:val="Heading4"/>
      </w:pPr>
      <w:r>
        <w:t>[63</w:t>
      </w:r>
      <w:r w:rsidRPr="00CD70BC">
        <w:t>.4] Subscription and Onboarding Execution</w:t>
      </w:r>
    </w:p>
    <w:p w14:paraId="19CEBBA1" w14:textId="77777777" w:rsidR="00391F0E" w:rsidRPr="00CD70BC" w:rsidRDefault="00391F0E" w:rsidP="00391F0E">
      <w:pPr>
        <w:pStyle w:val="BodyText"/>
      </w:pPr>
      <w:r w:rsidRPr="00CD70BC">
        <w:t xml:space="preserve">Manages the formal acceptance of new customers/users, including identity checks, contract acceptance, account setup, technical onboarding, and </w:t>
      </w:r>
      <w:proofErr w:type="gramStart"/>
      <w:r w:rsidRPr="00CD70BC">
        <w:t>early stage</w:t>
      </w:r>
      <w:proofErr w:type="gramEnd"/>
      <w:r w:rsidRPr="00CD70BC">
        <w:t xml:space="preserve"> support.</w:t>
      </w:r>
    </w:p>
    <w:p w14:paraId="2B00CDAE" w14:textId="77777777" w:rsidR="00391F0E" w:rsidRDefault="00391F0E" w:rsidP="00391F0E">
      <w:pPr>
        <w:pStyle w:val="Heading4"/>
      </w:pPr>
      <w:r>
        <w:lastRenderedPageBreak/>
        <w:t>[63</w:t>
      </w:r>
      <w:r w:rsidRPr="00CD70BC">
        <w:t>.5] Account Management Setup</w:t>
      </w:r>
    </w:p>
    <w:p w14:paraId="58DF5CE8" w14:textId="77777777" w:rsidR="00391F0E" w:rsidRPr="00CD70BC" w:rsidRDefault="00391F0E" w:rsidP="00391F0E">
      <w:pPr>
        <w:pStyle w:val="BodyText"/>
      </w:pPr>
      <w:r w:rsidRPr="00CD70BC">
        <w:t>Prepares ongoing account management structures — including who owns relationship continuity, how issues are escalated, periodic check-ins, and optional upsell or service extension activities if relevant.</w:t>
      </w:r>
    </w:p>
    <w:p w14:paraId="0BFC222D" w14:textId="77777777" w:rsidR="00391F0E" w:rsidRDefault="00391F0E" w:rsidP="00391F0E">
      <w:pPr>
        <w:pStyle w:val="BodyText"/>
      </w:pPr>
    </w:p>
    <w:p w14:paraId="62B7CF6B" w14:textId="77777777" w:rsidR="00391F0E" w:rsidRPr="00E06874" w:rsidRDefault="00391F0E" w:rsidP="00391F0E">
      <w:pPr>
        <w:pStyle w:val="BodyText"/>
      </w:pPr>
    </w:p>
    <w:p w14:paraId="409D291E" w14:textId="77777777" w:rsidR="00391F0E" w:rsidRPr="002E0FBE" w:rsidRDefault="00391F0E" w:rsidP="00391F0E">
      <w:pPr>
        <w:pStyle w:val="BodyText"/>
        <w:rPr>
          <w:b/>
          <w:bCs/>
        </w:rPr>
      </w:pPr>
      <w:r>
        <w:rPr>
          <w:b/>
          <w:bCs/>
        </w:rPr>
        <w:t>[63] – Account Management</w:t>
      </w:r>
    </w:p>
    <w:p w14:paraId="683F374B" w14:textId="77777777" w:rsidR="00391F0E" w:rsidRDefault="00391F0E" w:rsidP="00391F0E">
      <w:pPr>
        <w:pStyle w:val="BodyText"/>
        <w:numPr>
          <w:ilvl w:val="0"/>
          <w:numId w:val="20"/>
        </w:numPr>
      </w:pPr>
      <w:r>
        <w:t>51 – Channel Strategy</w:t>
      </w:r>
    </w:p>
    <w:p w14:paraId="5C391874" w14:textId="77777777" w:rsidR="00391F0E" w:rsidRDefault="00391F0E" w:rsidP="00391F0E">
      <w:pPr>
        <w:pStyle w:val="BodyText"/>
        <w:numPr>
          <w:ilvl w:val="0"/>
          <w:numId w:val="20"/>
        </w:numPr>
      </w:pPr>
      <w:r>
        <w:t>52 – Signup, Subscription, Incentives and Termination Setup</w:t>
      </w:r>
    </w:p>
    <w:p w14:paraId="156BFCAD" w14:textId="77777777" w:rsidR="00391F0E" w:rsidRDefault="00391F0E" w:rsidP="00391F0E">
      <w:pPr>
        <w:pStyle w:val="BodyText"/>
        <w:numPr>
          <w:ilvl w:val="0"/>
          <w:numId w:val="20"/>
        </w:numPr>
      </w:pPr>
      <w:r>
        <w:t>53 – Terms</w:t>
      </w:r>
    </w:p>
    <w:p w14:paraId="6AC926DA" w14:textId="77777777" w:rsidR="00391F0E" w:rsidRDefault="00391F0E" w:rsidP="00391F0E">
      <w:pPr>
        <w:pStyle w:val="BodyText"/>
        <w:numPr>
          <w:ilvl w:val="0"/>
          <w:numId w:val="20"/>
        </w:numPr>
      </w:pPr>
      <w:r>
        <w:t>54 – Pricing (Optional)</w:t>
      </w:r>
    </w:p>
    <w:p w14:paraId="41E46744" w14:textId="77777777" w:rsidR="00391F0E" w:rsidRDefault="00391F0E" w:rsidP="00391F0E">
      <w:pPr>
        <w:pStyle w:val="BodyText"/>
        <w:numPr>
          <w:ilvl w:val="0"/>
          <w:numId w:val="20"/>
        </w:numPr>
      </w:pPr>
      <w:r>
        <w:t>55 – Pre-Launch Enablement</w:t>
      </w:r>
    </w:p>
    <w:p w14:paraId="725A6F18" w14:textId="77777777" w:rsidR="00391F0E" w:rsidRDefault="00391F0E" w:rsidP="00391F0E">
      <w:pPr>
        <w:pStyle w:val="BodyText"/>
        <w:numPr>
          <w:ilvl w:val="0"/>
          <w:numId w:val="20"/>
        </w:numPr>
      </w:pPr>
      <w:r>
        <w:t>56 – Launch Campaigns</w:t>
      </w:r>
    </w:p>
    <w:p w14:paraId="1264F24B" w14:textId="77777777" w:rsidR="00391F0E" w:rsidRDefault="00391F0E" w:rsidP="00391F0E">
      <w:pPr>
        <w:pStyle w:val="BodyText"/>
        <w:numPr>
          <w:ilvl w:val="0"/>
          <w:numId w:val="20"/>
        </w:numPr>
      </w:pPr>
      <w:r>
        <w:t>57 – Partnership &amp; Channel Development (Optional)</w:t>
      </w:r>
    </w:p>
    <w:p w14:paraId="45AFE36A" w14:textId="77777777" w:rsidR="00391F0E" w:rsidRDefault="00391F0E" w:rsidP="00391F0E">
      <w:pPr>
        <w:pStyle w:val="BodyText"/>
      </w:pPr>
    </w:p>
    <w:p w14:paraId="07B42DE1" w14:textId="77777777" w:rsidR="00391F0E" w:rsidRPr="003C52C5" w:rsidRDefault="00391F0E" w:rsidP="00391F0E">
      <w:pPr>
        <w:pStyle w:val="BodyText"/>
        <w:rPr>
          <w:b/>
          <w:bCs/>
        </w:rPr>
      </w:pPr>
      <w:r w:rsidRPr="003C52C5">
        <w:rPr>
          <w:b/>
          <w:bCs/>
        </w:rPr>
        <w:t>63: Account Management</w:t>
      </w:r>
    </w:p>
    <w:p w14:paraId="2650D872" w14:textId="77777777" w:rsidR="00391F0E" w:rsidRDefault="00391F0E" w:rsidP="00391F0E">
      <w:pPr>
        <w:pStyle w:val="BodyText"/>
        <w:numPr>
          <w:ilvl w:val="0"/>
          <w:numId w:val="20"/>
        </w:numPr>
      </w:pPr>
      <w:r>
        <w:t>Uptake Planning</w:t>
      </w:r>
    </w:p>
    <w:p w14:paraId="068C60BD" w14:textId="77777777" w:rsidR="00391F0E" w:rsidRDefault="00391F0E" w:rsidP="00391F0E">
      <w:pPr>
        <w:pStyle w:val="BodyText"/>
        <w:numPr>
          <w:ilvl w:val="0"/>
          <w:numId w:val="20"/>
        </w:numPr>
      </w:pPr>
      <w:r>
        <w:t>Sales Enablement resources</w:t>
      </w:r>
    </w:p>
    <w:p w14:paraId="5267E589" w14:textId="77777777" w:rsidR="00391F0E" w:rsidRDefault="00391F0E" w:rsidP="00391F0E">
      <w:pPr>
        <w:pStyle w:val="BodyText"/>
        <w:numPr>
          <w:ilvl w:val="0"/>
          <w:numId w:val="20"/>
        </w:numPr>
      </w:pPr>
      <w:proofErr w:type="spellStart"/>
      <w:r>
        <w:t>Prosepect</w:t>
      </w:r>
      <w:proofErr w:type="spellEnd"/>
      <w:r>
        <w:t xml:space="preserve"> and Lead Management</w:t>
      </w:r>
    </w:p>
    <w:p w14:paraId="76DD9F6B" w14:textId="77777777" w:rsidR="00391F0E" w:rsidRDefault="00391F0E" w:rsidP="00391F0E">
      <w:pPr>
        <w:pStyle w:val="BodyText"/>
        <w:numPr>
          <w:ilvl w:val="0"/>
          <w:numId w:val="20"/>
        </w:numPr>
      </w:pPr>
      <w:r>
        <w:t>Subscription and Onboarding Execution</w:t>
      </w:r>
    </w:p>
    <w:p w14:paraId="2F39C63B" w14:textId="77777777" w:rsidR="00391F0E" w:rsidRDefault="00391F0E" w:rsidP="00391F0E">
      <w:pPr>
        <w:pStyle w:val="BodyText"/>
        <w:numPr>
          <w:ilvl w:val="0"/>
          <w:numId w:val="20"/>
        </w:numPr>
      </w:pPr>
      <w:r>
        <w:t>Account Management Setup</w:t>
      </w:r>
    </w:p>
    <w:p w14:paraId="567690BC" w14:textId="77777777" w:rsidR="00391F0E" w:rsidRDefault="00391F0E" w:rsidP="00391F0E">
      <w:pPr>
        <w:pStyle w:val="BodyText"/>
      </w:pPr>
    </w:p>
    <w:p w14:paraId="1D9B6B31" w14:textId="77777777" w:rsidR="00391F0E" w:rsidRDefault="00391F0E" w:rsidP="00391F0E">
      <w:pPr>
        <w:pStyle w:val="Heading2"/>
      </w:pPr>
      <w:r>
        <w:t>[70’s] Assessment &amp; Readiness</w:t>
      </w:r>
    </w:p>
    <w:p w14:paraId="6E6C0A0B" w14:textId="77777777" w:rsidR="00391F0E" w:rsidRDefault="00391F0E" w:rsidP="00391F0E">
      <w:pPr>
        <w:pStyle w:val="Heading3"/>
      </w:pPr>
      <w:r>
        <w:rPr>
          <w:bCs/>
        </w:rPr>
        <w:t>[7</w:t>
      </w:r>
      <w:r w:rsidRPr="00D34132">
        <w:rPr>
          <w:bCs/>
        </w:rPr>
        <w:t xml:space="preserve">1] System Quality </w:t>
      </w:r>
      <w:r w:rsidRPr="00D34132">
        <w:t>Review</w:t>
      </w:r>
      <w:r w:rsidRPr="00D34132">
        <w:rPr>
          <w:bCs/>
        </w:rPr>
        <w:t xml:space="preserve"> (QA)</w:t>
      </w:r>
    </w:p>
    <w:p w14:paraId="41CA40A2" w14:textId="77777777" w:rsidR="00391F0E" w:rsidRPr="00D34132" w:rsidRDefault="00391F0E" w:rsidP="00391F0E">
      <w:pPr>
        <w:pStyle w:val="BodyText"/>
      </w:pPr>
      <w:r w:rsidRPr="00D34132">
        <w:t>This section supports structured verification that the implemented system meets the intended quality attributes. It includes functional verification, usability evaluation, performance testing, accessibility conformance, and other non-functional assessments required to ensure the system is fit for use prior to broader assessment or release decisions. While some quality checks may occur continuously within the delivery pipeline, others may require manual execution, reporting, or formal sign-off.</w:t>
      </w:r>
    </w:p>
    <w:p w14:paraId="071E4B6A" w14:textId="77777777" w:rsidR="00391F0E" w:rsidRPr="00D34132" w:rsidRDefault="00391F0E" w:rsidP="00391F0E">
      <w:pPr>
        <w:pStyle w:val="Note"/>
        <w:pBdr>
          <w:left w:val="none" w:sz="0" w:space="0" w:color="auto"/>
        </w:pBdr>
      </w:pPr>
      <w:r w:rsidRPr="00D34132">
        <w:rPr>
          <w:b/>
          <w:bCs/>
        </w:rPr>
        <w:lastRenderedPageBreak/>
        <w:t>Note:</w:t>
      </w:r>
      <w:r w:rsidRPr="00D34132">
        <w:t xml:space="preserve"> </w:t>
      </w:r>
      <w:r>
        <w:br/>
      </w:r>
      <w:r w:rsidRPr="00D34132">
        <w:t xml:space="preserve">QA should be viewed as distinct from compliance and assurance. QA confirms that the system </w:t>
      </w:r>
      <w:r w:rsidRPr="00D34132">
        <w:rPr>
          <w:iCs/>
        </w:rPr>
        <w:t>works well</w:t>
      </w:r>
      <w:r w:rsidRPr="00D34132">
        <w:t xml:space="preserve">. C&amp;A confirm that it </w:t>
      </w:r>
      <w:r w:rsidRPr="00D34132">
        <w:rPr>
          <w:iCs/>
        </w:rPr>
        <w:t>is allowed to operate</w:t>
      </w:r>
      <w:r w:rsidRPr="00D34132">
        <w:t>.</w:t>
      </w:r>
    </w:p>
    <w:p w14:paraId="303FDCB4" w14:textId="77777777" w:rsidR="00391F0E" w:rsidRDefault="00391F0E" w:rsidP="00391F0E">
      <w:pPr>
        <w:pStyle w:val="Heading4"/>
        <w:ind w:left="284"/>
      </w:pPr>
      <w:r>
        <w:rPr>
          <w:bCs/>
        </w:rPr>
        <w:t>[7</w:t>
      </w:r>
      <w:r w:rsidRPr="00D34132">
        <w:rPr>
          <w:bCs/>
        </w:rPr>
        <w:t>1.1] Quality Planning and Framing</w:t>
      </w:r>
    </w:p>
    <w:p w14:paraId="1D02ABE7" w14:textId="77777777" w:rsidR="00391F0E" w:rsidRPr="00D34132" w:rsidRDefault="00391F0E" w:rsidP="00391F0E">
      <w:pPr>
        <w:pStyle w:val="BodyText"/>
        <w:ind w:left="284"/>
      </w:pPr>
      <w:r w:rsidRPr="00D34132">
        <w:t>Defines which quality attributes will be assessed, how testing will be conducted, and by whom. May draw from ISO-25010 categories (e.g. usability, reliability, efficiency), agency-specific standards, or prior defect trends.</w:t>
      </w:r>
    </w:p>
    <w:p w14:paraId="0A896D7A" w14:textId="77777777" w:rsidR="00391F0E" w:rsidRDefault="00391F0E" w:rsidP="00391F0E">
      <w:pPr>
        <w:pStyle w:val="Heading4"/>
        <w:ind w:left="284"/>
      </w:pPr>
      <w:r>
        <w:rPr>
          <w:bCs/>
        </w:rPr>
        <w:t>[7</w:t>
      </w:r>
      <w:r w:rsidRPr="00D34132">
        <w:rPr>
          <w:bCs/>
        </w:rPr>
        <w:t>1.2] Quality Testing and Review Activities</w:t>
      </w:r>
    </w:p>
    <w:p w14:paraId="55398968" w14:textId="77777777" w:rsidR="00391F0E" w:rsidRPr="00D34132" w:rsidRDefault="00391F0E" w:rsidP="00391F0E">
      <w:pPr>
        <w:pStyle w:val="BodyText"/>
        <w:ind w:left="284"/>
      </w:pPr>
      <w:r w:rsidRPr="00D34132">
        <w:t>Captures execution of planned tests or reviews. May include automated test runs, accessibility reviews, performance benchmarking, UI evaluations, and cross-device testing.</w:t>
      </w:r>
    </w:p>
    <w:p w14:paraId="1B593B71" w14:textId="77777777" w:rsidR="00391F0E" w:rsidRDefault="00391F0E" w:rsidP="00391F0E">
      <w:pPr>
        <w:pStyle w:val="Heading4"/>
        <w:ind w:left="284"/>
      </w:pPr>
      <w:r>
        <w:rPr>
          <w:bCs/>
        </w:rPr>
        <w:t>[7</w:t>
      </w:r>
      <w:r w:rsidRPr="00D34132">
        <w:rPr>
          <w:bCs/>
        </w:rPr>
        <w:t>1.3] Quality Reporting and Sign-Off</w:t>
      </w:r>
    </w:p>
    <w:p w14:paraId="494A1DAA" w14:textId="77777777" w:rsidR="00391F0E" w:rsidRPr="00D34132" w:rsidRDefault="00391F0E" w:rsidP="00391F0E">
      <w:pPr>
        <w:pStyle w:val="BodyText"/>
        <w:ind w:left="284"/>
      </w:pPr>
      <w:r w:rsidRPr="00D34132">
        <w:t>Summarises the results of QA activities. Includes test coverage reports, defect lists, summary dashboards, and any required sign-off from technical leads or QA managers.</w:t>
      </w:r>
    </w:p>
    <w:p w14:paraId="3B60E4C4" w14:textId="77777777" w:rsidR="00391F0E" w:rsidRDefault="00391F0E" w:rsidP="00391F0E">
      <w:pPr>
        <w:pStyle w:val="Heading4"/>
        <w:ind w:left="284"/>
      </w:pPr>
      <w:r>
        <w:rPr>
          <w:bCs/>
        </w:rPr>
        <w:t>[7</w:t>
      </w:r>
      <w:r w:rsidRPr="00D34132">
        <w:rPr>
          <w:bCs/>
        </w:rPr>
        <w:t>1.8] Outputs</w:t>
      </w:r>
    </w:p>
    <w:p w14:paraId="0F34FD29" w14:textId="77777777" w:rsidR="00391F0E" w:rsidRPr="00D34132" w:rsidRDefault="00391F0E" w:rsidP="00391F0E">
      <w:pPr>
        <w:pStyle w:val="BodyText"/>
        <w:ind w:left="284"/>
      </w:pPr>
      <w:r w:rsidRPr="00D34132">
        <w:t>QA planning documents, test scenarios, scripts, execution logs, automated pipeline results, manual test summaries, and stakeholder review notes.</w:t>
      </w:r>
    </w:p>
    <w:p w14:paraId="7EE0CC15" w14:textId="77777777" w:rsidR="00391F0E" w:rsidRDefault="00391F0E" w:rsidP="00391F0E">
      <w:pPr>
        <w:pStyle w:val="Heading4"/>
        <w:ind w:left="284"/>
      </w:pPr>
      <w:r>
        <w:rPr>
          <w:bCs/>
        </w:rPr>
        <w:t>[7</w:t>
      </w:r>
      <w:r w:rsidRPr="00D34132">
        <w:rPr>
          <w:bCs/>
        </w:rPr>
        <w:t>1.9] Deliverables</w:t>
      </w:r>
    </w:p>
    <w:p w14:paraId="110238B1" w14:textId="77777777" w:rsidR="00391F0E" w:rsidRPr="00D34132" w:rsidRDefault="00391F0E" w:rsidP="00391F0E">
      <w:pPr>
        <w:pStyle w:val="BodyText"/>
        <w:ind w:left="284"/>
      </w:pPr>
      <w:r w:rsidRPr="00D34132">
        <w:t>Quality Review Report, Signed QA Completion Statement, Accessibility Conformance Summary.</w:t>
      </w:r>
    </w:p>
    <w:p w14:paraId="1D45A9E8" w14:textId="77777777" w:rsidR="00391F0E" w:rsidRDefault="00391F0E" w:rsidP="00391F0E">
      <w:pPr>
        <w:pStyle w:val="BodyText"/>
      </w:pPr>
    </w:p>
    <w:p w14:paraId="1493E753" w14:textId="77777777" w:rsidR="00391F0E" w:rsidRDefault="00391F0E" w:rsidP="00391F0E">
      <w:pPr>
        <w:pStyle w:val="Heading3"/>
      </w:pPr>
      <w:r>
        <w:t>[72</w:t>
      </w:r>
      <w:r w:rsidRPr="00CB6A5D">
        <w:t xml:space="preserve">] </w:t>
      </w:r>
      <w:r>
        <w:t xml:space="preserve">Service </w:t>
      </w:r>
      <w:r w:rsidRPr="00CB6A5D">
        <w:t>Compliance and Assurance</w:t>
      </w:r>
    </w:p>
    <w:p w14:paraId="091E1DEB" w14:textId="77777777" w:rsidR="00391F0E" w:rsidRPr="00CB6A5D" w:rsidRDefault="00391F0E" w:rsidP="00391F0E">
      <w:pPr>
        <w:pStyle w:val="BodyText"/>
      </w:pPr>
      <w:r w:rsidRPr="00CB6A5D">
        <w:t>This section isolates the messy but essential C&amp;A processes needed for approval to operate. It tracks formal assessments, remediation, and assurance activities across legal, security, and privacy domains.</w:t>
      </w:r>
    </w:p>
    <w:p w14:paraId="636E6DC7" w14:textId="77777777" w:rsidR="00391F0E" w:rsidRDefault="00391F0E" w:rsidP="00391F0E">
      <w:pPr>
        <w:pStyle w:val="Heading4"/>
        <w:ind w:left="284"/>
      </w:pPr>
      <w:r>
        <w:t>[72</w:t>
      </w:r>
      <w:r w:rsidRPr="00CB6A5D">
        <w:t xml:space="preserve">.1] C&amp;A Planning and Scoping </w:t>
      </w:r>
    </w:p>
    <w:p w14:paraId="1E7647FB" w14:textId="77777777" w:rsidR="00391F0E" w:rsidRPr="00CB6A5D" w:rsidRDefault="00391F0E" w:rsidP="00391F0E">
      <w:pPr>
        <w:pStyle w:val="BodyText"/>
        <w:ind w:left="284"/>
      </w:pPr>
      <w:r w:rsidRPr="00CB6A5D">
        <w:t>Defines the assurance boundaries, assessment types, and artefacts required.</w:t>
      </w:r>
    </w:p>
    <w:p w14:paraId="3AB4361C" w14:textId="77777777" w:rsidR="00391F0E" w:rsidRDefault="00391F0E" w:rsidP="00391F0E">
      <w:pPr>
        <w:pStyle w:val="Heading4"/>
        <w:ind w:left="284"/>
      </w:pPr>
      <w:r>
        <w:t>[72</w:t>
      </w:r>
      <w:r w:rsidRPr="00CB6A5D">
        <w:t xml:space="preserve">.2] Review Coordination and Remediation </w:t>
      </w:r>
    </w:p>
    <w:p w14:paraId="2E8CA66A" w14:textId="77777777" w:rsidR="00391F0E" w:rsidRPr="00CB6A5D" w:rsidRDefault="00391F0E" w:rsidP="00391F0E">
      <w:pPr>
        <w:pStyle w:val="BodyText"/>
        <w:ind w:left="284"/>
      </w:pPr>
      <w:r w:rsidRPr="00CB6A5D">
        <w:t>Organises assessment execution, tracks findings, and coordinates remediation and sign-off. Details roles, resources, internal scheduling, vendor onboarding, and go-live criteria.</w:t>
      </w:r>
    </w:p>
    <w:p w14:paraId="64D90CF8" w14:textId="77777777" w:rsidR="00391F0E" w:rsidRDefault="00391F0E" w:rsidP="00391F0E">
      <w:pPr>
        <w:pStyle w:val="Heading4"/>
        <w:ind w:left="284"/>
      </w:pPr>
      <w:r>
        <w:t>[72</w:t>
      </w:r>
      <w:r w:rsidRPr="00CB6A5D">
        <w:t>.</w:t>
      </w:r>
      <w:r>
        <w:t>3</w:t>
      </w:r>
      <w:r w:rsidRPr="00CB6A5D">
        <w:t xml:space="preserve">] Change Readiness and Communication </w:t>
      </w:r>
    </w:p>
    <w:p w14:paraId="75D36579" w14:textId="77777777" w:rsidR="00391F0E" w:rsidRPr="00CB6A5D" w:rsidRDefault="00391F0E" w:rsidP="00391F0E">
      <w:pPr>
        <w:pStyle w:val="BodyText"/>
        <w:ind w:left="284"/>
      </w:pPr>
      <w:r w:rsidRPr="00CB6A5D">
        <w:t>Prepares users and stakeholders for upcoming changes via communications, training, and behavioural alignment.</w:t>
      </w:r>
    </w:p>
    <w:p w14:paraId="49E8DBED" w14:textId="77777777" w:rsidR="00391F0E" w:rsidRDefault="00391F0E" w:rsidP="00391F0E">
      <w:pPr>
        <w:pStyle w:val="Heading4"/>
        <w:ind w:left="284"/>
      </w:pPr>
      <w:r>
        <w:lastRenderedPageBreak/>
        <w:t>[72</w:t>
      </w:r>
      <w:r w:rsidRPr="00CB6A5D">
        <w:t>.</w:t>
      </w:r>
      <w:r>
        <w:t>4</w:t>
      </w:r>
      <w:r w:rsidRPr="00CB6A5D">
        <w:t xml:space="preserve">] Implementation and Integration Activities </w:t>
      </w:r>
    </w:p>
    <w:p w14:paraId="0549EE70" w14:textId="77777777" w:rsidR="00391F0E" w:rsidRPr="00CB6A5D" w:rsidRDefault="00391F0E" w:rsidP="00391F0E">
      <w:pPr>
        <w:pStyle w:val="BodyText"/>
        <w:ind w:left="284"/>
      </w:pPr>
      <w:r w:rsidRPr="00CB6A5D">
        <w:t>Tracks technical setup, configuration, integration of systems, and environment readiness.</w:t>
      </w:r>
    </w:p>
    <w:p w14:paraId="004D0247" w14:textId="77777777" w:rsidR="00391F0E" w:rsidRDefault="00391F0E" w:rsidP="00391F0E">
      <w:pPr>
        <w:pStyle w:val="Heading4"/>
        <w:ind w:left="284"/>
      </w:pPr>
      <w:r>
        <w:t>[72</w:t>
      </w:r>
      <w:r w:rsidRPr="00CB6A5D">
        <w:t>.</w:t>
      </w:r>
      <w:r>
        <w:t>5</w:t>
      </w:r>
      <w:r w:rsidRPr="00CB6A5D">
        <w:t xml:space="preserve">] Operational Transition Planning </w:t>
      </w:r>
    </w:p>
    <w:p w14:paraId="255D0B20" w14:textId="77777777" w:rsidR="00391F0E" w:rsidRPr="00CB6A5D" w:rsidRDefault="00391F0E" w:rsidP="00391F0E">
      <w:pPr>
        <w:pStyle w:val="BodyText"/>
        <w:ind w:left="284"/>
      </w:pPr>
      <w:r w:rsidRPr="00CB6A5D">
        <w:t>Defines the steps to move from project to operations — including support model, knowledge handover, and ownership transitions.</w:t>
      </w:r>
    </w:p>
    <w:p w14:paraId="7D80A057" w14:textId="77777777" w:rsidR="00391F0E" w:rsidRDefault="00391F0E" w:rsidP="00391F0E">
      <w:pPr>
        <w:pStyle w:val="Heading4"/>
        <w:ind w:left="284"/>
      </w:pPr>
      <w:r>
        <w:t>[72</w:t>
      </w:r>
      <w:r w:rsidRPr="00CB6A5D">
        <w:t xml:space="preserve">.8] Outputs </w:t>
      </w:r>
    </w:p>
    <w:p w14:paraId="4A943067" w14:textId="77777777" w:rsidR="00391F0E" w:rsidRPr="00CB6A5D" w:rsidRDefault="00391F0E" w:rsidP="00391F0E">
      <w:pPr>
        <w:pStyle w:val="BodyText"/>
        <w:ind w:left="284"/>
      </w:pPr>
      <w:r w:rsidRPr="00CB6A5D">
        <w:t>Checklists, plans, support guides, cutover maps, readiness test outcomes.</w:t>
      </w:r>
    </w:p>
    <w:p w14:paraId="3211B091" w14:textId="77777777" w:rsidR="00391F0E" w:rsidRDefault="00391F0E" w:rsidP="00391F0E">
      <w:pPr>
        <w:pStyle w:val="Heading3"/>
      </w:pPr>
      <w:r>
        <w:t>[73</w:t>
      </w:r>
      <w:r w:rsidRPr="005948EB">
        <w:t xml:space="preserve">] </w:t>
      </w:r>
      <w:r>
        <w:t>Service</w:t>
      </w:r>
      <w:r w:rsidRPr="005948EB">
        <w:t xml:space="preserve"> Evaluation</w:t>
      </w:r>
    </w:p>
    <w:p w14:paraId="6BAF79A6" w14:textId="77777777" w:rsidR="00391F0E" w:rsidRPr="005A011C" w:rsidRDefault="00391F0E" w:rsidP="00391F0E">
      <w:pPr>
        <w:pStyle w:val="BodyText"/>
      </w:pPr>
      <w:r w:rsidRPr="005948EB">
        <w:t>This section documents the system team’s internal assessment of whether the system, as built and configured, meets its intended design and readiness objectives. It includes structured reviews of solution completeness, alignment with user and business requirements, reliability under expected loads, and success against development and integration criteria. The output of this section supports formal governance steps such as CAB or C&amp;A.</w:t>
      </w:r>
    </w:p>
    <w:p w14:paraId="45DAC061" w14:textId="77777777" w:rsidR="00391F0E" w:rsidRPr="00F05E21" w:rsidRDefault="00391F0E" w:rsidP="00391F0E">
      <w:pPr>
        <w:pStyle w:val="Heading2"/>
      </w:pPr>
      <w:r>
        <w:t>[80’s] Post Deployment</w:t>
      </w:r>
    </w:p>
    <w:p w14:paraId="74131271" w14:textId="77777777" w:rsidR="00391F0E" w:rsidRDefault="00391F0E" w:rsidP="00391F0E">
      <w:pPr>
        <w:pStyle w:val="Heading3"/>
      </w:pPr>
      <w:r>
        <w:t>[8</w:t>
      </w:r>
      <w:r w:rsidRPr="00F05E21">
        <w:t>1] Support</w:t>
      </w:r>
    </w:p>
    <w:p w14:paraId="1AB764A7" w14:textId="77777777" w:rsidR="00391F0E" w:rsidRPr="00F05E21" w:rsidRDefault="00391F0E" w:rsidP="00391F0E">
      <w:pPr>
        <w:pStyle w:val="BodyText"/>
      </w:pPr>
      <w:r w:rsidRPr="00F05E21">
        <w:t>This section includes artefacts and structures needed to deliver live support, triage, and continuous user engagement.</w:t>
      </w:r>
    </w:p>
    <w:p w14:paraId="089D07DA" w14:textId="77777777" w:rsidR="00391F0E" w:rsidRDefault="00391F0E" w:rsidP="00391F0E">
      <w:pPr>
        <w:pStyle w:val="Heading4"/>
        <w:ind w:left="284"/>
      </w:pPr>
      <w:r>
        <w:t>[8</w:t>
      </w:r>
      <w:r w:rsidRPr="00F05E21">
        <w:t xml:space="preserve">1.1] Support Planning and Service Design </w:t>
      </w:r>
    </w:p>
    <w:p w14:paraId="0B42FDFB" w14:textId="77777777" w:rsidR="00391F0E" w:rsidRPr="00F05E21" w:rsidRDefault="00391F0E" w:rsidP="00391F0E">
      <w:pPr>
        <w:pStyle w:val="BodyText"/>
        <w:ind w:left="284"/>
      </w:pPr>
      <w:r w:rsidRPr="00F05E21">
        <w:t>Support model definition, onboarding of support roles, knowledge base preparation.</w:t>
      </w:r>
    </w:p>
    <w:p w14:paraId="24163A1C" w14:textId="77777777" w:rsidR="00391F0E" w:rsidRDefault="00391F0E" w:rsidP="00391F0E">
      <w:pPr>
        <w:pStyle w:val="Heading4"/>
        <w:ind w:left="284"/>
      </w:pPr>
      <w:r>
        <w:t>[8</w:t>
      </w:r>
      <w:r w:rsidRPr="00F05E21">
        <w:t xml:space="preserve">1.2] Support Operations and Triage </w:t>
      </w:r>
    </w:p>
    <w:p w14:paraId="03C0194B" w14:textId="77777777" w:rsidR="00391F0E" w:rsidRPr="00F05E21" w:rsidRDefault="00391F0E" w:rsidP="00391F0E">
      <w:pPr>
        <w:pStyle w:val="BodyText"/>
        <w:ind w:left="284"/>
      </w:pPr>
      <w:r w:rsidRPr="00F05E21">
        <w:t>Triage flowcharts, support logs, escalation records, user contact summaries.</w:t>
      </w:r>
    </w:p>
    <w:p w14:paraId="7B9712E8" w14:textId="77777777" w:rsidR="00391F0E" w:rsidRDefault="00391F0E" w:rsidP="00391F0E">
      <w:pPr>
        <w:pStyle w:val="Heading4"/>
        <w:ind w:left="284"/>
      </w:pPr>
      <w:r>
        <w:t>[8</w:t>
      </w:r>
      <w:r w:rsidRPr="00F05E21">
        <w:t xml:space="preserve">1.8] Outputs </w:t>
      </w:r>
    </w:p>
    <w:p w14:paraId="6DBD451D" w14:textId="77777777" w:rsidR="00391F0E" w:rsidRPr="00F05E21" w:rsidRDefault="00391F0E" w:rsidP="00391F0E">
      <w:pPr>
        <w:pStyle w:val="BodyText"/>
        <w:ind w:left="284"/>
      </w:pPr>
      <w:r w:rsidRPr="00F05E21">
        <w:t>Support playbooks, onboarding packs, response matrices.</w:t>
      </w:r>
    </w:p>
    <w:p w14:paraId="11116D0A" w14:textId="77777777" w:rsidR="00391F0E" w:rsidRDefault="00391F0E" w:rsidP="00391F0E">
      <w:pPr>
        <w:pStyle w:val="Heading4"/>
        <w:ind w:left="284"/>
      </w:pPr>
      <w:r>
        <w:t>[8</w:t>
      </w:r>
      <w:r w:rsidRPr="00F05E21">
        <w:t xml:space="preserve">1.9] Deliverables </w:t>
      </w:r>
    </w:p>
    <w:p w14:paraId="6490C3B7" w14:textId="77777777" w:rsidR="00391F0E" w:rsidRDefault="00391F0E" w:rsidP="00391F0E">
      <w:pPr>
        <w:pStyle w:val="BodyText"/>
        <w:ind w:left="284"/>
      </w:pPr>
      <w:r w:rsidRPr="00F05E21">
        <w:t>Signed-off support model, service desk go-live checklist, handover docs.</w:t>
      </w:r>
    </w:p>
    <w:p w14:paraId="20B12E55" w14:textId="77777777" w:rsidR="00391F0E" w:rsidRDefault="00391F0E" w:rsidP="00391F0E">
      <w:pPr>
        <w:pStyle w:val="Heading3"/>
      </w:pPr>
      <w:r>
        <w:t>[8</w:t>
      </w:r>
      <w:r w:rsidRPr="00EC13C8">
        <w:t xml:space="preserve">2] Operations </w:t>
      </w:r>
    </w:p>
    <w:p w14:paraId="484B271B" w14:textId="77777777" w:rsidR="00391F0E" w:rsidRPr="00EC13C8" w:rsidRDefault="00391F0E" w:rsidP="00391F0E">
      <w:pPr>
        <w:pStyle w:val="BodyText"/>
      </w:pPr>
      <w:r w:rsidRPr="00EC13C8">
        <w:t>This section describes the day-to-day running of the service once live. It includes monitoring, scheduled operations, automation activities, and coordination of service performance.</w:t>
      </w:r>
    </w:p>
    <w:p w14:paraId="06280171" w14:textId="77777777" w:rsidR="00391F0E" w:rsidRDefault="00391F0E" w:rsidP="00391F0E">
      <w:pPr>
        <w:pStyle w:val="Heading4"/>
        <w:ind w:left="284"/>
      </w:pPr>
      <w:r>
        <w:lastRenderedPageBreak/>
        <w:t>[8</w:t>
      </w:r>
      <w:r w:rsidRPr="00EC13C8">
        <w:t xml:space="preserve">2.1] Operational Monitoring and Scheduling </w:t>
      </w:r>
    </w:p>
    <w:p w14:paraId="47CBFC3B" w14:textId="77777777" w:rsidR="00391F0E" w:rsidRPr="00EC13C8" w:rsidRDefault="00391F0E" w:rsidP="00391F0E">
      <w:pPr>
        <w:pStyle w:val="BodyText"/>
        <w:ind w:left="284"/>
      </w:pPr>
      <w:r w:rsidRPr="00EC13C8">
        <w:t>Defines jobs, triggers, automated flows, monitoring rules, and system health indicators.</w:t>
      </w:r>
    </w:p>
    <w:p w14:paraId="77983567" w14:textId="77777777" w:rsidR="00391F0E" w:rsidRDefault="00391F0E" w:rsidP="00391F0E">
      <w:pPr>
        <w:pStyle w:val="Heading4"/>
        <w:ind w:left="284"/>
      </w:pPr>
      <w:r>
        <w:t>[8</w:t>
      </w:r>
      <w:r w:rsidRPr="00EC13C8">
        <w:t xml:space="preserve">2.2] Service Execution and Coordination </w:t>
      </w:r>
    </w:p>
    <w:p w14:paraId="2545A5AF" w14:textId="77777777" w:rsidR="00391F0E" w:rsidRPr="00EC13C8" w:rsidRDefault="00391F0E" w:rsidP="00391F0E">
      <w:pPr>
        <w:pStyle w:val="BodyText"/>
        <w:ind w:left="284"/>
      </w:pPr>
      <w:r w:rsidRPr="00EC13C8">
        <w:t>Describes how operations are conducted, who is responsible, how exceptions are handled, and reporting flows.</w:t>
      </w:r>
    </w:p>
    <w:p w14:paraId="7BF1E863" w14:textId="77777777" w:rsidR="00391F0E" w:rsidRDefault="00391F0E" w:rsidP="00391F0E">
      <w:pPr>
        <w:pStyle w:val="Heading4"/>
        <w:ind w:left="284"/>
      </w:pPr>
      <w:r>
        <w:t>[8</w:t>
      </w:r>
      <w:r w:rsidRPr="00EC13C8">
        <w:t xml:space="preserve">2.8] Outputs </w:t>
      </w:r>
    </w:p>
    <w:p w14:paraId="0A6D188D" w14:textId="77777777" w:rsidR="00391F0E" w:rsidRPr="00EC13C8" w:rsidRDefault="00391F0E" w:rsidP="00391F0E">
      <w:pPr>
        <w:pStyle w:val="BodyText"/>
        <w:ind w:left="284"/>
      </w:pPr>
      <w:r w:rsidRPr="00EC13C8">
        <w:t>Logs, dashboards, automation maps, service inventory.</w:t>
      </w:r>
    </w:p>
    <w:p w14:paraId="165392FF" w14:textId="77777777" w:rsidR="00391F0E" w:rsidRDefault="00391F0E" w:rsidP="00391F0E">
      <w:pPr>
        <w:pStyle w:val="Heading4"/>
        <w:ind w:left="284"/>
      </w:pPr>
      <w:r>
        <w:t>[8</w:t>
      </w:r>
      <w:r w:rsidRPr="00EC13C8">
        <w:t xml:space="preserve">2.9] Deliverables </w:t>
      </w:r>
    </w:p>
    <w:p w14:paraId="1F3AF5D7" w14:textId="77777777" w:rsidR="00391F0E" w:rsidRPr="00EC13C8" w:rsidRDefault="00391F0E" w:rsidP="00391F0E">
      <w:pPr>
        <w:pStyle w:val="BodyText"/>
        <w:ind w:left="284"/>
      </w:pPr>
      <w:r w:rsidRPr="00EC13C8">
        <w:t>Operations handbook, responsibility assignments, and escalation triggers.</w:t>
      </w:r>
    </w:p>
    <w:p w14:paraId="33F5EB3C" w14:textId="77777777" w:rsidR="00391F0E" w:rsidRDefault="00391F0E" w:rsidP="00391F0E">
      <w:pPr>
        <w:pStyle w:val="Heading3"/>
      </w:pPr>
      <w:r>
        <w:t>[83</w:t>
      </w:r>
      <w:r w:rsidRPr="00F05E21">
        <w:t>] Change Management</w:t>
      </w:r>
    </w:p>
    <w:p w14:paraId="7C4E2420" w14:textId="77777777" w:rsidR="00391F0E" w:rsidRPr="00F05E21" w:rsidRDefault="00391F0E" w:rsidP="00391F0E">
      <w:pPr>
        <w:pStyle w:val="BodyText"/>
      </w:pPr>
      <w:r w:rsidRPr="00F05E21">
        <w:t>This section supports post-go-live enhancements, internal adjustments, or minor upgrades. It includes requests for change, approvals, and updates managed within a live or semi-live environment.</w:t>
      </w:r>
    </w:p>
    <w:p w14:paraId="5CCCDCD4" w14:textId="77777777" w:rsidR="00391F0E" w:rsidRDefault="00391F0E" w:rsidP="00391F0E">
      <w:pPr>
        <w:pStyle w:val="Heading4"/>
      </w:pPr>
      <w:r>
        <w:t>[83</w:t>
      </w:r>
      <w:r w:rsidRPr="00F05E21">
        <w:t xml:space="preserve">.1] Change Requests and Prioritisation </w:t>
      </w:r>
    </w:p>
    <w:p w14:paraId="3A409EF0" w14:textId="77777777" w:rsidR="00391F0E" w:rsidRPr="00F05E21" w:rsidRDefault="00391F0E" w:rsidP="00391F0E">
      <w:pPr>
        <w:pStyle w:val="BodyText"/>
      </w:pPr>
      <w:r w:rsidRPr="00F05E21">
        <w:t>Logs of requested changes, internal enhancements, or vendor updates. Includes review and impact assessment.</w:t>
      </w:r>
    </w:p>
    <w:p w14:paraId="5C1E2292" w14:textId="77777777" w:rsidR="00391F0E" w:rsidRDefault="00391F0E" w:rsidP="00391F0E">
      <w:pPr>
        <w:pStyle w:val="Heading4"/>
      </w:pPr>
      <w:r>
        <w:t>[83</w:t>
      </w:r>
      <w:r w:rsidRPr="00F05E21">
        <w:t xml:space="preserve">.2] Change Approval and Coordination </w:t>
      </w:r>
    </w:p>
    <w:p w14:paraId="0B211C86" w14:textId="77777777" w:rsidR="00391F0E" w:rsidRPr="00F05E21" w:rsidRDefault="00391F0E" w:rsidP="00391F0E">
      <w:pPr>
        <w:pStyle w:val="BodyText"/>
      </w:pPr>
      <w:r w:rsidRPr="00F05E21">
        <w:t>Tracks governance decisions to accept, defer, or reject changes. Documents how and when changes will be applied.</w:t>
      </w:r>
    </w:p>
    <w:p w14:paraId="10500039" w14:textId="77777777" w:rsidR="00391F0E" w:rsidRDefault="00391F0E" w:rsidP="00391F0E">
      <w:pPr>
        <w:pStyle w:val="Heading4"/>
      </w:pPr>
      <w:r>
        <w:t>[83</w:t>
      </w:r>
      <w:r w:rsidRPr="00F05E21">
        <w:t xml:space="preserve">.8] Outputs </w:t>
      </w:r>
    </w:p>
    <w:p w14:paraId="68253F61" w14:textId="77777777" w:rsidR="00391F0E" w:rsidRPr="00F05E21" w:rsidRDefault="00391F0E" w:rsidP="00391F0E">
      <w:pPr>
        <w:pStyle w:val="BodyText"/>
      </w:pPr>
      <w:r w:rsidRPr="00F05E21">
        <w:t>Approved change requests, prioritisation logs, impact assessments.</w:t>
      </w:r>
    </w:p>
    <w:p w14:paraId="77FD60AC" w14:textId="77777777" w:rsidR="00391F0E" w:rsidRDefault="00391F0E" w:rsidP="00391F0E">
      <w:pPr>
        <w:pStyle w:val="Heading4"/>
      </w:pPr>
      <w:r>
        <w:t>[83</w:t>
      </w:r>
      <w:r w:rsidRPr="00F05E21">
        <w:t xml:space="preserve">.9] Deliverables </w:t>
      </w:r>
    </w:p>
    <w:p w14:paraId="4E72B107" w14:textId="77777777" w:rsidR="00391F0E" w:rsidRDefault="00391F0E" w:rsidP="00391F0E">
      <w:pPr>
        <w:pStyle w:val="BodyText"/>
      </w:pPr>
      <w:r w:rsidRPr="00F05E21">
        <w:t>Endorsed change sets, version control updates, and change deployment records.</w:t>
      </w:r>
    </w:p>
    <w:p w14:paraId="20FE2DD7" w14:textId="77777777" w:rsidR="00391F0E" w:rsidRDefault="00391F0E" w:rsidP="00391F0E">
      <w:pPr>
        <w:pStyle w:val="Heading3"/>
      </w:pPr>
      <w:r>
        <w:t>[84</w:t>
      </w:r>
      <w:r w:rsidRPr="00EC13C8">
        <w:t>] Maintenance</w:t>
      </w:r>
    </w:p>
    <w:p w14:paraId="523151D8" w14:textId="77777777" w:rsidR="00391F0E" w:rsidRPr="00EC13C8" w:rsidRDefault="00391F0E" w:rsidP="00391F0E">
      <w:pPr>
        <w:pStyle w:val="BodyText"/>
      </w:pPr>
      <w:r w:rsidRPr="00EC13C8">
        <w:t>This section documents updates, patching, code maintenance, documentation refresh, and improvement cycles.</w:t>
      </w:r>
    </w:p>
    <w:p w14:paraId="491DA2E9" w14:textId="77777777" w:rsidR="00391F0E" w:rsidRDefault="00391F0E" w:rsidP="00391F0E">
      <w:pPr>
        <w:pStyle w:val="Heading4"/>
      </w:pPr>
      <w:r>
        <w:t>[84</w:t>
      </w:r>
      <w:r w:rsidRPr="00EC13C8">
        <w:t xml:space="preserve">.1] Maintenance Planning </w:t>
      </w:r>
    </w:p>
    <w:p w14:paraId="10FF9D83" w14:textId="77777777" w:rsidR="00391F0E" w:rsidRPr="00EC13C8" w:rsidRDefault="00391F0E" w:rsidP="00391F0E">
      <w:pPr>
        <w:pStyle w:val="BodyText"/>
      </w:pPr>
      <w:r w:rsidRPr="00EC13C8">
        <w:t>Covers technical debt registers, version plans, vendor patches, and internal continuous improvement.</w:t>
      </w:r>
    </w:p>
    <w:p w14:paraId="394A6E67" w14:textId="77777777" w:rsidR="00391F0E" w:rsidRDefault="00391F0E" w:rsidP="00391F0E">
      <w:pPr>
        <w:pStyle w:val="Heading4"/>
      </w:pPr>
      <w:r>
        <w:t>[84</w:t>
      </w:r>
      <w:r w:rsidRPr="00EC13C8">
        <w:t xml:space="preserve">.2] Update Execution and Review </w:t>
      </w:r>
    </w:p>
    <w:p w14:paraId="777A27A7" w14:textId="77777777" w:rsidR="00391F0E" w:rsidRPr="00EC13C8" w:rsidRDefault="00391F0E" w:rsidP="00391F0E">
      <w:pPr>
        <w:pStyle w:val="BodyText"/>
      </w:pPr>
      <w:r w:rsidRPr="00EC13C8">
        <w:t>Execution of patches or changes and post-change validation. Often coordinated with change control.</w:t>
      </w:r>
    </w:p>
    <w:p w14:paraId="24502163" w14:textId="77777777" w:rsidR="00391F0E" w:rsidRDefault="00391F0E" w:rsidP="00391F0E">
      <w:pPr>
        <w:pStyle w:val="Heading4"/>
      </w:pPr>
      <w:r>
        <w:lastRenderedPageBreak/>
        <w:t>[84</w:t>
      </w:r>
      <w:r w:rsidRPr="00EC13C8">
        <w:t xml:space="preserve">.8] Outputs </w:t>
      </w:r>
    </w:p>
    <w:p w14:paraId="311DA636" w14:textId="77777777" w:rsidR="00391F0E" w:rsidRPr="00EC13C8" w:rsidRDefault="00391F0E" w:rsidP="00391F0E">
      <w:pPr>
        <w:pStyle w:val="BodyText"/>
      </w:pPr>
      <w:r w:rsidRPr="00EC13C8">
        <w:t>Maintenance logs, versioning sheets, improvement registers.</w:t>
      </w:r>
    </w:p>
    <w:p w14:paraId="597E37E3" w14:textId="77777777" w:rsidR="00391F0E" w:rsidRDefault="00391F0E" w:rsidP="00391F0E">
      <w:pPr>
        <w:pStyle w:val="Heading4"/>
      </w:pPr>
      <w:r>
        <w:t>[84</w:t>
      </w:r>
      <w:r w:rsidRPr="00EC13C8">
        <w:t xml:space="preserve">.9] Deliverables </w:t>
      </w:r>
    </w:p>
    <w:p w14:paraId="5A32EA3D" w14:textId="77777777" w:rsidR="00391F0E" w:rsidRPr="002F6990" w:rsidRDefault="00391F0E" w:rsidP="00391F0E">
      <w:pPr>
        <w:pStyle w:val="BodyText"/>
      </w:pPr>
      <w:r w:rsidRPr="00EC13C8">
        <w:t>Published updates, patch schedules, updated user guides.</w:t>
      </w:r>
    </w:p>
    <w:p w14:paraId="6E50F9C7" w14:textId="77777777" w:rsidR="00391F0E" w:rsidRDefault="00391F0E" w:rsidP="00391F0E">
      <w:pPr>
        <w:pStyle w:val="Heading3"/>
      </w:pPr>
      <w:r>
        <w:t>[85</w:t>
      </w:r>
      <w:r w:rsidRPr="00FD0D0F">
        <w:t xml:space="preserve">] Evaluation </w:t>
      </w:r>
    </w:p>
    <w:p w14:paraId="338B3C68" w14:textId="77777777" w:rsidR="00391F0E" w:rsidRPr="00FD0D0F" w:rsidRDefault="00391F0E" w:rsidP="00391F0E">
      <w:pPr>
        <w:pStyle w:val="BodyText"/>
      </w:pPr>
      <w:r w:rsidRPr="00FD0D0F">
        <w:t>This section includes structured reviews to assess the effectiveness, efficiency, and value of the service post-deployment. It supports lessons learned, strategic alignment, and future investment decisions.</w:t>
      </w:r>
    </w:p>
    <w:p w14:paraId="7F993805" w14:textId="77777777" w:rsidR="00391F0E" w:rsidRDefault="00391F0E" w:rsidP="00391F0E">
      <w:pPr>
        <w:pStyle w:val="Heading4"/>
      </w:pPr>
      <w:r>
        <w:t>[85</w:t>
      </w:r>
      <w:r w:rsidRPr="00FD0D0F">
        <w:t xml:space="preserve">.1] Post-Implementation Review </w:t>
      </w:r>
    </w:p>
    <w:p w14:paraId="34071AA4" w14:textId="77777777" w:rsidR="00391F0E" w:rsidRPr="00FD0D0F" w:rsidRDefault="00391F0E" w:rsidP="00391F0E">
      <w:pPr>
        <w:pStyle w:val="BodyText"/>
      </w:pPr>
      <w:r w:rsidRPr="00FD0D0F">
        <w:t>Captures reflection on implementation success, delivery challenges, and immediate stakeholder feedback.</w:t>
      </w:r>
    </w:p>
    <w:p w14:paraId="0F95E51D" w14:textId="77777777" w:rsidR="00391F0E" w:rsidRDefault="00391F0E" w:rsidP="00391F0E">
      <w:pPr>
        <w:pStyle w:val="Heading4"/>
      </w:pPr>
      <w:r>
        <w:t>[85</w:t>
      </w:r>
      <w:r w:rsidRPr="00FD0D0F">
        <w:t xml:space="preserve">.2] Benefits Realisation and Outcome Measurement </w:t>
      </w:r>
    </w:p>
    <w:p w14:paraId="048353B8" w14:textId="77777777" w:rsidR="00391F0E" w:rsidRPr="00FD0D0F" w:rsidRDefault="00391F0E" w:rsidP="00391F0E">
      <w:pPr>
        <w:pStyle w:val="BodyText"/>
      </w:pPr>
      <w:r w:rsidRPr="00FD0D0F">
        <w:t>Assesses whether stated benefits have been achieved and if service objectives remain valid.</w:t>
      </w:r>
    </w:p>
    <w:p w14:paraId="3D2F6694" w14:textId="77777777" w:rsidR="00391F0E" w:rsidRDefault="00391F0E" w:rsidP="00391F0E">
      <w:pPr>
        <w:pStyle w:val="Heading4"/>
      </w:pPr>
      <w:r>
        <w:t>[85</w:t>
      </w:r>
      <w:r w:rsidRPr="00FD0D0F">
        <w:t xml:space="preserve">.8] Outputs </w:t>
      </w:r>
    </w:p>
    <w:p w14:paraId="5E7F0019" w14:textId="77777777" w:rsidR="00391F0E" w:rsidRPr="00FD0D0F" w:rsidRDefault="00391F0E" w:rsidP="00391F0E">
      <w:pPr>
        <w:pStyle w:val="BodyText"/>
      </w:pPr>
      <w:r w:rsidRPr="00FD0D0F">
        <w:t>Review notes, outcome metrics, user feedback summaries, change recommendations.</w:t>
      </w:r>
    </w:p>
    <w:p w14:paraId="4933B219" w14:textId="77777777" w:rsidR="00391F0E" w:rsidRDefault="00391F0E" w:rsidP="00391F0E">
      <w:pPr>
        <w:pStyle w:val="Heading4"/>
      </w:pPr>
      <w:r>
        <w:t>[85</w:t>
      </w:r>
      <w:r w:rsidRPr="00FD0D0F">
        <w:t xml:space="preserve">.9] Deliverables </w:t>
      </w:r>
    </w:p>
    <w:p w14:paraId="5F443BF3" w14:textId="77777777" w:rsidR="00391F0E" w:rsidRPr="00FD0D0F" w:rsidRDefault="00391F0E" w:rsidP="00391F0E">
      <w:pPr>
        <w:pStyle w:val="BodyText"/>
      </w:pPr>
      <w:r w:rsidRPr="00FD0D0F">
        <w:t>Formal evaluation reports, lessons learned documentation, benefits realisation updates.</w:t>
      </w:r>
    </w:p>
    <w:p w14:paraId="57BCD56F" w14:textId="77777777" w:rsidR="00391F0E" w:rsidRPr="004D152E" w:rsidRDefault="00391F0E" w:rsidP="00391F0E">
      <w:pPr>
        <w:pStyle w:val="Heading4"/>
      </w:pPr>
      <w:r>
        <w:t>[86</w:t>
      </w:r>
      <w:r w:rsidRPr="000123E2">
        <w:t>] Continuous Improvement</w:t>
      </w:r>
    </w:p>
    <w:p w14:paraId="0254DC58" w14:textId="77777777" w:rsidR="00391F0E" w:rsidRPr="000123E2" w:rsidRDefault="00391F0E" w:rsidP="00391F0E">
      <w:r w:rsidRPr="000123E2">
        <w:t>This section documents improvement efforts undertaken during the mature service phase, including refinements, innovation pilots, user-driven enhancements, and emerging technology adoption.</w:t>
      </w:r>
    </w:p>
    <w:p w14:paraId="0C95C75B" w14:textId="77777777" w:rsidR="00391F0E" w:rsidRDefault="00391F0E" w:rsidP="00391F0E">
      <w:pPr>
        <w:pStyle w:val="Heading5"/>
      </w:pPr>
      <w:r>
        <w:t>[86</w:t>
      </w:r>
      <w:r w:rsidRPr="000123E2">
        <w:t xml:space="preserve">.1] Improvement Backlog and Ideation </w:t>
      </w:r>
    </w:p>
    <w:p w14:paraId="690DA80E" w14:textId="77777777" w:rsidR="00391F0E" w:rsidRPr="000123E2" w:rsidRDefault="00391F0E" w:rsidP="00391F0E">
      <w:r w:rsidRPr="000123E2">
        <w:t>Log of candidate improvements, innovations, or enhancements sourced from users, analytics, or strategy.</w:t>
      </w:r>
    </w:p>
    <w:p w14:paraId="4BF5022F" w14:textId="77777777" w:rsidR="00391F0E" w:rsidRDefault="00391F0E" w:rsidP="00391F0E">
      <w:pPr>
        <w:pStyle w:val="Heading5"/>
      </w:pPr>
      <w:r>
        <w:t>[86</w:t>
      </w:r>
      <w:r w:rsidRPr="000123E2">
        <w:t xml:space="preserve">.2] Evaluation and Selection </w:t>
      </w:r>
    </w:p>
    <w:p w14:paraId="11619F37" w14:textId="77777777" w:rsidR="00391F0E" w:rsidRPr="000123E2" w:rsidRDefault="00391F0E" w:rsidP="00391F0E">
      <w:r w:rsidRPr="000123E2">
        <w:t>Frameworks or decisions used to prioritise and approve improvement efforts.</w:t>
      </w:r>
    </w:p>
    <w:p w14:paraId="6925C829" w14:textId="77777777" w:rsidR="00391F0E" w:rsidRDefault="00391F0E" w:rsidP="00391F0E">
      <w:pPr>
        <w:pStyle w:val="Heading5"/>
      </w:pPr>
      <w:r>
        <w:t>[86</w:t>
      </w:r>
      <w:r w:rsidRPr="000123E2">
        <w:t xml:space="preserve">.8] Outputs </w:t>
      </w:r>
    </w:p>
    <w:p w14:paraId="697CBC29" w14:textId="77777777" w:rsidR="00391F0E" w:rsidRPr="000123E2" w:rsidRDefault="00391F0E" w:rsidP="00391F0E">
      <w:r w:rsidRPr="000123E2">
        <w:t>Improvement plans, decision notes, user feedback loops.</w:t>
      </w:r>
    </w:p>
    <w:p w14:paraId="714B66FB" w14:textId="77777777" w:rsidR="00391F0E" w:rsidRDefault="00391F0E" w:rsidP="00391F0E">
      <w:pPr>
        <w:pStyle w:val="Heading5"/>
      </w:pPr>
      <w:r>
        <w:t>[86</w:t>
      </w:r>
      <w:r w:rsidRPr="000123E2">
        <w:t xml:space="preserve">.9] Deliverables </w:t>
      </w:r>
    </w:p>
    <w:p w14:paraId="74BA8F36" w14:textId="77777777" w:rsidR="00391F0E" w:rsidRDefault="00391F0E" w:rsidP="00391F0E">
      <w:r w:rsidRPr="000123E2">
        <w:t>Implemented change packages, updated service models, new capability releases</w:t>
      </w:r>
    </w:p>
    <w:p w14:paraId="3414F757" w14:textId="77777777" w:rsidR="00391F0E" w:rsidRDefault="00391F0E" w:rsidP="00391F0E"/>
    <w:p w14:paraId="23618DAA" w14:textId="77777777" w:rsidR="00391F0E" w:rsidRDefault="00391F0E" w:rsidP="00391F0E">
      <w:pPr>
        <w:pStyle w:val="Heading2"/>
      </w:pPr>
      <w:r>
        <w:lastRenderedPageBreak/>
        <w:t>[90’s] Transfer or Closure, &amp; Exit</w:t>
      </w:r>
    </w:p>
    <w:p w14:paraId="70846A0D" w14:textId="77777777" w:rsidR="00391F0E" w:rsidRPr="00D80FA9" w:rsidRDefault="00391F0E" w:rsidP="00391F0E">
      <w:pPr>
        <w:pStyle w:val="Heading3"/>
      </w:pPr>
      <w:r>
        <w:t>Transfer of Service</w:t>
      </w:r>
    </w:p>
    <w:p w14:paraId="22E576E0" w14:textId="77777777" w:rsidR="00391F0E" w:rsidRDefault="00391F0E" w:rsidP="00391F0E">
      <w:pPr>
        <w:pStyle w:val="Heading4"/>
      </w:pPr>
    </w:p>
    <w:p w14:paraId="580E367B" w14:textId="77777777" w:rsidR="00391F0E" w:rsidRDefault="00391F0E" w:rsidP="00391F0E">
      <w:pPr>
        <w:pStyle w:val="Heading4"/>
      </w:pPr>
      <w:r w:rsidRPr="00FD0D0F">
        <w:t>[</w:t>
      </w:r>
      <w:r>
        <w:t>91</w:t>
      </w:r>
      <w:r w:rsidRPr="00FD0D0F">
        <w:t xml:space="preserve">] </w:t>
      </w:r>
      <w:r>
        <w:t xml:space="preserve">Transition </w:t>
      </w:r>
      <w:r w:rsidRPr="00FD0D0F">
        <w:t>Evaluation</w:t>
      </w:r>
    </w:p>
    <w:p w14:paraId="344CF4FC" w14:textId="77777777" w:rsidR="00391F0E" w:rsidRPr="007E49BF" w:rsidRDefault="00391F0E" w:rsidP="00391F0E">
      <w:r w:rsidRPr="007E49BF">
        <w:t>Define why, when, and how the service will be transferred. Covers strategic intent, risks, governance, and preliminary stakeholder alignment.</w:t>
      </w:r>
    </w:p>
    <w:p w14:paraId="075F3B65" w14:textId="77777777" w:rsidR="00391F0E" w:rsidRDefault="00391F0E" w:rsidP="00391F0E">
      <w:pPr>
        <w:pStyle w:val="Heading4"/>
      </w:pPr>
      <w:r>
        <w:rPr>
          <w:bCs/>
        </w:rPr>
        <w:t>[9</w:t>
      </w:r>
      <w:r w:rsidRPr="007E49BF">
        <w:rPr>
          <w:bCs/>
        </w:rPr>
        <w:t>2</w:t>
      </w:r>
      <w:r>
        <w:rPr>
          <w:bCs/>
        </w:rPr>
        <w:t>]</w:t>
      </w:r>
      <w:r w:rsidRPr="007E49BF">
        <w:rPr>
          <w:bCs/>
        </w:rPr>
        <w:t xml:space="preserve"> Transition Preparation and Readiness</w:t>
      </w:r>
    </w:p>
    <w:p w14:paraId="6B764EFB" w14:textId="77777777" w:rsidR="00391F0E" w:rsidRPr="007E49BF" w:rsidRDefault="00391F0E" w:rsidP="00391F0E">
      <w:r w:rsidRPr="007E49BF">
        <w:t>Execute preparation activities. Update documentation, fix known defects, clean environments, tidy licensing, validate artefacts — making the service "presentable" for transfer.</w:t>
      </w:r>
    </w:p>
    <w:p w14:paraId="34C0E35A" w14:textId="77777777" w:rsidR="00391F0E" w:rsidRDefault="00391F0E" w:rsidP="00391F0E">
      <w:pPr>
        <w:pStyle w:val="Heading4"/>
      </w:pPr>
      <w:r>
        <w:rPr>
          <w:bCs/>
        </w:rPr>
        <w:t>[9</w:t>
      </w:r>
      <w:r w:rsidRPr="007E49BF">
        <w:rPr>
          <w:bCs/>
        </w:rPr>
        <w:t>3</w:t>
      </w:r>
      <w:r>
        <w:rPr>
          <w:bCs/>
        </w:rPr>
        <w:t>]</w:t>
      </w:r>
      <w:r w:rsidRPr="007E49BF">
        <w:rPr>
          <w:bCs/>
        </w:rPr>
        <w:t xml:space="preserve"> Target Identification and Vetting</w:t>
      </w:r>
    </w:p>
    <w:p w14:paraId="66DECA63" w14:textId="77777777" w:rsidR="00391F0E" w:rsidRPr="007E49BF" w:rsidRDefault="00391F0E" w:rsidP="00391F0E">
      <w:r w:rsidRPr="007E49BF">
        <w:t>Identify, approach, and assess potential recipients. May include internal agencies, private sector buyers, or even public sunset plans. Evaluate their capability, compliance, intent.</w:t>
      </w:r>
    </w:p>
    <w:p w14:paraId="0C0717E0" w14:textId="77777777" w:rsidR="00391F0E" w:rsidRDefault="00391F0E" w:rsidP="00391F0E">
      <w:pPr>
        <w:pStyle w:val="Heading4"/>
      </w:pPr>
      <w:r>
        <w:rPr>
          <w:bCs/>
        </w:rPr>
        <w:t>[9</w:t>
      </w:r>
      <w:r w:rsidRPr="007E49BF">
        <w:rPr>
          <w:bCs/>
        </w:rPr>
        <w:t>4</w:t>
      </w:r>
      <w:r>
        <w:rPr>
          <w:bCs/>
        </w:rPr>
        <w:t>]</w:t>
      </w:r>
      <w:r w:rsidRPr="007E49BF">
        <w:rPr>
          <w:bCs/>
        </w:rPr>
        <w:t xml:space="preserve"> Transition Execution</w:t>
      </w:r>
    </w:p>
    <w:p w14:paraId="072BB309" w14:textId="77777777" w:rsidR="00391F0E" w:rsidRPr="007E49BF" w:rsidRDefault="00391F0E" w:rsidP="00391F0E">
      <w:r w:rsidRPr="007E49BF">
        <w:t>Coordinate technical, operational, contractual, and communications work to transfer ownership. Includes live handover, access migrations, operational independence cutover.</w:t>
      </w:r>
    </w:p>
    <w:p w14:paraId="32801EC3" w14:textId="77777777" w:rsidR="00391F0E" w:rsidRDefault="00391F0E" w:rsidP="00391F0E">
      <w:pPr>
        <w:pStyle w:val="Heading4"/>
      </w:pPr>
      <w:r>
        <w:rPr>
          <w:bCs/>
        </w:rPr>
        <w:t>[9</w:t>
      </w:r>
      <w:r w:rsidRPr="007E49BF">
        <w:rPr>
          <w:bCs/>
        </w:rPr>
        <w:t>5</w:t>
      </w:r>
      <w:r>
        <w:rPr>
          <w:bCs/>
        </w:rPr>
        <w:t>]</w:t>
      </w:r>
      <w:r w:rsidRPr="007E49BF">
        <w:rPr>
          <w:bCs/>
        </w:rPr>
        <w:t xml:space="preserve"> Post-Transition Support and Closure</w:t>
      </w:r>
    </w:p>
    <w:p w14:paraId="7828E50B" w14:textId="77777777" w:rsidR="00391F0E" w:rsidRDefault="00391F0E" w:rsidP="00391F0E">
      <w:r w:rsidRPr="007E49BF">
        <w:t>Optional support phase for handover assistance, troubleshooting, and then formal final closure of responsibilities.</w:t>
      </w:r>
    </w:p>
    <w:p w14:paraId="53E7DEC4" w14:textId="77777777" w:rsidR="00391F0E" w:rsidRPr="00D80FA9" w:rsidRDefault="00391F0E" w:rsidP="00391F0E">
      <w:pPr>
        <w:pStyle w:val="Heading3"/>
      </w:pPr>
      <w:r>
        <w:t>Closure of Service</w:t>
      </w:r>
    </w:p>
    <w:p w14:paraId="0159E424" w14:textId="77777777" w:rsidR="00391F0E" w:rsidRDefault="00391F0E" w:rsidP="00391F0E">
      <w:pPr>
        <w:pStyle w:val="Heading4"/>
      </w:pPr>
      <w:r w:rsidRPr="00FD0D0F">
        <w:t>[</w:t>
      </w:r>
      <w:r>
        <w:t>91</w:t>
      </w:r>
      <w:r w:rsidRPr="00FD0D0F">
        <w:t xml:space="preserve">] </w:t>
      </w:r>
      <w:r>
        <w:t xml:space="preserve">Final </w:t>
      </w:r>
      <w:r w:rsidRPr="00FD0D0F">
        <w:t>Evaluation</w:t>
      </w:r>
    </w:p>
    <w:p w14:paraId="7091F1DF" w14:textId="77777777" w:rsidR="00391F0E" w:rsidRPr="00FD0D0F" w:rsidRDefault="00391F0E" w:rsidP="00391F0E">
      <w:pPr>
        <w:pStyle w:val="BodyText"/>
      </w:pPr>
      <w:r w:rsidRPr="00FD0D0F">
        <w:t>This section includes structured reviews to assess the effectiveness, efficiency, and value of the service post-deployment. It supports lessons learned, strategic alignment, and future investment decisions.</w:t>
      </w:r>
    </w:p>
    <w:p w14:paraId="29F8EC14" w14:textId="77777777" w:rsidR="00391F0E" w:rsidRDefault="00391F0E" w:rsidP="00391F0E">
      <w:pPr>
        <w:pStyle w:val="Heading5"/>
        <w:ind w:left="284"/>
      </w:pPr>
      <w:r w:rsidRPr="00FD0D0F">
        <w:t>[</w:t>
      </w:r>
      <w:r>
        <w:t>91</w:t>
      </w:r>
      <w:r w:rsidRPr="00FD0D0F">
        <w:t xml:space="preserve">.1] Post-Implementation Review </w:t>
      </w:r>
    </w:p>
    <w:p w14:paraId="4D858837" w14:textId="77777777" w:rsidR="00391F0E" w:rsidRPr="00FD0D0F" w:rsidRDefault="00391F0E" w:rsidP="00391F0E">
      <w:pPr>
        <w:pStyle w:val="BodyText"/>
        <w:ind w:left="284"/>
      </w:pPr>
      <w:r w:rsidRPr="00FD0D0F">
        <w:t>Captures reflection on implementation success, delivery challenges, and immediate stakeholder feedback.</w:t>
      </w:r>
    </w:p>
    <w:p w14:paraId="16C794BA" w14:textId="77777777" w:rsidR="00391F0E" w:rsidRDefault="00391F0E" w:rsidP="00391F0E">
      <w:pPr>
        <w:pStyle w:val="Heading5"/>
        <w:ind w:left="284"/>
      </w:pPr>
      <w:r w:rsidRPr="00FD0D0F">
        <w:t>[</w:t>
      </w:r>
      <w:r>
        <w:t>91</w:t>
      </w:r>
      <w:r w:rsidRPr="00FD0D0F">
        <w:t xml:space="preserve">.2] Benefits Realisation and Outcome Measurement </w:t>
      </w:r>
    </w:p>
    <w:p w14:paraId="01A168E2" w14:textId="77777777" w:rsidR="00391F0E" w:rsidRPr="00FD0D0F" w:rsidRDefault="00391F0E" w:rsidP="00391F0E">
      <w:pPr>
        <w:pStyle w:val="BodyText"/>
        <w:ind w:left="284"/>
      </w:pPr>
      <w:r w:rsidRPr="00FD0D0F">
        <w:t>Assesses whether stated benefits have been achieved and if service objectives remain valid.</w:t>
      </w:r>
    </w:p>
    <w:p w14:paraId="28415A41" w14:textId="77777777" w:rsidR="00391F0E" w:rsidRDefault="00391F0E" w:rsidP="00391F0E">
      <w:pPr>
        <w:pStyle w:val="Heading5"/>
        <w:ind w:left="284"/>
      </w:pPr>
      <w:r w:rsidRPr="00FD0D0F">
        <w:t>[</w:t>
      </w:r>
      <w:r>
        <w:t>91</w:t>
      </w:r>
      <w:r w:rsidRPr="00FD0D0F">
        <w:t xml:space="preserve">.8] Outputs </w:t>
      </w:r>
    </w:p>
    <w:p w14:paraId="6E303346" w14:textId="77777777" w:rsidR="00391F0E" w:rsidRPr="00FD0D0F" w:rsidRDefault="00391F0E" w:rsidP="00391F0E">
      <w:pPr>
        <w:pStyle w:val="BodyText"/>
        <w:ind w:left="284"/>
      </w:pPr>
      <w:r w:rsidRPr="00FD0D0F">
        <w:t>Review notes, outcome metrics, user feedback summaries, change recommendations.</w:t>
      </w:r>
    </w:p>
    <w:p w14:paraId="4A2BEA98" w14:textId="77777777" w:rsidR="00391F0E" w:rsidRDefault="00391F0E" w:rsidP="00391F0E">
      <w:pPr>
        <w:pStyle w:val="Heading5"/>
        <w:ind w:left="284"/>
      </w:pPr>
      <w:r w:rsidRPr="00FD0D0F">
        <w:lastRenderedPageBreak/>
        <w:t>[</w:t>
      </w:r>
      <w:r>
        <w:t>91</w:t>
      </w:r>
      <w:r w:rsidRPr="00FD0D0F">
        <w:t xml:space="preserve">.9] Deliverables </w:t>
      </w:r>
    </w:p>
    <w:p w14:paraId="11D3A981" w14:textId="77777777" w:rsidR="00391F0E" w:rsidRPr="00FD0D0F" w:rsidRDefault="00391F0E" w:rsidP="00391F0E">
      <w:pPr>
        <w:pStyle w:val="BodyText"/>
        <w:ind w:left="284"/>
      </w:pPr>
      <w:r w:rsidRPr="00FD0D0F">
        <w:t>Formal evaluation reports, lessons learned documentation, benefits realisation updates.</w:t>
      </w:r>
    </w:p>
    <w:p w14:paraId="001A7D01" w14:textId="77777777" w:rsidR="00391F0E" w:rsidRDefault="00391F0E" w:rsidP="00391F0E">
      <w:pPr>
        <w:pStyle w:val="Heading4"/>
      </w:pPr>
      <w:r w:rsidRPr="00FD0D0F">
        <w:t>[</w:t>
      </w:r>
      <w:r>
        <w:t>92</w:t>
      </w:r>
      <w:r w:rsidRPr="00FD0D0F">
        <w:t>] Decommissioning</w:t>
      </w:r>
      <w:r>
        <w:t>, Closure</w:t>
      </w:r>
      <w:r w:rsidRPr="00FD0D0F">
        <w:t xml:space="preserve"> and Exit</w:t>
      </w:r>
    </w:p>
    <w:p w14:paraId="133A3940" w14:textId="77777777" w:rsidR="00391F0E" w:rsidRPr="002F6990" w:rsidRDefault="00391F0E" w:rsidP="00391F0E">
      <w:pPr>
        <w:pStyle w:val="BodyText"/>
      </w:pPr>
      <w:r w:rsidRPr="002F6990">
        <w:t>Th</w:t>
      </w:r>
      <w:r w:rsidRPr="00FD0D0F">
        <w:t>is section documents the managed wind-down of a system, including data migration, support withdrawal, stakeholder transition, and record archiving.</w:t>
      </w:r>
    </w:p>
    <w:p w14:paraId="3BB31455" w14:textId="77777777" w:rsidR="00391F0E" w:rsidRDefault="00391F0E" w:rsidP="00391F0E">
      <w:pPr>
        <w:pStyle w:val="Heading5"/>
        <w:ind w:left="284"/>
      </w:pPr>
      <w:r w:rsidRPr="00FD0D0F">
        <w:t>[</w:t>
      </w:r>
      <w:r>
        <w:t>92</w:t>
      </w:r>
      <w:r w:rsidRPr="00FD0D0F">
        <w:t xml:space="preserve">.1] Decommissioning Planning </w:t>
      </w:r>
    </w:p>
    <w:p w14:paraId="601FDF0B" w14:textId="77777777" w:rsidR="00391F0E" w:rsidRPr="002F6990" w:rsidRDefault="00391F0E" w:rsidP="00391F0E">
      <w:pPr>
        <w:pStyle w:val="BodyText"/>
        <w:ind w:left="284"/>
      </w:pPr>
      <w:r w:rsidRPr="00FD0D0F">
        <w:t>Describes strategy for exiting the service, including timing, dependencies, approvals, and alternatives.</w:t>
      </w:r>
    </w:p>
    <w:p w14:paraId="41BC9711" w14:textId="77777777" w:rsidR="00391F0E" w:rsidRDefault="00391F0E" w:rsidP="00391F0E">
      <w:pPr>
        <w:pStyle w:val="Heading5"/>
        <w:ind w:left="284"/>
      </w:pPr>
      <w:r w:rsidRPr="00FD0D0F">
        <w:t>[</w:t>
      </w:r>
      <w:r>
        <w:t>92</w:t>
      </w:r>
      <w:r w:rsidRPr="00FD0D0F">
        <w:t xml:space="preserve">.2] Transition to Successor or Archive </w:t>
      </w:r>
    </w:p>
    <w:p w14:paraId="7AFC3A7E" w14:textId="77777777" w:rsidR="00391F0E" w:rsidRPr="00FD0D0F" w:rsidRDefault="00391F0E" w:rsidP="00391F0E">
      <w:pPr>
        <w:pStyle w:val="BodyText"/>
        <w:ind w:left="284"/>
      </w:pPr>
      <w:r w:rsidRPr="00FD0D0F">
        <w:t>Documents technical or operational handover, data archival, retention policies, and regulatory closure.</w:t>
      </w:r>
    </w:p>
    <w:p w14:paraId="395CF361" w14:textId="77777777" w:rsidR="00391F0E" w:rsidRDefault="00391F0E" w:rsidP="00391F0E">
      <w:pPr>
        <w:pStyle w:val="Heading5"/>
        <w:ind w:left="284"/>
      </w:pPr>
      <w:r w:rsidRPr="00FD0D0F">
        <w:t>[</w:t>
      </w:r>
      <w:r>
        <w:t>92</w:t>
      </w:r>
      <w:r w:rsidRPr="00FD0D0F">
        <w:t xml:space="preserve">.8] Outputs </w:t>
      </w:r>
    </w:p>
    <w:p w14:paraId="3DF1909A" w14:textId="77777777" w:rsidR="00391F0E" w:rsidRPr="00FD0D0F" w:rsidRDefault="00391F0E" w:rsidP="00391F0E">
      <w:pPr>
        <w:pStyle w:val="BodyText"/>
        <w:ind w:left="284"/>
      </w:pPr>
      <w:r w:rsidRPr="00FD0D0F">
        <w:t>Exit checklists, legacy documentation, successor system links.</w:t>
      </w:r>
    </w:p>
    <w:p w14:paraId="77453EE8" w14:textId="77777777" w:rsidR="00391F0E" w:rsidRDefault="00391F0E" w:rsidP="00391F0E">
      <w:pPr>
        <w:pStyle w:val="Heading5"/>
        <w:ind w:left="284"/>
      </w:pPr>
      <w:r w:rsidRPr="00FD0D0F">
        <w:t>[</w:t>
      </w:r>
      <w:r>
        <w:t>92</w:t>
      </w:r>
      <w:r w:rsidRPr="00FD0D0F">
        <w:t xml:space="preserve">.9] Deliverables </w:t>
      </w:r>
    </w:p>
    <w:p w14:paraId="368B37C1" w14:textId="77777777" w:rsidR="00391F0E" w:rsidRPr="00FD0D0F" w:rsidRDefault="00391F0E" w:rsidP="00391F0E">
      <w:pPr>
        <w:pStyle w:val="BodyText"/>
        <w:ind w:left="284"/>
      </w:pPr>
      <w:r w:rsidRPr="00FD0D0F">
        <w:t>Decommissioning sign-off, closure reports, and confirmed data retention records.</w:t>
      </w:r>
    </w:p>
    <w:p w14:paraId="46E82DE3" w14:textId="77777777" w:rsidR="00391F0E" w:rsidRPr="008C39DC" w:rsidRDefault="00391F0E" w:rsidP="00DD799D">
      <w:pPr>
        <w:pStyle w:val="BodyText"/>
      </w:pPr>
    </w:p>
    <w:p w14:paraId="67C80971" w14:textId="77777777" w:rsidR="00024AD0" w:rsidRDefault="00024AD0" w:rsidP="00024AD0">
      <w:pPr>
        <w:pStyle w:val="Heading2"/>
      </w:pPr>
      <w:r>
        <w:t>Areas and Aspects</w:t>
      </w:r>
    </w:p>
    <w:p w14:paraId="001F2559" w14:textId="77777777" w:rsidR="00024AD0" w:rsidRDefault="00024AD0" w:rsidP="00024AD0">
      <w:pPr>
        <w:pStyle w:val="FW-Header-1Area"/>
      </w:pPr>
      <w:r>
        <w:t>[01] Cross Cutting Management</w:t>
      </w:r>
    </w:p>
    <w:p w14:paraId="45E86D05" w14:textId="77777777" w:rsidR="00024AD0" w:rsidRPr="00E81342" w:rsidRDefault="00024AD0" w:rsidP="00024AD0">
      <w:pPr>
        <w:pStyle w:val="FW-Header-2Aspect"/>
        <w:rPr>
          <w:vanish/>
          <w:specVanish/>
        </w:rPr>
      </w:pPr>
      <w:r w:rsidRPr="000F3910">
        <w:rPr>
          <w:lang w:eastAsia="en-NZ"/>
        </w:rPr>
        <w:t>[01.1] Cross-Cutting Governance</w:t>
      </w:r>
    </w:p>
    <w:p w14:paraId="00AB40AC" w14:textId="77777777" w:rsidR="00024AD0" w:rsidRPr="000F3910" w:rsidRDefault="00024AD0" w:rsidP="00024AD0">
      <w:pPr>
        <w:pStyle w:val="BodyText"/>
        <w:rPr>
          <w:b/>
          <w:bCs/>
        </w:rPr>
      </w:pPr>
      <w:r>
        <w:t xml:space="preserve"> : g</w:t>
      </w:r>
      <w:r w:rsidRPr="00AA6D8C">
        <w:t>overnance oversight, mandates, and structures.</w:t>
      </w:r>
    </w:p>
    <w:p w14:paraId="44DCBEE8" w14:textId="77777777" w:rsidR="00024AD0" w:rsidRPr="00993F28" w:rsidRDefault="00024AD0" w:rsidP="00024AD0">
      <w:pPr>
        <w:pStyle w:val="FW-Header-2Aspect"/>
        <w:rPr>
          <w:vanish/>
          <w:lang w:eastAsia="en-NZ"/>
          <w:specVanish/>
        </w:rPr>
      </w:pPr>
      <w:r w:rsidRPr="000F3910">
        <w:rPr>
          <w:lang w:eastAsia="en-NZ"/>
        </w:rPr>
        <w:t>[01.2] Cross-Cutting Management</w:t>
      </w:r>
    </w:p>
    <w:p w14:paraId="63949B81" w14:textId="77777777" w:rsidR="00024AD0" w:rsidRPr="000F3910" w:rsidRDefault="00024AD0" w:rsidP="00024AD0">
      <w:pPr>
        <w:pStyle w:val="BodyText"/>
        <w:rPr>
          <w:b/>
          <w:bCs/>
        </w:rPr>
      </w:pPr>
      <w:r>
        <w:rPr>
          <w:lang w:eastAsia="en-NZ"/>
        </w:rPr>
        <w:t xml:space="preserve"> : I</w:t>
      </w:r>
      <w:r w:rsidRPr="007D7DAB">
        <w:rPr>
          <w:lang w:eastAsia="en-NZ"/>
        </w:rPr>
        <w:t>nternal</w:t>
      </w:r>
      <w:r>
        <w:rPr>
          <w:lang w:eastAsia="en-NZ"/>
        </w:rPr>
        <w:t>. C</w:t>
      </w:r>
      <w:r w:rsidRPr="007D7DAB">
        <w:rPr>
          <w:lang w:eastAsia="en-NZ"/>
        </w:rPr>
        <w:t>oordinat</w:t>
      </w:r>
      <w:r>
        <w:rPr>
          <w:lang w:eastAsia="en-NZ"/>
        </w:rPr>
        <w:t>e</w:t>
      </w:r>
      <w:r w:rsidRPr="007D7DAB">
        <w:rPr>
          <w:lang w:eastAsia="en-NZ"/>
        </w:rPr>
        <w:t xml:space="preserve"> of roles, deliverables, </w:t>
      </w:r>
      <w:r>
        <w:rPr>
          <w:lang w:eastAsia="en-NZ"/>
        </w:rPr>
        <w:t>budget, task management</w:t>
      </w:r>
      <w:r w:rsidRPr="007D7DAB">
        <w:rPr>
          <w:lang w:eastAsia="en-NZ"/>
        </w:rPr>
        <w:t>.</w:t>
      </w:r>
    </w:p>
    <w:p w14:paraId="571E8545" w14:textId="77777777" w:rsidR="00024AD0" w:rsidRPr="00993F28" w:rsidRDefault="00024AD0" w:rsidP="00024AD0">
      <w:pPr>
        <w:pStyle w:val="FW-Header-2Aspect"/>
        <w:rPr>
          <w:vanish/>
          <w:lang w:eastAsia="en-NZ"/>
          <w:specVanish/>
        </w:rPr>
      </w:pPr>
      <w:r w:rsidRPr="000F3910">
        <w:rPr>
          <w:lang w:eastAsia="en-NZ"/>
        </w:rPr>
        <w:t>[01.3] Risk and Compliance Management</w:t>
      </w:r>
    </w:p>
    <w:p w14:paraId="48EB8700" w14:textId="77777777" w:rsidR="00024AD0" w:rsidRDefault="00024AD0" w:rsidP="00024AD0">
      <w:pPr>
        <w:pStyle w:val="BodyText"/>
      </w:pPr>
      <w:r>
        <w:t xml:space="preserve"> : r</w:t>
      </w:r>
      <w:r w:rsidRPr="00AA6D8C">
        <w:t>isk identification, compliance tracking, and mitigation planning.</w:t>
      </w:r>
    </w:p>
    <w:p w14:paraId="0EA6EA2A" w14:textId="77777777" w:rsidR="00024AD0" w:rsidRDefault="00024AD0" w:rsidP="00024AD0">
      <w:pPr>
        <w:pStyle w:val="FW-Header-2Aspect"/>
      </w:pPr>
      <w:r w:rsidRPr="00523F11">
        <w:t xml:space="preserve">[01.4] </w:t>
      </w:r>
      <w:r w:rsidRPr="00523F11">
        <w:rPr>
          <w:lang w:eastAsia="en-NZ"/>
        </w:rPr>
        <w:t>Structured</w:t>
      </w:r>
      <w:r w:rsidRPr="00523F11">
        <w:t xml:space="preserve"> Review Planning</w:t>
      </w:r>
    </w:p>
    <w:p w14:paraId="3471F499" w14:textId="77777777" w:rsidR="00024AD0" w:rsidRPr="00B05B82" w:rsidRDefault="00024AD0" w:rsidP="00024AD0">
      <w:pPr>
        <w:pStyle w:val="BodyText"/>
      </w:pPr>
      <w:r w:rsidRPr="006A2F00">
        <w:t>Plans formal review checkpoints across the service lifecycle, including internal assurance reviews and external investment reviews such as Gateway Reviews, ensuring alignment with strategic, delivery, operational, and closure validation milestones.</w:t>
      </w:r>
    </w:p>
    <w:p w14:paraId="12C152EC" w14:textId="77777777" w:rsidR="00024AD0" w:rsidRDefault="00024AD0" w:rsidP="00024AD0">
      <w:pPr>
        <w:pStyle w:val="FW-Header-1Area"/>
      </w:pPr>
      <w:r>
        <w:lastRenderedPageBreak/>
        <w:t xml:space="preserve">[02] </w:t>
      </w:r>
      <w:r w:rsidRPr="0081415B">
        <w:t>Environmental Sensing</w:t>
      </w:r>
    </w:p>
    <w:p w14:paraId="1D96EA33" w14:textId="56C5FE49" w:rsidR="00024AD0" w:rsidRPr="00C6332B" w:rsidRDefault="004F5168" w:rsidP="00024AD0">
      <w:pPr>
        <w:pStyle w:val="FW-Header-2Aspect"/>
        <w:rPr>
          <w:vanish/>
          <w:specVanish/>
        </w:rPr>
      </w:pPr>
      <w:r>
        <w:t>[02.2</w:t>
      </w:r>
      <w:r w:rsidR="00024AD0" w:rsidRPr="000F3910">
        <w:t xml:space="preserve">] </w:t>
      </w:r>
      <w:r w:rsidR="00024AD0" w:rsidRPr="000F3910">
        <w:rPr>
          <w:lang w:eastAsia="en-NZ"/>
        </w:rPr>
        <w:t>Early</w:t>
      </w:r>
      <w:r w:rsidR="00024AD0" w:rsidRPr="000F3910">
        <w:t xml:space="preserve"> Sector/Problem Sensing</w:t>
      </w:r>
      <w:r w:rsidR="00024AD0" w:rsidRPr="0081415B">
        <w:t xml:space="preserve"> </w:t>
      </w:r>
    </w:p>
    <w:p w14:paraId="41A35E6D" w14:textId="77777777" w:rsidR="00024AD0" w:rsidRPr="000F3910" w:rsidRDefault="00024AD0" w:rsidP="00024AD0">
      <w:pPr>
        <w:pStyle w:val="BodyText"/>
        <w:rPr>
          <w:b/>
          <w:bCs/>
        </w:rPr>
      </w:pPr>
      <w:r>
        <w:t xml:space="preserve"> : d</w:t>
      </w:r>
      <w:r w:rsidRPr="00347C5E">
        <w:t>etect early needs, risks, and change drivers.</w:t>
      </w:r>
    </w:p>
    <w:p w14:paraId="336A4268" w14:textId="77777777" w:rsidR="00024AD0" w:rsidRDefault="00024AD0" w:rsidP="00024AD0">
      <w:pPr>
        <w:pStyle w:val="FW-Header-1Area"/>
      </w:pPr>
      <w:r>
        <w:t xml:space="preserve">[03] </w:t>
      </w:r>
      <w:r w:rsidRPr="0081415B">
        <w:t>Strategic Framing</w:t>
      </w:r>
    </w:p>
    <w:p w14:paraId="0E825C36" w14:textId="217DA916" w:rsidR="00024AD0" w:rsidRPr="00C6332B" w:rsidRDefault="00937DC9" w:rsidP="00024AD0">
      <w:pPr>
        <w:pStyle w:val="FW-Header-2Aspect"/>
        <w:rPr>
          <w:vanish/>
          <w:lang w:eastAsia="en-NZ"/>
          <w:specVanish/>
        </w:rPr>
      </w:pPr>
      <w:r>
        <w:rPr>
          <w:lang w:eastAsia="en-NZ"/>
        </w:rPr>
        <w:t>[03.2</w:t>
      </w:r>
      <w:r w:rsidR="00024AD0" w:rsidRPr="000F3910">
        <w:rPr>
          <w:lang w:eastAsia="en-NZ"/>
        </w:rPr>
        <w:t>] Early Direction Setting</w:t>
      </w:r>
    </w:p>
    <w:p w14:paraId="3A184195" w14:textId="77777777" w:rsidR="00024AD0" w:rsidRPr="000F3910" w:rsidRDefault="00024AD0" w:rsidP="00024AD0">
      <w:pPr>
        <w:pStyle w:val="BodyText"/>
        <w:rPr>
          <w:b/>
          <w:bCs/>
        </w:rPr>
      </w:pPr>
      <w:r>
        <w:t xml:space="preserve"> : s</w:t>
      </w:r>
      <w:r w:rsidRPr="00347C5E">
        <w:t>hape early strategic purpose, scope, and positioning.</w:t>
      </w:r>
    </w:p>
    <w:p w14:paraId="4F98D349" w14:textId="0EDFEF3D" w:rsidR="00024AD0" w:rsidRPr="00C6332B" w:rsidRDefault="00937DC9" w:rsidP="00024AD0">
      <w:pPr>
        <w:pStyle w:val="FW-Header-2Aspect"/>
        <w:rPr>
          <w:vanish/>
          <w:lang w:eastAsia="en-NZ"/>
          <w:specVanish/>
        </w:rPr>
      </w:pPr>
      <w:r>
        <w:rPr>
          <w:lang w:eastAsia="en-NZ"/>
        </w:rPr>
        <w:t>[03.3</w:t>
      </w:r>
      <w:r w:rsidR="00024AD0" w:rsidRPr="000F3910">
        <w:rPr>
          <w:lang w:eastAsia="en-NZ"/>
        </w:rPr>
        <w:t>] Strategic Financing Planning</w:t>
      </w:r>
    </w:p>
    <w:p w14:paraId="34EE6F69" w14:textId="77777777" w:rsidR="00024AD0" w:rsidRPr="000F3910" w:rsidRDefault="00024AD0" w:rsidP="00024AD0">
      <w:pPr>
        <w:pStyle w:val="BodyText"/>
        <w:rPr>
          <w:b/>
          <w:bCs/>
        </w:rPr>
      </w:pPr>
      <w:r>
        <w:t xml:space="preserve"> : D</w:t>
      </w:r>
      <w:r w:rsidRPr="003449A7">
        <w:t>efine funding strategies, budget frameworks, financial alignment.</w:t>
      </w:r>
    </w:p>
    <w:p w14:paraId="3A34EB75" w14:textId="77777777" w:rsidR="00024AD0" w:rsidRDefault="00024AD0" w:rsidP="00024AD0">
      <w:pPr>
        <w:pStyle w:val="FW-Header-1Area"/>
      </w:pPr>
      <w:r>
        <w:t>[04] Project Financing</w:t>
      </w:r>
    </w:p>
    <w:p w14:paraId="1B39B8F4" w14:textId="77777777" w:rsidR="00024AD0" w:rsidRDefault="00024AD0" w:rsidP="00024AD0">
      <w:pPr>
        <w:pStyle w:val="BodyText"/>
      </w:pPr>
      <w:r w:rsidRPr="005B5C38">
        <w:t>This section defines the process of identifying, securing, and structuring funding for the initiative. It includes both internal and external budget considerations, investment models, funding sources, and key financial governance artefacts. </w:t>
      </w:r>
    </w:p>
    <w:p w14:paraId="10792D21" w14:textId="77777777" w:rsidR="00024AD0" w:rsidRPr="001B12B8" w:rsidRDefault="00024AD0" w:rsidP="00024AD0">
      <w:pPr>
        <w:pStyle w:val="BodyText"/>
        <w:rPr>
          <w:b/>
          <w:bCs/>
        </w:rPr>
      </w:pPr>
      <w:r w:rsidRPr="001B12B8">
        <w:rPr>
          <w:b/>
          <w:bCs/>
        </w:rPr>
        <w:t xml:space="preserve">Outputs: </w:t>
      </w:r>
    </w:p>
    <w:p w14:paraId="13C4FF37" w14:textId="77777777" w:rsidR="00024AD0" w:rsidRDefault="00024AD0" w:rsidP="00024AD0">
      <w:pPr>
        <w:pStyle w:val="BodyText"/>
      </w:pPr>
      <w:r>
        <w:t>D</w:t>
      </w:r>
      <w:r w:rsidRPr="001B12B8">
        <w:t>raft or confirmed budget models, funding scenarios, financial assumptions, and early investment plans used to inform Treasury or agency-level budget rounds.</w:t>
      </w:r>
      <w:r>
        <w:t> </w:t>
      </w:r>
    </w:p>
    <w:p w14:paraId="077FAB9D" w14:textId="77777777" w:rsidR="00024AD0" w:rsidRDefault="00024AD0" w:rsidP="00024AD0">
      <w:pPr>
        <w:pStyle w:val="paragraph"/>
        <w:numPr>
          <w:ilvl w:val="0"/>
          <w:numId w:val="42"/>
        </w:numPr>
        <w:spacing w:before="0" w:beforeAutospacing="0" w:after="0" w:afterAutospacing="0"/>
        <w:textAlignment w:val="baseline"/>
        <w:rPr>
          <w:rFonts w:ascii="Segoe UI" w:hAnsi="Segoe UI" w:cs="Segoe UI"/>
          <w:b/>
          <w:bCs/>
          <w:color w:val="2F5496"/>
          <w:sz w:val="18"/>
          <w:szCs w:val="18"/>
        </w:rPr>
      </w:pPr>
      <w:r>
        <w:rPr>
          <w:rStyle w:val="normaltextrun"/>
          <w:rFonts w:eastAsiaTheme="minorEastAsia" w:cs="Arial"/>
          <w:b/>
          <w:bCs/>
          <w:color w:val="2F5496"/>
        </w:rPr>
        <w:t>Preparation </w:t>
      </w:r>
      <w:r>
        <w:rPr>
          <w:rStyle w:val="eop"/>
          <w:rFonts w:eastAsiaTheme="majorEastAsia" w:cs="Arial"/>
          <w:b/>
          <w:bCs/>
          <w:color w:val="2F5496"/>
        </w:rPr>
        <w:t> </w:t>
      </w:r>
    </w:p>
    <w:p w14:paraId="47E75637" w14:textId="77777777" w:rsidR="00024AD0" w:rsidRDefault="00024AD0" w:rsidP="00024AD0">
      <w:pPr>
        <w:pStyle w:val="paragraph"/>
        <w:numPr>
          <w:ilvl w:val="0"/>
          <w:numId w:val="42"/>
        </w:numPr>
        <w:spacing w:before="0" w:beforeAutospacing="0" w:after="0" w:afterAutospacing="0"/>
        <w:textAlignment w:val="baseline"/>
        <w:rPr>
          <w:rFonts w:ascii="Segoe UI" w:hAnsi="Segoe UI" w:cs="Segoe UI"/>
          <w:sz w:val="18"/>
          <w:szCs w:val="18"/>
        </w:rPr>
      </w:pPr>
      <w:r>
        <w:rPr>
          <w:rStyle w:val="normaltextrun"/>
          <w:rFonts w:eastAsiaTheme="minorEastAsia" w:cs="Arial"/>
        </w:rPr>
        <w:t>Activities focused on engaging finance stakeholders, identifying budget envelopes, preparing investment briefings, and understanding funding constraints.</w:t>
      </w:r>
      <w:r>
        <w:rPr>
          <w:rStyle w:val="eop"/>
          <w:rFonts w:eastAsiaTheme="majorEastAsia" w:cs="Arial"/>
        </w:rPr>
        <w:t> </w:t>
      </w:r>
    </w:p>
    <w:p w14:paraId="10E34DF5" w14:textId="77777777" w:rsidR="00024AD0" w:rsidRDefault="00024AD0" w:rsidP="00024AD0">
      <w:pPr>
        <w:pStyle w:val="BodyText"/>
        <w:numPr>
          <w:ilvl w:val="0"/>
          <w:numId w:val="42"/>
        </w:numPr>
      </w:pPr>
      <w:r w:rsidRPr="00CA5FDD">
        <w:rPr>
          <w:b/>
          <w:bCs/>
        </w:rPr>
        <w:t>[04.1] Cost Estimation</w:t>
      </w:r>
      <w:r>
        <w:br/>
      </w:r>
      <w:r w:rsidRPr="00CA5FDD">
        <w:t>Rough-order magnitude costing and refined cost models based on emerging solution understanding. </w:t>
      </w:r>
    </w:p>
    <w:p w14:paraId="7B325889" w14:textId="77777777" w:rsidR="00024AD0" w:rsidRPr="00B60FD5" w:rsidRDefault="00024AD0" w:rsidP="00024AD0">
      <w:pPr>
        <w:pStyle w:val="BodyText"/>
        <w:numPr>
          <w:ilvl w:val="0"/>
          <w:numId w:val="42"/>
        </w:numPr>
      </w:pPr>
      <w:r w:rsidRPr="00B60FD5">
        <w:rPr>
          <w:rStyle w:val="normaltextrun"/>
          <w:rFonts w:eastAsiaTheme="minorEastAsia" w:cs="Arial"/>
          <w:b/>
          <w:color w:val="2F5496" w:themeColor="accent1" w:themeShade="BF"/>
        </w:rPr>
        <w:t>Funding Strategy Development</w:t>
      </w:r>
      <w:r w:rsidRPr="00B60FD5">
        <w:rPr>
          <w:rStyle w:val="eop"/>
          <w:rFonts w:eastAsiaTheme="majorEastAsia" w:cs="Arial"/>
          <w:b/>
          <w:color w:val="2F5496" w:themeColor="accent1" w:themeShade="BF"/>
        </w:rPr>
        <w:t> </w:t>
      </w:r>
      <w:r>
        <w:br/>
      </w:r>
      <w:r w:rsidRPr="00B60FD5">
        <w:rPr>
          <w:rStyle w:val="normaltextrun"/>
          <w:rFonts w:eastAsiaTheme="minorEastAsia" w:cs="Arial"/>
        </w:rPr>
        <w:t>Define how funding will be sought — internal baseline, capex bids, operating budget allocations, external grants, partnerships.</w:t>
      </w:r>
      <w:r w:rsidRPr="00B60FD5">
        <w:rPr>
          <w:rStyle w:val="eop"/>
          <w:rFonts w:eastAsiaTheme="majorEastAsia" w:cs="Arial"/>
        </w:rPr>
        <w:t> </w:t>
      </w:r>
    </w:p>
    <w:p w14:paraId="557B8A3C" w14:textId="77777777" w:rsidR="00024AD0" w:rsidRDefault="00024AD0" w:rsidP="00024AD0">
      <w:pPr>
        <w:pStyle w:val="paragraph"/>
        <w:numPr>
          <w:ilvl w:val="0"/>
          <w:numId w:val="42"/>
        </w:numPr>
        <w:spacing w:before="0" w:beforeAutospacing="0" w:after="0" w:afterAutospacing="0"/>
        <w:textAlignment w:val="baseline"/>
        <w:rPr>
          <w:rFonts w:ascii="Segoe UI" w:hAnsi="Segoe UI" w:cs="Segoe UI"/>
          <w:b/>
          <w:bCs/>
          <w:color w:val="2F5496"/>
          <w:sz w:val="18"/>
          <w:szCs w:val="18"/>
        </w:rPr>
      </w:pPr>
      <w:r w:rsidRPr="23465600">
        <w:rPr>
          <w:rStyle w:val="normaltextrun"/>
          <w:rFonts w:eastAsiaTheme="minorEastAsia" w:cs="Arial"/>
          <w:b/>
          <w:color w:val="2F5496" w:themeColor="accent1" w:themeShade="BF"/>
        </w:rPr>
        <w:t>Investment Logic Mapping (Optional)</w:t>
      </w:r>
      <w:r w:rsidRPr="23465600">
        <w:rPr>
          <w:rStyle w:val="eop"/>
          <w:rFonts w:eastAsiaTheme="majorEastAsia" w:cs="Arial"/>
          <w:b/>
          <w:color w:val="2F5496" w:themeColor="accent1" w:themeShade="BF"/>
        </w:rPr>
        <w:t> </w:t>
      </w:r>
    </w:p>
    <w:p w14:paraId="7F731368" w14:textId="77777777" w:rsidR="00024AD0" w:rsidRPr="00132C67" w:rsidRDefault="00024AD0" w:rsidP="00024AD0">
      <w:pPr>
        <w:pStyle w:val="paragraph"/>
        <w:numPr>
          <w:ilvl w:val="0"/>
          <w:numId w:val="42"/>
        </w:numPr>
        <w:spacing w:before="0" w:beforeAutospacing="0" w:after="0" w:afterAutospacing="0"/>
        <w:textAlignment w:val="baseline"/>
        <w:rPr>
          <w:rStyle w:val="eop"/>
          <w:rFonts w:ascii="Segoe UI" w:hAnsi="Segoe UI" w:cs="Segoe UI"/>
          <w:sz w:val="18"/>
          <w:szCs w:val="18"/>
        </w:rPr>
      </w:pPr>
      <w:r>
        <w:rPr>
          <w:rStyle w:val="normaltextrun"/>
          <w:rFonts w:eastAsiaTheme="minorEastAsia" w:cs="Arial"/>
        </w:rPr>
        <w:t>Develop an investment logic map if required by governance frameworks (like BBC or internal models).</w:t>
      </w:r>
      <w:r>
        <w:rPr>
          <w:rStyle w:val="eop"/>
          <w:rFonts w:eastAsiaTheme="majorEastAsia" w:cs="Arial"/>
        </w:rPr>
        <w:t> </w:t>
      </w:r>
    </w:p>
    <w:p w14:paraId="7CBC8765" w14:textId="77777777" w:rsidR="00024AD0" w:rsidRDefault="00024AD0" w:rsidP="00024AD0">
      <w:pPr>
        <w:pStyle w:val="paragraph"/>
        <w:numPr>
          <w:ilvl w:val="0"/>
          <w:numId w:val="42"/>
        </w:numPr>
        <w:spacing w:before="0" w:beforeAutospacing="0" w:after="0" w:afterAutospacing="0"/>
        <w:textAlignment w:val="baseline"/>
        <w:rPr>
          <w:rFonts w:ascii="Segoe UI" w:hAnsi="Segoe UI" w:cs="Segoe UI"/>
          <w:b/>
          <w:bCs/>
          <w:color w:val="2F5496"/>
          <w:sz w:val="18"/>
          <w:szCs w:val="18"/>
        </w:rPr>
      </w:pPr>
      <w:r>
        <w:rPr>
          <w:rStyle w:val="normaltextrun"/>
          <w:rFonts w:eastAsiaTheme="minorEastAsia" w:cs="Arial"/>
          <w:b/>
          <w:bCs/>
          <w:color w:val="2F5496"/>
        </w:rPr>
        <w:t>Budget Submission Preparation</w:t>
      </w:r>
      <w:r>
        <w:rPr>
          <w:rStyle w:val="eop"/>
          <w:rFonts w:eastAsiaTheme="majorEastAsia" w:cs="Arial"/>
          <w:b/>
          <w:bCs/>
          <w:color w:val="2F5496"/>
        </w:rPr>
        <w:t> </w:t>
      </w:r>
    </w:p>
    <w:p w14:paraId="67A32F64" w14:textId="77777777" w:rsidR="00024AD0" w:rsidRDefault="00024AD0" w:rsidP="00024AD0">
      <w:pPr>
        <w:pStyle w:val="paragraph"/>
        <w:numPr>
          <w:ilvl w:val="0"/>
          <w:numId w:val="42"/>
        </w:numPr>
        <w:spacing w:before="0" w:beforeAutospacing="0" w:after="0" w:afterAutospacing="0"/>
        <w:textAlignment w:val="baseline"/>
        <w:rPr>
          <w:rFonts w:ascii="Segoe UI" w:hAnsi="Segoe UI" w:cs="Segoe UI"/>
          <w:sz w:val="18"/>
          <w:szCs w:val="18"/>
        </w:rPr>
      </w:pPr>
      <w:r>
        <w:rPr>
          <w:rStyle w:val="normaltextrun"/>
          <w:rFonts w:eastAsiaTheme="minorEastAsia" w:cs="Arial"/>
        </w:rPr>
        <w:t>Prepare documentation, briefing notes, forecasts, and Treasury templates as required to seek funding.</w:t>
      </w:r>
      <w:r>
        <w:rPr>
          <w:rStyle w:val="eop"/>
          <w:rFonts w:eastAsiaTheme="majorEastAsia" w:cs="Arial"/>
        </w:rPr>
        <w:t> </w:t>
      </w:r>
    </w:p>
    <w:p w14:paraId="7A5DF959" w14:textId="77777777" w:rsidR="00024AD0" w:rsidRDefault="00024AD0" w:rsidP="00024AD0">
      <w:pPr>
        <w:pStyle w:val="paragraph"/>
        <w:numPr>
          <w:ilvl w:val="0"/>
          <w:numId w:val="42"/>
        </w:numPr>
        <w:spacing w:before="0" w:beforeAutospacing="0" w:after="0" w:afterAutospacing="0"/>
        <w:textAlignment w:val="baseline"/>
        <w:rPr>
          <w:rFonts w:ascii="Segoe UI" w:hAnsi="Segoe UI" w:cs="Segoe UI"/>
          <w:b/>
          <w:bCs/>
          <w:color w:val="2F5496"/>
          <w:sz w:val="18"/>
          <w:szCs w:val="18"/>
        </w:rPr>
      </w:pPr>
      <w:r>
        <w:rPr>
          <w:rStyle w:val="normaltextrun"/>
          <w:rFonts w:eastAsiaTheme="minorEastAsia" w:cs="Arial"/>
          <w:b/>
          <w:bCs/>
          <w:color w:val="2F5496"/>
        </w:rPr>
        <w:t>Funding Negotiation and Approval</w:t>
      </w:r>
      <w:r>
        <w:rPr>
          <w:rStyle w:val="eop"/>
          <w:rFonts w:eastAsiaTheme="majorEastAsia" w:cs="Arial"/>
          <w:b/>
          <w:bCs/>
          <w:color w:val="2F5496"/>
        </w:rPr>
        <w:t> </w:t>
      </w:r>
    </w:p>
    <w:p w14:paraId="0233CC5D" w14:textId="77777777" w:rsidR="00024AD0" w:rsidRDefault="00024AD0" w:rsidP="00024AD0">
      <w:pPr>
        <w:pStyle w:val="paragraph"/>
        <w:numPr>
          <w:ilvl w:val="0"/>
          <w:numId w:val="42"/>
        </w:numPr>
        <w:spacing w:before="0" w:beforeAutospacing="0" w:after="0" w:afterAutospacing="0"/>
        <w:textAlignment w:val="baseline"/>
        <w:rPr>
          <w:rFonts w:ascii="Segoe UI" w:hAnsi="Segoe UI" w:cs="Segoe UI"/>
          <w:sz w:val="18"/>
          <w:szCs w:val="18"/>
        </w:rPr>
      </w:pPr>
      <w:r>
        <w:rPr>
          <w:rStyle w:val="normaltextrun"/>
          <w:rFonts w:eastAsiaTheme="minorEastAsia" w:cs="Arial"/>
        </w:rPr>
        <w:t>Engage with finance teams, leadership, Treasury (if applicable) to advocate for the investment and negotiate adjustments.</w:t>
      </w:r>
      <w:r>
        <w:rPr>
          <w:rStyle w:val="eop"/>
          <w:rFonts w:eastAsiaTheme="majorEastAsia" w:cs="Arial"/>
        </w:rPr>
        <w:t> </w:t>
      </w:r>
    </w:p>
    <w:p w14:paraId="1833B72C" w14:textId="77777777" w:rsidR="00024AD0" w:rsidRDefault="00024AD0" w:rsidP="00024AD0">
      <w:pPr>
        <w:pStyle w:val="paragraph"/>
        <w:numPr>
          <w:ilvl w:val="0"/>
          <w:numId w:val="42"/>
        </w:numPr>
        <w:spacing w:before="0" w:beforeAutospacing="0" w:after="0" w:afterAutospacing="0"/>
        <w:textAlignment w:val="baseline"/>
        <w:rPr>
          <w:rFonts w:ascii="Segoe UI" w:hAnsi="Segoe UI" w:cs="Segoe UI"/>
          <w:b/>
          <w:bCs/>
          <w:color w:val="2F5496"/>
          <w:sz w:val="18"/>
          <w:szCs w:val="18"/>
        </w:rPr>
      </w:pPr>
      <w:r>
        <w:rPr>
          <w:rStyle w:val="normaltextrun"/>
          <w:rFonts w:eastAsiaTheme="minorEastAsia" w:cs="Arial"/>
          <w:b/>
          <w:bCs/>
          <w:color w:val="2F5496"/>
        </w:rPr>
        <w:t>Funding Allocation and Baseline Setup</w:t>
      </w:r>
      <w:r>
        <w:rPr>
          <w:rStyle w:val="eop"/>
          <w:rFonts w:eastAsiaTheme="majorEastAsia" w:cs="Arial"/>
          <w:b/>
          <w:bCs/>
          <w:color w:val="2F5496"/>
        </w:rPr>
        <w:t> </w:t>
      </w:r>
    </w:p>
    <w:p w14:paraId="1306CCFC" w14:textId="77777777" w:rsidR="00024AD0" w:rsidRDefault="00024AD0" w:rsidP="00024AD0">
      <w:pPr>
        <w:pStyle w:val="paragraph"/>
        <w:numPr>
          <w:ilvl w:val="0"/>
          <w:numId w:val="42"/>
        </w:numPr>
        <w:spacing w:before="0" w:beforeAutospacing="0" w:after="0" w:afterAutospacing="0"/>
        <w:textAlignment w:val="baseline"/>
        <w:rPr>
          <w:rFonts w:ascii="Segoe UI" w:hAnsi="Segoe UI" w:cs="Segoe UI"/>
          <w:sz w:val="18"/>
          <w:szCs w:val="18"/>
        </w:rPr>
      </w:pPr>
      <w:r>
        <w:rPr>
          <w:rStyle w:val="normaltextrun"/>
          <w:rFonts w:eastAsiaTheme="minorEastAsia" w:cs="Arial"/>
        </w:rPr>
        <w:t>On funding approval, define how funding is allocated across phases and manage financial baselines for tracking.</w:t>
      </w:r>
      <w:r>
        <w:rPr>
          <w:rStyle w:val="eop"/>
          <w:rFonts w:eastAsiaTheme="majorEastAsia" w:cs="Arial"/>
        </w:rPr>
        <w:t> </w:t>
      </w:r>
    </w:p>
    <w:p w14:paraId="06F29A4B" w14:textId="77777777" w:rsidR="00024AD0" w:rsidRDefault="00024AD0" w:rsidP="00024AD0">
      <w:pPr>
        <w:pStyle w:val="paragraph"/>
        <w:numPr>
          <w:ilvl w:val="0"/>
          <w:numId w:val="42"/>
        </w:numPr>
        <w:spacing w:before="0" w:beforeAutospacing="0" w:after="0" w:afterAutospacing="0"/>
        <w:textAlignment w:val="baseline"/>
        <w:rPr>
          <w:rFonts w:ascii="Segoe UI" w:hAnsi="Segoe UI" w:cs="Segoe UI"/>
          <w:b/>
          <w:bCs/>
          <w:color w:val="2F5496"/>
          <w:sz w:val="18"/>
          <w:szCs w:val="18"/>
        </w:rPr>
      </w:pPr>
      <w:r>
        <w:rPr>
          <w:rStyle w:val="normaltextrun"/>
          <w:rFonts w:eastAsiaTheme="minorEastAsia" w:cs="Arial"/>
          <w:b/>
          <w:bCs/>
          <w:color w:val="2F5496"/>
        </w:rPr>
        <w:t>Financial Governance Planning</w:t>
      </w:r>
      <w:r>
        <w:rPr>
          <w:rStyle w:val="eop"/>
          <w:rFonts w:eastAsiaTheme="majorEastAsia" w:cs="Arial"/>
          <w:b/>
          <w:bCs/>
          <w:color w:val="2F5496"/>
        </w:rPr>
        <w:t> </w:t>
      </w:r>
    </w:p>
    <w:p w14:paraId="2415F24F" w14:textId="77777777" w:rsidR="00024AD0" w:rsidRPr="004C3AC2" w:rsidRDefault="00024AD0" w:rsidP="00024AD0">
      <w:pPr>
        <w:pStyle w:val="paragraph"/>
        <w:numPr>
          <w:ilvl w:val="0"/>
          <w:numId w:val="42"/>
        </w:numPr>
        <w:spacing w:before="0" w:beforeAutospacing="0" w:after="0" w:afterAutospacing="0"/>
        <w:textAlignment w:val="baseline"/>
        <w:rPr>
          <w:rFonts w:ascii="Segoe UI" w:hAnsi="Segoe UI" w:cs="Segoe UI"/>
          <w:sz w:val="18"/>
          <w:szCs w:val="18"/>
        </w:rPr>
      </w:pPr>
      <w:r>
        <w:rPr>
          <w:rStyle w:val="normaltextrun"/>
          <w:rFonts w:eastAsiaTheme="minorEastAsia" w:cs="Arial"/>
        </w:rPr>
        <w:t>Set up cost tracking, reporting requirements, financial change management, benefits realisation tracking.</w:t>
      </w:r>
      <w:r>
        <w:rPr>
          <w:rStyle w:val="eop"/>
          <w:rFonts w:eastAsiaTheme="majorEastAsia" w:cs="Arial"/>
        </w:rPr>
        <w:t> </w:t>
      </w:r>
    </w:p>
    <w:p w14:paraId="78FD89FA" w14:textId="77777777" w:rsidR="00024AD0" w:rsidRPr="005B5C38" w:rsidRDefault="00024AD0" w:rsidP="00024AD0">
      <w:pPr>
        <w:pStyle w:val="BodyText"/>
      </w:pPr>
    </w:p>
    <w:p w14:paraId="31A32E63" w14:textId="77777777" w:rsidR="00024AD0" w:rsidRDefault="00024AD0" w:rsidP="00024AD0">
      <w:pPr>
        <w:pStyle w:val="Heading3"/>
      </w:pPr>
      <w:r>
        <w:lastRenderedPageBreak/>
        <w:t>[05] Project Preparation</w:t>
      </w:r>
    </w:p>
    <w:p w14:paraId="5C375B76" w14:textId="77777777" w:rsidR="00024AD0" w:rsidRDefault="00024AD0" w:rsidP="00024AD0">
      <w:pPr>
        <w:pStyle w:val="Heading4"/>
      </w:pPr>
      <w:r w:rsidRPr="000F3910">
        <w:t xml:space="preserve">[04.1] Project Framing </w:t>
      </w:r>
    </w:p>
    <w:p w14:paraId="52BCB35B" w14:textId="77777777" w:rsidR="00024AD0" w:rsidRPr="000F3910" w:rsidRDefault="00024AD0" w:rsidP="00024AD0">
      <w:pPr>
        <w:pStyle w:val="BodyText"/>
        <w:rPr>
          <w:b/>
          <w:bCs/>
        </w:rPr>
      </w:pPr>
      <w:r>
        <w:t>D</w:t>
      </w:r>
      <w:r w:rsidRPr="003449A7">
        <w:t>efine project purpose, scope, and high-level plan.</w:t>
      </w:r>
    </w:p>
    <w:p w14:paraId="2C397CB5" w14:textId="77777777" w:rsidR="00024AD0" w:rsidRDefault="00024AD0" w:rsidP="00024AD0">
      <w:pPr>
        <w:pStyle w:val="FW-Header-2Aspect"/>
      </w:pPr>
      <w:r w:rsidRPr="000F3910">
        <w:t>[04.2] Project Setup</w:t>
      </w:r>
    </w:p>
    <w:p w14:paraId="3471ECA5" w14:textId="77777777" w:rsidR="00024AD0" w:rsidRPr="000F3910" w:rsidRDefault="00024AD0" w:rsidP="00024AD0">
      <w:pPr>
        <w:pStyle w:val="BodyText"/>
        <w:rPr>
          <w:b/>
          <w:bCs/>
        </w:rPr>
      </w:pPr>
      <w:r w:rsidRPr="00EF2DF7">
        <w:t>Establish governance, stakeholders, and delivery foundations.</w:t>
      </w:r>
    </w:p>
    <w:p w14:paraId="119034F6" w14:textId="77777777" w:rsidR="00024AD0" w:rsidRDefault="00024AD0" w:rsidP="00024AD0">
      <w:pPr>
        <w:pStyle w:val="FW-Header-1Area"/>
      </w:pPr>
      <w:r>
        <w:t>[06] Solution Definition</w:t>
      </w:r>
    </w:p>
    <w:p w14:paraId="644C6BA0" w14:textId="77777777" w:rsidR="00024AD0" w:rsidRPr="00E04EEF" w:rsidRDefault="00024AD0" w:rsidP="00024AD0">
      <w:pPr>
        <w:pStyle w:val="BodyText"/>
      </w:pPr>
      <w:r>
        <w:t xml:space="preserve">This Areas Artefacts include: </w:t>
      </w:r>
      <w:r>
        <w:br/>
        <w:t xml:space="preserve">Stakeholder Map, Requirements Source SME Catalogue, Business Requirements (Why [Threat/Opportunity], Change [Optimisation, Creation, Reduction])  Of [Market, reputation, value, service, quality cost recovery risk]), Personas, User (all stages) Requirements, Guidance Documents, Domains, Service Quality Requirements (ISO-25022,25012,25010) tiered by industry, sector, organisation, project, Capabilities Required, Transitional Project requirements. </w:t>
      </w:r>
      <w:r>
        <w:br/>
      </w:r>
    </w:p>
    <w:p w14:paraId="62C9C40C" w14:textId="77777777" w:rsidR="00024AD0" w:rsidRDefault="00024AD0" w:rsidP="00024AD0">
      <w:pPr>
        <w:pStyle w:val="FW-Header-2Aspect"/>
        <w:rPr>
          <w:lang w:eastAsia="en-NZ"/>
        </w:rPr>
      </w:pPr>
      <w:r>
        <w:rPr>
          <w:lang w:eastAsia="en-NZ"/>
        </w:rPr>
        <w:t>[06</w:t>
      </w:r>
      <w:r w:rsidRPr="00B31147">
        <w:rPr>
          <w:lang w:eastAsia="en-NZ"/>
        </w:rPr>
        <w:t>.1] Context Discovery</w:t>
      </w:r>
      <w:r>
        <w:rPr>
          <w:lang w:eastAsia="en-NZ"/>
        </w:rPr>
        <w:t xml:space="preserve"> </w:t>
      </w:r>
    </w:p>
    <w:p w14:paraId="7172E1EA" w14:textId="77777777" w:rsidR="00024AD0" w:rsidRDefault="00024AD0" w:rsidP="00024AD0">
      <w:pPr>
        <w:pStyle w:val="BodyText"/>
      </w:pPr>
      <w:r>
        <w:t>E</w:t>
      </w:r>
      <w:r w:rsidRPr="00EF2DF7">
        <w:t>xplore constraints, legacy, dependencies, and sector needs.</w:t>
      </w:r>
    </w:p>
    <w:p w14:paraId="5F51BAE1" w14:textId="6CC19286" w:rsidR="00024AD0" w:rsidRDefault="00267BB7" w:rsidP="00024AD0">
      <w:pPr>
        <w:pStyle w:val="Heading4"/>
        <w:rPr>
          <w:lang w:eastAsia="en-NZ"/>
        </w:rPr>
      </w:pPr>
      <w:r>
        <w:rPr>
          <w:lang w:eastAsia="en-NZ"/>
        </w:rPr>
        <w:t>[06.3</w:t>
      </w:r>
      <w:r w:rsidR="00024AD0" w:rsidRPr="00B31147">
        <w:rPr>
          <w:lang w:eastAsia="en-NZ"/>
        </w:rPr>
        <w:t>] Definition</w:t>
      </w:r>
      <w:r w:rsidR="00024AD0">
        <w:rPr>
          <w:lang w:eastAsia="en-NZ"/>
        </w:rPr>
        <w:t xml:space="preserve"> </w:t>
      </w:r>
    </w:p>
    <w:p w14:paraId="5D7B20BB" w14:textId="77777777" w:rsidR="00024AD0" w:rsidRDefault="00024AD0" w:rsidP="00024AD0">
      <w:pPr>
        <w:pStyle w:val="BodyText"/>
      </w:pPr>
      <w:r>
        <w:t>D</w:t>
      </w:r>
      <w:r w:rsidRPr="00EF2DF7">
        <w:t xml:space="preserve">efine business needs, user requirements, quality expectations, capabilities, and </w:t>
      </w:r>
      <w:r>
        <w:t xml:space="preserve">project </w:t>
      </w:r>
      <w:r w:rsidRPr="00EF2DF7">
        <w:t>transitional conditions.</w:t>
      </w:r>
    </w:p>
    <w:p w14:paraId="57A37B5A" w14:textId="65DE98A6" w:rsidR="00024AD0" w:rsidRDefault="00DD6C35" w:rsidP="00024AD0">
      <w:pPr>
        <w:pStyle w:val="BodyText"/>
        <w:rPr>
          <w:b/>
          <w:bCs/>
        </w:rPr>
      </w:pPr>
      <w:r>
        <w:rPr>
          <w:b/>
          <w:bCs/>
          <w:lang w:eastAsia="en-NZ"/>
        </w:rPr>
        <w:t>[06.4</w:t>
      </w:r>
      <w:r w:rsidR="00024AD0" w:rsidRPr="00C169DE">
        <w:rPr>
          <w:b/>
          <w:bCs/>
        </w:rPr>
        <w:t>] Option</w:t>
      </w:r>
      <w:r w:rsidR="00024AD0">
        <w:rPr>
          <w:b/>
          <w:bCs/>
        </w:rPr>
        <w:t>s Analyse</w:t>
      </w:r>
    </w:p>
    <w:p w14:paraId="35C0083C" w14:textId="77777777" w:rsidR="00024AD0" w:rsidRPr="00C169DE" w:rsidRDefault="00024AD0" w:rsidP="00024AD0">
      <w:pPr>
        <w:pStyle w:val="FW-Header-2Aspect"/>
        <w:rPr>
          <w:bCs/>
        </w:rPr>
      </w:pPr>
      <w:r w:rsidRPr="008738BB">
        <w:rPr>
          <w:highlight w:val="yellow"/>
        </w:rPr>
        <w:t>TODO</w:t>
      </w:r>
    </w:p>
    <w:p w14:paraId="2308A5CA" w14:textId="0EAE1B21" w:rsidR="00024AD0" w:rsidRDefault="00DD6C35" w:rsidP="00024AD0">
      <w:pPr>
        <w:pStyle w:val="BodyText"/>
        <w:rPr>
          <w:b/>
          <w:bCs/>
        </w:rPr>
      </w:pPr>
      <w:r>
        <w:rPr>
          <w:b/>
          <w:bCs/>
          <w:lang w:eastAsia="en-NZ"/>
        </w:rPr>
        <w:t>[06.5</w:t>
      </w:r>
      <w:r w:rsidR="00024AD0" w:rsidRPr="00B31147">
        <w:rPr>
          <w:b/>
          <w:bCs/>
          <w:lang w:eastAsia="en-NZ"/>
        </w:rPr>
        <w:t>] Solution Description</w:t>
      </w:r>
    </w:p>
    <w:p w14:paraId="1DCCEE82" w14:textId="77777777" w:rsidR="00024AD0" w:rsidRPr="00B31147" w:rsidRDefault="00024AD0" w:rsidP="00024AD0">
      <w:pPr>
        <w:pStyle w:val="BodyText"/>
        <w:rPr>
          <w:b/>
          <w:bCs/>
        </w:rPr>
      </w:pPr>
      <w:r w:rsidRPr="00C169DE">
        <w:t>Describe the high-level solution concept and options.</w:t>
      </w:r>
    </w:p>
    <w:p w14:paraId="59E6A693" w14:textId="2B021F55" w:rsidR="00024AD0" w:rsidRDefault="00A4530D" w:rsidP="00024AD0">
      <w:pPr>
        <w:pStyle w:val="FW-Header-1Area"/>
      </w:pPr>
      <w:r>
        <w:t>[08</w:t>
      </w:r>
      <w:r w:rsidR="00024AD0" w:rsidRPr="0081415B">
        <w:t xml:space="preserve">] </w:t>
      </w:r>
      <w:r w:rsidR="00024AD0">
        <w:t>Service Response</w:t>
      </w:r>
    </w:p>
    <w:p w14:paraId="00913BD5" w14:textId="33C4365B" w:rsidR="00024AD0" w:rsidRDefault="00A4530D" w:rsidP="00024AD0">
      <w:pPr>
        <w:pStyle w:val="BodyText"/>
        <w:rPr>
          <w:lang w:eastAsia="en-NZ"/>
        </w:rPr>
      </w:pPr>
      <w:r>
        <w:rPr>
          <w:b/>
          <w:bCs/>
          <w:lang w:eastAsia="en-NZ"/>
        </w:rPr>
        <w:t>[08</w:t>
      </w:r>
      <w:r w:rsidR="00024AD0" w:rsidRPr="00CC797C">
        <w:rPr>
          <w:b/>
          <w:bCs/>
          <w:lang w:eastAsia="en-NZ"/>
        </w:rPr>
        <w:t>.1] Preparation</w:t>
      </w:r>
    </w:p>
    <w:p w14:paraId="5EB11978" w14:textId="77777777" w:rsidR="00024AD0" w:rsidRDefault="00024AD0" w:rsidP="00024AD0">
      <w:pPr>
        <w:pStyle w:val="BodyText"/>
      </w:pPr>
      <w:r w:rsidRPr="00576FA7">
        <w:rPr>
          <w:i/>
          <w:iCs/>
        </w:rPr>
        <w:t>[Optional]</w:t>
      </w:r>
      <w:r>
        <w:t xml:space="preserve"> I</w:t>
      </w:r>
      <w:r w:rsidRPr="008738BB">
        <w:t xml:space="preserve">nternal </w:t>
      </w:r>
      <w:r>
        <w:t>system</w:t>
      </w:r>
      <w:r w:rsidRPr="008738BB">
        <w:t xml:space="preserve"> shaping or RFP response development.</w:t>
      </w:r>
    </w:p>
    <w:p w14:paraId="4B2AE830" w14:textId="76B06320" w:rsidR="00024AD0" w:rsidRDefault="00AE4C6F" w:rsidP="00024AD0">
      <w:pPr>
        <w:pStyle w:val="FW-Header-2Aspect"/>
        <w:rPr>
          <w:bCs/>
        </w:rPr>
      </w:pPr>
      <w:r>
        <w:rPr>
          <w:bCs/>
          <w:lang w:eastAsia="en-NZ"/>
        </w:rPr>
        <w:t>[08.3</w:t>
      </w:r>
      <w:r w:rsidR="00024AD0" w:rsidRPr="007217D4">
        <w:rPr>
          <w:bCs/>
        </w:rPr>
        <w:t>] Response Alignment</w:t>
      </w:r>
    </w:p>
    <w:p w14:paraId="481A4557" w14:textId="77777777" w:rsidR="00024AD0" w:rsidRDefault="00024AD0" w:rsidP="00024AD0">
      <w:pPr>
        <w:pStyle w:val="BodyText"/>
      </w:pPr>
      <w:r w:rsidRPr="007217D4">
        <w:t>validate alignment of response to strategy, needs, and constraints.</w:t>
      </w:r>
    </w:p>
    <w:p w14:paraId="32E2F485" w14:textId="5E1F9B7C" w:rsidR="00024AD0" w:rsidRDefault="00A4530D" w:rsidP="00024AD0">
      <w:pPr>
        <w:pStyle w:val="FW-Header-1Area"/>
      </w:pPr>
      <w:r>
        <w:t>[09</w:t>
      </w:r>
      <w:r w:rsidR="00024AD0">
        <w:t>] Procurement Preparation</w:t>
      </w:r>
    </w:p>
    <w:p w14:paraId="47CB6AF5" w14:textId="01123EB2" w:rsidR="00024AD0" w:rsidRDefault="00AE4C6F" w:rsidP="00024AD0">
      <w:pPr>
        <w:pStyle w:val="FW-Header-2Aspect"/>
        <w:rPr>
          <w:lang w:eastAsia="en-NZ"/>
        </w:rPr>
      </w:pPr>
      <w:r>
        <w:rPr>
          <w:lang w:eastAsia="en-NZ"/>
        </w:rPr>
        <w:t>[09.2</w:t>
      </w:r>
      <w:r w:rsidR="00024AD0" w:rsidRPr="00287418">
        <w:rPr>
          <w:lang w:eastAsia="en-NZ"/>
        </w:rPr>
        <w:t>] Procurement Preparation</w:t>
      </w:r>
    </w:p>
    <w:p w14:paraId="61D30E45" w14:textId="77777777" w:rsidR="00024AD0" w:rsidRDefault="00024AD0" w:rsidP="00024AD0">
      <w:pPr>
        <w:pStyle w:val="BodyText"/>
      </w:pPr>
      <w:r>
        <w:rPr>
          <w:lang w:eastAsia="en-NZ"/>
        </w:rPr>
        <w:t xml:space="preserve">Prepares </w:t>
      </w:r>
      <w:r w:rsidRPr="00131FA6">
        <w:rPr>
          <w:lang w:eastAsia="en-NZ"/>
        </w:rPr>
        <w:t>approach-to-market</w:t>
      </w:r>
      <w:r>
        <w:rPr>
          <w:lang w:eastAsia="en-NZ"/>
        </w:rPr>
        <w:t xml:space="preserve">, procurement, evaluation method, RFP parts. </w:t>
      </w:r>
    </w:p>
    <w:p w14:paraId="78D76207" w14:textId="7AD490F5" w:rsidR="00024AD0" w:rsidRDefault="00A4530D" w:rsidP="00024AD0">
      <w:pPr>
        <w:pStyle w:val="FW-Header-2Aspect"/>
        <w:rPr>
          <w:lang w:eastAsia="en-NZ"/>
        </w:rPr>
      </w:pPr>
      <w:r>
        <w:rPr>
          <w:bCs/>
          <w:lang w:eastAsia="en-NZ"/>
        </w:rPr>
        <w:lastRenderedPageBreak/>
        <w:t>[09</w:t>
      </w:r>
      <w:r w:rsidR="00024AD0" w:rsidRPr="00CC797C">
        <w:rPr>
          <w:bCs/>
          <w:lang w:eastAsia="en-NZ"/>
        </w:rPr>
        <w:t xml:space="preserve">.2] Tender </w:t>
      </w:r>
      <w:r w:rsidR="00024AD0" w:rsidRPr="008E6068">
        <w:rPr>
          <w:lang w:eastAsia="en-NZ"/>
        </w:rPr>
        <w:t>Management</w:t>
      </w:r>
      <w:r w:rsidR="00024AD0">
        <w:rPr>
          <w:lang w:eastAsia="en-NZ"/>
        </w:rPr>
        <w:t xml:space="preserve"> </w:t>
      </w:r>
    </w:p>
    <w:p w14:paraId="79D89522" w14:textId="77777777" w:rsidR="00024AD0" w:rsidRDefault="00024AD0" w:rsidP="00024AD0">
      <w:pPr>
        <w:pStyle w:val="BodyText"/>
      </w:pPr>
      <w:r>
        <w:rPr>
          <w:lang w:eastAsia="en-NZ"/>
        </w:rPr>
        <w:t xml:space="preserve">Manages invitations, the </w:t>
      </w:r>
      <w:r w:rsidRPr="00131FA6">
        <w:rPr>
          <w:lang w:eastAsia="en-NZ"/>
        </w:rPr>
        <w:t>RFP release</w:t>
      </w:r>
      <w:r>
        <w:rPr>
          <w:lang w:eastAsia="en-NZ"/>
        </w:rPr>
        <w:t xml:space="preserve">, </w:t>
      </w:r>
      <w:r w:rsidRPr="00131FA6">
        <w:rPr>
          <w:lang w:eastAsia="en-NZ"/>
        </w:rPr>
        <w:t>clarificat</w:t>
      </w:r>
      <w:r>
        <w:rPr>
          <w:lang w:eastAsia="en-NZ"/>
        </w:rPr>
        <w:t xml:space="preserve">ion requests. </w:t>
      </w:r>
    </w:p>
    <w:p w14:paraId="04DE3D74" w14:textId="6D351A7B" w:rsidR="00024AD0" w:rsidRDefault="00A4530D" w:rsidP="00024AD0">
      <w:pPr>
        <w:pStyle w:val="FW-Header-1Area"/>
      </w:pPr>
      <w:r>
        <w:t>[10</w:t>
      </w:r>
      <w:r w:rsidR="00024AD0">
        <w:t>] Vendor Selection</w:t>
      </w:r>
    </w:p>
    <w:p w14:paraId="5CE8479B" w14:textId="677E921D" w:rsidR="00024AD0" w:rsidRDefault="003F2CFD" w:rsidP="00024AD0">
      <w:pPr>
        <w:pStyle w:val="BodyText"/>
        <w:numPr>
          <w:ilvl w:val="0"/>
          <w:numId w:val="33"/>
        </w:numPr>
      </w:pPr>
      <w:r>
        <w:rPr>
          <w:b/>
          <w:bCs/>
          <w:lang w:eastAsia="en-NZ"/>
        </w:rPr>
        <w:t>[10.2</w:t>
      </w:r>
      <w:r w:rsidR="00024AD0" w:rsidRPr="00606A0A">
        <w:rPr>
          <w:b/>
          <w:bCs/>
          <w:lang w:eastAsia="en-NZ"/>
        </w:rPr>
        <w:t>] Response Validation</w:t>
      </w:r>
      <w:r w:rsidR="00024AD0">
        <w:rPr>
          <w:lang w:eastAsia="en-NZ"/>
        </w:rPr>
        <w:br/>
        <w:t xml:space="preserve">Validate </w:t>
      </w:r>
      <w:r w:rsidR="00024AD0" w:rsidRPr="00131FA6">
        <w:rPr>
          <w:lang w:eastAsia="en-NZ"/>
        </w:rPr>
        <w:t xml:space="preserve">internal or vendor response </w:t>
      </w:r>
      <w:r w:rsidR="00024AD0">
        <w:rPr>
          <w:lang w:eastAsia="en-NZ"/>
        </w:rPr>
        <w:t>for</w:t>
      </w:r>
      <w:r w:rsidR="00024AD0" w:rsidRPr="00131FA6">
        <w:rPr>
          <w:lang w:eastAsia="en-NZ"/>
        </w:rPr>
        <w:t xml:space="preserve"> </w:t>
      </w:r>
      <w:r w:rsidR="00024AD0">
        <w:rPr>
          <w:lang w:eastAsia="en-NZ"/>
        </w:rPr>
        <w:t xml:space="preserve">eligibility, strategic, completeness, constraint, technical and delivery </w:t>
      </w:r>
      <w:r w:rsidR="00024AD0" w:rsidRPr="00131FA6">
        <w:rPr>
          <w:lang w:eastAsia="en-NZ"/>
        </w:rPr>
        <w:t>alignment</w:t>
      </w:r>
      <w:r w:rsidR="00024AD0">
        <w:rPr>
          <w:lang w:eastAsia="en-NZ"/>
        </w:rPr>
        <w:t>.</w:t>
      </w:r>
    </w:p>
    <w:p w14:paraId="560FF58D" w14:textId="146681DC" w:rsidR="00024AD0" w:rsidRDefault="00EB5689" w:rsidP="00024AD0">
      <w:pPr>
        <w:pStyle w:val="FW-Header-2Aspect"/>
      </w:pPr>
      <w:r>
        <w:rPr>
          <w:bCs/>
          <w:lang w:eastAsia="en-NZ"/>
        </w:rPr>
        <w:t>[10.3</w:t>
      </w:r>
      <w:r w:rsidR="00024AD0" w:rsidRPr="00606A0A">
        <w:rPr>
          <w:bCs/>
          <w:lang w:eastAsia="en-NZ"/>
        </w:rPr>
        <w:t>] Response Evaluation</w:t>
      </w:r>
    </w:p>
    <w:p w14:paraId="3D4BFFCF" w14:textId="77777777" w:rsidR="00024AD0" w:rsidRDefault="00024AD0" w:rsidP="00024AD0">
      <w:pPr>
        <w:pStyle w:val="BodyText"/>
      </w:pPr>
      <w:r>
        <w:rPr>
          <w:lang w:eastAsia="en-NZ"/>
        </w:rPr>
        <w:t xml:space="preserve">: manages moderation and </w:t>
      </w:r>
      <w:r w:rsidRPr="00131FA6">
        <w:rPr>
          <w:lang w:eastAsia="en-NZ"/>
        </w:rPr>
        <w:t>scoring</w:t>
      </w:r>
      <w:r>
        <w:rPr>
          <w:lang w:eastAsia="en-NZ"/>
        </w:rPr>
        <w:t>.</w:t>
      </w:r>
    </w:p>
    <w:p w14:paraId="27A17D05" w14:textId="4DDEF2F2" w:rsidR="00024AD0" w:rsidRDefault="00EB5689" w:rsidP="00024AD0">
      <w:pPr>
        <w:pStyle w:val="FW-Header-2Aspect"/>
        <w:rPr>
          <w:bCs/>
          <w:lang w:eastAsia="en-NZ"/>
        </w:rPr>
      </w:pPr>
      <w:r>
        <w:rPr>
          <w:bCs/>
          <w:lang w:eastAsia="en-NZ"/>
        </w:rPr>
        <w:t>[10.4</w:t>
      </w:r>
      <w:r w:rsidR="00024AD0" w:rsidRPr="00595C7D">
        <w:rPr>
          <w:bCs/>
          <w:lang w:eastAsia="en-NZ"/>
        </w:rPr>
        <w:t>] Recommendation and Governance Approval</w:t>
      </w:r>
    </w:p>
    <w:p w14:paraId="7945F3F7" w14:textId="77777777" w:rsidR="00024AD0" w:rsidRDefault="00024AD0" w:rsidP="00024AD0">
      <w:pPr>
        <w:pStyle w:val="BodyText"/>
      </w:pPr>
      <w:r>
        <w:rPr>
          <w:lang w:eastAsia="en-NZ"/>
        </w:rPr>
        <w:t xml:space="preserve">: </w:t>
      </w:r>
      <w:r w:rsidRPr="00131FA6">
        <w:rPr>
          <w:lang w:eastAsia="en-NZ"/>
        </w:rPr>
        <w:t>final vendor decision</w:t>
      </w:r>
    </w:p>
    <w:p w14:paraId="0BAD520E" w14:textId="33402E94" w:rsidR="00024AD0" w:rsidRPr="00B42904" w:rsidRDefault="00EF4EDE" w:rsidP="00024AD0">
      <w:pPr>
        <w:pStyle w:val="FW-Header-1Area"/>
      </w:pPr>
      <w:r>
        <w:t>[11</w:t>
      </w:r>
      <w:r w:rsidR="00024AD0" w:rsidRPr="00B42904">
        <w:t>] Delivery Preparation</w:t>
      </w:r>
    </w:p>
    <w:p w14:paraId="1331985D" w14:textId="47B6F872" w:rsidR="00024AD0" w:rsidRDefault="0009596D" w:rsidP="00024AD0">
      <w:pPr>
        <w:pStyle w:val="FW-Header-2Aspect"/>
      </w:pPr>
      <w:r>
        <w:rPr>
          <w:bCs/>
        </w:rPr>
        <w:t>[11.2</w:t>
      </w:r>
      <w:r w:rsidR="00024AD0" w:rsidRPr="00B31147">
        <w:rPr>
          <w:bCs/>
        </w:rPr>
        <w:t>] Contract Finalisation</w:t>
      </w:r>
    </w:p>
    <w:p w14:paraId="70AEE0E1" w14:textId="77777777" w:rsidR="00024AD0" w:rsidRDefault="00024AD0" w:rsidP="00024AD0">
      <w:pPr>
        <w:pStyle w:val="BodyText"/>
      </w:pPr>
      <w:r>
        <w:t>: f</w:t>
      </w:r>
      <w:r w:rsidRPr="00A0206F">
        <w:t>inalises terms, agreements</w:t>
      </w:r>
      <w:r>
        <w:t xml:space="preserve">, </w:t>
      </w:r>
      <w:r w:rsidRPr="00A0206F">
        <w:t>contracts, statements of work</w:t>
      </w:r>
      <w:r>
        <w:t xml:space="preserve"> to start work</w:t>
      </w:r>
      <w:r w:rsidRPr="00A0206F">
        <w:t>.</w:t>
      </w:r>
    </w:p>
    <w:p w14:paraId="7FF6014F" w14:textId="541BD4C2" w:rsidR="00024AD0" w:rsidRDefault="0009596D" w:rsidP="00024AD0">
      <w:pPr>
        <w:pStyle w:val="FW-Header-2Aspect"/>
      </w:pPr>
      <w:r>
        <w:rPr>
          <w:bCs/>
        </w:rPr>
        <w:t>[11.3</w:t>
      </w:r>
      <w:r w:rsidR="00024AD0" w:rsidRPr="00C0141F">
        <w:rPr>
          <w:bCs/>
        </w:rPr>
        <w:t>] Resourcing</w:t>
      </w:r>
    </w:p>
    <w:p w14:paraId="1B9D315B" w14:textId="77777777" w:rsidR="00024AD0" w:rsidRDefault="00024AD0" w:rsidP="00024AD0">
      <w:pPr>
        <w:pStyle w:val="BodyText"/>
      </w:pPr>
      <w:r>
        <w:t>: secure internal and/or vendor resourcing for service delivery execution.</w:t>
      </w:r>
    </w:p>
    <w:p w14:paraId="787B3B0F" w14:textId="5C79F680" w:rsidR="00024AD0" w:rsidRDefault="0009596D" w:rsidP="00024AD0">
      <w:pPr>
        <w:pStyle w:val="FW-Header-2Aspect"/>
      </w:pPr>
      <w:r>
        <w:rPr>
          <w:bCs/>
        </w:rPr>
        <w:t>[11.4</w:t>
      </w:r>
      <w:r w:rsidR="00024AD0" w:rsidRPr="008A30AF">
        <w:rPr>
          <w:bCs/>
        </w:rPr>
        <w:t>] Environment and Licensing Enablement</w:t>
      </w:r>
    </w:p>
    <w:p w14:paraId="2A95A7D6" w14:textId="77777777" w:rsidR="00024AD0" w:rsidRDefault="00024AD0" w:rsidP="00024AD0">
      <w:pPr>
        <w:pStyle w:val="BodyText"/>
      </w:pPr>
      <w:r>
        <w:t>: Enable hosts, infrastructure, platforms, products, licenses to begin delivery.</w:t>
      </w:r>
    </w:p>
    <w:p w14:paraId="4A547A1C" w14:textId="3405A96B" w:rsidR="00024AD0" w:rsidRDefault="0009596D" w:rsidP="00024AD0">
      <w:pPr>
        <w:pStyle w:val="FW-Header-2Aspect"/>
      </w:pPr>
      <w:r>
        <w:rPr>
          <w:bCs/>
        </w:rPr>
        <w:t>[11.5</w:t>
      </w:r>
      <w:r w:rsidR="00024AD0" w:rsidRPr="002B3727">
        <w:rPr>
          <w:bCs/>
        </w:rPr>
        <w:t>] Delivery Orientation and Training</w:t>
      </w:r>
    </w:p>
    <w:p w14:paraId="25DD54F2" w14:textId="77777777" w:rsidR="00024AD0" w:rsidRDefault="00024AD0" w:rsidP="00024AD0">
      <w:pPr>
        <w:pStyle w:val="BodyText"/>
        <w:ind w:left="360"/>
      </w:pPr>
      <w:r>
        <w:t xml:space="preserve">Induct, tool familiarise, and train teams, vendors, and stakeholders. </w:t>
      </w:r>
    </w:p>
    <w:p w14:paraId="37109A69" w14:textId="5FE8A120" w:rsidR="00024AD0" w:rsidRDefault="00EF4EDE" w:rsidP="00024AD0">
      <w:pPr>
        <w:pStyle w:val="FW-Header-1Area"/>
      </w:pPr>
      <w:r>
        <w:t>[12</w:t>
      </w:r>
      <w:r w:rsidR="00024AD0">
        <w:t xml:space="preserve">] </w:t>
      </w:r>
      <w:r w:rsidR="00024AD0" w:rsidRPr="0081415B">
        <w:t>Delivery</w:t>
      </w:r>
      <w:r w:rsidR="00024AD0">
        <w:t xml:space="preserve"> Enablement</w:t>
      </w:r>
    </w:p>
    <w:p w14:paraId="13008776" w14:textId="3D7CFEE4" w:rsidR="00024AD0" w:rsidRDefault="00EF4EDE" w:rsidP="00024AD0">
      <w:pPr>
        <w:pStyle w:val="BodyText"/>
        <w:numPr>
          <w:ilvl w:val="0"/>
          <w:numId w:val="33"/>
        </w:numPr>
      </w:pPr>
      <w:r>
        <w:rPr>
          <w:b/>
          <w:bCs/>
          <w:lang w:eastAsia="en-NZ"/>
        </w:rPr>
        <w:t>[12</w:t>
      </w:r>
      <w:r w:rsidR="00024AD0" w:rsidRPr="000F3910">
        <w:rPr>
          <w:b/>
          <w:bCs/>
          <w:lang w:eastAsia="en-NZ"/>
        </w:rPr>
        <w:t>.1] System of Delivery Enablement</w:t>
      </w:r>
      <w:r w:rsidR="00024AD0" w:rsidRPr="00F25C28">
        <w:rPr>
          <w:lang w:eastAsia="en-NZ"/>
        </w:rPr>
        <w:t xml:space="preserve"> </w:t>
      </w:r>
      <w:r w:rsidR="00024AD0">
        <w:rPr>
          <w:lang w:eastAsia="en-NZ"/>
        </w:rPr>
        <w:br/>
      </w:r>
      <w:r w:rsidR="00024AD0">
        <w:t>E</w:t>
      </w:r>
      <w:r w:rsidR="00024AD0" w:rsidRPr="00D47B1C">
        <w:t xml:space="preserve">stablish </w:t>
      </w:r>
      <w:r w:rsidR="00024AD0">
        <w:t xml:space="preserve">confidential integration credential storage, code repository protection, </w:t>
      </w:r>
      <w:r w:rsidR="00024AD0" w:rsidRPr="00D47B1C">
        <w:t>automation pipelines, CI/CD, structures</w:t>
      </w:r>
      <w:r w:rsidR="00024AD0">
        <w:t>, processes, test data, running, and reporting.</w:t>
      </w:r>
    </w:p>
    <w:p w14:paraId="16598120" w14:textId="698293E5" w:rsidR="00024AD0" w:rsidRDefault="00EF4EDE" w:rsidP="00024AD0">
      <w:pPr>
        <w:pStyle w:val="FW-Header-1Area"/>
      </w:pPr>
      <w:r>
        <w:t>[13</w:t>
      </w:r>
      <w:r w:rsidR="00024AD0">
        <w:t xml:space="preserve">] Service </w:t>
      </w:r>
      <w:r w:rsidR="00024AD0" w:rsidRPr="0081415B">
        <w:t>Implementation</w:t>
      </w:r>
    </w:p>
    <w:p w14:paraId="02BB7881" w14:textId="6B2B3A33" w:rsidR="00024AD0" w:rsidRDefault="00EF4EDE" w:rsidP="00024AD0">
      <w:pPr>
        <w:pStyle w:val="FW-Header-2Aspect"/>
        <w:rPr>
          <w:lang w:eastAsia="en-NZ"/>
        </w:rPr>
      </w:pPr>
      <w:r>
        <w:rPr>
          <w:lang w:eastAsia="en-NZ"/>
        </w:rPr>
        <w:t>[13</w:t>
      </w:r>
      <w:r w:rsidR="00024AD0" w:rsidRPr="000F3910">
        <w:rPr>
          <w:lang w:eastAsia="en-NZ"/>
        </w:rPr>
        <w:t>.1] System Data Implementation</w:t>
      </w:r>
      <w:r w:rsidR="00024AD0" w:rsidRPr="00F25C28">
        <w:rPr>
          <w:lang w:eastAsia="en-NZ"/>
        </w:rPr>
        <w:t xml:space="preserve"> </w:t>
      </w:r>
    </w:p>
    <w:p w14:paraId="6D0A921A" w14:textId="77777777" w:rsidR="00024AD0" w:rsidRDefault="00024AD0" w:rsidP="00024AD0">
      <w:pPr>
        <w:pStyle w:val="FW-Normal2"/>
      </w:pPr>
      <w:r>
        <w:rPr>
          <w:lang w:eastAsia="en-NZ"/>
        </w:rPr>
        <w:t>Develop r</w:t>
      </w:r>
      <w:r w:rsidRPr="00F25C28">
        <w:rPr>
          <w:lang w:eastAsia="en-NZ"/>
        </w:rPr>
        <w:t>eference data, master data structures</w:t>
      </w:r>
      <w:r>
        <w:rPr>
          <w:lang w:eastAsia="en-NZ"/>
        </w:rPr>
        <w:t>.</w:t>
      </w:r>
    </w:p>
    <w:p w14:paraId="4993D3DA" w14:textId="53C93807" w:rsidR="00024AD0" w:rsidRDefault="00EF4EDE" w:rsidP="00024AD0">
      <w:pPr>
        <w:pStyle w:val="FW-Header-2Aspect"/>
        <w:rPr>
          <w:lang w:eastAsia="en-NZ"/>
        </w:rPr>
      </w:pPr>
      <w:r>
        <w:rPr>
          <w:lang w:eastAsia="en-NZ"/>
        </w:rPr>
        <w:t>[13</w:t>
      </w:r>
      <w:r w:rsidR="00024AD0" w:rsidRPr="000F3910">
        <w:rPr>
          <w:lang w:eastAsia="en-NZ"/>
        </w:rPr>
        <w:t>.2] System Media</w:t>
      </w:r>
      <w:r w:rsidR="00024AD0" w:rsidRPr="00F25C28">
        <w:rPr>
          <w:lang w:eastAsia="en-NZ"/>
        </w:rPr>
        <w:t xml:space="preserve"> </w:t>
      </w:r>
    </w:p>
    <w:p w14:paraId="47332C09" w14:textId="77777777" w:rsidR="00024AD0" w:rsidRDefault="00024AD0" w:rsidP="00024AD0">
      <w:pPr>
        <w:pStyle w:val="FW-Normal2"/>
      </w:pPr>
      <w:r>
        <w:rPr>
          <w:lang w:eastAsia="en-NZ"/>
        </w:rPr>
        <w:t>C</w:t>
      </w:r>
      <w:r w:rsidRPr="00F25C28">
        <w:rPr>
          <w:lang w:eastAsia="en-NZ"/>
        </w:rPr>
        <w:t xml:space="preserve">ontent, </w:t>
      </w:r>
      <w:r>
        <w:rPr>
          <w:lang w:eastAsia="en-NZ"/>
        </w:rPr>
        <w:t>I</w:t>
      </w:r>
      <w:r w:rsidRPr="00F25C28">
        <w:rPr>
          <w:lang w:eastAsia="en-NZ"/>
        </w:rPr>
        <w:t xml:space="preserve">mages, </w:t>
      </w:r>
      <w:r>
        <w:rPr>
          <w:lang w:eastAsia="en-NZ"/>
        </w:rPr>
        <w:t>legal,</w:t>
      </w:r>
      <w:r w:rsidRPr="00F25C28">
        <w:rPr>
          <w:lang w:eastAsia="en-NZ"/>
        </w:rPr>
        <w:t xml:space="preserve"> </w:t>
      </w:r>
      <w:r>
        <w:rPr>
          <w:lang w:eastAsia="en-NZ"/>
        </w:rPr>
        <w:t xml:space="preserve">messages -- for Service UI, corporate website, etc. </w:t>
      </w:r>
    </w:p>
    <w:p w14:paraId="112D26F2" w14:textId="1D98932C" w:rsidR="00024AD0" w:rsidRDefault="00EF4EDE" w:rsidP="00024AD0">
      <w:pPr>
        <w:pStyle w:val="FW-Header-2Aspect"/>
        <w:rPr>
          <w:lang w:eastAsia="en-NZ"/>
        </w:rPr>
      </w:pPr>
      <w:r>
        <w:rPr>
          <w:bCs/>
          <w:lang w:eastAsia="en-NZ"/>
        </w:rPr>
        <w:t>[13</w:t>
      </w:r>
      <w:r w:rsidR="00024AD0" w:rsidRPr="000F3910">
        <w:rPr>
          <w:bCs/>
          <w:lang w:eastAsia="en-NZ"/>
        </w:rPr>
        <w:t xml:space="preserve">.3] Core </w:t>
      </w:r>
      <w:r w:rsidR="00024AD0" w:rsidRPr="00184754">
        <w:rPr>
          <w:lang w:eastAsia="en-NZ"/>
        </w:rPr>
        <w:t>Services</w:t>
      </w:r>
      <w:r w:rsidR="00024AD0" w:rsidRPr="000F3910">
        <w:rPr>
          <w:bCs/>
          <w:lang w:eastAsia="en-NZ"/>
        </w:rPr>
        <w:t xml:space="preserve"> Build</w:t>
      </w:r>
      <w:r w:rsidR="00024AD0">
        <w:rPr>
          <w:lang w:eastAsia="en-NZ"/>
        </w:rPr>
        <w:t xml:space="preserve"> </w:t>
      </w:r>
    </w:p>
    <w:p w14:paraId="0C3BC4F2" w14:textId="77777777" w:rsidR="00024AD0" w:rsidRDefault="00024AD0" w:rsidP="00024AD0">
      <w:pPr>
        <w:pStyle w:val="FW-Normal2"/>
      </w:pPr>
      <w:r>
        <w:rPr>
          <w:lang w:eastAsia="en-NZ"/>
        </w:rPr>
        <w:t>S</w:t>
      </w:r>
      <w:r w:rsidRPr="00F25C28">
        <w:rPr>
          <w:lang w:eastAsia="en-NZ"/>
        </w:rPr>
        <w:t xml:space="preserve">olution </w:t>
      </w:r>
      <w:r>
        <w:rPr>
          <w:lang w:eastAsia="en-NZ"/>
        </w:rPr>
        <w:t>Development.</w:t>
      </w:r>
    </w:p>
    <w:p w14:paraId="6BFF1FC6" w14:textId="619730DC" w:rsidR="00024AD0" w:rsidRDefault="00EF4EDE" w:rsidP="00024AD0">
      <w:pPr>
        <w:pStyle w:val="FW-Header-2Aspect"/>
        <w:rPr>
          <w:lang w:eastAsia="en-NZ"/>
        </w:rPr>
      </w:pPr>
      <w:r>
        <w:rPr>
          <w:lang w:eastAsia="en-NZ"/>
        </w:rPr>
        <w:lastRenderedPageBreak/>
        <w:t>[13</w:t>
      </w:r>
      <w:r w:rsidR="00024AD0" w:rsidRPr="000F3910">
        <w:rPr>
          <w:lang w:eastAsia="en-NZ"/>
        </w:rPr>
        <w:t>.4] Secure Service Integrations</w:t>
      </w:r>
      <w:r w:rsidR="00024AD0" w:rsidRPr="00F25C28">
        <w:rPr>
          <w:lang w:eastAsia="en-NZ"/>
        </w:rPr>
        <w:t xml:space="preserve"> </w:t>
      </w:r>
    </w:p>
    <w:p w14:paraId="3572E10C" w14:textId="77777777" w:rsidR="00024AD0" w:rsidRDefault="00024AD0" w:rsidP="00024AD0">
      <w:pPr>
        <w:pStyle w:val="FW-Normal2"/>
      </w:pPr>
      <w:r>
        <w:rPr>
          <w:lang w:eastAsia="en-NZ"/>
        </w:rPr>
        <w:t xml:space="preserve">Automated configuration of service to connect to dependencies - services for diagnostics, integration credential storage, system data storage, media storage, monitoring, caching, </w:t>
      </w:r>
      <w:r w:rsidRPr="00F25C28">
        <w:rPr>
          <w:lang w:eastAsia="en-NZ"/>
        </w:rPr>
        <w:t>authentication, messaging</w:t>
      </w:r>
      <w:r>
        <w:rPr>
          <w:lang w:eastAsia="en-NZ"/>
        </w:rPr>
        <w:t>, search, geolocation, AI, etc.</w:t>
      </w:r>
    </w:p>
    <w:p w14:paraId="1330556A" w14:textId="566CADCD" w:rsidR="00024AD0" w:rsidRDefault="00EF4EDE" w:rsidP="00024AD0">
      <w:pPr>
        <w:pStyle w:val="FW-Header-2Aspect"/>
        <w:rPr>
          <w:lang w:eastAsia="en-NZ"/>
        </w:rPr>
      </w:pPr>
      <w:r>
        <w:rPr>
          <w:lang w:eastAsia="en-NZ"/>
        </w:rPr>
        <w:t>[13</w:t>
      </w:r>
      <w:r w:rsidR="00024AD0" w:rsidRPr="000F3910">
        <w:rPr>
          <w:lang w:eastAsia="en-NZ"/>
        </w:rPr>
        <w:t>.5] ETL</w:t>
      </w:r>
      <w:r w:rsidR="00024AD0">
        <w:rPr>
          <w:lang w:eastAsia="en-NZ"/>
        </w:rPr>
        <w:t xml:space="preserve"> </w:t>
      </w:r>
    </w:p>
    <w:p w14:paraId="404984FF" w14:textId="77777777" w:rsidR="00024AD0" w:rsidRDefault="00024AD0" w:rsidP="00024AD0">
      <w:pPr>
        <w:pStyle w:val="FW-Normal2"/>
      </w:pPr>
      <w:r>
        <w:rPr>
          <w:lang w:eastAsia="en-NZ"/>
        </w:rPr>
        <w:t>External supporting processes (e.g. ETL to data warehouse, batch, etc.)</w:t>
      </w:r>
    </w:p>
    <w:p w14:paraId="5F7FFB08" w14:textId="1E6BBC2E" w:rsidR="00024AD0" w:rsidRDefault="00EF4EDE" w:rsidP="00024AD0">
      <w:pPr>
        <w:pStyle w:val="FW-Header-2Aspect"/>
        <w:rPr>
          <w:lang w:eastAsia="en-NZ"/>
        </w:rPr>
      </w:pPr>
      <w:r>
        <w:rPr>
          <w:lang w:eastAsia="en-NZ"/>
        </w:rPr>
        <w:t>[13</w:t>
      </w:r>
      <w:r w:rsidR="00024AD0" w:rsidRPr="00C75960">
        <w:rPr>
          <w:lang w:eastAsia="en-NZ"/>
        </w:rPr>
        <w:t>.6] Service Monitoring</w:t>
      </w:r>
    </w:p>
    <w:p w14:paraId="4BCE5E49" w14:textId="77777777" w:rsidR="00024AD0" w:rsidRDefault="00024AD0" w:rsidP="00024AD0">
      <w:pPr>
        <w:pStyle w:val="FW-Normal2"/>
      </w:pPr>
      <w:r>
        <w:rPr>
          <w:lang w:eastAsia="en-NZ"/>
        </w:rPr>
        <w:t>S</w:t>
      </w:r>
      <w:r w:rsidRPr="000D1868">
        <w:rPr>
          <w:lang w:eastAsia="en-NZ"/>
        </w:rPr>
        <w:t xml:space="preserve">et up health, logging, </w:t>
      </w:r>
      <w:r>
        <w:rPr>
          <w:lang w:eastAsia="en-NZ"/>
        </w:rPr>
        <w:t>d</w:t>
      </w:r>
      <w:r w:rsidRPr="000D1868">
        <w:rPr>
          <w:lang w:eastAsia="en-NZ"/>
        </w:rPr>
        <w:t>iagnostics, and observability tooling.</w:t>
      </w:r>
    </w:p>
    <w:p w14:paraId="47040470" w14:textId="0C0AA142" w:rsidR="00024AD0" w:rsidRDefault="00EF4EDE" w:rsidP="00024AD0">
      <w:pPr>
        <w:pStyle w:val="FW-Header-2Aspect"/>
        <w:rPr>
          <w:lang w:eastAsia="en-NZ"/>
        </w:rPr>
      </w:pPr>
      <w:r>
        <w:rPr>
          <w:lang w:eastAsia="en-NZ"/>
        </w:rPr>
        <w:t>[13</w:t>
      </w:r>
      <w:r w:rsidR="00024AD0" w:rsidRPr="00C75960">
        <w:rPr>
          <w:lang w:eastAsia="en-NZ"/>
        </w:rPr>
        <w:t>.7] Service Interoperability Enablement</w:t>
      </w:r>
      <w:r w:rsidR="00024AD0" w:rsidRPr="00F25C28">
        <w:rPr>
          <w:lang w:eastAsia="en-NZ"/>
        </w:rPr>
        <w:t xml:space="preserve"> </w:t>
      </w:r>
    </w:p>
    <w:p w14:paraId="002B2870" w14:textId="77777777" w:rsidR="00024AD0" w:rsidRDefault="00024AD0" w:rsidP="00024AD0">
      <w:pPr>
        <w:pStyle w:val="FW-Normal2"/>
      </w:pPr>
      <w:r>
        <w:rPr>
          <w:lang w:eastAsia="en-NZ"/>
        </w:rPr>
        <w:t>E</w:t>
      </w:r>
      <w:r w:rsidRPr="006605EB">
        <w:rPr>
          <w:lang w:eastAsia="en-NZ"/>
        </w:rPr>
        <w:t xml:space="preserve">xpose </w:t>
      </w:r>
      <w:r>
        <w:rPr>
          <w:lang w:eastAsia="en-NZ"/>
        </w:rPr>
        <w:t xml:space="preserve">versioned </w:t>
      </w:r>
      <w:proofErr w:type="spellStart"/>
      <w:r>
        <w:rPr>
          <w:lang w:eastAsia="en-NZ"/>
        </w:rPr>
        <w:t>DTO’ed</w:t>
      </w:r>
      <w:proofErr w:type="spellEnd"/>
      <w:r>
        <w:rPr>
          <w:lang w:eastAsia="en-NZ"/>
        </w:rPr>
        <w:t xml:space="preserve"> </w:t>
      </w:r>
      <w:r w:rsidRPr="006605EB">
        <w:rPr>
          <w:lang w:eastAsia="en-NZ"/>
        </w:rPr>
        <w:t xml:space="preserve">APIs, </w:t>
      </w:r>
      <w:r>
        <w:rPr>
          <w:lang w:eastAsia="en-NZ"/>
        </w:rPr>
        <w:t xml:space="preserve">external </w:t>
      </w:r>
      <w:r w:rsidRPr="006605EB">
        <w:rPr>
          <w:lang w:eastAsia="en-NZ"/>
        </w:rPr>
        <w:t xml:space="preserve">developer onboarding </w:t>
      </w:r>
      <w:r>
        <w:rPr>
          <w:lang w:eastAsia="en-NZ"/>
        </w:rPr>
        <w:t>material (SDK, online documentation and trial)</w:t>
      </w:r>
    </w:p>
    <w:p w14:paraId="12BB0BCF" w14:textId="37FE22CE" w:rsidR="00024AD0" w:rsidRDefault="00EF4EDE" w:rsidP="00024AD0">
      <w:pPr>
        <w:pStyle w:val="FW-Header-2Aspect"/>
        <w:rPr>
          <w:lang w:eastAsia="en-NZ"/>
        </w:rPr>
      </w:pPr>
      <w:r>
        <w:rPr>
          <w:lang w:eastAsia="en-NZ"/>
        </w:rPr>
        <w:t>[13</w:t>
      </w:r>
      <w:r w:rsidR="00024AD0" w:rsidRPr="00C75960">
        <w:rPr>
          <w:lang w:eastAsia="en-NZ"/>
        </w:rPr>
        <w:t>.8] Service Client User Interface</w:t>
      </w:r>
      <w:r w:rsidR="00024AD0" w:rsidRPr="00F25C28">
        <w:rPr>
          <w:lang w:eastAsia="en-NZ"/>
        </w:rPr>
        <w:t xml:space="preserve"> </w:t>
      </w:r>
    </w:p>
    <w:p w14:paraId="2CC0C3BE" w14:textId="77777777" w:rsidR="00024AD0" w:rsidRDefault="00024AD0" w:rsidP="00024AD0">
      <w:pPr>
        <w:pStyle w:val="FW-Normal2"/>
      </w:pPr>
      <w:r>
        <w:rPr>
          <w:lang w:eastAsia="en-NZ"/>
        </w:rPr>
        <w:t>Deliver w</w:t>
      </w:r>
      <w:r w:rsidRPr="00F25C28">
        <w:rPr>
          <w:lang w:eastAsia="en-NZ"/>
        </w:rPr>
        <w:t>eb</w:t>
      </w:r>
      <w:r>
        <w:rPr>
          <w:lang w:eastAsia="en-NZ"/>
        </w:rPr>
        <w:t xml:space="preserve"> front end (e.g. SPA)</w:t>
      </w:r>
      <w:r w:rsidRPr="00F25C28">
        <w:rPr>
          <w:lang w:eastAsia="en-NZ"/>
        </w:rPr>
        <w:t>, mobile UI</w:t>
      </w:r>
      <w:r>
        <w:rPr>
          <w:lang w:eastAsia="en-NZ"/>
        </w:rPr>
        <w:t>, etc.</w:t>
      </w:r>
    </w:p>
    <w:p w14:paraId="7A221310" w14:textId="6BAAA0A1" w:rsidR="00024AD0" w:rsidRDefault="00EF4EDE" w:rsidP="00024AD0">
      <w:pPr>
        <w:pStyle w:val="FW-Header-2Aspect"/>
        <w:rPr>
          <w:lang w:eastAsia="en-NZ"/>
        </w:rPr>
      </w:pPr>
      <w:r>
        <w:rPr>
          <w:lang w:eastAsia="en-NZ"/>
        </w:rPr>
        <w:t>[13</w:t>
      </w:r>
      <w:r w:rsidR="00024AD0" w:rsidRPr="00C75960">
        <w:rPr>
          <w:lang w:eastAsia="en-NZ"/>
        </w:rPr>
        <w:t>.9] Service Registration and Discovery</w:t>
      </w:r>
      <w:r w:rsidR="00024AD0" w:rsidRPr="00F25C28">
        <w:rPr>
          <w:lang w:eastAsia="en-NZ"/>
        </w:rPr>
        <w:t xml:space="preserve"> </w:t>
      </w:r>
    </w:p>
    <w:p w14:paraId="08424454" w14:textId="77777777" w:rsidR="00024AD0" w:rsidRPr="0081415B" w:rsidRDefault="00024AD0" w:rsidP="00024AD0">
      <w:pPr>
        <w:pStyle w:val="FW-Normal2"/>
      </w:pPr>
      <w:r>
        <w:rPr>
          <w:lang w:eastAsia="en-NZ"/>
        </w:rPr>
        <w:t>E</w:t>
      </w:r>
      <w:r w:rsidRPr="00074905">
        <w:rPr>
          <w:lang w:eastAsia="en-NZ"/>
        </w:rPr>
        <w:t xml:space="preserve">nsure service can be found, </w:t>
      </w:r>
      <w:r w:rsidRPr="00747A6D">
        <w:t>indexed</w:t>
      </w:r>
      <w:r w:rsidRPr="00074905">
        <w:rPr>
          <w:lang w:eastAsia="en-NZ"/>
        </w:rPr>
        <w:t>, and linked externally</w:t>
      </w:r>
      <w:r>
        <w:rPr>
          <w:lang w:eastAsia="en-NZ"/>
        </w:rPr>
        <w:t xml:space="preserve"> (DNS, SEO, Corp Website, etc.)</w:t>
      </w:r>
      <w:r w:rsidRPr="00074905">
        <w:rPr>
          <w:lang w:eastAsia="en-NZ"/>
        </w:rPr>
        <w:t>.</w:t>
      </w:r>
    </w:p>
    <w:p w14:paraId="7143F333" w14:textId="12605B59" w:rsidR="00024AD0" w:rsidRDefault="004B72C9" w:rsidP="00024AD0">
      <w:pPr>
        <w:pStyle w:val="FW-Header-1Area"/>
      </w:pPr>
      <w:r>
        <w:t>[14</w:t>
      </w:r>
      <w:r w:rsidR="00024AD0" w:rsidRPr="0081415B">
        <w:t xml:space="preserve">] Operational </w:t>
      </w:r>
      <w:r w:rsidR="00024AD0">
        <w:t>Readiness Assessment</w:t>
      </w:r>
    </w:p>
    <w:p w14:paraId="56D5DD91" w14:textId="48ECD66E" w:rsidR="00024AD0" w:rsidRDefault="004B72C9" w:rsidP="00024AD0">
      <w:pPr>
        <w:pStyle w:val="FW-Header-2Aspect"/>
      </w:pPr>
      <w:r>
        <w:rPr>
          <w:lang w:eastAsia="en-NZ"/>
        </w:rPr>
        <w:t>[14</w:t>
      </w:r>
      <w:r w:rsidR="00024AD0" w:rsidRPr="00C75960">
        <w:rPr>
          <w:lang w:eastAsia="en-NZ"/>
        </w:rPr>
        <w:t>.1] Service Orientation and Support Artefacts</w:t>
      </w:r>
      <w:r w:rsidR="00024AD0" w:rsidRPr="00560DCF">
        <w:rPr>
          <w:lang w:eastAsia="en-NZ"/>
        </w:rPr>
        <w:t xml:space="preserve"> </w:t>
      </w:r>
    </w:p>
    <w:p w14:paraId="65A1EF32" w14:textId="77777777" w:rsidR="00024AD0" w:rsidRDefault="00024AD0" w:rsidP="00024AD0">
      <w:pPr>
        <w:pStyle w:val="BodyText"/>
      </w:pPr>
      <w:r>
        <w:rPr>
          <w:lang w:eastAsia="en-NZ"/>
        </w:rPr>
        <w:t>Prepare o</w:t>
      </w:r>
      <w:r w:rsidRPr="00560DCF">
        <w:rPr>
          <w:lang w:eastAsia="en-NZ"/>
        </w:rPr>
        <w:t>nboarding</w:t>
      </w:r>
      <w:r>
        <w:rPr>
          <w:lang w:eastAsia="en-NZ"/>
        </w:rPr>
        <w:t xml:space="preserve"> guidance</w:t>
      </w:r>
      <w:r w:rsidRPr="00560DCF">
        <w:rPr>
          <w:lang w:eastAsia="en-NZ"/>
        </w:rPr>
        <w:t>, help materials</w:t>
      </w:r>
    </w:p>
    <w:p w14:paraId="1062441B" w14:textId="1394A5F8" w:rsidR="00024AD0" w:rsidRDefault="004B72C9" w:rsidP="00024AD0">
      <w:pPr>
        <w:pStyle w:val="FW-Header-2Aspect"/>
        <w:rPr>
          <w:lang w:eastAsia="en-NZ"/>
        </w:rPr>
      </w:pPr>
      <w:r>
        <w:rPr>
          <w:lang w:eastAsia="en-NZ"/>
        </w:rPr>
        <w:t>[14</w:t>
      </w:r>
      <w:r w:rsidR="00024AD0" w:rsidRPr="00EC1632">
        <w:rPr>
          <w:lang w:eastAsia="en-NZ"/>
        </w:rPr>
        <w:t>.2] Distribution and Uptake Planning</w:t>
      </w:r>
      <w:r w:rsidR="00024AD0" w:rsidRPr="00560DCF">
        <w:rPr>
          <w:lang w:eastAsia="en-NZ"/>
        </w:rPr>
        <w:t xml:space="preserve"> </w:t>
      </w:r>
    </w:p>
    <w:p w14:paraId="24DB8BB7" w14:textId="77777777" w:rsidR="00024AD0" w:rsidRPr="00EC1632" w:rsidRDefault="00024AD0" w:rsidP="00024AD0">
      <w:pPr>
        <w:pStyle w:val="BodyText"/>
      </w:pPr>
      <w:r>
        <w:rPr>
          <w:lang w:eastAsia="en-NZ"/>
        </w:rPr>
        <w:t xml:space="preserve">: </w:t>
      </w:r>
      <w:r w:rsidRPr="00EC1632">
        <w:rPr>
          <w:lang w:eastAsia="en-NZ"/>
        </w:rPr>
        <w:t>plan launch channels and account migration/onboarding.</w:t>
      </w:r>
      <w:r w:rsidRPr="00EC1632">
        <w:rPr>
          <w:b/>
          <w:bCs/>
          <w:lang w:eastAsia="en-NZ"/>
        </w:rPr>
        <w:t xml:space="preserve"> </w:t>
      </w:r>
    </w:p>
    <w:p w14:paraId="158B9F09" w14:textId="1D3555F6" w:rsidR="00024AD0" w:rsidRDefault="004B72C9" w:rsidP="00024AD0">
      <w:pPr>
        <w:pStyle w:val="FW-Header-2Aspect"/>
        <w:rPr>
          <w:lang w:eastAsia="en-NZ"/>
        </w:rPr>
      </w:pPr>
      <w:r>
        <w:rPr>
          <w:lang w:eastAsia="en-NZ"/>
        </w:rPr>
        <w:t>[14</w:t>
      </w:r>
      <w:r w:rsidR="00024AD0" w:rsidRPr="00EC1632">
        <w:rPr>
          <w:lang w:eastAsia="en-NZ"/>
        </w:rPr>
        <w:t>.3] Marketing and Communications</w:t>
      </w:r>
      <w:r w:rsidR="00024AD0" w:rsidRPr="00560DCF">
        <w:rPr>
          <w:lang w:eastAsia="en-NZ"/>
        </w:rPr>
        <w:t xml:space="preserve"> </w:t>
      </w:r>
    </w:p>
    <w:p w14:paraId="2860CE8C" w14:textId="77777777" w:rsidR="00024AD0" w:rsidRDefault="00024AD0" w:rsidP="00024AD0">
      <w:pPr>
        <w:pStyle w:val="BodyText"/>
      </w:pPr>
      <w:r>
        <w:rPr>
          <w:lang w:eastAsia="en-NZ"/>
        </w:rPr>
        <w:t>: p</w:t>
      </w:r>
      <w:r w:rsidRPr="00EC1632">
        <w:rPr>
          <w:lang w:eastAsia="en-NZ"/>
        </w:rPr>
        <w:t>romote service to internal and external audiences</w:t>
      </w:r>
    </w:p>
    <w:p w14:paraId="24E0A621" w14:textId="138DC1DB" w:rsidR="00024AD0" w:rsidRDefault="004B72C9" w:rsidP="00024AD0">
      <w:pPr>
        <w:pStyle w:val="FW-Header-2Aspect"/>
        <w:rPr>
          <w:lang w:eastAsia="en-NZ"/>
        </w:rPr>
      </w:pPr>
      <w:r>
        <w:rPr>
          <w:lang w:eastAsia="en-NZ"/>
        </w:rPr>
        <w:t>[14</w:t>
      </w:r>
      <w:r w:rsidR="00024AD0" w:rsidRPr="00C75960">
        <w:rPr>
          <w:lang w:eastAsia="en-NZ"/>
        </w:rPr>
        <w:t>.4] Account Management</w:t>
      </w:r>
      <w:r w:rsidR="00024AD0" w:rsidRPr="00560DCF">
        <w:rPr>
          <w:lang w:eastAsia="en-NZ"/>
        </w:rPr>
        <w:t xml:space="preserve"> </w:t>
      </w:r>
    </w:p>
    <w:p w14:paraId="59520E96" w14:textId="77777777" w:rsidR="00024AD0" w:rsidRDefault="00024AD0" w:rsidP="00024AD0">
      <w:pPr>
        <w:pStyle w:val="BodyText"/>
      </w:pPr>
      <w:r>
        <w:t xml:space="preserve">: prepare </w:t>
      </w:r>
      <w:r w:rsidRPr="00C169B6">
        <w:t>for customer and partner accounts</w:t>
      </w:r>
      <w:r>
        <w:t xml:space="preserve"> signup/refund/cancellation</w:t>
      </w:r>
    </w:p>
    <w:p w14:paraId="3C067F16" w14:textId="3EF94F9A" w:rsidR="00024AD0" w:rsidRDefault="004B72C9" w:rsidP="00024AD0">
      <w:pPr>
        <w:pStyle w:val="BodyText"/>
        <w:rPr>
          <w:lang w:eastAsia="en-NZ"/>
        </w:rPr>
      </w:pPr>
      <w:r>
        <w:rPr>
          <w:b/>
          <w:bCs/>
          <w:lang w:eastAsia="en-NZ"/>
        </w:rPr>
        <w:t>[14</w:t>
      </w:r>
      <w:r w:rsidR="00024AD0" w:rsidRPr="00C75960">
        <w:rPr>
          <w:b/>
          <w:bCs/>
          <w:lang w:eastAsia="en-NZ"/>
        </w:rPr>
        <w:t>.5] System Quality Review</w:t>
      </w:r>
      <w:r w:rsidR="00024AD0" w:rsidRPr="00560DCF">
        <w:rPr>
          <w:lang w:eastAsia="en-NZ"/>
        </w:rPr>
        <w:t xml:space="preserve"> </w:t>
      </w:r>
    </w:p>
    <w:p w14:paraId="60464CBA" w14:textId="77777777" w:rsidR="00024AD0" w:rsidRDefault="00024AD0" w:rsidP="00024AD0">
      <w:pPr>
        <w:pStyle w:val="BodyText"/>
      </w:pPr>
      <w:r>
        <w:rPr>
          <w:lang w:eastAsia="en-NZ"/>
        </w:rPr>
        <w:t>: validate against ISO-25022, ISO-</w:t>
      </w:r>
      <w:proofErr w:type="gramStart"/>
      <w:r>
        <w:rPr>
          <w:lang w:eastAsia="en-NZ"/>
        </w:rPr>
        <w:t>25012,ISO</w:t>
      </w:r>
      <w:proofErr w:type="gramEnd"/>
      <w:r>
        <w:rPr>
          <w:lang w:eastAsia="en-NZ"/>
        </w:rPr>
        <w:t>-25010 criteria</w:t>
      </w:r>
    </w:p>
    <w:p w14:paraId="03FA5E54" w14:textId="3FFC1F3C" w:rsidR="00024AD0" w:rsidRDefault="004B72C9" w:rsidP="00024AD0">
      <w:pPr>
        <w:pStyle w:val="BodyText"/>
        <w:rPr>
          <w:lang w:eastAsia="en-NZ"/>
        </w:rPr>
      </w:pPr>
      <w:r>
        <w:rPr>
          <w:b/>
          <w:bCs/>
          <w:lang w:eastAsia="en-NZ"/>
        </w:rPr>
        <w:t>[14</w:t>
      </w:r>
      <w:r w:rsidR="00024AD0" w:rsidRPr="00C75960">
        <w:rPr>
          <w:b/>
          <w:bCs/>
          <w:lang w:eastAsia="en-NZ"/>
        </w:rPr>
        <w:t>.6] Service Compliance and Assurance</w:t>
      </w:r>
      <w:r w:rsidR="00024AD0" w:rsidRPr="00560DCF">
        <w:rPr>
          <w:lang w:eastAsia="en-NZ"/>
        </w:rPr>
        <w:t xml:space="preserve"> </w:t>
      </w:r>
    </w:p>
    <w:p w14:paraId="37017F6D" w14:textId="77777777" w:rsidR="00024AD0" w:rsidRDefault="00024AD0" w:rsidP="00024AD0">
      <w:pPr>
        <w:pStyle w:val="BodyText"/>
      </w:pPr>
      <w:r>
        <w:rPr>
          <w:lang w:eastAsia="en-NZ"/>
        </w:rPr>
        <w:t>: assess</w:t>
      </w:r>
      <w:r w:rsidRPr="00E80E5E">
        <w:rPr>
          <w:lang w:eastAsia="en-NZ"/>
        </w:rPr>
        <w:t xml:space="preserve"> privacy, security, legal, and policy readiness</w:t>
      </w:r>
    </w:p>
    <w:p w14:paraId="4F825A4E" w14:textId="2DE492C6" w:rsidR="00024AD0" w:rsidRDefault="004B72C9" w:rsidP="00024AD0">
      <w:pPr>
        <w:pStyle w:val="BodyText"/>
        <w:rPr>
          <w:lang w:eastAsia="en-NZ"/>
        </w:rPr>
      </w:pPr>
      <w:r>
        <w:rPr>
          <w:b/>
          <w:bCs/>
          <w:lang w:eastAsia="en-NZ"/>
        </w:rPr>
        <w:t>[14</w:t>
      </w:r>
      <w:r w:rsidR="00024AD0" w:rsidRPr="00C75960">
        <w:rPr>
          <w:b/>
          <w:bCs/>
          <w:lang w:eastAsia="en-NZ"/>
        </w:rPr>
        <w:t>.7] Service Evaluation</w:t>
      </w:r>
      <w:r w:rsidR="00024AD0" w:rsidRPr="00560DCF">
        <w:rPr>
          <w:lang w:eastAsia="en-NZ"/>
        </w:rPr>
        <w:t xml:space="preserve"> </w:t>
      </w:r>
    </w:p>
    <w:p w14:paraId="56CF36C7" w14:textId="77777777" w:rsidR="00024AD0" w:rsidRDefault="00024AD0" w:rsidP="00024AD0">
      <w:pPr>
        <w:pStyle w:val="BodyText"/>
      </w:pPr>
      <w:r>
        <w:rPr>
          <w:lang w:eastAsia="en-NZ"/>
        </w:rPr>
        <w:t xml:space="preserve">: assess </w:t>
      </w:r>
      <w:r w:rsidRPr="00E80E5E">
        <w:rPr>
          <w:lang w:eastAsia="en-NZ"/>
        </w:rPr>
        <w:t>operational readiness for release or production cutover.</w:t>
      </w:r>
    </w:p>
    <w:p w14:paraId="66756554" w14:textId="528B45A3" w:rsidR="00024AD0" w:rsidRDefault="004B72C9" w:rsidP="00024AD0">
      <w:pPr>
        <w:pStyle w:val="FW-Header-1Area"/>
      </w:pPr>
      <w:r>
        <w:lastRenderedPageBreak/>
        <w:t>[15</w:t>
      </w:r>
      <w:r w:rsidR="00024AD0">
        <w:t xml:space="preserve">] </w:t>
      </w:r>
      <w:r w:rsidR="00024AD0" w:rsidRPr="0081415B">
        <w:t>Operational Service Management</w:t>
      </w:r>
    </w:p>
    <w:p w14:paraId="40BD3D14" w14:textId="1CE0DD96" w:rsidR="00024AD0" w:rsidRDefault="004B72C9" w:rsidP="00024AD0">
      <w:pPr>
        <w:pStyle w:val="BodyText"/>
        <w:rPr>
          <w:lang w:eastAsia="en-NZ"/>
        </w:rPr>
      </w:pPr>
      <w:r>
        <w:rPr>
          <w:b/>
          <w:bCs/>
          <w:lang w:eastAsia="en-NZ"/>
        </w:rPr>
        <w:t>[15</w:t>
      </w:r>
      <w:r w:rsidR="00024AD0" w:rsidRPr="00C75960">
        <w:rPr>
          <w:b/>
          <w:bCs/>
          <w:lang w:eastAsia="en-NZ"/>
        </w:rPr>
        <w:t>.1] Consumer Support Operations</w:t>
      </w:r>
      <w:r w:rsidR="00024AD0" w:rsidRPr="00560DCF">
        <w:rPr>
          <w:lang w:eastAsia="en-NZ"/>
        </w:rPr>
        <w:t xml:space="preserve"> </w:t>
      </w:r>
    </w:p>
    <w:p w14:paraId="36DD01E1" w14:textId="77777777" w:rsidR="00024AD0" w:rsidRDefault="00024AD0" w:rsidP="00024AD0">
      <w:pPr>
        <w:pStyle w:val="BodyText"/>
      </w:pPr>
      <w:r>
        <w:rPr>
          <w:lang w:eastAsia="en-NZ"/>
        </w:rPr>
        <w:t>M</w:t>
      </w:r>
      <w:r w:rsidRPr="007D04A3">
        <w:rPr>
          <w:lang w:eastAsia="en-NZ"/>
        </w:rPr>
        <w:t>anage helpdesk and user support flows.</w:t>
      </w:r>
    </w:p>
    <w:p w14:paraId="579DF7DE" w14:textId="46576BFC" w:rsidR="00024AD0" w:rsidRDefault="004B72C9" w:rsidP="00024AD0">
      <w:pPr>
        <w:pStyle w:val="BodyText"/>
      </w:pPr>
      <w:r>
        <w:rPr>
          <w:b/>
          <w:bCs/>
          <w:lang w:eastAsia="en-NZ"/>
        </w:rPr>
        <w:t>[15</w:t>
      </w:r>
      <w:r w:rsidR="00024AD0" w:rsidRPr="00C75960">
        <w:rPr>
          <w:b/>
          <w:bCs/>
          <w:lang w:eastAsia="en-NZ"/>
        </w:rPr>
        <w:t>.2] Provider Support Operations</w:t>
      </w:r>
      <w:r w:rsidR="00024AD0" w:rsidRPr="00560DCF">
        <w:rPr>
          <w:lang w:eastAsia="en-NZ"/>
        </w:rPr>
        <w:t xml:space="preserve"> </w:t>
      </w:r>
      <w:r w:rsidR="00024AD0">
        <w:rPr>
          <w:lang w:eastAsia="en-NZ"/>
        </w:rPr>
        <w:br/>
        <w:t>S</w:t>
      </w:r>
      <w:r w:rsidR="00024AD0" w:rsidRPr="007D04A3">
        <w:rPr>
          <w:lang w:eastAsia="en-NZ"/>
        </w:rPr>
        <w:t>upport partner and intermediary service providers</w:t>
      </w:r>
    </w:p>
    <w:p w14:paraId="623AE566" w14:textId="1935363A" w:rsidR="00024AD0" w:rsidRPr="00FF2761" w:rsidRDefault="004B72C9" w:rsidP="00024AD0">
      <w:pPr>
        <w:pStyle w:val="BodyText"/>
      </w:pPr>
      <w:r>
        <w:rPr>
          <w:b/>
          <w:bCs/>
          <w:lang w:eastAsia="en-NZ"/>
        </w:rPr>
        <w:t>[15</w:t>
      </w:r>
      <w:r w:rsidR="00024AD0" w:rsidRPr="00FF2761">
        <w:rPr>
          <w:b/>
          <w:bCs/>
          <w:lang w:eastAsia="en-NZ"/>
        </w:rPr>
        <w:t>.3] Live Operations and Scheduling</w:t>
      </w:r>
      <w:r w:rsidR="00024AD0" w:rsidRPr="00560DCF">
        <w:rPr>
          <w:lang w:eastAsia="en-NZ"/>
        </w:rPr>
        <w:t xml:space="preserve"> </w:t>
      </w:r>
      <w:r w:rsidR="00024AD0">
        <w:rPr>
          <w:lang w:eastAsia="en-NZ"/>
        </w:rPr>
        <w:br/>
        <w:t>O</w:t>
      </w:r>
      <w:r w:rsidR="00024AD0" w:rsidRPr="00FF2761">
        <w:rPr>
          <w:lang w:eastAsia="en-NZ"/>
        </w:rPr>
        <w:t>perate the service and manage job orchestration</w:t>
      </w:r>
    </w:p>
    <w:p w14:paraId="087F6D86" w14:textId="7D2DBD7A" w:rsidR="00024AD0" w:rsidRDefault="004B72C9" w:rsidP="00024AD0">
      <w:pPr>
        <w:pStyle w:val="BodyText"/>
      </w:pPr>
      <w:r>
        <w:rPr>
          <w:b/>
          <w:bCs/>
        </w:rPr>
        <w:t>[15</w:t>
      </w:r>
      <w:r w:rsidR="00024AD0" w:rsidRPr="00FF2761">
        <w:rPr>
          <w:b/>
          <w:bCs/>
        </w:rPr>
        <w:t>.4] Incident Management</w:t>
      </w:r>
      <w:r w:rsidR="00024AD0" w:rsidRPr="00155655">
        <w:t xml:space="preserve"> </w:t>
      </w:r>
      <w:r w:rsidR="00024AD0">
        <w:br/>
        <w:t>R</w:t>
      </w:r>
      <w:r w:rsidR="00024AD0" w:rsidRPr="00FF2761">
        <w:t>espond to service interruptions and outages</w:t>
      </w:r>
      <w:r w:rsidR="00024AD0">
        <w:t>.</w:t>
      </w:r>
    </w:p>
    <w:p w14:paraId="1B995DA3" w14:textId="2792969B" w:rsidR="00024AD0" w:rsidRDefault="004B72C9" w:rsidP="00024AD0">
      <w:pPr>
        <w:pStyle w:val="BodyText"/>
      </w:pPr>
      <w:r>
        <w:rPr>
          <w:b/>
          <w:bCs/>
        </w:rPr>
        <w:t>[15</w:t>
      </w:r>
      <w:r w:rsidR="00024AD0" w:rsidRPr="00FF2761">
        <w:rPr>
          <w:b/>
          <w:bCs/>
        </w:rPr>
        <w:t>.5] Problem Management</w:t>
      </w:r>
      <w:r w:rsidR="00024AD0" w:rsidRPr="00155655">
        <w:t xml:space="preserve"> </w:t>
      </w:r>
      <w:r w:rsidR="00024AD0">
        <w:br/>
      </w:r>
      <w:r w:rsidR="00024AD0" w:rsidRPr="00FF2761">
        <w:t>identify and eliminate root causes of recurring incidents</w:t>
      </w:r>
    </w:p>
    <w:p w14:paraId="65A9F348" w14:textId="0377D5F6" w:rsidR="00024AD0" w:rsidRDefault="004B72C9" w:rsidP="00024AD0">
      <w:pPr>
        <w:pStyle w:val="BodyText"/>
      </w:pPr>
      <w:r>
        <w:rPr>
          <w:b/>
          <w:bCs/>
          <w:lang w:eastAsia="en-NZ"/>
        </w:rPr>
        <w:t>[15</w:t>
      </w:r>
      <w:r w:rsidR="00024AD0" w:rsidRPr="00C75960">
        <w:rPr>
          <w:b/>
          <w:bCs/>
          <w:lang w:eastAsia="en-NZ"/>
        </w:rPr>
        <w:t>.6] Change Management</w:t>
      </w:r>
      <w:r w:rsidR="00024AD0" w:rsidRPr="00560DCF">
        <w:rPr>
          <w:lang w:eastAsia="en-NZ"/>
        </w:rPr>
        <w:t xml:space="preserve"> </w:t>
      </w:r>
      <w:r w:rsidR="00024AD0">
        <w:rPr>
          <w:lang w:eastAsia="en-NZ"/>
        </w:rPr>
        <w:br/>
        <w:t>G</w:t>
      </w:r>
      <w:r w:rsidR="00024AD0" w:rsidRPr="007021AE">
        <w:rPr>
          <w:lang w:eastAsia="en-NZ"/>
        </w:rPr>
        <w:t>overn change requests, approvals, and releases</w:t>
      </w:r>
      <w:r w:rsidR="00024AD0">
        <w:rPr>
          <w:lang w:eastAsia="en-NZ"/>
        </w:rPr>
        <w:t>.</w:t>
      </w:r>
    </w:p>
    <w:p w14:paraId="43E6EC6B" w14:textId="71A9B6E0" w:rsidR="00024AD0" w:rsidRDefault="004B72C9" w:rsidP="00024AD0">
      <w:pPr>
        <w:pStyle w:val="BodyText"/>
      </w:pPr>
      <w:r>
        <w:rPr>
          <w:b/>
          <w:bCs/>
          <w:lang w:eastAsia="en-NZ"/>
        </w:rPr>
        <w:t>[15</w:t>
      </w:r>
      <w:r w:rsidR="00024AD0" w:rsidRPr="00C75960">
        <w:rPr>
          <w:b/>
          <w:bCs/>
          <w:lang w:eastAsia="en-NZ"/>
        </w:rPr>
        <w:t>.7] Maintenance</w:t>
      </w:r>
      <w:r w:rsidR="00024AD0" w:rsidRPr="00560DCF">
        <w:rPr>
          <w:lang w:eastAsia="en-NZ"/>
        </w:rPr>
        <w:t xml:space="preserve"> </w:t>
      </w:r>
      <w:r w:rsidR="00024AD0">
        <w:rPr>
          <w:lang w:eastAsia="en-NZ"/>
        </w:rPr>
        <w:br/>
        <w:t>A</w:t>
      </w:r>
      <w:r w:rsidR="00024AD0" w:rsidRPr="007021AE">
        <w:rPr>
          <w:lang w:eastAsia="en-NZ"/>
        </w:rPr>
        <w:t>pply patches, updates, and technical improvements</w:t>
      </w:r>
      <w:r w:rsidR="00024AD0">
        <w:rPr>
          <w:lang w:eastAsia="en-NZ"/>
        </w:rPr>
        <w:t>.</w:t>
      </w:r>
    </w:p>
    <w:p w14:paraId="0D08A7DB" w14:textId="348B5C9F" w:rsidR="00024AD0" w:rsidRDefault="004B72C9" w:rsidP="00024AD0">
      <w:pPr>
        <w:pStyle w:val="BodyText"/>
      </w:pPr>
      <w:r>
        <w:rPr>
          <w:b/>
          <w:bCs/>
          <w:lang w:eastAsia="en-NZ"/>
        </w:rPr>
        <w:t>[15</w:t>
      </w:r>
      <w:r w:rsidR="00024AD0" w:rsidRPr="00C75960">
        <w:rPr>
          <w:b/>
          <w:bCs/>
          <w:lang w:eastAsia="en-NZ"/>
        </w:rPr>
        <w:t>.8] Continuous Improvement</w:t>
      </w:r>
      <w:r w:rsidR="00024AD0" w:rsidRPr="00560DCF">
        <w:rPr>
          <w:lang w:eastAsia="en-NZ"/>
        </w:rPr>
        <w:t xml:space="preserve"> </w:t>
      </w:r>
      <w:r w:rsidR="00024AD0">
        <w:rPr>
          <w:lang w:eastAsia="en-NZ"/>
        </w:rPr>
        <w:br/>
        <w:t>G</w:t>
      </w:r>
      <w:r w:rsidR="00024AD0" w:rsidRPr="00812CF7">
        <w:rPr>
          <w:lang w:eastAsia="en-NZ"/>
        </w:rPr>
        <w:t>ather feedback and incrementally improve the service</w:t>
      </w:r>
    </w:p>
    <w:p w14:paraId="201C2E03" w14:textId="2D404B60" w:rsidR="00024AD0" w:rsidRDefault="004B72C9" w:rsidP="00024AD0">
      <w:pPr>
        <w:pStyle w:val="BodyText"/>
        <w:rPr>
          <w:b/>
          <w:bCs/>
          <w:lang w:eastAsia="en-NZ"/>
        </w:rPr>
      </w:pPr>
      <w:r>
        <w:rPr>
          <w:b/>
          <w:bCs/>
          <w:lang w:eastAsia="en-NZ"/>
        </w:rPr>
        <w:t>[15</w:t>
      </w:r>
      <w:r w:rsidR="00024AD0">
        <w:rPr>
          <w:b/>
          <w:bCs/>
          <w:lang w:eastAsia="en-NZ"/>
        </w:rPr>
        <w:t>.9] Operation Evaluation</w:t>
      </w:r>
    </w:p>
    <w:p w14:paraId="741DFE6E" w14:textId="77777777" w:rsidR="00024AD0" w:rsidRPr="0081415B" w:rsidRDefault="00024AD0" w:rsidP="00024AD0">
      <w:pPr>
        <w:pStyle w:val="BodyText"/>
      </w:pPr>
      <w:r>
        <w:t>C</w:t>
      </w:r>
      <w:r w:rsidRPr="00812CF7">
        <w:t>yclically review and assess service operation healt</w:t>
      </w:r>
      <w:r>
        <w:t>h.</w:t>
      </w:r>
    </w:p>
    <w:p w14:paraId="3DB6BDE5" w14:textId="5A45513B" w:rsidR="00024AD0" w:rsidRDefault="004B72C9" w:rsidP="00024AD0">
      <w:pPr>
        <w:pStyle w:val="FW-Header-1Area"/>
      </w:pPr>
      <w:r>
        <w:t>[16</w:t>
      </w:r>
      <w:r w:rsidR="00024AD0" w:rsidRPr="0081415B">
        <w:t>] Service Transition</w:t>
      </w:r>
    </w:p>
    <w:p w14:paraId="269FBE74" w14:textId="26053A47" w:rsidR="00024AD0" w:rsidRDefault="004B72C9" w:rsidP="00024AD0">
      <w:pPr>
        <w:pStyle w:val="BodyText"/>
        <w:rPr>
          <w:lang w:eastAsia="en-NZ"/>
        </w:rPr>
      </w:pPr>
      <w:r>
        <w:rPr>
          <w:b/>
          <w:bCs/>
          <w:lang w:eastAsia="en-NZ"/>
        </w:rPr>
        <w:t>[16</w:t>
      </w:r>
      <w:r w:rsidR="00024AD0" w:rsidRPr="00C75960">
        <w:rPr>
          <w:b/>
          <w:bCs/>
          <w:lang w:eastAsia="en-NZ"/>
        </w:rPr>
        <w:t>.1] Transition Evaluation</w:t>
      </w:r>
      <w:r w:rsidR="00024AD0" w:rsidRPr="00B77C62">
        <w:rPr>
          <w:lang w:eastAsia="en-NZ"/>
        </w:rPr>
        <w:t xml:space="preserve"> </w:t>
      </w:r>
    </w:p>
    <w:p w14:paraId="595A2DD3" w14:textId="77777777" w:rsidR="00024AD0" w:rsidRDefault="00024AD0" w:rsidP="00024AD0">
      <w:pPr>
        <w:pStyle w:val="BodyText"/>
      </w:pPr>
      <w:r>
        <w:rPr>
          <w:lang w:eastAsia="en-NZ"/>
        </w:rPr>
        <w:t>D</w:t>
      </w:r>
      <w:r w:rsidRPr="009B332E">
        <w:rPr>
          <w:lang w:eastAsia="en-NZ"/>
        </w:rPr>
        <w:t>ecide when and why service transition or shutdown is needed</w:t>
      </w:r>
      <w:r>
        <w:rPr>
          <w:lang w:eastAsia="en-NZ"/>
        </w:rPr>
        <w:t>.</w:t>
      </w:r>
    </w:p>
    <w:p w14:paraId="739CCEA4" w14:textId="670BFADB" w:rsidR="00024AD0" w:rsidRDefault="004B72C9" w:rsidP="00024AD0">
      <w:pPr>
        <w:pStyle w:val="BodyText"/>
        <w:rPr>
          <w:lang w:eastAsia="en-NZ"/>
        </w:rPr>
      </w:pPr>
      <w:r>
        <w:rPr>
          <w:b/>
          <w:bCs/>
          <w:lang w:eastAsia="en-NZ"/>
        </w:rPr>
        <w:t>[16</w:t>
      </w:r>
      <w:r w:rsidR="00024AD0" w:rsidRPr="00C75960">
        <w:rPr>
          <w:b/>
          <w:bCs/>
          <w:lang w:eastAsia="en-NZ"/>
        </w:rPr>
        <w:t>.2] Transition Preparation and Readiness</w:t>
      </w:r>
      <w:r w:rsidR="00024AD0" w:rsidRPr="00B77C62">
        <w:rPr>
          <w:lang w:eastAsia="en-NZ"/>
        </w:rPr>
        <w:t xml:space="preserve"> </w:t>
      </w:r>
    </w:p>
    <w:p w14:paraId="61B0655C" w14:textId="77777777" w:rsidR="00024AD0" w:rsidRDefault="00024AD0" w:rsidP="00024AD0">
      <w:pPr>
        <w:pStyle w:val="BodyText"/>
      </w:pPr>
      <w:r>
        <w:rPr>
          <w:lang w:eastAsia="en-NZ"/>
        </w:rPr>
        <w:t>Cleanup/</w:t>
      </w:r>
      <w:r w:rsidRPr="00B77C62">
        <w:rPr>
          <w:lang w:eastAsia="en-NZ"/>
        </w:rPr>
        <w:t xml:space="preserve">hygiene, documentation, defects, </w:t>
      </w:r>
      <w:r>
        <w:rPr>
          <w:lang w:eastAsia="en-NZ"/>
        </w:rPr>
        <w:t xml:space="preserve">dependency </w:t>
      </w:r>
      <w:r w:rsidRPr="00B77C62">
        <w:rPr>
          <w:lang w:eastAsia="en-NZ"/>
        </w:rPr>
        <w:t>licensing</w:t>
      </w:r>
      <w:r>
        <w:rPr>
          <w:lang w:eastAsia="en-NZ"/>
        </w:rPr>
        <w:t xml:space="preserve"> &amp; subscription.</w:t>
      </w:r>
    </w:p>
    <w:p w14:paraId="472D56F5" w14:textId="09CEEF8E" w:rsidR="00024AD0" w:rsidRDefault="004B72C9" w:rsidP="00024AD0">
      <w:pPr>
        <w:pStyle w:val="BodyText"/>
        <w:numPr>
          <w:ilvl w:val="0"/>
          <w:numId w:val="33"/>
        </w:numPr>
      </w:pPr>
      <w:r>
        <w:rPr>
          <w:b/>
          <w:bCs/>
          <w:lang w:eastAsia="en-NZ"/>
        </w:rPr>
        <w:t>[16</w:t>
      </w:r>
      <w:r w:rsidR="00024AD0" w:rsidRPr="00C75960">
        <w:rPr>
          <w:b/>
          <w:bCs/>
          <w:lang w:eastAsia="en-NZ"/>
        </w:rPr>
        <w:t>.3] Transfer Target Identification and Vetting</w:t>
      </w:r>
      <w:r w:rsidR="00024AD0" w:rsidRPr="00B77C62">
        <w:rPr>
          <w:lang w:eastAsia="en-NZ"/>
        </w:rPr>
        <w:t xml:space="preserve"> </w:t>
      </w:r>
    </w:p>
    <w:p w14:paraId="316DDB5B" w14:textId="77777777" w:rsidR="00024AD0" w:rsidRDefault="00024AD0" w:rsidP="00024AD0">
      <w:pPr>
        <w:pStyle w:val="BodyText"/>
        <w:numPr>
          <w:ilvl w:val="0"/>
          <w:numId w:val="33"/>
        </w:numPr>
      </w:pPr>
      <w:r>
        <w:rPr>
          <w:lang w:eastAsia="en-NZ"/>
        </w:rPr>
        <w:t>A</w:t>
      </w:r>
      <w:r w:rsidRPr="00812372">
        <w:rPr>
          <w:lang w:eastAsia="en-NZ"/>
        </w:rPr>
        <w:t>ssess and approve new service owners if transferring</w:t>
      </w:r>
      <w:r>
        <w:rPr>
          <w:lang w:eastAsia="en-NZ"/>
        </w:rPr>
        <w:t>.</w:t>
      </w:r>
    </w:p>
    <w:p w14:paraId="5E85108B" w14:textId="4DE93E39" w:rsidR="00024AD0" w:rsidRDefault="004B72C9" w:rsidP="00024AD0">
      <w:pPr>
        <w:pStyle w:val="BodyText"/>
        <w:numPr>
          <w:ilvl w:val="0"/>
          <w:numId w:val="33"/>
        </w:numPr>
      </w:pPr>
      <w:r>
        <w:rPr>
          <w:b/>
          <w:bCs/>
          <w:lang w:eastAsia="en-NZ"/>
        </w:rPr>
        <w:t>[16</w:t>
      </w:r>
      <w:r w:rsidR="00024AD0" w:rsidRPr="00C75960">
        <w:rPr>
          <w:b/>
          <w:bCs/>
          <w:lang w:eastAsia="en-NZ"/>
        </w:rPr>
        <w:t>.4] Transition Execution</w:t>
      </w:r>
      <w:r w:rsidR="00024AD0" w:rsidRPr="00B77C62">
        <w:rPr>
          <w:lang w:eastAsia="en-NZ"/>
        </w:rPr>
        <w:t xml:space="preserve"> </w:t>
      </w:r>
    </w:p>
    <w:p w14:paraId="31D88036" w14:textId="77777777" w:rsidR="00024AD0" w:rsidRDefault="00024AD0" w:rsidP="00024AD0">
      <w:pPr>
        <w:pStyle w:val="BodyText"/>
        <w:numPr>
          <w:ilvl w:val="0"/>
          <w:numId w:val="33"/>
        </w:numPr>
      </w:pPr>
      <w:r>
        <w:t>C</w:t>
      </w:r>
      <w:r w:rsidRPr="00812372">
        <w:t>omplete the handover or closure activities</w:t>
      </w:r>
      <w:r>
        <w:t>.</w:t>
      </w:r>
    </w:p>
    <w:p w14:paraId="59BB57AE" w14:textId="4172B9D7" w:rsidR="00024AD0" w:rsidRDefault="004B72C9" w:rsidP="00024AD0">
      <w:pPr>
        <w:pStyle w:val="BodyText"/>
        <w:numPr>
          <w:ilvl w:val="0"/>
          <w:numId w:val="33"/>
        </w:numPr>
      </w:pPr>
      <w:r>
        <w:rPr>
          <w:b/>
          <w:bCs/>
          <w:lang w:eastAsia="en-NZ"/>
        </w:rPr>
        <w:t>[16</w:t>
      </w:r>
      <w:r w:rsidR="00024AD0" w:rsidRPr="00C75960">
        <w:rPr>
          <w:b/>
          <w:bCs/>
          <w:lang w:eastAsia="en-NZ"/>
        </w:rPr>
        <w:t>.5] Post Execution Support</w:t>
      </w:r>
      <w:r w:rsidR="00024AD0" w:rsidRPr="00B77C62">
        <w:rPr>
          <w:lang w:eastAsia="en-NZ"/>
        </w:rPr>
        <w:t xml:space="preserve"> </w:t>
      </w:r>
    </w:p>
    <w:p w14:paraId="031F93AB" w14:textId="77777777" w:rsidR="00024AD0" w:rsidRDefault="00024AD0" w:rsidP="00024AD0">
      <w:pPr>
        <w:pStyle w:val="BodyText"/>
        <w:numPr>
          <w:ilvl w:val="0"/>
          <w:numId w:val="33"/>
        </w:numPr>
      </w:pPr>
      <w:r>
        <w:t>Provide</w:t>
      </w:r>
      <w:r w:rsidRPr="00812372">
        <w:t xml:space="preserve"> temporary support after transfer/closure</w:t>
      </w:r>
      <w:r>
        <w:t>.</w:t>
      </w:r>
    </w:p>
    <w:p w14:paraId="6D70B859" w14:textId="469950C7" w:rsidR="00024AD0" w:rsidRPr="00B341E7" w:rsidRDefault="004B72C9" w:rsidP="00024AD0">
      <w:pPr>
        <w:pStyle w:val="BodyText"/>
        <w:numPr>
          <w:ilvl w:val="0"/>
          <w:numId w:val="33"/>
        </w:numPr>
      </w:pPr>
      <w:r>
        <w:rPr>
          <w:b/>
          <w:bCs/>
          <w:lang w:eastAsia="en-NZ"/>
        </w:rPr>
        <w:t>[16</w:t>
      </w:r>
      <w:r w:rsidR="00024AD0">
        <w:rPr>
          <w:b/>
          <w:bCs/>
          <w:lang w:eastAsia="en-NZ"/>
        </w:rPr>
        <w:t>.6] Transition Evaluation</w:t>
      </w:r>
    </w:p>
    <w:p w14:paraId="185D1524" w14:textId="77777777" w:rsidR="00024AD0" w:rsidRDefault="00024AD0" w:rsidP="00024AD0">
      <w:pPr>
        <w:pStyle w:val="BodyText"/>
        <w:numPr>
          <w:ilvl w:val="0"/>
          <w:numId w:val="33"/>
        </w:numPr>
      </w:pPr>
      <w:r>
        <w:t>R</w:t>
      </w:r>
      <w:r w:rsidRPr="006B4134">
        <w:t>eview success and lessons from transition or closure</w:t>
      </w:r>
      <w:r>
        <w:t>.</w:t>
      </w:r>
    </w:p>
    <w:p w14:paraId="4600B25C" w14:textId="77777777" w:rsidR="00024AD0" w:rsidRDefault="00024AD0" w:rsidP="00024AD0">
      <w:pPr>
        <w:pStyle w:val="FW-Header-1Area"/>
      </w:pPr>
      <w:r>
        <w:lastRenderedPageBreak/>
        <w:t>[16] Service Closure and Exit</w:t>
      </w:r>
    </w:p>
    <w:p w14:paraId="23C75AAD" w14:textId="77777777" w:rsidR="00024AD0" w:rsidRPr="00D1589C" w:rsidRDefault="00024AD0" w:rsidP="00024AD0">
      <w:pPr>
        <w:pStyle w:val="FW-Header-2Aspect"/>
      </w:pPr>
      <w:r>
        <w:rPr>
          <w:bCs/>
        </w:rPr>
        <w:t>[16</w:t>
      </w:r>
      <w:r w:rsidRPr="00C75960">
        <w:rPr>
          <w:bCs/>
        </w:rPr>
        <w:t>.1] Final Evaluation</w:t>
      </w:r>
    </w:p>
    <w:p w14:paraId="31EE5DDD" w14:textId="77777777" w:rsidR="00024AD0" w:rsidRPr="006B4134" w:rsidRDefault="00024AD0" w:rsidP="00024AD0">
      <w:pPr>
        <w:pStyle w:val="BodyText"/>
        <w:numPr>
          <w:ilvl w:val="0"/>
          <w:numId w:val="33"/>
        </w:numPr>
      </w:pPr>
      <w:r w:rsidRPr="006B4134">
        <w:t>Conduct a formal closure review and lessons learned.</w:t>
      </w:r>
    </w:p>
    <w:p w14:paraId="2093B7E9" w14:textId="77777777" w:rsidR="00024AD0" w:rsidRPr="00D1589C" w:rsidRDefault="00024AD0" w:rsidP="00024AD0">
      <w:pPr>
        <w:pStyle w:val="FW-Header-2Aspect"/>
      </w:pPr>
      <w:r>
        <w:rPr>
          <w:bCs/>
        </w:rPr>
        <w:t>[16</w:t>
      </w:r>
      <w:r w:rsidRPr="00C75960">
        <w:rPr>
          <w:bCs/>
        </w:rPr>
        <w:t>.2] Closure Planning</w:t>
      </w:r>
    </w:p>
    <w:p w14:paraId="5E032A34" w14:textId="77777777" w:rsidR="00024AD0" w:rsidRPr="00C75960" w:rsidRDefault="00024AD0" w:rsidP="00024AD0">
      <w:pPr>
        <w:pStyle w:val="BodyText"/>
        <w:numPr>
          <w:ilvl w:val="0"/>
          <w:numId w:val="33"/>
        </w:numPr>
        <w:rPr>
          <w:b/>
          <w:bCs/>
        </w:rPr>
      </w:pPr>
      <w:r w:rsidRPr="00C87F58">
        <w:t>Plan secure and complete closure steps.</w:t>
      </w:r>
    </w:p>
    <w:p w14:paraId="3A76EE73" w14:textId="77777777" w:rsidR="00024AD0" w:rsidRDefault="00024AD0" w:rsidP="00024AD0">
      <w:pPr>
        <w:pStyle w:val="FW-Header-2Aspect"/>
      </w:pPr>
      <w:r>
        <w:rPr>
          <w:bCs/>
          <w:lang w:eastAsia="en-NZ"/>
        </w:rPr>
        <w:t>[16</w:t>
      </w:r>
      <w:r w:rsidRPr="00C75960">
        <w:rPr>
          <w:bCs/>
          <w:lang w:eastAsia="en-NZ"/>
        </w:rPr>
        <w:t xml:space="preserve">.3] </w:t>
      </w:r>
      <w:r w:rsidRPr="00B341E7">
        <w:rPr>
          <w:lang w:eastAsia="en-NZ"/>
        </w:rPr>
        <w:t>Decommissioning</w:t>
      </w:r>
      <w:r w:rsidRPr="00B77C62">
        <w:rPr>
          <w:lang w:eastAsia="en-NZ"/>
        </w:rPr>
        <w:t xml:space="preserve"> </w:t>
      </w:r>
      <w:r w:rsidRPr="00C87F58">
        <w:rPr>
          <w:bCs/>
          <w:lang w:eastAsia="en-NZ"/>
        </w:rPr>
        <w:t>and Exit</w:t>
      </w:r>
      <w:r w:rsidRPr="00B77C62">
        <w:rPr>
          <w:lang w:eastAsia="en-NZ"/>
        </w:rPr>
        <w:t xml:space="preserve"> </w:t>
      </w:r>
    </w:p>
    <w:p w14:paraId="7FA67848" w14:textId="77777777" w:rsidR="00024AD0" w:rsidRDefault="00024AD0" w:rsidP="00024AD0">
      <w:pPr>
        <w:pStyle w:val="BodyText"/>
        <w:numPr>
          <w:ilvl w:val="0"/>
          <w:numId w:val="33"/>
        </w:numPr>
      </w:pPr>
      <w:r w:rsidRPr="00C87F58">
        <w:rPr>
          <w:lang w:eastAsia="en-NZ"/>
        </w:rPr>
        <w:t xml:space="preserve">carry out shutdown, data handover, and system disposal. </w:t>
      </w:r>
    </w:p>
    <w:p w14:paraId="30615F70" w14:textId="77777777" w:rsidR="00024AD0" w:rsidRPr="00A8522F" w:rsidRDefault="00024AD0" w:rsidP="00024AD0">
      <w:pPr>
        <w:pStyle w:val="FW-Header-2Aspect"/>
      </w:pPr>
      <w:r>
        <w:rPr>
          <w:lang w:eastAsia="en-NZ"/>
        </w:rPr>
        <w:t>[16.4] Exit Evaluation</w:t>
      </w:r>
    </w:p>
    <w:p w14:paraId="22971A24" w14:textId="77777777" w:rsidR="00024AD0" w:rsidRDefault="00024AD0" w:rsidP="00024AD0">
      <w:pPr>
        <w:pStyle w:val="BodyText"/>
        <w:numPr>
          <w:ilvl w:val="0"/>
          <w:numId w:val="33"/>
        </w:numPr>
      </w:pPr>
      <w:r>
        <w:t>A</w:t>
      </w:r>
      <w:r w:rsidRPr="001315CC">
        <w:t>ssess the outcomes and governance of the exit.</w:t>
      </w:r>
    </w:p>
    <w:p w14:paraId="089DF8B8" w14:textId="77777777" w:rsidR="00024AD0" w:rsidRDefault="00024AD0">
      <w:pPr>
        <w:rPr>
          <w:rFonts w:ascii="Calibri" w:hAnsi="Calibri"/>
        </w:rPr>
      </w:pPr>
    </w:p>
    <w:sectPr w:rsidR="00024AD0"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97E1" w14:textId="77777777" w:rsidR="00A94063" w:rsidRDefault="00A94063" w:rsidP="0021141C">
      <w:pPr>
        <w:spacing w:before="0" w:after="0" w:line="240" w:lineRule="auto"/>
      </w:pPr>
      <w:r>
        <w:separator/>
      </w:r>
    </w:p>
    <w:p w14:paraId="0A6F88FB" w14:textId="77777777" w:rsidR="00A94063" w:rsidRDefault="00A94063"/>
  </w:endnote>
  <w:endnote w:type="continuationSeparator" w:id="0">
    <w:p w14:paraId="732A9560" w14:textId="77777777" w:rsidR="00A94063" w:rsidRDefault="00A94063" w:rsidP="0021141C">
      <w:pPr>
        <w:spacing w:before="0" w:after="0" w:line="240" w:lineRule="auto"/>
      </w:pPr>
      <w:r>
        <w:continuationSeparator/>
      </w:r>
    </w:p>
    <w:p w14:paraId="43B18B45" w14:textId="77777777" w:rsidR="00A94063" w:rsidRDefault="00A94063"/>
  </w:endnote>
  <w:endnote w:type="continuationNotice" w:id="1">
    <w:p w14:paraId="540E99F3" w14:textId="77777777" w:rsidR="00A94063" w:rsidRDefault="00A94063">
      <w:pPr>
        <w:spacing w:before="0" w:after="0" w:line="240" w:lineRule="auto"/>
      </w:pPr>
    </w:p>
    <w:p w14:paraId="4F34ED59" w14:textId="77777777" w:rsidR="00A94063" w:rsidRDefault="00A940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244"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2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8245"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8243"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50D9C" w14:textId="77777777" w:rsidR="00A94063" w:rsidRDefault="00A94063" w:rsidP="0021141C">
      <w:pPr>
        <w:spacing w:before="0" w:after="0" w:line="240" w:lineRule="auto"/>
      </w:pPr>
      <w:r>
        <w:separator/>
      </w:r>
    </w:p>
    <w:p w14:paraId="0DA7FEAE" w14:textId="77777777" w:rsidR="00A94063" w:rsidRDefault="00A94063"/>
  </w:footnote>
  <w:footnote w:type="continuationSeparator" w:id="0">
    <w:p w14:paraId="7A33176F" w14:textId="77777777" w:rsidR="00A94063" w:rsidRDefault="00A94063" w:rsidP="0021141C">
      <w:pPr>
        <w:spacing w:before="0" w:after="0" w:line="240" w:lineRule="auto"/>
      </w:pPr>
      <w:r>
        <w:continuationSeparator/>
      </w:r>
    </w:p>
    <w:p w14:paraId="15170360" w14:textId="77777777" w:rsidR="00A94063" w:rsidRDefault="00A94063"/>
  </w:footnote>
  <w:footnote w:type="continuationNotice" w:id="1">
    <w:p w14:paraId="43F9164C" w14:textId="77777777" w:rsidR="00A94063" w:rsidRDefault="00A94063">
      <w:pPr>
        <w:spacing w:before="0" w:after="0" w:line="240" w:lineRule="auto"/>
      </w:pPr>
    </w:p>
    <w:p w14:paraId="45D9341B" w14:textId="77777777" w:rsidR="00A94063" w:rsidRDefault="00A940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8241"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8242"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8240"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823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39946802" name="Picture 399468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B70"/>
    <w:multiLevelType w:val="hybridMultilevel"/>
    <w:tmpl w:val="99D037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B920E4"/>
    <w:multiLevelType w:val="multilevel"/>
    <w:tmpl w:val="070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3085A"/>
    <w:multiLevelType w:val="hybridMultilevel"/>
    <w:tmpl w:val="4268EF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A8A45A7"/>
    <w:multiLevelType w:val="hybridMultilevel"/>
    <w:tmpl w:val="BD0C1C94"/>
    <w:lvl w:ilvl="0" w:tplc="14090001">
      <w:start w:val="1"/>
      <w:numFmt w:val="bullet"/>
      <w:lvlText w:val=""/>
      <w:lvlJc w:val="left"/>
      <w:pPr>
        <w:ind w:left="1004" w:hanging="360"/>
      </w:pPr>
      <w:rPr>
        <w:rFonts w:ascii="Symbol" w:hAnsi="Symbol"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4" w15:restartNumberingAfterBreak="0">
    <w:nsid w:val="1B665B47"/>
    <w:multiLevelType w:val="multilevel"/>
    <w:tmpl w:val="066A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E1B23"/>
    <w:multiLevelType w:val="hybridMultilevel"/>
    <w:tmpl w:val="950211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38C600A"/>
    <w:multiLevelType w:val="multilevel"/>
    <w:tmpl w:val="6FDC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16FA4"/>
    <w:multiLevelType w:val="hybridMultilevel"/>
    <w:tmpl w:val="7ACC52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1DA2F4E"/>
    <w:multiLevelType w:val="multilevel"/>
    <w:tmpl w:val="F52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06114"/>
    <w:multiLevelType w:val="hybridMultilevel"/>
    <w:tmpl w:val="30BAB7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36E3DBE"/>
    <w:multiLevelType w:val="multilevel"/>
    <w:tmpl w:val="B8F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24CB8"/>
    <w:multiLevelType w:val="multilevel"/>
    <w:tmpl w:val="F9D4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04B41"/>
    <w:multiLevelType w:val="multilevel"/>
    <w:tmpl w:val="DBF627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69416D7"/>
    <w:multiLevelType w:val="hybridMultilevel"/>
    <w:tmpl w:val="D58C0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7207E73"/>
    <w:multiLevelType w:val="hybridMultilevel"/>
    <w:tmpl w:val="BD087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E3232FF"/>
    <w:multiLevelType w:val="hybridMultilevel"/>
    <w:tmpl w:val="52CE04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32B0913"/>
    <w:multiLevelType w:val="hybridMultilevel"/>
    <w:tmpl w:val="960A81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49A014F"/>
    <w:multiLevelType w:val="multilevel"/>
    <w:tmpl w:val="DBF627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6630D48"/>
    <w:multiLevelType w:val="multilevel"/>
    <w:tmpl w:val="707CE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0" w15:restartNumberingAfterBreak="0">
    <w:nsid w:val="4A0B3CB9"/>
    <w:multiLevelType w:val="hybridMultilevel"/>
    <w:tmpl w:val="6736FE3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15:restartNumberingAfterBreak="0">
    <w:nsid w:val="4A9509CE"/>
    <w:multiLevelType w:val="multilevel"/>
    <w:tmpl w:val="B7E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869ED"/>
    <w:multiLevelType w:val="multilevel"/>
    <w:tmpl w:val="D5AA7F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0133362"/>
    <w:multiLevelType w:val="multilevel"/>
    <w:tmpl w:val="FE80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35671C"/>
    <w:multiLevelType w:val="multilevel"/>
    <w:tmpl w:val="E334BD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B2B5B8B"/>
    <w:multiLevelType w:val="multilevel"/>
    <w:tmpl w:val="74E2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0073227"/>
    <w:multiLevelType w:val="hybridMultilevel"/>
    <w:tmpl w:val="784C75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4096F3A"/>
    <w:multiLevelType w:val="hybridMultilevel"/>
    <w:tmpl w:val="956AA234"/>
    <w:lvl w:ilvl="0" w:tplc="14090001">
      <w:start w:val="1"/>
      <w:numFmt w:val="bullet"/>
      <w:lvlText w:val=""/>
      <w:lvlJc w:val="left"/>
      <w:pPr>
        <w:ind w:left="780" w:hanging="360"/>
      </w:pPr>
      <w:rPr>
        <w:rFonts w:ascii="Symbol" w:hAnsi="Symbol" w:hint="default"/>
      </w:rPr>
    </w:lvl>
    <w:lvl w:ilvl="1" w:tplc="14090003">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30" w15:restartNumberingAfterBreak="0">
    <w:nsid w:val="66F218B1"/>
    <w:multiLevelType w:val="hybridMultilevel"/>
    <w:tmpl w:val="E4A056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9E41B67"/>
    <w:multiLevelType w:val="multilevel"/>
    <w:tmpl w:val="0582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4B7075"/>
    <w:multiLevelType w:val="hybridMultilevel"/>
    <w:tmpl w:val="2C727A18"/>
    <w:lvl w:ilvl="0" w:tplc="14090001">
      <w:start w:val="1"/>
      <w:numFmt w:val="bullet"/>
      <w:lvlText w:val=""/>
      <w:lvlJc w:val="left"/>
      <w:pPr>
        <w:ind w:left="1004" w:hanging="360"/>
      </w:pPr>
      <w:rPr>
        <w:rFonts w:ascii="Symbol" w:hAnsi="Symbol"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33" w15:restartNumberingAfterBreak="0">
    <w:nsid w:val="70EE2B02"/>
    <w:multiLevelType w:val="hybridMultilevel"/>
    <w:tmpl w:val="5EAED1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1F463D6"/>
    <w:multiLevelType w:val="multilevel"/>
    <w:tmpl w:val="CFD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D5308B"/>
    <w:multiLevelType w:val="multilevel"/>
    <w:tmpl w:val="2004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F91112"/>
    <w:multiLevelType w:val="hybridMultilevel"/>
    <w:tmpl w:val="1AA24128"/>
    <w:lvl w:ilvl="0" w:tplc="14090001">
      <w:start w:val="1"/>
      <w:numFmt w:val="bullet"/>
      <w:lvlText w:val=""/>
      <w:lvlJc w:val="left"/>
      <w:pPr>
        <w:ind w:left="1004" w:hanging="360"/>
      </w:pPr>
      <w:rPr>
        <w:rFonts w:ascii="Symbol" w:hAnsi="Symbol"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37" w15:restartNumberingAfterBreak="0">
    <w:nsid w:val="7ADE6B20"/>
    <w:multiLevelType w:val="hybridMultilevel"/>
    <w:tmpl w:val="F4A069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7C7D0C53"/>
    <w:multiLevelType w:val="multilevel"/>
    <w:tmpl w:val="07C69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F7104E"/>
    <w:multiLevelType w:val="multilevel"/>
    <w:tmpl w:val="571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7FDB3F9F"/>
    <w:multiLevelType w:val="hybridMultilevel"/>
    <w:tmpl w:val="90629F02"/>
    <w:lvl w:ilvl="0" w:tplc="14090001">
      <w:start w:val="1"/>
      <w:numFmt w:val="bullet"/>
      <w:lvlText w:val=""/>
      <w:lvlJc w:val="left"/>
      <w:pPr>
        <w:ind w:left="720" w:hanging="360"/>
      </w:pPr>
      <w:rPr>
        <w:rFonts w:ascii="Symbol" w:hAnsi="Symbol" w:hint="default"/>
      </w:rPr>
    </w:lvl>
    <w:lvl w:ilvl="1" w:tplc="857A1B62">
      <w:start w:val="71"/>
      <w:numFmt w:val="bullet"/>
      <w:lvlText w:val="-"/>
      <w:lvlJc w:val="left"/>
      <w:pPr>
        <w:ind w:left="1440" w:hanging="360"/>
      </w:pPr>
      <w:rPr>
        <w:rFonts w:ascii="Arial" w:eastAsiaTheme="minorHAnsi" w:hAnsi="Arial" w:cs="Aria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4989900">
    <w:abstractNumId w:val="19"/>
  </w:num>
  <w:num w:numId="2" w16cid:durableId="157700034">
    <w:abstractNumId w:val="40"/>
  </w:num>
  <w:num w:numId="3" w16cid:durableId="2007513129">
    <w:abstractNumId w:val="24"/>
  </w:num>
  <w:num w:numId="4" w16cid:durableId="1956790793">
    <w:abstractNumId w:val="27"/>
  </w:num>
  <w:num w:numId="5" w16cid:durableId="1941520080">
    <w:abstractNumId w:val="21"/>
  </w:num>
  <w:num w:numId="6" w16cid:durableId="528566759">
    <w:abstractNumId w:val="39"/>
  </w:num>
  <w:num w:numId="7" w16cid:durableId="373240536">
    <w:abstractNumId w:val="11"/>
  </w:num>
  <w:num w:numId="8" w16cid:durableId="828405487">
    <w:abstractNumId w:val="6"/>
  </w:num>
  <w:num w:numId="9" w16cid:durableId="927691400">
    <w:abstractNumId w:val="35"/>
  </w:num>
  <w:num w:numId="10" w16cid:durableId="1657878910">
    <w:abstractNumId w:val="4"/>
  </w:num>
  <w:num w:numId="11" w16cid:durableId="256404671">
    <w:abstractNumId w:val="5"/>
  </w:num>
  <w:num w:numId="12" w16cid:durableId="1517839594">
    <w:abstractNumId w:val="10"/>
  </w:num>
  <w:num w:numId="13" w16cid:durableId="917901863">
    <w:abstractNumId w:val="34"/>
  </w:num>
  <w:num w:numId="14" w16cid:durableId="822938567">
    <w:abstractNumId w:val="23"/>
  </w:num>
  <w:num w:numId="15" w16cid:durableId="1637875742">
    <w:abstractNumId w:val="1"/>
  </w:num>
  <w:num w:numId="16" w16cid:durableId="1323780549">
    <w:abstractNumId w:val="8"/>
  </w:num>
  <w:num w:numId="17" w16cid:durableId="416564683">
    <w:abstractNumId w:val="31"/>
  </w:num>
  <w:num w:numId="18" w16cid:durableId="1567371408">
    <w:abstractNumId w:val="15"/>
  </w:num>
  <w:num w:numId="19" w16cid:durableId="1948808195">
    <w:abstractNumId w:val="33"/>
  </w:num>
  <w:num w:numId="20" w16cid:durableId="974532680">
    <w:abstractNumId w:val="30"/>
  </w:num>
  <w:num w:numId="21" w16cid:durableId="1043677945">
    <w:abstractNumId w:val="41"/>
  </w:num>
  <w:num w:numId="22" w16cid:durableId="662196726">
    <w:abstractNumId w:val="2"/>
  </w:num>
  <w:num w:numId="23" w16cid:durableId="1692490015">
    <w:abstractNumId w:val="16"/>
  </w:num>
  <w:num w:numId="24" w16cid:durableId="795416552">
    <w:abstractNumId w:val="29"/>
  </w:num>
  <w:num w:numId="25" w16cid:durableId="1840385036">
    <w:abstractNumId w:val="28"/>
  </w:num>
  <w:num w:numId="26" w16cid:durableId="946431212">
    <w:abstractNumId w:val="32"/>
  </w:num>
  <w:num w:numId="27" w16cid:durableId="848176258">
    <w:abstractNumId w:val="13"/>
  </w:num>
  <w:num w:numId="28" w16cid:durableId="1397316787">
    <w:abstractNumId w:val="3"/>
  </w:num>
  <w:num w:numId="29" w16cid:durableId="715810091">
    <w:abstractNumId w:val="36"/>
  </w:num>
  <w:num w:numId="30" w16cid:durableId="589848108">
    <w:abstractNumId w:val="0"/>
  </w:num>
  <w:num w:numId="31" w16cid:durableId="301427833">
    <w:abstractNumId w:val="7"/>
  </w:num>
  <w:num w:numId="32" w16cid:durableId="644968686">
    <w:abstractNumId w:val="14"/>
  </w:num>
  <w:num w:numId="33" w16cid:durableId="1148127559">
    <w:abstractNumId w:val="38"/>
  </w:num>
  <w:num w:numId="34" w16cid:durableId="162471826">
    <w:abstractNumId w:val="18"/>
  </w:num>
  <w:num w:numId="35" w16cid:durableId="1144741191">
    <w:abstractNumId w:val="26"/>
  </w:num>
  <w:num w:numId="36" w16cid:durableId="671493532">
    <w:abstractNumId w:val="37"/>
  </w:num>
  <w:num w:numId="37" w16cid:durableId="1309285376">
    <w:abstractNumId w:val="17"/>
  </w:num>
  <w:num w:numId="38" w16cid:durableId="1156608920">
    <w:abstractNumId w:val="25"/>
  </w:num>
  <w:num w:numId="39" w16cid:durableId="704451039">
    <w:abstractNumId w:val="22"/>
  </w:num>
  <w:num w:numId="40" w16cid:durableId="1839273429">
    <w:abstractNumId w:val="20"/>
  </w:num>
  <w:num w:numId="41" w16cid:durableId="283191823">
    <w:abstractNumId w:val="12"/>
  </w:num>
  <w:num w:numId="42" w16cid:durableId="158236981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11ED"/>
    <w:rsid w:val="00002F77"/>
    <w:rsid w:val="00003BC1"/>
    <w:rsid w:val="00011775"/>
    <w:rsid w:val="000123E2"/>
    <w:rsid w:val="000136CD"/>
    <w:rsid w:val="00015632"/>
    <w:rsid w:val="00017018"/>
    <w:rsid w:val="000172BD"/>
    <w:rsid w:val="000218A0"/>
    <w:rsid w:val="00024AD0"/>
    <w:rsid w:val="00026811"/>
    <w:rsid w:val="00026DC8"/>
    <w:rsid w:val="00027D11"/>
    <w:rsid w:val="00031F88"/>
    <w:rsid w:val="00032547"/>
    <w:rsid w:val="000352BA"/>
    <w:rsid w:val="00036876"/>
    <w:rsid w:val="0004581D"/>
    <w:rsid w:val="00046FC9"/>
    <w:rsid w:val="000472F2"/>
    <w:rsid w:val="0004764A"/>
    <w:rsid w:val="00051061"/>
    <w:rsid w:val="00051FAA"/>
    <w:rsid w:val="00054E18"/>
    <w:rsid w:val="00055989"/>
    <w:rsid w:val="00056714"/>
    <w:rsid w:val="00056BDF"/>
    <w:rsid w:val="00057CFF"/>
    <w:rsid w:val="0006234F"/>
    <w:rsid w:val="0006396E"/>
    <w:rsid w:val="00064242"/>
    <w:rsid w:val="00064575"/>
    <w:rsid w:val="000647AC"/>
    <w:rsid w:val="0006496C"/>
    <w:rsid w:val="00065E5B"/>
    <w:rsid w:val="0006662E"/>
    <w:rsid w:val="00066ECB"/>
    <w:rsid w:val="00066F89"/>
    <w:rsid w:val="000679DB"/>
    <w:rsid w:val="0007067F"/>
    <w:rsid w:val="000708F4"/>
    <w:rsid w:val="00073BBA"/>
    <w:rsid w:val="00074905"/>
    <w:rsid w:val="000823F3"/>
    <w:rsid w:val="000855CA"/>
    <w:rsid w:val="00086CF1"/>
    <w:rsid w:val="00087346"/>
    <w:rsid w:val="00087974"/>
    <w:rsid w:val="00087BBD"/>
    <w:rsid w:val="000906FE"/>
    <w:rsid w:val="00091AA3"/>
    <w:rsid w:val="00092DFD"/>
    <w:rsid w:val="00093622"/>
    <w:rsid w:val="00094C98"/>
    <w:rsid w:val="000956B4"/>
    <w:rsid w:val="0009596D"/>
    <w:rsid w:val="00095D25"/>
    <w:rsid w:val="00095FCC"/>
    <w:rsid w:val="00097DE8"/>
    <w:rsid w:val="00097E71"/>
    <w:rsid w:val="000A3E34"/>
    <w:rsid w:val="000A5C5B"/>
    <w:rsid w:val="000B0BD7"/>
    <w:rsid w:val="000B104B"/>
    <w:rsid w:val="000B28C6"/>
    <w:rsid w:val="000B3461"/>
    <w:rsid w:val="000B3DE3"/>
    <w:rsid w:val="000B4720"/>
    <w:rsid w:val="000B4905"/>
    <w:rsid w:val="000B5480"/>
    <w:rsid w:val="000B54EE"/>
    <w:rsid w:val="000B5773"/>
    <w:rsid w:val="000B5932"/>
    <w:rsid w:val="000B5B9E"/>
    <w:rsid w:val="000C1A3F"/>
    <w:rsid w:val="000C36FE"/>
    <w:rsid w:val="000C56A6"/>
    <w:rsid w:val="000C59D1"/>
    <w:rsid w:val="000C6A57"/>
    <w:rsid w:val="000D0A25"/>
    <w:rsid w:val="000D1868"/>
    <w:rsid w:val="000D1C0B"/>
    <w:rsid w:val="000D4423"/>
    <w:rsid w:val="000D4F18"/>
    <w:rsid w:val="000D5371"/>
    <w:rsid w:val="000D60CB"/>
    <w:rsid w:val="000D7361"/>
    <w:rsid w:val="000E18CB"/>
    <w:rsid w:val="000E31AC"/>
    <w:rsid w:val="000E5199"/>
    <w:rsid w:val="000E54C0"/>
    <w:rsid w:val="000E66EA"/>
    <w:rsid w:val="000E6C28"/>
    <w:rsid w:val="000F10AE"/>
    <w:rsid w:val="000F3910"/>
    <w:rsid w:val="000F6DA0"/>
    <w:rsid w:val="001003D3"/>
    <w:rsid w:val="00103418"/>
    <w:rsid w:val="001034D2"/>
    <w:rsid w:val="0010423F"/>
    <w:rsid w:val="001062D5"/>
    <w:rsid w:val="00106338"/>
    <w:rsid w:val="00106AA0"/>
    <w:rsid w:val="0011016B"/>
    <w:rsid w:val="00110B59"/>
    <w:rsid w:val="00111664"/>
    <w:rsid w:val="0011259B"/>
    <w:rsid w:val="00114111"/>
    <w:rsid w:val="00117A5F"/>
    <w:rsid w:val="00120B89"/>
    <w:rsid w:val="001212BE"/>
    <w:rsid w:val="00121724"/>
    <w:rsid w:val="001217C1"/>
    <w:rsid w:val="00121E79"/>
    <w:rsid w:val="00125F2F"/>
    <w:rsid w:val="0012607E"/>
    <w:rsid w:val="00126099"/>
    <w:rsid w:val="0012615C"/>
    <w:rsid w:val="00126642"/>
    <w:rsid w:val="00126E0C"/>
    <w:rsid w:val="001273A7"/>
    <w:rsid w:val="00127415"/>
    <w:rsid w:val="001315CC"/>
    <w:rsid w:val="001315FA"/>
    <w:rsid w:val="00131845"/>
    <w:rsid w:val="00131FA6"/>
    <w:rsid w:val="00132C67"/>
    <w:rsid w:val="00133910"/>
    <w:rsid w:val="00136BA0"/>
    <w:rsid w:val="00142EC7"/>
    <w:rsid w:val="00144401"/>
    <w:rsid w:val="0014719B"/>
    <w:rsid w:val="00150B07"/>
    <w:rsid w:val="001544A5"/>
    <w:rsid w:val="00154675"/>
    <w:rsid w:val="00155655"/>
    <w:rsid w:val="00156431"/>
    <w:rsid w:val="001600A3"/>
    <w:rsid w:val="001633C9"/>
    <w:rsid w:val="00167086"/>
    <w:rsid w:val="00170F17"/>
    <w:rsid w:val="001778CC"/>
    <w:rsid w:val="00177B56"/>
    <w:rsid w:val="00177E75"/>
    <w:rsid w:val="001801A2"/>
    <w:rsid w:val="001832E1"/>
    <w:rsid w:val="00183491"/>
    <w:rsid w:val="00184008"/>
    <w:rsid w:val="00184754"/>
    <w:rsid w:val="0018621B"/>
    <w:rsid w:val="00187C1B"/>
    <w:rsid w:val="00191257"/>
    <w:rsid w:val="001919FE"/>
    <w:rsid w:val="001927A5"/>
    <w:rsid w:val="001937BD"/>
    <w:rsid w:val="00194DE4"/>
    <w:rsid w:val="00195D45"/>
    <w:rsid w:val="001A233C"/>
    <w:rsid w:val="001A374F"/>
    <w:rsid w:val="001A5907"/>
    <w:rsid w:val="001A5F7A"/>
    <w:rsid w:val="001B12B8"/>
    <w:rsid w:val="001B3B33"/>
    <w:rsid w:val="001B51F2"/>
    <w:rsid w:val="001B54B3"/>
    <w:rsid w:val="001B612F"/>
    <w:rsid w:val="001B6B55"/>
    <w:rsid w:val="001C0621"/>
    <w:rsid w:val="001C0938"/>
    <w:rsid w:val="001C0D97"/>
    <w:rsid w:val="001C11EE"/>
    <w:rsid w:val="001C1D46"/>
    <w:rsid w:val="001D1A61"/>
    <w:rsid w:val="001D5DF6"/>
    <w:rsid w:val="001E011C"/>
    <w:rsid w:val="001E1230"/>
    <w:rsid w:val="001E1564"/>
    <w:rsid w:val="001E1CAB"/>
    <w:rsid w:val="001E2299"/>
    <w:rsid w:val="001E2619"/>
    <w:rsid w:val="001E3ACB"/>
    <w:rsid w:val="001F13F7"/>
    <w:rsid w:val="001F35A9"/>
    <w:rsid w:val="001F4AAA"/>
    <w:rsid w:val="001F5EF1"/>
    <w:rsid w:val="001F62DD"/>
    <w:rsid w:val="001F775D"/>
    <w:rsid w:val="00200509"/>
    <w:rsid w:val="002016C6"/>
    <w:rsid w:val="00201C1F"/>
    <w:rsid w:val="002031CE"/>
    <w:rsid w:val="002037FA"/>
    <w:rsid w:val="00203DC5"/>
    <w:rsid w:val="00206C4F"/>
    <w:rsid w:val="0021141C"/>
    <w:rsid w:val="00213DAA"/>
    <w:rsid w:val="00214648"/>
    <w:rsid w:val="0021547D"/>
    <w:rsid w:val="00215819"/>
    <w:rsid w:val="00216DAD"/>
    <w:rsid w:val="00216DB2"/>
    <w:rsid w:val="00220B97"/>
    <w:rsid w:val="00223763"/>
    <w:rsid w:val="00223EF5"/>
    <w:rsid w:val="00227041"/>
    <w:rsid w:val="00227F84"/>
    <w:rsid w:val="002308B3"/>
    <w:rsid w:val="00231334"/>
    <w:rsid w:val="002314A1"/>
    <w:rsid w:val="00233BDC"/>
    <w:rsid w:val="00233D10"/>
    <w:rsid w:val="00241F2B"/>
    <w:rsid w:val="0024225D"/>
    <w:rsid w:val="00242538"/>
    <w:rsid w:val="0024286B"/>
    <w:rsid w:val="00242B02"/>
    <w:rsid w:val="00242D7F"/>
    <w:rsid w:val="00245E6E"/>
    <w:rsid w:val="002472AC"/>
    <w:rsid w:val="002479B9"/>
    <w:rsid w:val="002521B3"/>
    <w:rsid w:val="00252616"/>
    <w:rsid w:val="00252B1C"/>
    <w:rsid w:val="00252D75"/>
    <w:rsid w:val="00252D85"/>
    <w:rsid w:val="00253B0A"/>
    <w:rsid w:val="002547C7"/>
    <w:rsid w:val="002547D5"/>
    <w:rsid w:val="0025492E"/>
    <w:rsid w:val="00256ADB"/>
    <w:rsid w:val="00263772"/>
    <w:rsid w:val="00264960"/>
    <w:rsid w:val="00267369"/>
    <w:rsid w:val="002674B6"/>
    <w:rsid w:val="00267BB7"/>
    <w:rsid w:val="00271304"/>
    <w:rsid w:val="002724BE"/>
    <w:rsid w:val="0027676A"/>
    <w:rsid w:val="002777B8"/>
    <w:rsid w:val="00281292"/>
    <w:rsid w:val="002821C6"/>
    <w:rsid w:val="00283498"/>
    <w:rsid w:val="002846D1"/>
    <w:rsid w:val="00287418"/>
    <w:rsid w:val="0029049D"/>
    <w:rsid w:val="002904AE"/>
    <w:rsid w:val="00292B3A"/>
    <w:rsid w:val="0029311E"/>
    <w:rsid w:val="002A26D7"/>
    <w:rsid w:val="002A52D1"/>
    <w:rsid w:val="002A63FF"/>
    <w:rsid w:val="002A6C4E"/>
    <w:rsid w:val="002B0099"/>
    <w:rsid w:val="002B1109"/>
    <w:rsid w:val="002B19C8"/>
    <w:rsid w:val="002B3727"/>
    <w:rsid w:val="002B53B9"/>
    <w:rsid w:val="002B7AFC"/>
    <w:rsid w:val="002C004F"/>
    <w:rsid w:val="002C287E"/>
    <w:rsid w:val="002C6E1D"/>
    <w:rsid w:val="002D1665"/>
    <w:rsid w:val="002D18E9"/>
    <w:rsid w:val="002D1CD2"/>
    <w:rsid w:val="002D1D53"/>
    <w:rsid w:val="002D23F8"/>
    <w:rsid w:val="002D7980"/>
    <w:rsid w:val="002E0FBE"/>
    <w:rsid w:val="002E29B7"/>
    <w:rsid w:val="002E33F3"/>
    <w:rsid w:val="002E50B9"/>
    <w:rsid w:val="002E5B94"/>
    <w:rsid w:val="002E712A"/>
    <w:rsid w:val="002E7F13"/>
    <w:rsid w:val="002F15AA"/>
    <w:rsid w:val="002F184C"/>
    <w:rsid w:val="002F3202"/>
    <w:rsid w:val="002F6990"/>
    <w:rsid w:val="002F7253"/>
    <w:rsid w:val="003018FD"/>
    <w:rsid w:val="00302083"/>
    <w:rsid w:val="00303137"/>
    <w:rsid w:val="003038BA"/>
    <w:rsid w:val="00304620"/>
    <w:rsid w:val="00305836"/>
    <w:rsid w:val="0030679D"/>
    <w:rsid w:val="003073ED"/>
    <w:rsid w:val="00310CB2"/>
    <w:rsid w:val="0031118F"/>
    <w:rsid w:val="0031371D"/>
    <w:rsid w:val="003212AD"/>
    <w:rsid w:val="00321E2C"/>
    <w:rsid w:val="0033145E"/>
    <w:rsid w:val="00331BC9"/>
    <w:rsid w:val="00333ABC"/>
    <w:rsid w:val="00333CE0"/>
    <w:rsid w:val="00336C55"/>
    <w:rsid w:val="00336E74"/>
    <w:rsid w:val="00337FF0"/>
    <w:rsid w:val="0034132D"/>
    <w:rsid w:val="00341B34"/>
    <w:rsid w:val="00343E33"/>
    <w:rsid w:val="003449A7"/>
    <w:rsid w:val="00345D46"/>
    <w:rsid w:val="00347C5E"/>
    <w:rsid w:val="003501F8"/>
    <w:rsid w:val="00352590"/>
    <w:rsid w:val="00353295"/>
    <w:rsid w:val="00356787"/>
    <w:rsid w:val="0035742C"/>
    <w:rsid w:val="00357D4B"/>
    <w:rsid w:val="00361EE5"/>
    <w:rsid w:val="00365145"/>
    <w:rsid w:val="00367B72"/>
    <w:rsid w:val="00367DD9"/>
    <w:rsid w:val="00372FFD"/>
    <w:rsid w:val="00373CB0"/>
    <w:rsid w:val="00374B3F"/>
    <w:rsid w:val="003758B7"/>
    <w:rsid w:val="0037659A"/>
    <w:rsid w:val="003767EB"/>
    <w:rsid w:val="00380D19"/>
    <w:rsid w:val="00380E56"/>
    <w:rsid w:val="00383817"/>
    <w:rsid w:val="0038507F"/>
    <w:rsid w:val="003859B6"/>
    <w:rsid w:val="00385B6D"/>
    <w:rsid w:val="003862F1"/>
    <w:rsid w:val="00386664"/>
    <w:rsid w:val="0038673C"/>
    <w:rsid w:val="0038732F"/>
    <w:rsid w:val="003900D6"/>
    <w:rsid w:val="00391419"/>
    <w:rsid w:val="00391F0E"/>
    <w:rsid w:val="00392393"/>
    <w:rsid w:val="003941B3"/>
    <w:rsid w:val="003959AC"/>
    <w:rsid w:val="003963A2"/>
    <w:rsid w:val="003974D5"/>
    <w:rsid w:val="003A02D9"/>
    <w:rsid w:val="003A2B13"/>
    <w:rsid w:val="003A2F1B"/>
    <w:rsid w:val="003A3881"/>
    <w:rsid w:val="003A4FD7"/>
    <w:rsid w:val="003A61F7"/>
    <w:rsid w:val="003A6CFC"/>
    <w:rsid w:val="003A73E5"/>
    <w:rsid w:val="003B038A"/>
    <w:rsid w:val="003B08AA"/>
    <w:rsid w:val="003B143F"/>
    <w:rsid w:val="003B28B9"/>
    <w:rsid w:val="003B46FB"/>
    <w:rsid w:val="003B5503"/>
    <w:rsid w:val="003B5D52"/>
    <w:rsid w:val="003B6890"/>
    <w:rsid w:val="003C3370"/>
    <w:rsid w:val="003C5130"/>
    <w:rsid w:val="003C52C5"/>
    <w:rsid w:val="003D14D6"/>
    <w:rsid w:val="003D3CD3"/>
    <w:rsid w:val="003D5EB6"/>
    <w:rsid w:val="003D5F08"/>
    <w:rsid w:val="003D736B"/>
    <w:rsid w:val="003E2876"/>
    <w:rsid w:val="003E3732"/>
    <w:rsid w:val="003E3A55"/>
    <w:rsid w:val="003E3F96"/>
    <w:rsid w:val="003E46B3"/>
    <w:rsid w:val="003E6AD9"/>
    <w:rsid w:val="003F16EE"/>
    <w:rsid w:val="003F179E"/>
    <w:rsid w:val="003F2750"/>
    <w:rsid w:val="003F2CFD"/>
    <w:rsid w:val="003F2DF4"/>
    <w:rsid w:val="003F45AB"/>
    <w:rsid w:val="003F5014"/>
    <w:rsid w:val="003F5230"/>
    <w:rsid w:val="003F63D8"/>
    <w:rsid w:val="004000DF"/>
    <w:rsid w:val="00400A3B"/>
    <w:rsid w:val="00401C2B"/>
    <w:rsid w:val="004028EC"/>
    <w:rsid w:val="004033DB"/>
    <w:rsid w:val="00404C14"/>
    <w:rsid w:val="00405571"/>
    <w:rsid w:val="00405AFF"/>
    <w:rsid w:val="00406FE9"/>
    <w:rsid w:val="00410478"/>
    <w:rsid w:val="00410626"/>
    <w:rsid w:val="00412340"/>
    <w:rsid w:val="00412F65"/>
    <w:rsid w:val="00417155"/>
    <w:rsid w:val="004201B8"/>
    <w:rsid w:val="004218B5"/>
    <w:rsid w:val="00423249"/>
    <w:rsid w:val="00425293"/>
    <w:rsid w:val="00426761"/>
    <w:rsid w:val="004313C4"/>
    <w:rsid w:val="00432C13"/>
    <w:rsid w:val="00433646"/>
    <w:rsid w:val="00434D49"/>
    <w:rsid w:val="0043627A"/>
    <w:rsid w:val="00436882"/>
    <w:rsid w:val="00437CC9"/>
    <w:rsid w:val="004408D6"/>
    <w:rsid w:val="00441449"/>
    <w:rsid w:val="00441793"/>
    <w:rsid w:val="00444141"/>
    <w:rsid w:val="00446746"/>
    <w:rsid w:val="004501E5"/>
    <w:rsid w:val="00450AD9"/>
    <w:rsid w:val="004519C7"/>
    <w:rsid w:val="00452E3D"/>
    <w:rsid w:val="0045306F"/>
    <w:rsid w:val="004532B6"/>
    <w:rsid w:val="004544AB"/>
    <w:rsid w:val="004552B2"/>
    <w:rsid w:val="00455A2D"/>
    <w:rsid w:val="00455B22"/>
    <w:rsid w:val="00457047"/>
    <w:rsid w:val="00457123"/>
    <w:rsid w:val="00457A52"/>
    <w:rsid w:val="0046143B"/>
    <w:rsid w:val="00462F1D"/>
    <w:rsid w:val="004638CD"/>
    <w:rsid w:val="00463A83"/>
    <w:rsid w:val="004642D1"/>
    <w:rsid w:val="00465853"/>
    <w:rsid w:val="00465AE6"/>
    <w:rsid w:val="00467372"/>
    <w:rsid w:val="00471138"/>
    <w:rsid w:val="00471315"/>
    <w:rsid w:val="00471B79"/>
    <w:rsid w:val="00471E3E"/>
    <w:rsid w:val="004724FB"/>
    <w:rsid w:val="00472C95"/>
    <w:rsid w:val="00481B9B"/>
    <w:rsid w:val="00482662"/>
    <w:rsid w:val="00482CEE"/>
    <w:rsid w:val="004847E5"/>
    <w:rsid w:val="00484E5D"/>
    <w:rsid w:val="0048667F"/>
    <w:rsid w:val="00486B4D"/>
    <w:rsid w:val="00486C07"/>
    <w:rsid w:val="00487AC3"/>
    <w:rsid w:val="004901E3"/>
    <w:rsid w:val="00491255"/>
    <w:rsid w:val="00491427"/>
    <w:rsid w:val="00491649"/>
    <w:rsid w:val="00493958"/>
    <w:rsid w:val="00493BAB"/>
    <w:rsid w:val="00494608"/>
    <w:rsid w:val="004A3295"/>
    <w:rsid w:val="004A48F7"/>
    <w:rsid w:val="004A5690"/>
    <w:rsid w:val="004A69FD"/>
    <w:rsid w:val="004B000E"/>
    <w:rsid w:val="004B03AD"/>
    <w:rsid w:val="004B0D4E"/>
    <w:rsid w:val="004B1580"/>
    <w:rsid w:val="004B244A"/>
    <w:rsid w:val="004B3BDD"/>
    <w:rsid w:val="004B6792"/>
    <w:rsid w:val="004B72C9"/>
    <w:rsid w:val="004C0188"/>
    <w:rsid w:val="004C3623"/>
    <w:rsid w:val="004C3AC2"/>
    <w:rsid w:val="004D12A2"/>
    <w:rsid w:val="004D152E"/>
    <w:rsid w:val="004D1C02"/>
    <w:rsid w:val="004D1F0C"/>
    <w:rsid w:val="004D2293"/>
    <w:rsid w:val="004D33B9"/>
    <w:rsid w:val="004D5390"/>
    <w:rsid w:val="004D548F"/>
    <w:rsid w:val="004D77B1"/>
    <w:rsid w:val="004E15B6"/>
    <w:rsid w:val="004E3068"/>
    <w:rsid w:val="004E6550"/>
    <w:rsid w:val="004E7C39"/>
    <w:rsid w:val="004F19D8"/>
    <w:rsid w:val="004F2CBB"/>
    <w:rsid w:val="004F4315"/>
    <w:rsid w:val="004F5168"/>
    <w:rsid w:val="004F7EB1"/>
    <w:rsid w:val="004F7F7F"/>
    <w:rsid w:val="00500815"/>
    <w:rsid w:val="0050196C"/>
    <w:rsid w:val="00503493"/>
    <w:rsid w:val="005059F0"/>
    <w:rsid w:val="005076F1"/>
    <w:rsid w:val="005078FF"/>
    <w:rsid w:val="0051077D"/>
    <w:rsid w:val="0051127E"/>
    <w:rsid w:val="00513AA4"/>
    <w:rsid w:val="00514747"/>
    <w:rsid w:val="005157AB"/>
    <w:rsid w:val="00516489"/>
    <w:rsid w:val="00523F11"/>
    <w:rsid w:val="005255FC"/>
    <w:rsid w:val="00530DD6"/>
    <w:rsid w:val="005323FF"/>
    <w:rsid w:val="005329B1"/>
    <w:rsid w:val="00532E2D"/>
    <w:rsid w:val="00533A0E"/>
    <w:rsid w:val="00536E3C"/>
    <w:rsid w:val="00540699"/>
    <w:rsid w:val="00540723"/>
    <w:rsid w:val="005432E3"/>
    <w:rsid w:val="00546C96"/>
    <w:rsid w:val="00547FB2"/>
    <w:rsid w:val="00551A75"/>
    <w:rsid w:val="00552D39"/>
    <w:rsid w:val="005571FD"/>
    <w:rsid w:val="005604D5"/>
    <w:rsid w:val="00560A3D"/>
    <w:rsid w:val="00560DCF"/>
    <w:rsid w:val="0056140D"/>
    <w:rsid w:val="0056276E"/>
    <w:rsid w:val="00563AAF"/>
    <w:rsid w:val="00563AF9"/>
    <w:rsid w:val="00565BED"/>
    <w:rsid w:val="0057074B"/>
    <w:rsid w:val="00571F6D"/>
    <w:rsid w:val="00572206"/>
    <w:rsid w:val="00572D4A"/>
    <w:rsid w:val="00574961"/>
    <w:rsid w:val="00574E28"/>
    <w:rsid w:val="00575A31"/>
    <w:rsid w:val="00575BF5"/>
    <w:rsid w:val="00576C9B"/>
    <w:rsid w:val="00576FA7"/>
    <w:rsid w:val="005774F2"/>
    <w:rsid w:val="00577C4B"/>
    <w:rsid w:val="0058066F"/>
    <w:rsid w:val="005807DB"/>
    <w:rsid w:val="00580D1D"/>
    <w:rsid w:val="00581561"/>
    <w:rsid w:val="005837BE"/>
    <w:rsid w:val="00583C0B"/>
    <w:rsid w:val="00584925"/>
    <w:rsid w:val="00584C7C"/>
    <w:rsid w:val="00585E96"/>
    <w:rsid w:val="005931E2"/>
    <w:rsid w:val="0059334D"/>
    <w:rsid w:val="005948EB"/>
    <w:rsid w:val="00594C1D"/>
    <w:rsid w:val="00595C7D"/>
    <w:rsid w:val="00596C45"/>
    <w:rsid w:val="005A011C"/>
    <w:rsid w:val="005A22C9"/>
    <w:rsid w:val="005A2AD2"/>
    <w:rsid w:val="005A496D"/>
    <w:rsid w:val="005A4A27"/>
    <w:rsid w:val="005A54A0"/>
    <w:rsid w:val="005B19C4"/>
    <w:rsid w:val="005B2B1E"/>
    <w:rsid w:val="005B4089"/>
    <w:rsid w:val="005B49AE"/>
    <w:rsid w:val="005B5C38"/>
    <w:rsid w:val="005B5FF7"/>
    <w:rsid w:val="005C0545"/>
    <w:rsid w:val="005C2894"/>
    <w:rsid w:val="005C590B"/>
    <w:rsid w:val="005C6E9F"/>
    <w:rsid w:val="005C76FF"/>
    <w:rsid w:val="005C7C13"/>
    <w:rsid w:val="005D1D10"/>
    <w:rsid w:val="005D296C"/>
    <w:rsid w:val="005D6AC9"/>
    <w:rsid w:val="005F08CE"/>
    <w:rsid w:val="005F0A38"/>
    <w:rsid w:val="005F0DC4"/>
    <w:rsid w:val="005F1031"/>
    <w:rsid w:val="005F2ADB"/>
    <w:rsid w:val="005F6452"/>
    <w:rsid w:val="005F6714"/>
    <w:rsid w:val="005F7574"/>
    <w:rsid w:val="005F787C"/>
    <w:rsid w:val="005F792B"/>
    <w:rsid w:val="006005FB"/>
    <w:rsid w:val="00600AD3"/>
    <w:rsid w:val="00601337"/>
    <w:rsid w:val="00601AA2"/>
    <w:rsid w:val="00603B32"/>
    <w:rsid w:val="00605C4E"/>
    <w:rsid w:val="006065D9"/>
    <w:rsid w:val="00606A0A"/>
    <w:rsid w:val="0060794F"/>
    <w:rsid w:val="00610398"/>
    <w:rsid w:val="006104E8"/>
    <w:rsid w:val="00612935"/>
    <w:rsid w:val="006133FF"/>
    <w:rsid w:val="006143DD"/>
    <w:rsid w:val="00615F0D"/>
    <w:rsid w:val="006241A1"/>
    <w:rsid w:val="00624460"/>
    <w:rsid w:val="00631BCE"/>
    <w:rsid w:val="00632022"/>
    <w:rsid w:val="00634147"/>
    <w:rsid w:val="00637B33"/>
    <w:rsid w:val="00637D43"/>
    <w:rsid w:val="0064266F"/>
    <w:rsid w:val="00644FBE"/>
    <w:rsid w:val="00650EDA"/>
    <w:rsid w:val="00650F6B"/>
    <w:rsid w:val="006605EB"/>
    <w:rsid w:val="00660C49"/>
    <w:rsid w:val="0066145A"/>
    <w:rsid w:val="0066167D"/>
    <w:rsid w:val="0066222B"/>
    <w:rsid w:val="006625F7"/>
    <w:rsid w:val="00662900"/>
    <w:rsid w:val="00662DA6"/>
    <w:rsid w:val="00662F58"/>
    <w:rsid w:val="0066412A"/>
    <w:rsid w:val="006646CD"/>
    <w:rsid w:val="00664C26"/>
    <w:rsid w:val="00664FE6"/>
    <w:rsid w:val="006652A0"/>
    <w:rsid w:val="00666D40"/>
    <w:rsid w:val="00674A30"/>
    <w:rsid w:val="00675068"/>
    <w:rsid w:val="00675D5B"/>
    <w:rsid w:val="0068048F"/>
    <w:rsid w:val="00680A2F"/>
    <w:rsid w:val="00684014"/>
    <w:rsid w:val="00684304"/>
    <w:rsid w:val="00684CB4"/>
    <w:rsid w:val="0068521C"/>
    <w:rsid w:val="006873C3"/>
    <w:rsid w:val="0068742F"/>
    <w:rsid w:val="006906C3"/>
    <w:rsid w:val="006922D5"/>
    <w:rsid w:val="00692FB3"/>
    <w:rsid w:val="0069602E"/>
    <w:rsid w:val="00696936"/>
    <w:rsid w:val="006A22F2"/>
    <w:rsid w:val="006A2843"/>
    <w:rsid w:val="006A2F00"/>
    <w:rsid w:val="006A334A"/>
    <w:rsid w:val="006A571C"/>
    <w:rsid w:val="006A6299"/>
    <w:rsid w:val="006A78D0"/>
    <w:rsid w:val="006B05E6"/>
    <w:rsid w:val="006B1097"/>
    <w:rsid w:val="006B4134"/>
    <w:rsid w:val="006B4190"/>
    <w:rsid w:val="006B6211"/>
    <w:rsid w:val="006B6D62"/>
    <w:rsid w:val="006B77C0"/>
    <w:rsid w:val="006C4C9A"/>
    <w:rsid w:val="006C507A"/>
    <w:rsid w:val="006C5B50"/>
    <w:rsid w:val="006C76DB"/>
    <w:rsid w:val="006C774E"/>
    <w:rsid w:val="006D133E"/>
    <w:rsid w:val="006D2467"/>
    <w:rsid w:val="006D2DE0"/>
    <w:rsid w:val="006D5A6A"/>
    <w:rsid w:val="006D5B4C"/>
    <w:rsid w:val="006D671B"/>
    <w:rsid w:val="006D6C7F"/>
    <w:rsid w:val="006E014A"/>
    <w:rsid w:val="006E0BDE"/>
    <w:rsid w:val="006E145C"/>
    <w:rsid w:val="006E1B5A"/>
    <w:rsid w:val="006E3E60"/>
    <w:rsid w:val="006E6DD9"/>
    <w:rsid w:val="006E6F99"/>
    <w:rsid w:val="006E7D66"/>
    <w:rsid w:val="006F0070"/>
    <w:rsid w:val="006F063B"/>
    <w:rsid w:val="006F1F33"/>
    <w:rsid w:val="006F1F7D"/>
    <w:rsid w:val="006F4BE7"/>
    <w:rsid w:val="00701E04"/>
    <w:rsid w:val="007021AE"/>
    <w:rsid w:val="00702ADE"/>
    <w:rsid w:val="00702D2C"/>
    <w:rsid w:val="00702F51"/>
    <w:rsid w:val="007038F4"/>
    <w:rsid w:val="00704CFC"/>
    <w:rsid w:val="00705081"/>
    <w:rsid w:val="007050D5"/>
    <w:rsid w:val="00705B67"/>
    <w:rsid w:val="007060B4"/>
    <w:rsid w:val="0070653F"/>
    <w:rsid w:val="00707652"/>
    <w:rsid w:val="0071118C"/>
    <w:rsid w:val="007126AA"/>
    <w:rsid w:val="007152D7"/>
    <w:rsid w:val="007153B4"/>
    <w:rsid w:val="00716A1D"/>
    <w:rsid w:val="00716A9A"/>
    <w:rsid w:val="007217D4"/>
    <w:rsid w:val="00722D6B"/>
    <w:rsid w:val="007243D3"/>
    <w:rsid w:val="00726C9A"/>
    <w:rsid w:val="00730608"/>
    <w:rsid w:val="0073070A"/>
    <w:rsid w:val="007359E7"/>
    <w:rsid w:val="007374A6"/>
    <w:rsid w:val="0073787B"/>
    <w:rsid w:val="00740120"/>
    <w:rsid w:val="0074038F"/>
    <w:rsid w:val="007409DD"/>
    <w:rsid w:val="00740A53"/>
    <w:rsid w:val="007414F0"/>
    <w:rsid w:val="00743FB0"/>
    <w:rsid w:val="00744CD6"/>
    <w:rsid w:val="00745489"/>
    <w:rsid w:val="00745E72"/>
    <w:rsid w:val="00747A6D"/>
    <w:rsid w:val="00752D58"/>
    <w:rsid w:val="00753774"/>
    <w:rsid w:val="00754084"/>
    <w:rsid w:val="0075411F"/>
    <w:rsid w:val="00755784"/>
    <w:rsid w:val="00760F6D"/>
    <w:rsid w:val="00761AD1"/>
    <w:rsid w:val="00761E0D"/>
    <w:rsid w:val="00762F7A"/>
    <w:rsid w:val="00766F84"/>
    <w:rsid w:val="007679EA"/>
    <w:rsid w:val="00772B54"/>
    <w:rsid w:val="0077333E"/>
    <w:rsid w:val="007779BC"/>
    <w:rsid w:val="00777D1C"/>
    <w:rsid w:val="00780141"/>
    <w:rsid w:val="00781ABD"/>
    <w:rsid w:val="00782013"/>
    <w:rsid w:val="007822E2"/>
    <w:rsid w:val="00782915"/>
    <w:rsid w:val="007843B6"/>
    <w:rsid w:val="00784B4F"/>
    <w:rsid w:val="00784C1E"/>
    <w:rsid w:val="007942F2"/>
    <w:rsid w:val="007A3B06"/>
    <w:rsid w:val="007A4970"/>
    <w:rsid w:val="007A4C75"/>
    <w:rsid w:val="007A5A2C"/>
    <w:rsid w:val="007B26A8"/>
    <w:rsid w:val="007B287E"/>
    <w:rsid w:val="007B54FF"/>
    <w:rsid w:val="007C0EEB"/>
    <w:rsid w:val="007C6784"/>
    <w:rsid w:val="007D04A3"/>
    <w:rsid w:val="007D130C"/>
    <w:rsid w:val="007D13C5"/>
    <w:rsid w:val="007D2930"/>
    <w:rsid w:val="007D7BF7"/>
    <w:rsid w:val="007D7DAB"/>
    <w:rsid w:val="007D7F42"/>
    <w:rsid w:val="007E0184"/>
    <w:rsid w:val="007E0DFA"/>
    <w:rsid w:val="007E0E0E"/>
    <w:rsid w:val="007E49BF"/>
    <w:rsid w:val="007E7720"/>
    <w:rsid w:val="007E7DAD"/>
    <w:rsid w:val="007F038A"/>
    <w:rsid w:val="007F099A"/>
    <w:rsid w:val="007F13A3"/>
    <w:rsid w:val="007F15DE"/>
    <w:rsid w:val="007F27A9"/>
    <w:rsid w:val="007F4B10"/>
    <w:rsid w:val="007F6C74"/>
    <w:rsid w:val="007F79E3"/>
    <w:rsid w:val="00803E74"/>
    <w:rsid w:val="008041F6"/>
    <w:rsid w:val="008059D9"/>
    <w:rsid w:val="008102B6"/>
    <w:rsid w:val="00810FD9"/>
    <w:rsid w:val="00812372"/>
    <w:rsid w:val="00812CF7"/>
    <w:rsid w:val="00813161"/>
    <w:rsid w:val="0081415B"/>
    <w:rsid w:val="00815DC0"/>
    <w:rsid w:val="00816F0D"/>
    <w:rsid w:val="008173B1"/>
    <w:rsid w:val="008179C7"/>
    <w:rsid w:val="0082065C"/>
    <w:rsid w:val="00821494"/>
    <w:rsid w:val="008219FA"/>
    <w:rsid w:val="00821D56"/>
    <w:rsid w:val="00822994"/>
    <w:rsid w:val="00822B3D"/>
    <w:rsid w:val="00823075"/>
    <w:rsid w:val="008233E5"/>
    <w:rsid w:val="00826392"/>
    <w:rsid w:val="008265A6"/>
    <w:rsid w:val="00827089"/>
    <w:rsid w:val="00827EBD"/>
    <w:rsid w:val="0083032C"/>
    <w:rsid w:val="008305FA"/>
    <w:rsid w:val="00830A03"/>
    <w:rsid w:val="008312FA"/>
    <w:rsid w:val="00834052"/>
    <w:rsid w:val="00834ADE"/>
    <w:rsid w:val="00835BAD"/>
    <w:rsid w:val="008366C3"/>
    <w:rsid w:val="00836D18"/>
    <w:rsid w:val="0083714E"/>
    <w:rsid w:val="008401BB"/>
    <w:rsid w:val="0084026A"/>
    <w:rsid w:val="00840295"/>
    <w:rsid w:val="008414D0"/>
    <w:rsid w:val="00842AB5"/>
    <w:rsid w:val="00845832"/>
    <w:rsid w:val="008461E0"/>
    <w:rsid w:val="00847485"/>
    <w:rsid w:val="00847A16"/>
    <w:rsid w:val="00847CDC"/>
    <w:rsid w:val="008500CA"/>
    <w:rsid w:val="00851B99"/>
    <w:rsid w:val="008544B8"/>
    <w:rsid w:val="00855420"/>
    <w:rsid w:val="0086022A"/>
    <w:rsid w:val="00861085"/>
    <w:rsid w:val="008627A2"/>
    <w:rsid w:val="00863EED"/>
    <w:rsid w:val="00863F06"/>
    <w:rsid w:val="00864210"/>
    <w:rsid w:val="008665AC"/>
    <w:rsid w:val="00866C66"/>
    <w:rsid w:val="00870DB9"/>
    <w:rsid w:val="008738BB"/>
    <w:rsid w:val="008739F2"/>
    <w:rsid w:val="00873F86"/>
    <w:rsid w:val="0087649C"/>
    <w:rsid w:val="008767D2"/>
    <w:rsid w:val="00882316"/>
    <w:rsid w:val="00882684"/>
    <w:rsid w:val="00883FF4"/>
    <w:rsid w:val="00884C04"/>
    <w:rsid w:val="00885BDD"/>
    <w:rsid w:val="00887B94"/>
    <w:rsid w:val="00887CBD"/>
    <w:rsid w:val="00887DCB"/>
    <w:rsid w:val="00890ECB"/>
    <w:rsid w:val="00891B73"/>
    <w:rsid w:val="008930DB"/>
    <w:rsid w:val="0089318B"/>
    <w:rsid w:val="0089441B"/>
    <w:rsid w:val="008948E7"/>
    <w:rsid w:val="008955A3"/>
    <w:rsid w:val="008A0BB8"/>
    <w:rsid w:val="008A1F40"/>
    <w:rsid w:val="008A20DD"/>
    <w:rsid w:val="008A20FA"/>
    <w:rsid w:val="008A30AF"/>
    <w:rsid w:val="008A3AC4"/>
    <w:rsid w:val="008A3E23"/>
    <w:rsid w:val="008A5A0C"/>
    <w:rsid w:val="008A5CC1"/>
    <w:rsid w:val="008A613D"/>
    <w:rsid w:val="008B0DE9"/>
    <w:rsid w:val="008B1F3A"/>
    <w:rsid w:val="008B2C29"/>
    <w:rsid w:val="008B31B0"/>
    <w:rsid w:val="008B31C8"/>
    <w:rsid w:val="008B37FA"/>
    <w:rsid w:val="008B4114"/>
    <w:rsid w:val="008B46B4"/>
    <w:rsid w:val="008B69F4"/>
    <w:rsid w:val="008C0466"/>
    <w:rsid w:val="008C1CE4"/>
    <w:rsid w:val="008C39DC"/>
    <w:rsid w:val="008C3EFF"/>
    <w:rsid w:val="008C7A18"/>
    <w:rsid w:val="008C7EE4"/>
    <w:rsid w:val="008D0158"/>
    <w:rsid w:val="008D01D0"/>
    <w:rsid w:val="008D0AB9"/>
    <w:rsid w:val="008D0D54"/>
    <w:rsid w:val="008D22AD"/>
    <w:rsid w:val="008D3475"/>
    <w:rsid w:val="008D3795"/>
    <w:rsid w:val="008D3934"/>
    <w:rsid w:val="008D5EC4"/>
    <w:rsid w:val="008D69B1"/>
    <w:rsid w:val="008D748E"/>
    <w:rsid w:val="008E0AF0"/>
    <w:rsid w:val="008E13CD"/>
    <w:rsid w:val="008E1A49"/>
    <w:rsid w:val="008E4105"/>
    <w:rsid w:val="008E423C"/>
    <w:rsid w:val="008E447C"/>
    <w:rsid w:val="008E49B8"/>
    <w:rsid w:val="008E6068"/>
    <w:rsid w:val="008F0713"/>
    <w:rsid w:val="008F0EF0"/>
    <w:rsid w:val="008F194B"/>
    <w:rsid w:val="008F1B33"/>
    <w:rsid w:val="008F1CA3"/>
    <w:rsid w:val="008F2A26"/>
    <w:rsid w:val="008F2AEF"/>
    <w:rsid w:val="008F30D6"/>
    <w:rsid w:val="008F407D"/>
    <w:rsid w:val="008F480E"/>
    <w:rsid w:val="008F7F3E"/>
    <w:rsid w:val="00900700"/>
    <w:rsid w:val="00900EAC"/>
    <w:rsid w:val="00901BE9"/>
    <w:rsid w:val="00905682"/>
    <w:rsid w:val="009106E2"/>
    <w:rsid w:val="009116EA"/>
    <w:rsid w:val="00912E23"/>
    <w:rsid w:val="00914742"/>
    <w:rsid w:val="0092055E"/>
    <w:rsid w:val="00921365"/>
    <w:rsid w:val="00921A51"/>
    <w:rsid w:val="009229C8"/>
    <w:rsid w:val="00922EC9"/>
    <w:rsid w:val="009254F7"/>
    <w:rsid w:val="00925E81"/>
    <w:rsid w:val="0092680C"/>
    <w:rsid w:val="009272B3"/>
    <w:rsid w:val="00933362"/>
    <w:rsid w:val="00934093"/>
    <w:rsid w:val="00937DC9"/>
    <w:rsid w:val="0094156A"/>
    <w:rsid w:val="00942D80"/>
    <w:rsid w:val="00942F16"/>
    <w:rsid w:val="0094333D"/>
    <w:rsid w:val="00943ECB"/>
    <w:rsid w:val="009450F3"/>
    <w:rsid w:val="00945D79"/>
    <w:rsid w:val="009504F4"/>
    <w:rsid w:val="009515AD"/>
    <w:rsid w:val="00960678"/>
    <w:rsid w:val="00963A3B"/>
    <w:rsid w:val="00963C01"/>
    <w:rsid w:val="0096485D"/>
    <w:rsid w:val="009649B4"/>
    <w:rsid w:val="00970315"/>
    <w:rsid w:val="00970361"/>
    <w:rsid w:val="00971A08"/>
    <w:rsid w:val="009733C8"/>
    <w:rsid w:val="00975A15"/>
    <w:rsid w:val="00975A1A"/>
    <w:rsid w:val="00975DF4"/>
    <w:rsid w:val="00976558"/>
    <w:rsid w:val="0098106A"/>
    <w:rsid w:val="00982015"/>
    <w:rsid w:val="009822B2"/>
    <w:rsid w:val="00982487"/>
    <w:rsid w:val="009824E0"/>
    <w:rsid w:val="00982541"/>
    <w:rsid w:val="0098343D"/>
    <w:rsid w:val="00985805"/>
    <w:rsid w:val="009874A6"/>
    <w:rsid w:val="009913D9"/>
    <w:rsid w:val="00992A05"/>
    <w:rsid w:val="00993F28"/>
    <w:rsid w:val="009966BF"/>
    <w:rsid w:val="00996DEF"/>
    <w:rsid w:val="00997803"/>
    <w:rsid w:val="009A04BC"/>
    <w:rsid w:val="009A0BF4"/>
    <w:rsid w:val="009A28B5"/>
    <w:rsid w:val="009A2CA8"/>
    <w:rsid w:val="009A44A8"/>
    <w:rsid w:val="009A4B1A"/>
    <w:rsid w:val="009A57CD"/>
    <w:rsid w:val="009B0748"/>
    <w:rsid w:val="009B12DD"/>
    <w:rsid w:val="009B1944"/>
    <w:rsid w:val="009B332E"/>
    <w:rsid w:val="009B35A5"/>
    <w:rsid w:val="009B7EF1"/>
    <w:rsid w:val="009B7FDD"/>
    <w:rsid w:val="009C4ACD"/>
    <w:rsid w:val="009C5273"/>
    <w:rsid w:val="009C66BA"/>
    <w:rsid w:val="009C7EDB"/>
    <w:rsid w:val="009C7EF3"/>
    <w:rsid w:val="009D23B3"/>
    <w:rsid w:val="009D2883"/>
    <w:rsid w:val="009D3563"/>
    <w:rsid w:val="009D45FA"/>
    <w:rsid w:val="009D623F"/>
    <w:rsid w:val="009D62A4"/>
    <w:rsid w:val="009D718E"/>
    <w:rsid w:val="009E05F6"/>
    <w:rsid w:val="009E0DA1"/>
    <w:rsid w:val="009E1BB2"/>
    <w:rsid w:val="009E2443"/>
    <w:rsid w:val="009E43C2"/>
    <w:rsid w:val="009E4E17"/>
    <w:rsid w:val="009E4F66"/>
    <w:rsid w:val="009F0829"/>
    <w:rsid w:val="009F0911"/>
    <w:rsid w:val="009F6AA3"/>
    <w:rsid w:val="00A009CB"/>
    <w:rsid w:val="00A0206F"/>
    <w:rsid w:val="00A032D4"/>
    <w:rsid w:val="00A035F5"/>
    <w:rsid w:val="00A04442"/>
    <w:rsid w:val="00A04701"/>
    <w:rsid w:val="00A04882"/>
    <w:rsid w:val="00A04DB2"/>
    <w:rsid w:val="00A053C8"/>
    <w:rsid w:val="00A06AC2"/>
    <w:rsid w:val="00A10A0D"/>
    <w:rsid w:val="00A11855"/>
    <w:rsid w:val="00A1189D"/>
    <w:rsid w:val="00A11FB4"/>
    <w:rsid w:val="00A14EB2"/>
    <w:rsid w:val="00A15219"/>
    <w:rsid w:val="00A2026B"/>
    <w:rsid w:val="00A2076F"/>
    <w:rsid w:val="00A2102D"/>
    <w:rsid w:val="00A223AB"/>
    <w:rsid w:val="00A22D06"/>
    <w:rsid w:val="00A24585"/>
    <w:rsid w:val="00A24ACD"/>
    <w:rsid w:val="00A25508"/>
    <w:rsid w:val="00A26C08"/>
    <w:rsid w:val="00A271DD"/>
    <w:rsid w:val="00A279AC"/>
    <w:rsid w:val="00A30A57"/>
    <w:rsid w:val="00A32B4E"/>
    <w:rsid w:val="00A33155"/>
    <w:rsid w:val="00A3379B"/>
    <w:rsid w:val="00A35493"/>
    <w:rsid w:val="00A3565B"/>
    <w:rsid w:val="00A358A5"/>
    <w:rsid w:val="00A36519"/>
    <w:rsid w:val="00A4267C"/>
    <w:rsid w:val="00A45054"/>
    <w:rsid w:val="00A452E3"/>
    <w:rsid w:val="00A4530D"/>
    <w:rsid w:val="00A47044"/>
    <w:rsid w:val="00A47746"/>
    <w:rsid w:val="00A50624"/>
    <w:rsid w:val="00A518F7"/>
    <w:rsid w:val="00A5644C"/>
    <w:rsid w:val="00A6288C"/>
    <w:rsid w:val="00A643E6"/>
    <w:rsid w:val="00A65762"/>
    <w:rsid w:val="00A65B71"/>
    <w:rsid w:val="00A666E1"/>
    <w:rsid w:val="00A66ADD"/>
    <w:rsid w:val="00A7072A"/>
    <w:rsid w:val="00A70A3D"/>
    <w:rsid w:val="00A72D65"/>
    <w:rsid w:val="00A741E2"/>
    <w:rsid w:val="00A743A2"/>
    <w:rsid w:val="00A74A6F"/>
    <w:rsid w:val="00A75374"/>
    <w:rsid w:val="00A8163B"/>
    <w:rsid w:val="00A820C2"/>
    <w:rsid w:val="00A834AD"/>
    <w:rsid w:val="00A8399A"/>
    <w:rsid w:val="00A84B83"/>
    <w:rsid w:val="00A8522F"/>
    <w:rsid w:val="00A85DA6"/>
    <w:rsid w:val="00A8629F"/>
    <w:rsid w:val="00A9045F"/>
    <w:rsid w:val="00A94063"/>
    <w:rsid w:val="00A940C5"/>
    <w:rsid w:val="00A94220"/>
    <w:rsid w:val="00A9559B"/>
    <w:rsid w:val="00A95BCD"/>
    <w:rsid w:val="00A9625A"/>
    <w:rsid w:val="00A967D3"/>
    <w:rsid w:val="00A978EF"/>
    <w:rsid w:val="00AA1B5F"/>
    <w:rsid w:val="00AA4FEA"/>
    <w:rsid w:val="00AA5854"/>
    <w:rsid w:val="00AA6D8C"/>
    <w:rsid w:val="00AB1636"/>
    <w:rsid w:val="00AB2E2D"/>
    <w:rsid w:val="00AB30C7"/>
    <w:rsid w:val="00AB389A"/>
    <w:rsid w:val="00AB38F9"/>
    <w:rsid w:val="00AB4373"/>
    <w:rsid w:val="00AB55CB"/>
    <w:rsid w:val="00AB7E1E"/>
    <w:rsid w:val="00AC1216"/>
    <w:rsid w:val="00AC134A"/>
    <w:rsid w:val="00AC366D"/>
    <w:rsid w:val="00AC3F53"/>
    <w:rsid w:val="00AC4659"/>
    <w:rsid w:val="00AC4CB4"/>
    <w:rsid w:val="00AC4FAE"/>
    <w:rsid w:val="00AC550A"/>
    <w:rsid w:val="00AC574F"/>
    <w:rsid w:val="00AC7619"/>
    <w:rsid w:val="00AD096E"/>
    <w:rsid w:val="00AD0A7D"/>
    <w:rsid w:val="00AD129B"/>
    <w:rsid w:val="00AD2AF9"/>
    <w:rsid w:val="00AD330D"/>
    <w:rsid w:val="00AD35C0"/>
    <w:rsid w:val="00AD5E1E"/>
    <w:rsid w:val="00AD66BD"/>
    <w:rsid w:val="00AE0E17"/>
    <w:rsid w:val="00AE0FF8"/>
    <w:rsid w:val="00AE2886"/>
    <w:rsid w:val="00AE2E49"/>
    <w:rsid w:val="00AE37CC"/>
    <w:rsid w:val="00AE4C6F"/>
    <w:rsid w:val="00AE54D5"/>
    <w:rsid w:val="00AE675F"/>
    <w:rsid w:val="00AE6B61"/>
    <w:rsid w:val="00AE6FF7"/>
    <w:rsid w:val="00AF0A7E"/>
    <w:rsid w:val="00AF18C8"/>
    <w:rsid w:val="00AF1986"/>
    <w:rsid w:val="00AF5D9B"/>
    <w:rsid w:val="00AF62BC"/>
    <w:rsid w:val="00B0013B"/>
    <w:rsid w:val="00B02745"/>
    <w:rsid w:val="00B0376B"/>
    <w:rsid w:val="00B046BE"/>
    <w:rsid w:val="00B05270"/>
    <w:rsid w:val="00B05B82"/>
    <w:rsid w:val="00B108C2"/>
    <w:rsid w:val="00B11C2D"/>
    <w:rsid w:val="00B1571F"/>
    <w:rsid w:val="00B172C2"/>
    <w:rsid w:val="00B22171"/>
    <w:rsid w:val="00B2335A"/>
    <w:rsid w:val="00B24153"/>
    <w:rsid w:val="00B2465E"/>
    <w:rsid w:val="00B24E3E"/>
    <w:rsid w:val="00B250AB"/>
    <w:rsid w:val="00B261CE"/>
    <w:rsid w:val="00B30B9B"/>
    <w:rsid w:val="00B31147"/>
    <w:rsid w:val="00B3328A"/>
    <w:rsid w:val="00B341E7"/>
    <w:rsid w:val="00B351DB"/>
    <w:rsid w:val="00B367A2"/>
    <w:rsid w:val="00B37997"/>
    <w:rsid w:val="00B4014D"/>
    <w:rsid w:val="00B42019"/>
    <w:rsid w:val="00B42655"/>
    <w:rsid w:val="00B42904"/>
    <w:rsid w:val="00B442E7"/>
    <w:rsid w:val="00B45F99"/>
    <w:rsid w:val="00B46438"/>
    <w:rsid w:val="00B46B76"/>
    <w:rsid w:val="00B471B0"/>
    <w:rsid w:val="00B52026"/>
    <w:rsid w:val="00B522D2"/>
    <w:rsid w:val="00B53D39"/>
    <w:rsid w:val="00B60344"/>
    <w:rsid w:val="00B60FD5"/>
    <w:rsid w:val="00B6302C"/>
    <w:rsid w:val="00B64A31"/>
    <w:rsid w:val="00B651FE"/>
    <w:rsid w:val="00B660CC"/>
    <w:rsid w:val="00B700F0"/>
    <w:rsid w:val="00B7366D"/>
    <w:rsid w:val="00B7496C"/>
    <w:rsid w:val="00B75346"/>
    <w:rsid w:val="00B77C62"/>
    <w:rsid w:val="00B80E1B"/>
    <w:rsid w:val="00B815E4"/>
    <w:rsid w:val="00B833B5"/>
    <w:rsid w:val="00B83A1D"/>
    <w:rsid w:val="00B83D8A"/>
    <w:rsid w:val="00B847C1"/>
    <w:rsid w:val="00B87F30"/>
    <w:rsid w:val="00B9271A"/>
    <w:rsid w:val="00B93395"/>
    <w:rsid w:val="00B940C1"/>
    <w:rsid w:val="00B95160"/>
    <w:rsid w:val="00B9691D"/>
    <w:rsid w:val="00B96EE9"/>
    <w:rsid w:val="00B970FD"/>
    <w:rsid w:val="00BA2514"/>
    <w:rsid w:val="00BA3CC6"/>
    <w:rsid w:val="00BA5CEA"/>
    <w:rsid w:val="00BA5D9F"/>
    <w:rsid w:val="00BA65BB"/>
    <w:rsid w:val="00BA72D9"/>
    <w:rsid w:val="00BA7681"/>
    <w:rsid w:val="00BB0D70"/>
    <w:rsid w:val="00BB3702"/>
    <w:rsid w:val="00BB398E"/>
    <w:rsid w:val="00BB3B74"/>
    <w:rsid w:val="00BB46CA"/>
    <w:rsid w:val="00BB4E57"/>
    <w:rsid w:val="00BC0B29"/>
    <w:rsid w:val="00BC3B91"/>
    <w:rsid w:val="00BC480D"/>
    <w:rsid w:val="00BC7BD9"/>
    <w:rsid w:val="00BD025A"/>
    <w:rsid w:val="00BD0A06"/>
    <w:rsid w:val="00BD19FF"/>
    <w:rsid w:val="00BD33BB"/>
    <w:rsid w:val="00BD3E51"/>
    <w:rsid w:val="00BD41FA"/>
    <w:rsid w:val="00BD4296"/>
    <w:rsid w:val="00BD530F"/>
    <w:rsid w:val="00BD7FCA"/>
    <w:rsid w:val="00BE0B0A"/>
    <w:rsid w:val="00BE13D5"/>
    <w:rsid w:val="00BE1BCF"/>
    <w:rsid w:val="00BE2570"/>
    <w:rsid w:val="00BE3022"/>
    <w:rsid w:val="00BE4015"/>
    <w:rsid w:val="00BE51D5"/>
    <w:rsid w:val="00BE6851"/>
    <w:rsid w:val="00BE79AD"/>
    <w:rsid w:val="00BF392A"/>
    <w:rsid w:val="00BF470F"/>
    <w:rsid w:val="00BF5EB2"/>
    <w:rsid w:val="00C0018E"/>
    <w:rsid w:val="00C0091F"/>
    <w:rsid w:val="00C0141F"/>
    <w:rsid w:val="00C021CC"/>
    <w:rsid w:val="00C041B2"/>
    <w:rsid w:val="00C06696"/>
    <w:rsid w:val="00C074FC"/>
    <w:rsid w:val="00C1277C"/>
    <w:rsid w:val="00C13001"/>
    <w:rsid w:val="00C138E2"/>
    <w:rsid w:val="00C14EDF"/>
    <w:rsid w:val="00C150C2"/>
    <w:rsid w:val="00C15630"/>
    <w:rsid w:val="00C16092"/>
    <w:rsid w:val="00C169B6"/>
    <w:rsid w:val="00C169DE"/>
    <w:rsid w:val="00C172BD"/>
    <w:rsid w:val="00C17834"/>
    <w:rsid w:val="00C206EC"/>
    <w:rsid w:val="00C22E14"/>
    <w:rsid w:val="00C23690"/>
    <w:rsid w:val="00C242AF"/>
    <w:rsid w:val="00C2770F"/>
    <w:rsid w:val="00C2790A"/>
    <w:rsid w:val="00C32143"/>
    <w:rsid w:val="00C32926"/>
    <w:rsid w:val="00C343D3"/>
    <w:rsid w:val="00C36FF3"/>
    <w:rsid w:val="00C40C6A"/>
    <w:rsid w:val="00C41248"/>
    <w:rsid w:val="00C4387E"/>
    <w:rsid w:val="00C43885"/>
    <w:rsid w:val="00C44A87"/>
    <w:rsid w:val="00C512D1"/>
    <w:rsid w:val="00C534A1"/>
    <w:rsid w:val="00C550FA"/>
    <w:rsid w:val="00C559C1"/>
    <w:rsid w:val="00C55B6A"/>
    <w:rsid w:val="00C60968"/>
    <w:rsid w:val="00C60CA8"/>
    <w:rsid w:val="00C61DBE"/>
    <w:rsid w:val="00C620FB"/>
    <w:rsid w:val="00C6332B"/>
    <w:rsid w:val="00C65119"/>
    <w:rsid w:val="00C72449"/>
    <w:rsid w:val="00C72A06"/>
    <w:rsid w:val="00C733C0"/>
    <w:rsid w:val="00C73418"/>
    <w:rsid w:val="00C736AE"/>
    <w:rsid w:val="00C73973"/>
    <w:rsid w:val="00C73B86"/>
    <w:rsid w:val="00C74517"/>
    <w:rsid w:val="00C75960"/>
    <w:rsid w:val="00C75B22"/>
    <w:rsid w:val="00C764C1"/>
    <w:rsid w:val="00C769B1"/>
    <w:rsid w:val="00C8112B"/>
    <w:rsid w:val="00C87F58"/>
    <w:rsid w:val="00C919E0"/>
    <w:rsid w:val="00C9324A"/>
    <w:rsid w:val="00C93342"/>
    <w:rsid w:val="00C94343"/>
    <w:rsid w:val="00C9491A"/>
    <w:rsid w:val="00C94C27"/>
    <w:rsid w:val="00C94C3B"/>
    <w:rsid w:val="00C954A2"/>
    <w:rsid w:val="00C96C91"/>
    <w:rsid w:val="00C971EA"/>
    <w:rsid w:val="00CA0CF5"/>
    <w:rsid w:val="00CA11CB"/>
    <w:rsid w:val="00CA1319"/>
    <w:rsid w:val="00CA1795"/>
    <w:rsid w:val="00CA2400"/>
    <w:rsid w:val="00CA257E"/>
    <w:rsid w:val="00CA28CA"/>
    <w:rsid w:val="00CA2B9E"/>
    <w:rsid w:val="00CA2E6E"/>
    <w:rsid w:val="00CA30B9"/>
    <w:rsid w:val="00CA476E"/>
    <w:rsid w:val="00CA5FDD"/>
    <w:rsid w:val="00CB6A2C"/>
    <w:rsid w:val="00CB6A5D"/>
    <w:rsid w:val="00CB6D5C"/>
    <w:rsid w:val="00CB707B"/>
    <w:rsid w:val="00CB714A"/>
    <w:rsid w:val="00CC05A0"/>
    <w:rsid w:val="00CC3075"/>
    <w:rsid w:val="00CC5CE3"/>
    <w:rsid w:val="00CC797C"/>
    <w:rsid w:val="00CD1CA5"/>
    <w:rsid w:val="00CD4C28"/>
    <w:rsid w:val="00CD4E7A"/>
    <w:rsid w:val="00CD5A39"/>
    <w:rsid w:val="00CD70BC"/>
    <w:rsid w:val="00CD7B11"/>
    <w:rsid w:val="00CD7F37"/>
    <w:rsid w:val="00CE35B3"/>
    <w:rsid w:val="00CE512D"/>
    <w:rsid w:val="00CE521E"/>
    <w:rsid w:val="00CF0AA5"/>
    <w:rsid w:val="00CF50E3"/>
    <w:rsid w:val="00CF59FC"/>
    <w:rsid w:val="00CF61DB"/>
    <w:rsid w:val="00CF6E8B"/>
    <w:rsid w:val="00CF75CA"/>
    <w:rsid w:val="00D00259"/>
    <w:rsid w:val="00D00399"/>
    <w:rsid w:val="00D00A3A"/>
    <w:rsid w:val="00D0121D"/>
    <w:rsid w:val="00D035D6"/>
    <w:rsid w:val="00D06A9B"/>
    <w:rsid w:val="00D07D64"/>
    <w:rsid w:val="00D117B4"/>
    <w:rsid w:val="00D11958"/>
    <w:rsid w:val="00D12D0D"/>
    <w:rsid w:val="00D13E67"/>
    <w:rsid w:val="00D1589C"/>
    <w:rsid w:val="00D15B60"/>
    <w:rsid w:val="00D22434"/>
    <w:rsid w:val="00D226BE"/>
    <w:rsid w:val="00D227BE"/>
    <w:rsid w:val="00D248A5"/>
    <w:rsid w:val="00D2686C"/>
    <w:rsid w:val="00D3096D"/>
    <w:rsid w:val="00D33971"/>
    <w:rsid w:val="00D340B7"/>
    <w:rsid w:val="00D34132"/>
    <w:rsid w:val="00D3475A"/>
    <w:rsid w:val="00D34C35"/>
    <w:rsid w:val="00D37061"/>
    <w:rsid w:val="00D404A9"/>
    <w:rsid w:val="00D4229B"/>
    <w:rsid w:val="00D42D4D"/>
    <w:rsid w:val="00D4320D"/>
    <w:rsid w:val="00D43B6C"/>
    <w:rsid w:val="00D44A12"/>
    <w:rsid w:val="00D45203"/>
    <w:rsid w:val="00D4567C"/>
    <w:rsid w:val="00D47B1C"/>
    <w:rsid w:val="00D500B3"/>
    <w:rsid w:val="00D501FC"/>
    <w:rsid w:val="00D50F0F"/>
    <w:rsid w:val="00D517EA"/>
    <w:rsid w:val="00D51C6B"/>
    <w:rsid w:val="00D52F69"/>
    <w:rsid w:val="00D54A83"/>
    <w:rsid w:val="00D5504B"/>
    <w:rsid w:val="00D57243"/>
    <w:rsid w:val="00D57933"/>
    <w:rsid w:val="00D60C88"/>
    <w:rsid w:val="00D618DD"/>
    <w:rsid w:val="00D70558"/>
    <w:rsid w:val="00D70E23"/>
    <w:rsid w:val="00D71F0A"/>
    <w:rsid w:val="00D72401"/>
    <w:rsid w:val="00D7253D"/>
    <w:rsid w:val="00D74F10"/>
    <w:rsid w:val="00D754A6"/>
    <w:rsid w:val="00D75952"/>
    <w:rsid w:val="00D7624B"/>
    <w:rsid w:val="00D763E0"/>
    <w:rsid w:val="00D7788D"/>
    <w:rsid w:val="00D77B6B"/>
    <w:rsid w:val="00D80FA9"/>
    <w:rsid w:val="00D812C7"/>
    <w:rsid w:val="00D854BB"/>
    <w:rsid w:val="00D8584C"/>
    <w:rsid w:val="00D85ADC"/>
    <w:rsid w:val="00D85D97"/>
    <w:rsid w:val="00D877AD"/>
    <w:rsid w:val="00D90E78"/>
    <w:rsid w:val="00D92007"/>
    <w:rsid w:val="00D929E4"/>
    <w:rsid w:val="00D93862"/>
    <w:rsid w:val="00D94106"/>
    <w:rsid w:val="00D942FF"/>
    <w:rsid w:val="00D94C12"/>
    <w:rsid w:val="00D95C1F"/>
    <w:rsid w:val="00D95C65"/>
    <w:rsid w:val="00D97204"/>
    <w:rsid w:val="00DA259B"/>
    <w:rsid w:val="00DA3ECF"/>
    <w:rsid w:val="00DA4BCF"/>
    <w:rsid w:val="00DA59D0"/>
    <w:rsid w:val="00DA5EF1"/>
    <w:rsid w:val="00DA66B6"/>
    <w:rsid w:val="00DA692E"/>
    <w:rsid w:val="00DA6940"/>
    <w:rsid w:val="00DA78CB"/>
    <w:rsid w:val="00DA7F93"/>
    <w:rsid w:val="00DB0E99"/>
    <w:rsid w:val="00DB108D"/>
    <w:rsid w:val="00DB10A9"/>
    <w:rsid w:val="00DB1550"/>
    <w:rsid w:val="00DB1C9B"/>
    <w:rsid w:val="00DB2000"/>
    <w:rsid w:val="00DB38D9"/>
    <w:rsid w:val="00DB61EA"/>
    <w:rsid w:val="00DB692A"/>
    <w:rsid w:val="00DC0525"/>
    <w:rsid w:val="00DC2141"/>
    <w:rsid w:val="00DC254E"/>
    <w:rsid w:val="00DC54D5"/>
    <w:rsid w:val="00DC5846"/>
    <w:rsid w:val="00DC7067"/>
    <w:rsid w:val="00DC7A9E"/>
    <w:rsid w:val="00DD01A9"/>
    <w:rsid w:val="00DD1113"/>
    <w:rsid w:val="00DD205E"/>
    <w:rsid w:val="00DD260C"/>
    <w:rsid w:val="00DD3F98"/>
    <w:rsid w:val="00DD40E3"/>
    <w:rsid w:val="00DD46B3"/>
    <w:rsid w:val="00DD4CA2"/>
    <w:rsid w:val="00DD6C35"/>
    <w:rsid w:val="00DD799D"/>
    <w:rsid w:val="00DE03E1"/>
    <w:rsid w:val="00DE19E5"/>
    <w:rsid w:val="00DE1A6B"/>
    <w:rsid w:val="00DE364D"/>
    <w:rsid w:val="00DE51F0"/>
    <w:rsid w:val="00DE715B"/>
    <w:rsid w:val="00DE7B24"/>
    <w:rsid w:val="00DF0CCF"/>
    <w:rsid w:val="00DF41F2"/>
    <w:rsid w:val="00DF61F2"/>
    <w:rsid w:val="00DF75CA"/>
    <w:rsid w:val="00DF7966"/>
    <w:rsid w:val="00E037D4"/>
    <w:rsid w:val="00E04EEF"/>
    <w:rsid w:val="00E05488"/>
    <w:rsid w:val="00E05A03"/>
    <w:rsid w:val="00E06874"/>
    <w:rsid w:val="00E06B2B"/>
    <w:rsid w:val="00E07FDB"/>
    <w:rsid w:val="00E10DA8"/>
    <w:rsid w:val="00E1263C"/>
    <w:rsid w:val="00E13F27"/>
    <w:rsid w:val="00E14448"/>
    <w:rsid w:val="00E156B2"/>
    <w:rsid w:val="00E20E0D"/>
    <w:rsid w:val="00E21E4F"/>
    <w:rsid w:val="00E227D1"/>
    <w:rsid w:val="00E23EDD"/>
    <w:rsid w:val="00E24839"/>
    <w:rsid w:val="00E249F5"/>
    <w:rsid w:val="00E269AF"/>
    <w:rsid w:val="00E26B86"/>
    <w:rsid w:val="00E32199"/>
    <w:rsid w:val="00E33E50"/>
    <w:rsid w:val="00E3474E"/>
    <w:rsid w:val="00E36A57"/>
    <w:rsid w:val="00E3714B"/>
    <w:rsid w:val="00E37F77"/>
    <w:rsid w:val="00E4010C"/>
    <w:rsid w:val="00E4042D"/>
    <w:rsid w:val="00E441A1"/>
    <w:rsid w:val="00E44547"/>
    <w:rsid w:val="00E44813"/>
    <w:rsid w:val="00E47C05"/>
    <w:rsid w:val="00E5045D"/>
    <w:rsid w:val="00E528AA"/>
    <w:rsid w:val="00E53526"/>
    <w:rsid w:val="00E53777"/>
    <w:rsid w:val="00E53A69"/>
    <w:rsid w:val="00E54DF5"/>
    <w:rsid w:val="00E55B1D"/>
    <w:rsid w:val="00E60134"/>
    <w:rsid w:val="00E627E8"/>
    <w:rsid w:val="00E62B7D"/>
    <w:rsid w:val="00E63593"/>
    <w:rsid w:val="00E65759"/>
    <w:rsid w:val="00E65B50"/>
    <w:rsid w:val="00E65C35"/>
    <w:rsid w:val="00E66B87"/>
    <w:rsid w:val="00E66BA2"/>
    <w:rsid w:val="00E67360"/>
    <w:rsid w:val="00E70368"/>
    <w:rsid w:val="00E73257"/>
    <w:rsid w:val="00E74AAA"/>
    <w:rsid w:val="00E75BE3"/>
    <w:rsid w:val="00E75CA7"/>
    <w:rsid w:val="00E80E5E"/>
    <w:rsid w:val="00E81342"/>
    <w:rsid w:val="00E81506"/>
    <w:rsid w:val="00E81E1C"/>
    <w:rsid w:val="00E828ED"/>
    <w:rsid w:val="00E8314C"/>
    <w:rsid w:val="00E832A6"/>
    <w:rsid w:val="00E85742"/>
    <w:rsid w:val="00E86687"/>
    <w:rsid w:val="00E87D24"/>
    <w:rsid w:val="00E87F6A"/>
    <w:rsid w:val="00E90AE3"/>
    <w:rsid w:val="00E91539"/>
    <w:rsid w:val="00E91AF7"/>
    <w:rsid w:val="00E93B3A"/>
    <w:rsid w:val="00E95718"/>
    <w:rsid w:val="00E972B9"/>
    <w:rsid w:val="00E97725"/>
    <w:rsid w:val="00EA0952"/>
    <w:rsid w:val="00EA1325"/>
    <w:rsid w:val="00EA38B1"/>
    <w:rsid w:val="00EB0260"/>
    <w:rsid w:val="00EB0402"/>
    <w:rsid w:val="00EB095A"/>
    <w:rsid w:val="00EB358E"/>
    <w:rsid w:val="00EB47B3"/>
    <w:rsid w:val="00EB4A97"/>
    <w:rsid w:val="00EB5689"/>
    <w:rsid w:val="00EB5D95"/>
    <w:rsid w:val="00EB66E6"/>
    <w:rsid w:val="00EC13C8"/>
    <w:rsid w:val="00EC1632"/>
    <w:rsid w:val="00EC1A17"/>
    <w:rsid w:val="00EC1D47"/>
    <w:rsid w:val="00EC2765"/>
    <w:rsid w:val="00EC5957"/>
    <w:rsid w:val="00ED0207"/>
    <w:rsid w:val="00ED2AAB"/>
    <w:rsid w:val="00ED59DF"/>
    <w:rsid w:val="00ED6520"/>
    <w:rsid w:val="00ED6551"/>
    <w:rsid w:val="00EE1A08"/>
    <w:rsid w:val="00EE3327"/>
    <w:rsid w:val="00EE3BD6"/>
    <w:rsid w:val="00EE6C76"/>
    <w:rsid w:val="00EE767C"/>
    <w:rsid w:val="00EF0323"/>
    <w:rsid w:val="00EF2361"/>
    <w:rsid w:val="00EF2DF7"/>
    <w:rsid w:val="00EF334B"/>
    <w:rsid w:val="00EF4EDE"/>
    <w:rsid w:val="00F01242"/>
    <w:rsid w:val="00F01D3F"/>
    <w:rsid w:val="00F0222A"/>
    <w:rsid w:val="00F024B5"/>
    <w:rsid w:val="00F02521"/>
    <w:rsid w:val="00F0292A"/>
    <w:rsid w:val="00F02B41"/>
    <w:rsid w:val="00F02CD5"/>
    <w:rsid w:val="00F0496F"/>
    <w:rsid w:val="00F05E21"/>
    <w:rsid w:val="00F10201"/>
    <w:rsid w:val="00F1617C"/>
    <w:rsid w:val="00F2108E"/>
    <w:rsid w:val="00F219C8"/>
    <w:rsid w:val="00F22769"/>
    <w:rsid w:val="00F243CA"/>
    <w:rsid w:val="00F24A9D"/>
    <w:rsid w:val="00F2514E"/>
    <w:rsid w:val="00F25C28"/>
    <w:rsid w:val="00F26864"/>
    <w:rsid w:val="00F3055D"/>
    <w:rsid w:val="00F30649"/>
    <w:rsid w:val="00F30997"/>
    <w:rsid w:val="00F32887"/>
    <w:rsid w:val="00F34032"/>
    <w:rsid w:val="00F3693D"/>
    <w:rsid w:val="00F3705E"/>
    <w:rsid w:val="00F37BD5"/>
    <w:rsid w:val="00F41936"/>
    <w:rsid w:val="00F41A9A"/>
    <w:rsid w:val="00F43138"/>
    <w:rsid w:val="00F43197"/>
    <w:rsid w:val="00F46B59"/>
    <w:rsid w:val="00F46F5B"/>
    <w:rsid w:val="00F47742"/>
    <w:rsid w:val="00F5290B"/>
    <w:rsid w:val="00F531D5"/>
    <w:rsid w:val="00F54DAC"/>
    <w:rsid w:val="00F54EA7"/>
    <w:rsid w:val="00F56033"/>
    <w:rsid w:val="00F5729D"/>
    <w:rsid w:val="00F60F30"/>
    <w:rsid w:val="00F60FF5"/>
    <w:rsid w:val="00F62C1F"/>
    <w:rsid w:val="00F64742"/>
    <w:rsid w:val="00F67433"/>
    <w:rsid w:val="00F71BB9"/>
    <w:rsid w:val="00F726DE"/>
    <w:rsid w:val="00F72E97"/>
    <w:rsid w:val="00F72EBA"/>
    <w:rsid w:val="00F751B6"/>
    <w:rsid w:val="00F754D9"/>
    <w:rsid w:val="00F75DF5"/>
    <w:rsid w:val="00F76894"/>
    <w:rsid w:val="00F76F66"/>
    <w:rsid w:val="00F77F3E"/>
    <w:rsid w:val="00F81B94"/>
    <w:rsid w:val="00F81F9C"/>
    <w:rsid w:val="00F83AA9"/>
    <w:rsid w:val="00F84171"/>
    <w:rsid w:val="00F85A60"/>
    <w:rsid w:val="00F86D89"/>
    <w:rsid w:val="00F9198D"/>
    <w:rsid w:val="00F919F9"/>
    <w:rsid w:val="00F928AB"/>
    <w:rsid w:val="00F929E7"/>
    <w:rsid w:val="00F9375F"/>
    <w:rsid w:val="00F9649C"/>
    <w:rsid w:val="00F96D11"/>
    <w:rsid w:val="00F97027"/>
    <w:rsid w:val="00F97B60"/>
    <w:rsid w:val="00F97DC6"/>
    <w:rsid w:val="00FA19E3"/>
    <w:rsid w:val="00FA26A2"/>
    <w:rsid w:val="00FA3876"/>
    <w:rsid w:val="00FA49FE"/>
    <w:rsid w:val="00FA5E8D"/>
    <w:rsid w:val="00FA6582"/>
    <w:rsid w:val="00FA7AF2"/>
    <w:rsid w:val="00FB1616"/>
    <w:rsid w:val="00FB1818"/>
    <w:rsid w:val="00FB186A"/>
    <w:rsid w:val="00FB1E13"/>
    <w:rsid w:val="00FB391B"/>
    <w:rsid w:val="00FB5532"/>
    <w:rsid w:val="00FB59F4"/>
    <w:rsid w:val="00FB61C5"/>
    <w:rsid w:val="00FB7D1D"/>
    <w:rsid w:val="00FC132E"/>
    <w:rsid w:val="00FC1D50"/>
    <w:rsid w:val="00FC1F2B"/>
    <w:rsid w:val="00FC5311"/>
    <w:rsid w:val="00FC5A96"/>
    <w:rsid w:val="00FC621C"/>
    <w:rsid w:val="00FD0D0F"/>
    <w:rsid w:val="00FD1D47"/>
    <w:rsid w:val="00FD37E6"/>
    <w:rsid w:val="00FD7CB5"/>
    <w:rsid w:val="00FE124C"/>
    <w:rsid w:val="00FE2176"/>
    <w:rsid w:val="00FE5811"/>
    <w:rsid w:val="00FE58F2"/>
    <w:rsid w:val="00FE7537"/>
    <w:rsid w:val="00FF1C92"/>
    <w:rsid w:val="00FF1E90"/>
    <w:rsid w:val="00FF2761"/>
    <w:rsid w:val="00FF4069"/>
    <w:rsid w:val="00FF59A0"/>
    <w:rsid w:val="00FF644B"/>
    <w:rsid w:val="09F2DD06"/>
    <w:rsid w:val="0C78B8B1"/>
    <w:rsid w:val="0D58504C"/>
    <w:rsid w:val="0F872889"/>
    <w:rsid w:val="0FBEB47F"/>
    <w:rsid w:val="204ADD0F"/>
    <w:rsid w:val="210D7E89"/>
    <w:rsid w:val="21A0BAC4"/>
    <w:rsid w:val="23465600"/>
    <w:rsid w:val="24747338"/>
    <w:rsid w:val="25F0015A"/>
    <w:rsid w:val="29A7B5C3"/>
    <w:rsid w:val="2CE60DA6"/>
    <w:rsid w:val="2FAAFA61"/>
    <w:rsid w:val="3722210B"/>
    <w:rsid w:val="376540B0"/>
    <w:rsid w:val="3A6D8529"/>
    <w:rsid w:val="3B58A06A"/>
    <w:rsid w:val="3D049B9C"/>
    <w:rsid w:val="3D214531"/>
    <w:rsid w:val="3DC706A6"/>
    <w:rsid w:val="3E7B508B"/>
    <w:rsid w:val="44F15087"/>
    <w:rsid w:val="46EEA905"/>
    <w:rsid w:val="4B91100E"/>
    <w:rsid w:val="500216F9"/>
    <w:rsid w:val="50521414"/>
    <w:rsid w:val="511793B2"/>
    <w:rsid w:val="516614F9"/>
    <w:rsid w:val="52E0BDBB"/>
    <w:rsid w:val="533E095C"/>
    <w:rsid w:val="5552CCDD"/>
    <w:rsid w:val="56CFE5B4"/>
    <w:rsid w:val="573626CE"/>
    <w:rsid w:val="5962024C"/>
    <w:rsid w:val="6760D584"/>
    <w:rsid w:val="6A7BBF01"/>
    <w:rsid w:val="6B0AC7DA"/>
    <w:rsid w:val="6D83B28F"/>
    <w:rsid w:val="6F77914D"/>
    <w:rsid w:val="725CEE1E"/>
    <w:rsid w:val="79E7F10C"/>
    <w:rsid w:val="7B9C3CE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customStyle="1" w:styleId="paragraph">
    <w:name w:val="paragraph"/>
    <w:basedOn w:val="Normal"/>
    <w:rsid w:val="00B60FD5"/>
    <w:pPr>
      <w:spacing w:before="100" w:beforeAutospacing="1" w:after="100" w:afterAutospacing="1" w:line="240" w:lineRule="auto"/>
    </w:pPr>
    <w:rPr>
      <w:rFonts w:ascii="Times New Roman" w:eastAsia="Times New Roman" w:hAnsi="Times New Roman"/>
      <w:lang w:eastAsia="en-NZ"/>
    </w:rPr>
  </w:style>
  <w:style w:type="character" w:customStyle="1" w:styleId="normaltextrun">
    <w:name w:val="normaltextrun"/>
    <w:basedOn w:val="DefaultParagraphFont"/>
    <w:rsid w:val="00B60FD5"/>
  </w:style>
  <w:style w:type="character" w:customStyle="1" w:styleId="eop">
    <w:name w:val="eop"/>
    <w:basedOn w:val="DefaultParagraphFont"/>
    <w:rsid w:val="00B60FD5"/>
  </w:style>
  <w:style w:type="paragraph" w:customStyle="1" w:styleId="FW-Header-1Area">
    <w:name w:val="FW - Header - 1. Area"/>
    <w:basedOn w:val="Heading3"/>
    <w:qFormat/>
    <w:rsid w:val="008D0AB9"/>
    <w:pPr>
      <w:shd w:val="clear" w:color="auto" w:fill="9CC2E5" w:themeFill="accent5" w:themeFillTint="99"/>
    </w:pPr>
    <w:rPr>
      <w:bCs/>
      <w:color w:val="833C0B" w:themeColor="accent2" w:themeShade="80"/>
    </w:rPr>
  </w:style>
  <w:style w:type="paragraph" w:customStyle="1" w:styleId="FW-Header-2Aspect">
    <w:name w:val="FW - Header - 2. Aspect"/>
    <w:basedOn w:val="Heading4"/>
    <w:next w:val="FW-Normal2"/>
    <w:qFormat/>
    <w:rsid w:val="00AC7619"/>
    <w:pPr>
      <w:pBdr>
        <w:left w:val="single" w:sz="4" w:space="4" w:color="F2F2F2" w:themeColor="background1" w:themeShade="F2"/>
      </w:pBdr>
      <w:shd w:val="clear" w:color="auto" w:fill="BDD6EE" w:themeFill="accent5" w:themeFillTint="66"/>
      <w:ind w:left="284"/>
    </w:pPr>
    <w:rPr>
      <w:color w:val="C45911" w:themeColor="accent2" w:themeShade="BF"/>
    </w:rPr>
  </w:style>
  <w:style w:type="paragraph" w:customStyle="1" w:styleId="FW-Header-3Activities">
    <w:name w:val="FW - Header - 3. Activities"/>
    <w:basedOn w:val="Heading5"/>
    <w:next w:val="FW-Normal3"/>
    <w:qFormat/>
    <w:rsid w:val="00E60134"/>
    <w:pPr>
      <w:pBdr>
        <w:left w:val="double" w:sz="4" w:space="4" w:color="F2F2F2" w:themeColor="background1" w:themeShade="F2"/>
      </w:pBdr>
      <w:shd w:val="clear" w:color="auto" w:fill="DEEAF6" w:themeFill="accent5" w:themeFillTint="33"/>
      <w:ind w:left="567"/>
    </w:pPr>
    <w:rPr>
      <w:b/>
      <w:bCs/>
      <w:color w:val="833C0B" w:themeColor="accent2" w:themeShade="80"/>
    </w:rPr>
  </w:style>
  <w:style w:type="paragraph" w:customStyle="1" w:styleId="FW-Normal2">
    <w:name w:val="FW - Normal 2"/>
    <w:basedOn w:val="Normal"/>
    <w:qFormat/>
    <w:rsid w:val="00AC7619"/>
    <w:pPr>
      <w:pBdr>
        <w:left w:val="single" w:sz="4" w:space="4" w:color="F2F2F2" w:themeColor="background1" w:themeShade="F2"/>
      </w:pBdr>
      <w:ind w:left="284"/>
    </w:pPr>
    <w:rPr>
      <w:color w:val="1F3864" w:themeColor="accent1" w:themeShade="80"/>
    </w:rPr>
  </w:style>
  <w:style w:type="paragraph" w:customStyle="1" w:styleId="FW-Normal3">
    <w:name w:val="FW - Normal 3"/>
    <w:basedOn w:val="BodyText"/>
    <w:qFormat/>
    <w:rsid w:val="00D06A9B"/>
    <w:pPr>
      <w:pBdr>
        <w:left w:val="double" w:sz="4" w:space="4" w:color="F2F2F2" w:themeColor="background1" w:themeShade="F2"/>
      </w:pBdr>
      <w:ind w:left="567"/>
    </w:pPr>
    <w:rPr>
      <w:color w:val="1F3864" w:themeColor="accent1" w:themeShade="80"/>
    </w:rPr>
  </w:style>
  <w:style w:type="paragraph" w:customStyle="1" w:styleId="FW-Normal1">
    <w:name w:val="FW - Normal 1"/>
    <w:basedOn w:val="Normal"/>
    <w:qFormat/>
    <w:rsid w:val="00A8522F"/>
    <w:rPr>
      <w:color w:val="1F3864" w:themeColor="accent1" w:themeShade="80"/>
      <w:lang w:eastAsia="en-NZ"/>
    </w:rPr>
  </w:style>
  <w:style w:type="paragraph" w:customStyle="1" w:styleId="FW-Normal4">
    <w:name w:val="FW - Normal 4"/>
    <w:basedOn w:val="Normal"/>
    <w:qFormat/>
    <w:rsid w:val="00D06A9B"/>
    <w:pPr>
      <w:pBdr>
        <w:left w:val="triple" w:sz="4" w:space="4" w:color="F2F2F2" w:themeColor="background1" w:themeShade="F2"/>
      </w:pBdr>
      <w:ind w:left="851"/>
    </w:pPr>
  </w:style>
  <w:style w:type="paragraph" w:customStyle="1" w:styleId="FW-Header-4Artefacts">
    <w:name w:val="FW - Header - 4. Artefacts"/>
    <w:basedOn w:val="Heading6"/>
    <w:next w:val="FW-Normal4"/>
    <w:qFormat/>
    <w:rsid w:val="00AC7619"/>
    <w:pPr>
      <w:pBdr>
        <w:left w:val="triple" w:sz="4" w:space="4" w:color="F2F2F2" w:themeColor="background1" w:themeShade="F2"/>
      </w:pBdr>
      <w:ind w:left="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24215505">
      <w:bodyDiv w:val="1"/>
      <w:marLeft w:val="0"/>
      <w:marRight w:val="0"/>
      <w:marTop w:val="0"/>
      <w:marBottom w:val="0"/>
      <w:divBdr>
        <w:top w:val="none" w:sz="0" w:space="0" w:color="auto"/>
        <w:left w:val="none" w:sz="0" w:space="0" w:color="auto"/>
        <w:bottom w:val="none" w:sz="0" w:space="0" w:color="auto"/>
        <w:right w:val="none" w:sz="0" w:space="0" w:color="auto"/>
      </w:divBdr>
    </w:div>
    <w:div w:id="28260054">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45032556">
      <w:bodyDiv w:val="1"/>
      <w:marLeft w:val="0"/>
      <w:marRight w:val="0"/>
      <w:marTop w:val="0"/>
      <w:marBottom w:val="0"/>
      <w:divBdr>
        <w:top w:val="none" w:sz="0" w:space="0" w:color="auto"/>
        <w:left w:val="none" w:sz="0" w:space="0" w:color="auto"/>
        <w:bottom w:val="none" w:sz="0" w:space="0" w:color="auto"/>
        <w:right w:val="none" w:sz="0" w:space="0" w:color="auto"/>
      </w:divBdr>
    </w:div>
    <w:div w:id="45380902">
      <w:bodyDiv w:val="1"/>
      <w:marLeft w:val="0"/>
      <w:marRight w:val="0"/>
      <w:marTop w:val="0"/>
      <w:marBottom w:val="0"/>
      <w:divBdr>
        <w:top w:val="none" w:sz="0" w:space="0" w:color="auto"/>
        <w:left w:val="none" w:sz="0" w:space="0" w:color="auto"/>
        <w:bottom w:val="none" w:sz="0" w:space="0" w:color="auto"/>
        <w:right w:val="none" w:sz="0" w:space="0" w:color="auto"/>
      </w:divBdr>
    </w:div>
    <w:div w:id="46493873">
      <w:bodyDiv w:val="1"/>
      <w:marLeft w:val="0"/>
      <w:marRight w:val="0"/>
      <w:marTop w:val="0"/>
      <w:marBottom w:val="0"/>
      <w:divBdr>
        <w:top w:val="none" w:sz="0" w:space="0" w:color="auto"/>
        <w:left w:val="none" w:sz="0" w:space="0" w:color="auto"/>
        <w:bottom w:val="none" w:sz="0" w:space="0" w:color="auto"/>
        <w:right w:val="none" w:sz="0" w:space="0" w:color="auto"/>
      </w:divBdr>
    </w:div>
    <w:div w:id="89081353">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144434">
      <w:bodyDiv w:val="1"/>
      <w:marLeft w:val="0"/>
      <w:marRight w:val="0"/>
      <w:marTop w:val="0"/>
      <w:marBottom w:val="0"/>
      <w:divBdr>
        <w:top w:val="none" w:sz="0" w:space="0" w:color="auto"/>
        <w:left w:val="none" w:sz="0" w:space="0" w:color="auto"/>
        <w:bottom w:val="none" w:sz="0" w:space="0" w:color="auto"/>
        <w:right w:val="none" w:sz="0" w:space="0" w:color="auto"/>
      </w:divBdr>
    </w:div>
    <w:div w:id="99498494">
      <w:bodyDiv w:val="1"/>
      <w:marLeft w:val="0"/>
      <w:marRight w:val="0"/>
      <w:marTop w:val="0"/>
      <w:marBottom w:val="0"/>
      <w:divBdr>
        <w:top w:val="none" w:sz="0" w:space="0" w:color="auto"/>
        <w:left w:val="none" w:sz="0" w:space="0" w:color="auto"/>
        <w:bottom w:val="none" w:sz="0" w:space="0" w:color="auto"/>
        <w:right w:val="none" w:sz="0" w:space="0" w:color="auto"/>
      </w:divBdr>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05779153">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2623882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63858770">
      <w:bodyDiv w:val="1"/>
      <w:marLeft w:val="0"/>
      <w:marRight w:val="0"/>
      <w:marTop w:val="0"/>
      <w:marBottom w:val="0"/>
      <w:divBdr>
        <w:top w:val="none" w:sz="0" w:space="0" w:color="auto"/>
        <w:left w:val="none" w:sz="0" w:space="0" w:color="auto"/>
        <w:bottom w:val="none" w:sz="0" w:space="0" w:color="auto"/>
        <w:right w:val="none" w:sz="0" w:space="0" w:color="auto"/>
      </w:divBdr>
    </w:div>
    <w:div w:id="170530698">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2794087">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0533929">
      <w:bodyDiv w:val="1"/>
      <w:marLeft w:val="0"/>
      <w:marRight w:val="0"/>
      <w:marTop w:val="0"/>
      <w:marBottom w:val="0"/>
      <w:divBdr>
        <w:top w:val="none" w:sz="0" w:space="0" w:color="auto"/>
        <w:left w:val="none" w:sz="0" w:space="0" w:color="auto"/>
        <w:bottom w:val="none" w:sz="0" w:space="0" w:color="auto"/>
        <w:right w:val="none" w:sz="0" w:space="0" w:color="auto"/>
      </w:divBdr>
    </w:div>
    <w:div w:id="198980907">
      <w:bodyDiv w:val="1"/>
      <w:marLeft w:val="0"/>
      <w:marRight w:val="0"/>
      <w:marTop w:val="0"/>
      <w:marBottom w:val="0"/>
      <w:divBdr>
        <w:top w:val="none" w:sz="0" w:space="0" w:color="auto"/>
        <w:left w:val="none" w:sz="0" w:space="0" w:color="auto"/>
        <w:bottom w:val="none" w:sz="0" w:space="0" w:color="auto"/>
        <w:right w:val="none" w:sz="0" w:space="0" w:color="auto"/>
      </w:divBdr>
    </w:div>
    <w:div w:id="201286539">
      <w:bodyDiv w:val="1"/>
      <w:marLeft w:val="0"/>
      <w:marRight w:val="0"/>
      <w:marTop w:val="0"/>
      <w:marBottom w:val="0"/>
      <w:divBdr>
        <w:top w:val="none" w:sz="0" w:space="0" w:color="auto"/>
        <w:left w:val="none" w:sz="0" w:space="0" w:color="auto"/>
        <w:bottom w:val="none" w:sz="0" w:space="0" w:color="auto"/>
        <w:right w:val="none" w:sz="0" w:space="0" w:color="auto"/>
      </w:divBdr>
    </w:div>
    <w:div w:id="202062587">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75210978">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299576912">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7981346">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4334236">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1492964">
      <w:bodyDiv w:val="1"/>
      <w:marLeft w:val="0"/>
      <w:marRight w:val="0"/>
      <w:marTop w:val="0"/>
      <w:marBottom w:val="0"/>
      <w:divBdr>
        <w:top w:val="none" w:sz="0" w:space="0" w:color="auto"/>
        <w:left w:val="none" w:sz="0" w:space="0" w:color="auto"/>
        <w:bottom w:val="none" w:sz="0" w:space="0" w:color="auto"/>
        <w:right w:val="none" w:sz="0" w:space="0" w:color="auto"/>
      </w:divBdr>
    </w:div>
    <w:div w:id="334387164">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38778782">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04837150">
      <w:bodyDiv w:val="1"/>
      <w:marLeft w:val="0"/>
      <w:marRight w:val="0"/>
      <w:marTop w:val="0"/>
      <w:marBottom w:val="0"/>
      <w:divBdr>
        <w:top w:val="none" w:sz="0" w:space="0" w:color="auto"/>
        <w:left w:val="none" w:sz="0" w:space="0" w:color="auto"/>
        <w:bottom w:val="none" w:sz="0" w:space="0" w:color="auto"/>
        <w:right w:val="none" w:sz="0" w:space="0" w:color="auto"/>
      </w:divBdr>
    </w:div>
    <w:div w:id="405342457">
      <w:bodyDiv w:val="1"/>
      <w:marLeft w:val="0"/>
      <w:marRight w:val="0"/>
      <w:marTop w:val="0"/>
      <w:marBottom w:val="0"/>
      <w:divBdr>
        <w:top w:val="none" w:sz="0" w:space="0" w:color="auto"/>
        <w:left w:val="none" w:sz="0" w:space="0" w:color="auto"/>
        <w:bottom w:val="none" w:sz="0" w:space="0" w:color="auto"/>
        <w:right w:val="none" w:sz="0" w:space="0" w:color="auto"/>
      </w:divBdr>
    </w:div>
    <w:div w:id="407576369">
      <w:bodyDiv w:val="1"/>
      <w:marLeft w:val="0"/>
      <w:marRight w:val="0"/>
      <w:marTop w:val="0"/>
      <w:marBottom w:val="0"/>
      <w:divBdr>
        <w:top w:val="none" w:sz="0" w:space="0" w:color="auto"/>
        <w:left w:val="none" w:sz="0" w:space="0" w:color="auto"/>
        <w:bottom w:val="none" w:sz="0" w:space="0" w:color="auto"/>
        <w:right w:val="none" w:sz="0" w:space="0" w:color="auto"/>
      </w:divBdr>
      <w:divsChild>
        <w:div w:id="756369504">
          <w:marLeft w:val="0"/>
          <w:marRight w:val="0"/>
          <w:marTop w:val="0"/>
          <w:marBottom w:val="0"/>
          <w:divBdr>
            <w:top w:val="none" w:sz="0" w:space="0" w:color="auto"/>
            <w:left w:val="none" w:sz="0" w:space="0" w:color="auto"/>
            <w:bottom w:val="none" w:sz="0" w:space="0" w:color="auto"/>
            <w:right w:val="none" w:sz="0" w:space="0" w:color="auto"/>
          </w:divBdr>
        </w:div>
        <w:div w:id="923342697">
          <w:marLeft w:val="0"/>
          <w:marRight w:val="0"/>
          <w:marTop w:val="0"/>
          <w:marBottom w:val="0"/>
          <w:divBdr>
            <w:top w:val="none" w:sz="0" w:space="0" w:color="auto"/>
            <w:left w:val="none" w:sz="0" w:space="0" w:color="auto"/>
            <w:bottom w:val="none" w:sz="0" w:space="0" w:color="auto"/>
            <w:right w:val="none" w:sz="0" w:space="0" w:color="auto"/>
          </w:divBdr>
        </w:div>
      </w:divsChild>
    </w:div>
    <w:div w:id="412044687">
      <w:bodyDiv w:val="1"/>
      <w:marLeft w:val="0"/>
      <w:marRight w:val="0"/>
      <w:marTop w:val="0"/>
      <w:marBottom w:val="0"/>
      <w:divBdr>
        <w:top w:val="none" w:sz="0" w:space="0" w:color="auto"/>
        <w:left w:val="none" w:sz="0" w:space="0" w:color="auto"/>
        <w:bottom w:val="none" w:sz="0" w:space="0" w:color="auto"/>
        <w:right w:val="none" w:sz="0" w:space="0" w:color="auto"/>
      </w:divBdr>
    </w:div>
    <w:div w:id="417674534">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39030779">
      <w:bodyDiv w:val="1"/>
      <w:marLeft w:val="0"/>
      <w:marRight w:val="0"/>
      <w:marTop w:val="0"/>
      <w:marBottom w:val="0"/>
      <w:divBdr>
        <w:top w:val="none" w:sz="0" w:space="0" w:color="auto"/>
        <w:left w:val="none" w:sz="0" w:space="0" w:color="auto"/>
        <w:bottom w:val="none" w:sz="0" w:space="0" w:color="auto"/>
        <w:right w:val="none" w:sz="0" w:space="0" w:color="auto"/>
      </w:divBdr>
    </w:div>
    <w:div w:id="449318960">
      <w:bodyDiv w:val="1"/>
      <w:marLeft w:val="0"/>
      <w:marRight w:val="0"/>
      <w:marTop w:val="0"/>
      <w:marBottom w:val="0"/>
      <w:divBdr>
        <w:top w:val="none" w:sz="0" w:space="0" w:color="auto"/>
        <w:left w:val="none" w:sz="0" w:space="0" w:color="auto"/>
        <w:bottom w:val="none" w:sz="0" w:space="0" w:color="auto"/>
        <w:right w:val="none" w:sz="0" w:space="0" w:color="auto"/>
      </w:divBdr>
    </w:div>
    <w:div w:id="453210927">
      <w:bodyDiv w:val="1"/>
      <w:marLeft w:val="0"/>
      <w:marRight w:val="0"/>
      <w:marTop w:val="0"/>
      <w:marBottom w:val="0"/>
      <w:divBdr>
        <w:top w:val="none" w:sz="0" w:space="0" w:color="auto"/>
        <w:left w:val="none" w:sz="0" w:space="0" w:color="auto"/>
        <w:bottom w:val="none" w:sz="0" w:space="0" w:color="auto"/>
        <w:right w:val="none" w:sz="0" w:space="0" w:color="auto"/>
      </w:divBdr>
      <w:divsChild>
        <w:div w:id="1113287628">
          <w:marLeft w:val="0"/>
          <w:marRight w:val="0"/>
          <w:marTop w:val="0"/>
          <w:marBottom w:val="0"/>
          <w:divBdr>
            <w:top w:val="none" w:sz="0" w:space="0" w:color="auto"/>
            <w:left w:val="none" w:sz="0" w:space="0" w:color="auto"/>
            <w:bottom w:val="none" w:sz="0" w:space="0" w:color="auto"/>
            <w:right w:val="none" w:sz="0" w:space="0" w:color="auto"/>
          </w:divBdr>
          <w:divsChild>
            <w:div w:id="6803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5803">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2959913">
      <w:bodyDiv w:val="1"/>
      <w:marLeft w:val="0"/>
      <w:marRight w:val="0"/>
      <w:marTop w:val="0"/>
      <w:marBottom w:val="0"/>
      <w:divBdr>
        <w:top w:val="none" w:sz="0" w:space="0" w:color="auto"/>
        <w:left w:val="none" w:sz="0" w:space="0" w:color="auto"/>
        <w:bottom w:val="none" w:sz="0" w:space="0" w:color="auto"/>
        <w:right w:val="none" w:sz="0" w:space="0" w:color="auto"/>
      </w:divBdr>
    </w:div>
    <w:div w:id="513153048">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21825970">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5264334">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0842557">
      <w:bodyDiv w:val="1"/>
      <w:marLeft w:val="0"/>
      <w:marRight w:val="0"/>
      <w:marTop w:val="0"/>
      <w:marBottom w:val="0"/>
      <w:divBdr>
        <w:top w:val="none" w:sz="0" w:space="0" w:color="auto"/>
        <w:left w:val="none" w:sz="0" w:space="0" w:color="auto"/>
        <w:bottom w:val="none" w:sz="0" w:space="0" w:color="auto"/>
        <w:right w:val="none" w:sz="0" w:space="0" w:color="auto"/>
      </w:divBdr>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94823799">
      <w:bodyDiv w:val="1"/>
      <w:marLeft w:val="0"/>
      <w:marRight w:val="0"/>
      <w:marTop w:val="0"/>
      <w:marBottom w:val="0"/>
      <w:divBdr>
        <w:top w:val="none" w:sz="0" w:space="0" w:color="auto"/>
        <w:left w:val="none" w:sz="0" w:space="0" w:color="auto"/>
        <w:bottom w:val="none" w:sz="0" w:space="0" w:color="auto"/>
        <w:right w:val="none" w:sz="0" w:space="0" w:color="auto"/>
      </w:divBdr>
    </w:div>
    <w:div w:id="609625064">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15872930">
      <w:bodyDiv w:val="1"/>
      <w:marLeft w:val="0"/>
      <w:marRight w:val="0"/>
      <w:marTop w:val="0"/>
      <w:marBottom w:val="0"/>
      <w:divBdr>
        <w:top w:val="none" w:sz="0" w:space="0" w:color="auto"/>
        <w:left w:val="none" w:sz="0" w:space="0" w:color="auto"/>
        <w:bottom w:val="none" w:sz="0" w:space="0" w:color="auto"/>
        <w:right w:val="none" w:sz="0" w:space="0" w:color="auto"/>
      </w:divBdr>
    </w:div>
    <w:div w:id="620647142">
      <w:bodyDiv w:val="1"/>
      <w:marLeft w:val="0"/>
      <w:marRight w:val="0"/>
      <w:marTop w:val="0"/>
      <w:marBottom w:val="0"/>
      <w:divBdr>
        <w:top w:val="none" w:sz="0" w:space="0" w:color="auto"/>
        <w:left w:val="none" w:sz="0" w:space="0" w:color="auto"/>
        <w:bottom w:val="none" w:sz="0" w:space="0" w:color="auto"/>
        <w:right w:val="none" w:sz="0" w:space="0" w:color="auto"/>
      </w:divBdr>
    </w:div>
    <w:div w:id="649410937">
      <w:bodyDiv w:val="1"/>
      <w:marLeft w:val="0"/>
      <w:marRight w:val="0"/>
      <w:marTop w:val="0"/>
      <w:marBottom w:val="0"/>
      <w:divBdr>
        <w:top w:val="none" w:sz="0" w:space="0" w:color="auto"/>
        <w:left w:val="none" w:sz="0" w:space="0" w:color="auto"/>
        <w:bottom w:val="none" w:sz="0" w:space="0" w:color="auto"/>
        <w:right w:val="none" w:sz="0" w:space="0" w:color="auto"/>
      </w:divBdr>
    </w:div>
    <w:div w:id="663049008">
      <w:bodyDiv w:val="1"/>
      <w:marLeft w:val="0"/>
      <w:marRight w:val="0"/>
      <w:marTop w:val="0"/>
      <w:marBottom w:val="0"/>
      <w:divBdr>
        <w:top w:val="none" w:sz="0" w:space="0" w:color="auto"/>
        <w:left w:val="none" w:sz="0" w:space="0" w:color="auto"/>
        <w:bottom w:val="none" w:sz="0" w:space="0" w:color="auto"/>
        <w:right w:val="none" w:sz="0" w:space="0" w:color="auto"/>
      </w:divBdr>
    </w:div>
    <w:div w:id="670108801">
      <w:bodyDiv w:val="1"/>
      <w:marLeft w:val="0"/>
      <w:marRight w:val="0"/>
      <w:marTop w:val="0"/>
      <w:marBottom w:val="0"/>
      <w:divBdr>
        <w:top w:val="none" w:sz="0" w:space="0" w:color="auto"/>
        <w:left w:val="none" w:sz="0" w:space="0" w:color="auto"/>
        <w:bottom w:val="none" w:sz="0" w:space="0" w:color="auto"/>
        <w:right w:val="none" w:sz="0" w:space="0" w:color="auto"/>
      </w:divBdr>
    </w:div>
    <w:div w:id="677851069">
      <w:bodyDiv w:val="1"/>
      <w:marLeft w:val="0"/>
      <w:marRight w:val="0"/>
      <w:marTop w:val="0"/>
      <w:marBottom w:val="0"/>
      <w:divBdr>
        <w:top w:val="none" w:sz="0" w:space="0" w:color="auto"/>
        <w:left w:val="none" w:sz="0" w:space="0" w:color="auto"/>
        <w:bottom w:val="none" w:sz="0" w:space="0" w:color="auto"/>
        <w:right w:val="none" w:sz="0" w:space="0" w:color="auto"/>
      </w:divBdr>
    </w:div>
    <w:div w:id="68755856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02679729">
      <w:bodyDiv w:val="1"/>
      <w:marLeft w:val="0"/>
      <w:marRight w:val="0"/>
      <w:marTop w:val="0"/>
      <w:marBottom w:val="0"/>
      <w:divBdr>
        <w:top w:val="none" w:sz="0" w:space="0" w:color="auto"/>
        <w:left w:val="none" w:sz="0" w:space="0" w:color="auto"/>
        <w:bottom w:val="none" w:sz="0" w:space="0" w:color="auto"/>
        <w:right w:val="none" w:sz="0" w:space="0" w:color="auto"/>
      </w:divBdr>
    </w:div>
    <w:div w:id="709767155">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5278270">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1267814">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50586719">
      <w:bodyDiv w:val="1"/>
      <w:marLeft w:val="0"/>
      <w:marRight w:val="0"/>
      <w:marTop w:val="0"/>
      <w:marBottom w:val="0"/>
      <w:divBdr>
        <w:top w:val="none" w:sz="0" w:space="0" w:color="auto"/>
        <w:left w:val="none" w:sz="0" w:space="0" w:color="auto"/>
        <w:bottom w:val="none" w:sz="0" w:space="0" w:color="auto"/>
        <w:right w:val="none" w:sz="0" w:space="0" w:color="auto"/>
      </w:divBdr>
    </w:div>
    <w:div w:id="755054776">
      <w:bodyDiv w:val="1"/>
      <w:marLeft w:val="0"/>
      <w:marRight w:val="0"/>
      <w:marTop w:val="0"/>
      <w:marBottom w:val="0"/>
      <w:divBdr>
        <w:top w:val="none" w:sz="0" w:space="0" w:color="auto"/>
        <w:left w:val="none" w:sz="0" w:space="0" w:color="auto"/>
        <w:bottom w:val="none" w:sz="0" w:space="0" w:color="auto"/>
        <w:right w:val="none" w:sz="0" w:space="0" w:color="auto"/>
      </w:divBdr>
    </w:div>
    <w:div w:id="763499655">
      <w:bodyDiv w:val="1"/>
      <w:marLeft w:val="0"/>
      <w:marRight w:val="0"/>
      <w:marTop w:val="0"/>
      <w:marBottom w:val="0"/>
      <w:divBdr>
        <w:top w:val="none" w:sz="0" w:space="0" w:color="auto"/>
        <w:left w:val="none" w:sz="0" w:space="0" w:color="auto"/>
        <w:bottom w:val="none" w:sz="0" w:space="0" w:color="auto"/>
        <w:right w:val="none" w:sz="0" w:space="0" w:color="auto"/>
      </w:divBdr>
    </w:div>
    <w:div w:id="769739716">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791095852">
      <w:bodyDiv w:val="1"/>
      <w:marLeft w:val="0"/>
      <w:marRight w:val="0"/>
      <w:marTop w:val="0"/>
      <w:marBottom w:val="0"/>
      <w:divBdr>
        <w:top w:val="none" w:sz="0" w:space="0" w:color="auto"/>
        <w:left w:val="none" w:sz="0" w:space="0" w:color="auto"/>
        <w:bottom w:val="none" w:sz="0" w:space="0" w:color="auto"/>
        <w:right w:val="none" w:sz="0" w:space="0" w:color="auto"/>
      </w:divBdr>
    </w:div>
    <w:div w:id="800805387">
      <w:bodyDiv w:val="1"/>
      <w:marLeft w:val="0"/>
      <w:marRight w:val="0"/>
      <w:marTop w:val="0"/>
      <w:marBottom w:val="0"/>
      <w:divBdr>
        <w:top w:val="none" w:sz="0" w:space="0" w:color="auto"/>
        <w:left w:val="none" w:sz="0" w:space="0" w:color="auto"/>
        <w:bottom w:val="none" w:sz="0" w:space="0" w:color="auto"/>
        <w:right w:val="none" w:sz="0" w:space="0" w:color="auto"/>
      </w:divBdr>
    </w:div>
    <w:div w:id="812214868">
      <w:bodyDiv w:val="1"/>
      <w:marLeft w:val="0"/>
      <w:marRight w:val="0"/>
      <w:marTop w:val="0"/>
      <w:marBottom w:val="0"/>
      <w:divBdr>
        <w:top w:val="none" w:sz="0" w:space="0" w:color="auto"/>
        <w:left w:val="none" w:sz="0" w:space="0" w:color="auto"/>
        <w:bottom w:val="none" w:sz="0" w:space="0" w:color="auto"/>
        <w:right w:val="none" w:sz="0" w:space="0" w:color="auto"/>
      </w:divBdr>
    </w:div>
    <w:div w:id="821892825">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168017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39394602">
      <w:bodyDiv w:val="1"/>
      <w:marLeft w:val="0"/>
      <w:marRight w:val="0"/>
      <w:marTop w:val="0"/>
      <w:marBottom w:val="0"/>
      <w:divBdr>
        <w:top w:val="none" w:sz="0" w:space="0" w:color="auto"/>
        <w:left w:val="none" w:sz="0" w:space="0" w:color="auto"/>
        <w:bottom w:val="none" w:sz="0" w:space="0" w:color="auto"/>
        <w:right w:val="none" w:sz="0" w:space="0" w:color="auto"/>
      </w:divBdr>
    </w:div>
    <w:div w:id="844513714">
      <w:bodyDiv w:val="1"/>
      <w:marLeft w:val="0"/>
      <w:marRight w:val="0"/>
      <w:marTop w:val="0"/>
      <w:marBottom w:val="0"/>
      <w:divBdr>
        <w:top w:val="none" w:sz="0" w:space="0" w:color="auto"/>
        <w:left w:val="none" w:sz="0" w:space="0" w:color="auto"/>
        <w:bottom w:val="none" w:sz="0" w:space="0" w:color="auto"/>
        <w:right w:val="none" w:sz="0" w:space="0" w:color="auto"/>
      </w:divBdr>
    </w:div>
    <w:div w:id="848258430">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3592784">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5233393">
      <w:bodyDiv w:val="1"/>
      <w:marLeft w:val="0"/>
      <w:marRight w:val="0"/>
      <w:marTop w:val="0"/>
      <w:marBottom w:val="0"/>
      <w:divBdr>
        <w:top w:val="none" w:sz="0" w:space="0" w:color="auto"/>
        <w:left w:val="none" w:sz="0" w:space="0" w:color="auto"/>
        <w:bottom w:val="none" w:sz="0" w:space="0" w:color="auto"/>
        <w:right w:val="none" w:sz="0" w:space="0" w:color="auto"/>
      </w:divBdr>
    </w:div>
    <w:div w:id="883642969">
      <w:bodyDiv w:val="1"/>
      <w:marLeft w:val="0"/>
      <w:marRight w:val="0"/>
      <w:marTop w:val="0"/>
      <w:marBottom w:val="0"/>
      <w:divBdr>
        <w:top w:val="none" w:sz="0" w:space="0" w:color="auto"/>
        <w:left w:val="none" w:sz="0" w:space="0" w:color="auto"/>
        <w:bottom w:val="none" w:sz="0" w:space="0" w:color="auto"/>
        <w:right w:val="none" w:sz="0" w:space="0" w:color="auto"/>
      </w:divBdr>
    </w:div>
    <w:div w:id="889851558">
      <w:bodyDiv w:val="1"/>
      <w:marLeft w:val="0"/>
      <w:marRight w:val="0"/>
      <w:marTop w:val="0"/>
      <w:marBottom w:val="0"/>
      <w:divBdr>
        <w:top w:val="none" w:sz="0" w:space="0" w:color="auto"/>
        <w:left w:val="none" w:sz="0" w:space="0" w:color="auto"/>
        <w:bottom w:val="none" w:sz="0" w:space="0" w:color="auto"/>
        <w:right w:val="none" w:sz="0" w:space="0" w:color="auto"/>
      </w:divBdr>
    </w:div>
    <w:div w:id="890070705">
      <w:bodyDiv w:val="1"/>
      <w:marLeft w:val="0"/>
      <w:marRight w:val="0"/>
      <w:marTop w:val="0"/>
      <w:marBottom w:val="0"/>
      <w:divBdr>
        <w:top w:val="none" w:sz="0" w:space="0" w:color="auto"/>
        <w:left w:val="none" w:sz="0" w:space="0" w:color="auto"/>
        <w:bottom w:val="none" w:sz="0" w:space="0" w:color="auto"/>
        <w:right w:val="none" w:sz="0" w:space="0" w:color="auto"/>
      </w:divBdr>
    </w:div>
    <w:div w:id="904143530">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5674796">
      <w:bodyDiv w:val="1"/>
      <w:marLeft w:val="0"/>
      <w:marRight w:val="0"/>
      <w:marTop w:val="0"/>
      <w:marBottom w:val="0"/>
      <w:divBdr>
        <w:top w:val="none" w:sz="0" w:space="0" w:color="auto"/>
        <w:left w:val="none" w:sz="0" w:space="0" w:color="auto"/>
        <w:bottom w:val="none" w:sz="0" w:space="0" w:color="auto"/>
        <w:right w:val="none" w:sz="0" w:space="0" w:color="auto"/>
      </w:divBdr>
    </w:div>
    <w:div w:id="918250458">
      <w:bodyDiv w:val="1"/>
      <w:marLeft w:val="0"/>
      <w:marRight w:val="0"/>
      <w:marTop w:val="0"/>
      <w:marBottom w:val="0"/>
      <w:divBdr>
        <w:top w:val="none" w:sz="0" w:space="0" w:color="auto"/>
        <w:left w:val="none" w:sz="0" w:space="0" w:color="auto"/>
        <w:bottom w:val="none" w:sz="0" w:space="0" w:color="auto"/>
        <w:right w:val="none" w:sz="0" w:space="0" w:color="auto"/>
      </w:divBdr>
    </w:div>
    <w:div w:id="919824539">
      <w:bodyDiv w:val="1"/>
      <w:marLeft w:val="0"/>
      <w:marRight w:val="0"/>
      <w:marTop w:val="0"/>
      <w:marBottom w:val="0"/>
      <w:divBdr>
        <w:top w:val="none" w:sz="0" w:space="0" w:color="auto"/>
        <w:left w:val="none" w:sz="0" w:space="0" w:color="auto"/>
        <w:bottom w:val="none" w:sz="0" w:space="0" w:color="auto"/>
        <w:right w:val="none" w:sz="0" w:space="0" w:color="auto"/>
      </w:divBdr>
    </w:div>
    <w:div w:id="934364906">
      <w:bodyDiv w:val="1"/>
      <w:marLeft w:val="0"/>
      <w:marRight w:val="0"/>
      <w:marTop w:val="0"/>
      <w:marBottom w:val="0"/>
      <w:divBdr>
        <w:top w:val="none" w:sz="0" w:space="0" w:color="auto"/>
        <w:left w:val="none" w:sz="0" w:space="0" w:color="auto"/>
        <w:bottom w:val="none" w:sz="0" w:space="0" w:color="auto"/>
        <w:right w:val="none" w:sz="0" w:space="0" w:color="auto"/>
      </w:divBdr>
    </w:div>
    <w:div w:id="953904476">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61769337">
      <w:bodyDiv w:val="1"/>
      <w:marLeft w:val="0"/>
      <w:marRight w:val="0"/>
      <w:marTop w:val="0"/>
      <w:marBottom w:val="0"/>
      <w:divBdr>
        <w:top w:val="none" w:sz="0" w:space="0" w:color="auto"/>
        <w:left w:val="none" w:sz="0" w:space="0" w:color="auto"/>
        <w:bottom w:val="none" w:sz="0" w:space="0" w:color="auto"/>
        <w:right w:val="none" w:sz="0" w:space="0" w:color="auto"/>
      </w:divBdr>
    </w:div>
    <w:div w:id="96616128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997268890">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25597372">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43481699">
      <w:bodyDiv w:val="1"/>
      <w:marLeft w:val="0"/>
      <w:marRight w:val="0"/>
      <w:marTop w:val="0"/>
      <w:marBottom w:val="0"/>
      <w:divBdr>
        <w:top w:val="none" w:sz="0" w:space="0" w:color="auto"/>
        <w:left w:val="none" w:sz="0" w:space="0" w:color="auto"/>
        <w:bottom w:val="none" w:sz="0" w:space="0" w:color="auto"/>
        <w:right w:val="none" w:sz="0" w:space="0" w:color="auto"/>
      </w:divBdr>
    </w:div>
    <w:div w:id="1048721665">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77897556">
      <w:bodyDiv w:val="1"/>
      <w:marLeft w:val="0"/>
      <w:marRight w:val="0"/>
      <w:marTop w:val="0"/>
      <w:marBottom w:val="0"/>
      <w:divBdr>
        <w:top w:val="none" w:sz="0" w:space="0" w:color="auto"/>
        <w:left w:val="none" w:sz="0" w:space="0" w:color="auto"/>
        <w:bottom w:val="none" w:sz="0" w:space="0" w:color="auto"/>
        <w:right w:val="none" w:sz="0" w:space="0" w:color="auto"/>
      </w:divBdr>
    </w:div>
    <w:div w:id="1079668056">
      <w:bodyDiv w:val="1"/>
      <w:marLeft w:val="0"/>
      <w:marRight w:val="0"/>
      <w:marTop w:val="0"/>
      <w:marBottom w:val="0"/>
      <w:divBdr>
        <w:top w:val="none" w:sz="0" w:space="0" w:color="auto"/>
        <w:left w:val="none" w:sz="0" w:space="0" w:color="auto"/>
        <w:bottom w:val="none" w:sz="0" w:space="0" w:color="auto"/>
        <w:right w:val="none" w:sz="0" w:space="0" w:color="auto"/>
      </w:divBdr>
    </w:div>
    <w:div w:id="1080908596">
      <w:bodyDiv w:val="1"/>
      <w:marLeft w:val="0"/>
      <w:marRight w:val="0"/>
      <w:marTop w:val="0"/>
      <w:marBottom w:val="0"/>
      <w:divBdr>
        <w:top w:val="none" w:sz="0" w:space="0" w:color="auto"/>
        <w:left w:val="none" w:sz="0" w:space="0" w:color="auto"/>
        <w:bottom w:val="none" w:sz="0" w:space="0" w:color="auto"/>
        <w:right w:val="none" w:sz="0" w:space="0" w:color="auto"/>
      </w:divBdr>
    </w:div>
    <w:div w:id="108818803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0590421">
      <w:bodyDiv w:val="1"/>
      <w:marLeft w:val="0"/>
      <w:marRight w:val="0"/>
      <w:marTop w:val="0"/>
      <w:marBottom w:val="0"/>
      <w:divBdr>
        <w:top w:val="none" w:sz="0" w:space="0" w:color="auto"/>
        <w:left w:val="none" w:sz="0" w:space="0" w:color="auto"/>
        <w:bottom w:val="none" w:sz="0" w:space="0" w:color="auto"/>
        <w:right w:val="none" w:sz="0" w:space="0" w:color="auto"/>
      </w:divBdr>
      <w:divsChild>
        <w:div w:id="206768044">
          <w:marLeft w:val="0"/>
          <w:marRight w:val="0"/>
          <w:marTop w:val="0"/>
          <w:marBottom w:val="0"/>
          <w:divBdr>
            <w:top w:val="none" w:sz="0" w:space="0" w:color="auto"/>
            <w:left w:val="none" w:sz="0" w:space="0" w:color="auto"/>
            <w:bottom w:val="none" w:sz="0" w:space="0" w:color="auto"/>
            <w:right w:val="none" w:sz="0" w:space="0" w:color="auto"/>
          </w:divBdr>
        </w:div>
        <w:div w:id="1310984999">
          <w:marLeft w:val="0"/>
          <w:marRight w:val="0"/>
          <w:marTop w:val="0"/>
          <w:marBottom w:val="0"/>
          <w:divBdr>
            <w:top w:val="none" w:sz="0" w:space="0" w:color="auto"/>
            <w:left w:val="none" w:sz="0" w:space="0" w:color="auto"/>
            <w:bottom w:val="none" w:sz="0" w:space="0" w:color="auto"/>
            <w:right w:val="none" w:sz="0" w:space="0" w:color="auto"/>
          </w:divBdr>
        </w:div>
        <w:div w:id="1399399208">
          <w:marLeft w:val="0"/>
          <w:marRight w:val="0"/>
          <w:marTop w:val="0"/>
          <w:marBottom w:val="0"/>
          <w:divBdr>
            <w:top w:val="none" w:sz="0" w:space="0" w:color="auto"/>
            <w:left w:val="none" w:sz="0" w:space="0" w:color="auto"/>
            <w:bottom w:val="none" w:sz="0" w:space="0" w:color="auto"/>
            <w:right w:val="none" w:sz="0" w:space="0" w:color="auto"/>
          </w:divBdr>
        </w:div>
      </w:divsChild>
    </w:div>
    <w:div w:id="1122963555">
      <w:bodyDiv w:val="1"/>
      <w:marLeft w:val="0"/>
      <w:marRight w:val="0"/>
      <w:marTop w:val="0"/>
      <w:marBottom w:val="0"/>
      <w:divBdr>
        <w:top w:val="none" w:sz="0" w:space="0" w:color="auto"/>
        <w:left w:val="none" w:sz="0" w:space="0" w:color="auto"/>
        <w:bottom w:val="none" w:sz="0" w:space="0" w:color="auto"/>
        <w:right w:val="none" w:sz="0" w:space="0" w:color="auto"/>
      </w:divBdr>
    </w:div>
    <w:div w:id="1126580451">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3253102">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3618725">
      <w:bodyDiv w:val="1"/>
      <w:marLeft w:val="0"/>
      <w:marRight w:val="0"/>
      <w:marTop w:val="0"/>
      <w:marBottom w:val="0"/>
      <w:divBdr>
        <w:top w:val="none" w:sz="0" w:space="0" w:color="auto"/>
        <w:left w:val="none" w:sz="0" w:space="0" w:color="auto"/>
        <w:bottom w:val="none" w:sz="0" w:space="0" w:color="auto"/>
        <w:right w:val="none" w:sz="0" w:space="0" w:color="auto"/>
      </w:divBdr>
    </w:div>
    <w:div w:id="1155224956">
      <w:bodyDiv w:val="1"/>
      <w:marLeft w:val="0"/>
      <w:marRight w:val="0"/>
      <w:marTop w:val="0"/>
      <w:marBottom w:val="0"/>
      <w:divBdr>
        <w:top w:val="none" w:sz="0" w:space="0" w:color="auto"/>
        <w:left w:val="none" w:sz="0" w:space="0" w:color="auto"/>
        <w:bottom w:val="none" w:sz="0" w:space="0" w:color="auto"/>
        <w:right w:val="none" w:sz="0" w:space="0" w:color="auto"/>
      </w:divBdr>
    </w:div>
    <w:div w:id="1155298447">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73690530">
      <w:bodyDiv w:val="1"/>
      <w:marLeft w:val="0"/>
      <w:marRight w:val="0"/>
      <w:marTop w:val="0"/>
      <w:marBottom w:val="0"/>
      <w:divBdr>
        <w:top w:val="none" w:sz="0" w:space="0" w:color="auto"/>
        <w:left w:val="none" w:sz="0" w:space="0" w:color="auto"/>
        <w:bottom w:val="none" w:sz="0" w:space="0" w:color="auto"/>
        <w:right w:val="none" w:sz="0" w:space="0" w:color="auto"/>
      </w:divBdr>
    </w:div>
    <w:div w:id="1178234473">
      <w:bodyDiv w:val="1"/>
      <w:marLeft w:val="0"/>
      <w:marRight w:val="0"/>
      <w:marTop w:val="0"/>
      <w:marBottom w:val="0"/>
      <w:divBdr>
        <w:top w:val="none" w:sz="0" w:space="0" w:color="auto"/>
        <w:left w:val="none" w:sz="0" w:space="0" w:color="auto"/>
        <w:bottom w:val="none" w:sz="0" w:space="0" w:color="auto"/>
        <w:right w:val="none" w:sz="0" w:space="0" w:color="auto"/>
      </w:divBdr>
    </w:div>
    <w:div w:id="1181050039">
      <w:bodyDiv w:val="1"/>
      <w:marLeft w:val="0"/>
      <w:marRight w:val="0"/>
      <w:marTop w:val="0"/>
      <w:marBottom w:val="0"/>
      <w:divBdr>
        <w:top w:val="none" w:sz="0" w:space="0" w:color="auto"/>
        <w:left w:val="none" w:sz="0" w:space="0" w:color="auto"/>
        <w:bottom w:val="none" w:sz="0" w:space="0" w:color="auto"/>
        <w:right w:val="none" w:sz="0" w:space="0" w:color="auto"/>
      </w:divBdr>
    </w:div>
    <w:div w:id="1187668970">
      <w:bodyDiv w:val="1"/>
      <w:marLeft w:val="0"/>
      <w:marRight w:val="0"/>
      <w:marTop w:val="0"/>
      <w:marBottom w:val="0"/>
      <w:divBdr>
        <w:top w:val="none" w:sz="0" w:space="0" w:color="auto"/>
        <w:left w:val="none" w:sz="0" w:space="0" w:color="auto"/>
        <w:bottom w:val="none" w:sz="0" w:space="0" w:color="auto"/>
        <w:right w:val="none" w:sz="0" w:space="0" w:color="auto"/>
      </w:divBdr>
      <w:divsChild>
        <w:div w:id="1495947211">
          <w:marLeft w:val="0"/>
          <w:marRight w:val="0"/>
          <w:marTop w:val="0"/>
          <w:marBottom w:val="0"/>
          <w:divBdr>
            <w:top w:val="none" w:sz="0" w:space="0" w:color="auto"/>
            <w:left w:val="none" w:sz="0" w:space="0" w:color="auto"/>
            <w:bottom w:val="none" w:sz="0" w:space="0" w:color="auto"/>
            <w:right w:val="none" w:sz="0" w:space="0" w:color="auto"/>
          </w:divBdr>
        </w:div>
        <w:div w:id="989868344">
          <w:marLeft w:val="0"/>
          <w:marRight w:val="0"/>
          <w:marTop w:val="0"/>
          <w:marBottom w:val="0"/>
          <w:divBdr>
            <w:top w:val="none" w:sz="0" w:space="0" w:color="auto"/>
            <w:left w:val="none" w:sz="0" w:space="0" w:color="auto"/>
            <w:bottom w:val="none" w:sz="0" w:space="0" w:color="auto"/>
            <w:right w:val="none" w:sz="0" w:space="0" w:color="auto"/>
          </w:divBdr>
        </w:div>
      </w:divsChild>
    </w:div>
    <w:div w:id="1188257219">
      <w:bodyDiv w:val="1"/>
      <w:marLeft w:val="0"/>
      <w:marRight w:val="0"/>
      <w:marTop w:val="0"/>
      <w:marBottom w:val="0"/>
      <w:divBdr>
        <w:top w:val="none" w:sz="0" w:space="0" w:color="auto"/>
        <w:left w:val="none" w:sz="0" w:space="0" w:color="auto"/>
        <w:bottom w:val="none" w:sz="0" w:space="0" w:color="auto"/>
        <w:right w:val="none" w:sz="0" w:space="0" w:color="auto"/>
      </w:divBdr>
    </w:div>
    <w:div w:id="1188443623">
      <w:bodyDiv w:val="1"/>
      <w:marLeft w:val="0"/>
      <w:marRight w:val="0"/>
      <w:marTop w:val="0"/>
      <w:marBottom w:val="0"/>
      <w:divBdr>
        <w:top w:val="none" w:sz="0" w:space="0" w:color="auto"/>
        <w:left w:val="none" w:sz="0" w:space="0" w:color="auto"/>
        <w:bottom w:val="none" w:sz="0" w:space="0" w:color="auto"/>
        <w:right w:val="none" w:sz="0" w:space="0" w:color="auto"/>
      </w:divBdr>
    </w:div>
    <w:div w:id="1196582775">
      <w:bodyDiv w:val="1"/>
      <w:marLeft w:val="0"/>
      <w:marRight w:val="0"/>
      <w:marTop w:val="0"/>
      <w:marBottom w:val="0"/>
      <w:divBdr>
        <w:top w:val="none" w:sz="0" w:space="0" w:color="auto"/>
        <w:left w:val="none" w:sz="0" w:space="0" w:color="auto"/>
        <w:bottom w:val="none" w:sz="0" w:space="0" w:color="auto"/>
        <w:right w:val="none" w:sz="0" w:space="0" w:color="auto"/>
      </w:divBdr>
    </w:div>
    <w:div w:id="1204291800">
      <w:bodyDiv w:val="1"/>
      <w:marLeft w:val="0"/>
      <w:marRight w:val="0"/>
      <w:marTop w:val="0"/>
      <w:marBottom w:val="0"/>
      <w:divBdr>
        <w:top w:val="none" w:sz="0" w:space="0" w:color="auto"/>
        <w:left w:val="none" w:sz="0" w:space="0" w:color="auto"/>
        <w:bottom w:val="none" w:sz="0" w:space="0" w:color="auto"/>
        <w:right w:val="none" w:sz="0" w:space="0" w:color="auto"/>
      </w:divBdr>
    </w:div>
    <w:div w:id="1223105514">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33272942">
      <w:bodyDiv w:val="1"/>
      <w:marLeft w:val="0"/>
      <w:marRight w:val="0"/>
      <w:marTop w:val="0"/>
      <w:marBottom w:val="0"/>
      <w:divBdr>
        <w:top w:val="none" w:sz="0" w:space="0" w:color="auto"/>
        <w:left w:val="none" w:sz="0" w:space="0" w:color="auto"/>
        <w:bottom w:val="none" w:sz="0" w:space="0" w:color="auto"/>
        <w:right w:val="none" w:sz="0" w:space="0" w:color="auto"/>
      </w:divBdr>
    </w:div>
    <w:div w:id="123897383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45456970">
      <w:bodyDiv w:val="1"/>
      <w:marLeft w:val="0"/>
      <w:marRight w:val="0"/>
      <w:marTop w:val="0"/>
      <w:marBottom w:val="0"/>
      <w:divBdr>
        <w:top w:val="none" w:sz="0" w:space="0" w:color="auto"/>
        <w:left w:val="none" w:sz="0" w:space="0" w:color="auto"/>
        <w:bottom w:val="none" w:sz="0" w:space="0" w:color="auto"/>
        <w:right w:val="none" w:sz="0" w:space="0" w:color="auto"/>
      </w:divBdr>
    </w:div>
    <w:div w:id="1252548292">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85698061">
      <w:bodyDiv w:val="1"/>
      <w:marLeft w:val="0"/>
      <w:marRight w:val="0"/>
      <w:marTop w:val="0"/>
      <w:marBottom w:val="0"/>
      <w:divBdr>
        <w:top w:val="none" w:sz="0" w:space="0" w:color="auto"/>
        <w:left w:val="none" w:sz="0" w:space="0" w:color="auto"/>
        <w:bottom w:val="none" w:sz="0" w:space="0" w:color="auto"/>
        <w:right w:val="none" w:sz="0" w:space="0" w:color="auto"/>
      </w:divBdr>
    </w:div>
    <w:div w:id="1298100355">
      <w:bodyDiv w:val="1"/>
      <w:marLeft w:val="0"/>
      <w:marRight w:val="0"/>
      <w:marTop w:val="0"/>
      <w:marBottom w:val="0"/>
      <w:divBdr>
        <w:top w:val="none" w:sz="0" w:space="0" w:color="auto"/>
        <w:left w:val="none" w:sz="0" w:space="0" w:color="auto"/>
        <w:bottom w:val="none" w:sz="0" w:space="0" w:color="auto"/>
        <w:right w:val="none" w:sz="0" w:space="0" w:color="auto"/>
      </w:divBdr>
      <w:divsChild>
        <w:div w:id="1694572637">
          <w:marLeft w:val="0"/>
          <w:marRight w:val="0"/>
          <w:marTop w:val="0"/>
          <w:marBottom w:val="0"/>
          <w:divBdr>
            <w:top w:val="none" w:sz="0" w:space="0" w:color="auto"/>
            <w:left w:val="none" w:sz="0" w:space="0" w:color="auto"/>
            <w:bottom w:val="none" w:sz="0" w:space="0" w:color="auto"/>
            <w:right w:val="none" w:sz="0" w:space="0" w:color="auto"/>
          </w:divBdr>
        </w:div>
        <w:div w:id="754204682">
          <w:marLeft w:val="0"/>
          <w:marRight w:val="0"/>
          <w:marTop w:val="0"/>
          <w:marBottom w:val="0"/>
          <w:divBdr>
            <w:top w:val="none" w:sz="0" w:space="0" w:color="auto"/>
            <w:left w:val="none" w:sz="0" w:space="0" w:color="auto"/>
            <w:bottom w:val="none" w:sz="0" w:space="0" w:color="auto"/>
            <w:right w:val="none" w:sz="0" w:space="0" w:color="auto"/>
          </w:divBdr>
        </w:div>
      </w:divsChild>
    </w:div>
    <w:div w:id="1303122542">
      <w:bodyDiv w:val="1"/>
      <w:marLeft w:val="0"/>
      <w:marRight w:val="0"/>
      <w:marTop w:val="0"/>
      <w:marBottom w:val="0"/>
      <w:divBdr>
        <w:top w:val="none" w:sz="0" w:space="0" w:color="auto"/>
        <w:left w:val="none" w:sz="0" w:space="0" w:color="auto"/>
        <w:bottom w:val="none" w:sz="0" w:space="0" w:color="auto"/>
        <w:right w:val="none" w:sz="0" w:space="0" w:color="auto"/>
      </w:divBdr>
    </w:div>
    <w:div w:id="132154127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4967819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2438984">
      <w:bodyDiv w:val="1"/>
      <w:marLeft w:val="0"/>
      <w:marRight w:val="0"/>
      <w:marTop w:val="0"/>
      <w:marBottom w:val="0"/>
      <w:divBdr>
        <w:top w:val="none" w:sz="0" w:space="0" w:color="auto"/>
        <w:left w:val="none" w:sz="0" w:space="0" w:color="auto"/>
        <w:bottom w:val="none" w:sz="0" w:space="0" w:color="auto"/>
        <w:right w:val="none" w:sz="0" w:space="0" w:color="auto"/>
      </w:divBdr>
    </w:div>
    <w:div w:id="1392074115">
      <w:bodyDiv w:val="1"/>
      <w:marLeft w:val="0"/>
      <w:marRight w:val="0"/>
      <w:marTop w:val="0"/>
      <w:marBottom w:val="0"/>
      <w:divBdr>
        <w:top w:val="none" w:sz="0" w:space="0" w:color="auto"/>
        <w:left w:val="none" w:sz="0" w:space="0" w:color="auto"/>
        <w:bottom w:val="none" w:sz="0" w:space="0" w:color="auto"/>
        <w:right w:val="none" w:sz="0" w:space="0" w:color="auto"/>
      </w:divBdr>
    </w:div>
    <w:div w:id="1400051970">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1738001">
      <w:bodyDiv w:val="1"/>
      <w:marLeft w:val="0"/>
      <w:marRight w:val="0"/>
      <w:marTop w:val="0"/>
      <w:marBottom w:val="0"/>
      <w:divBdr>
        <w:top w:val="none" w:sz="0" w:space="0" w:color="auto"/>
        <w:left w:val="none" w:sz="0" w:space="0" w:color="auto"/>
        <w:bottom w:val="none" w:sz="0" w:space="0" w:color="auto"/>
        <w:right w:val="none" w:sz="0" w:space="0" w:color="auto"/>
      </w:divBdr>
      <w:divsChild>
        <w:div w:id="724916065">
          <w:marLeft w:val="0"/>
          <w:marRight w:val="0"/>
          <w:marTop w:val="0"/>
          <w:marBottom w:val="0"/>
          <w:divBdr>
            <w:top w:val="none" w:sz="0" w:space="0" w:color="auto"/>
            <w:left w:val="none" w:sz="0" w:space="0" w:color="auto"/>
            <w:bottom w:val="none" w:sz="0" w:space="0" w:color="auto"/>
            <w:right w:val="none" w:sz="0" w:space="0" w:color="auto"/>
          </w:divBdr>
          <w:divsChild>
            <w:div w:id="4774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1392169">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36561434">
      <w:bodyDiv w:val="1"/>
      <w:marLeft w:val="0"/>
      <w:marRight w:val="0"/>
      <w:marTop w:val="0"/>
      <w:marBottom w:val="0"/>
      <w:divBdr>
        <w:top w:val="none" w:sz="0" w:space="0" w:color="auto"/>
        <w:left w:val="none" w:sz="0" w:space="0" w:color="auto"/>
        <w:bottom w:val="none" w:sz="0" w:space="0" w:color="auto"/>
        <w:right w:val="none" w:sz="0" w:space="0" w:color="auto"/>
      </w:divBdr>
    </w:div>
    <w:div w:id="1445005794">
      <w:bodyDiv w:val="1"/>
      <w:marLeft w:val="0"/>
      <w:marRight w:val="0"/>
      <w:marTop w:val="0"/>
      <w:marBottom w:val="0"/>
      <w:divBdr>
        <w:top w:val="none" w:sz="0" w:space="0" w:color="auto"/>
        <w:left w:val="none" w:sz="0" w:space="0" w:color="auto"/>
        <w:bottom w:val="none" w:sz="0" w:space="0" w:color="auto"/>
        <w:right w:val="none" w:sz="0" w:space="0" w:color="auto"/>
      </w:divBdr>
      <w:divsChild>
        <w:div w:id="1869442886">
          <w:marLeft w:val="0"/>
          <w:marRight w:val="0"/>
          <w:marTop w:val="0"/>
          <w:marBottom w:val="0"/>
          <w:divBdr>
            <w:top w:val="none" w:sz="0" w:space="0" w:color="auto"/>
            <w:left w:val="none" w:sz="0" w:space="0" w:color="auto"/>
            <w:bottom w:val="none" w:sz="0" w:space="0" w:color="auto"/>
            <w:right w:val="none" w:sz="0" w:space="0" w:color="auto"/>
          </w:divBdr>
        </w:div>
        <w:div w:id="29109216">
          <w:marLeft w:val="0"/>
          <w:marRight w:val="0"/>
          <w:marTop w:val="0"/>
          <w:marBottom w:val="0"/>
          <w:divBdr>
            <w:top w:val="none" w:sz="0" w:space="0" w:color="auto"/>
            <w:left w:val="none" w:sz="0" w:space="0" w:color="auto"/>
            <w:bottom w:val="none" w:sz="0" w:space="0" w:color="auto"/>
            <w:right w:val="none" w:sz="0" w:space="0" w:color="auto"/>
          </w:divBdr>
        </w:div>
      </w:divsChild>
    </w:div>
    <w:div w:id="1445534734">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6294435">
      <w:bodyDiv w:val="1"/>
      <w:marLeft w:val="0"/>
      <w:marRight w:val="0"/>
      <w:marTop w:val="0"/>
      <w:marBottom w:val="0"/>
      <w:divBdr>
        <w:top w:val="none" w:sz="0" w:space="0" w:color="auto"/>
        <w:left w:val="none" w:sz="0" w:space="0" w:color="auto"/>
        <w:bottom w:val="none" w:sz="0" w:space="0" w:color="auto"/>
        <w:right w:val="none" w:sz="0" w:space="0" w:color="auto"/>
      </w:divBdr>
    </w:div>
    <w:div w:id="1456407551">
      <w:bodyDiv w:val="1"/>
      <w:marLeft w:val="0"/>
      <w:marRight w:val="0"/>
      <w:marTop w:val="0"/>
      <w:marBottom w:val="0"/>
      <w:divBdr>
        <w:top w:val="none" w:sz="0" w:space="0" w:color="auto"/>
        <w:left w:val="none" w:sz="0" w:space="0" w:color="auto"/>
        <w:bottom w:val="none" w:sz="0" w:space="0" w:color="auto"/>
        <w:right w:val="none" w:sz="0" w:space="0" w:color="auto"/>
      </w:divBdr>
    </w:div>
    <w:div w:id="1462192442">
      <w:bodyDiv w:val="1"/>
      <w:marLeft w:val="0"/>
      <w:marRight w:val="0"/>
      <w:marTop w:val="0"/>
      <w:marBottom w:val="0"/>
      <w:divBdr>
        <w:top w:val="none" w:sz="0" w:space="0" w:color="auto"/>
        <w:left w:val="none" w:sz="0" w:space="0" w:color="auto"/>
        <w:bottom w:val="none" w:sz="0" w:space="0" w:color="auto"/>
        <w:right w:val="none" w:sz="0" w:space="0" w:color="auto"/>
      </w:divBdr>
    </w:div>
    <w:div w:id="1464495741">
      <w:bodyDiv w:val="1"/>
      <w:marLeft w:val="0"/>
      <w:marRight w:val="0"/>
      <w:marTop w:val="0"/>
      <w:marBottom w:val="0"/>
      <w:divBdr>
        <w:top w:val="none" w:sz="0" w:space="0" w:color="auto"/>
        <w:left w:val="none" w:sz="0" w:space="0" w:color="auto"/>
        <w:bottom w:val="none" w:sz="0" w:space="0" w:color="auto"/>
        <w:right w:val="none" w:sz="0" w:space="0" w:color="auto"/>
      </w:divBdr>
    </w:div>
    <w:div w:id="1469931176">
      <w:bodyDiv w:val="1"/>
      <w:marLeft w:val="0"/>
      <w:marRight w:val="0"/>
      <w:marTop w:val="0"/>
      <w:marBottom w:val="0"/>
      <w:divBdr>
        <w:top w:val="none" w:sz="0" w:space="0" w:color="auto"/>
        <w:left w:val="none" w:sz="0" w:space="0" w:color="auto"/>
        <w:bottom w:val="none" w:sz="0" w:space="0" w:color="auto"/>
        <w:right w:val="none" w:sz="0" w:space="0" w:color="auto"/>
      </w:divBdr>
    </w:div>
    <w:div w:id="1478571850">
      <w:bodyDiv w:val="1"/>
      <w:marLeft w:val="0"/>
      <w:marRight w:val="0"/>
      <w:marTop w:val="0"/>
      <w:marBottom w:val="0"/>
      <w:divBdr>
        <w:top w:val="none" w:sz="0" w:space="0" w:color="auto"/>
        <w:left w:val="none" w:sz="0" w:space="0" w:color="auto"/>
        <w:bottom w:val="none" w:sz="0" w:space="0" w:color="auto"/>
        <w:right w:val="none" w:sz="0" w:space="0" w:color="auto"/>
      </w:divBdr>
    </w:div>
    <w:div w:id="1478766322">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90512548">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23664885">
      <w:bodyDiv w:val="1"/>
      <w:marLeft w:val="0"/>
      <w:marRight w:val="0"/>
      <w:marTop w:val="0"/>
      <w:marBottom w:val="0"/>
      <w:divBdr>
        <w:top w:val="none" w:sz="0" w:space="0" w:color="auto"/>
        <w:left w:val="none" w:sz="0" w:space="0" w:color="auto"/>
        <w:bottom w:val="none" w:sz="0" w:space="0" w:color="auto"/>
        <w:right w:val="none" w:sz="0" w:space="0" w:color="auto"/>
      </w:divBdr>
    </w:div>
    <w:div w:id="1548443706">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59511275">
      <w:bodyDiv w:val="1"/>
      <w:marLeft w:val="0"/>
      <w:marRight w:val="0"/>
      <w:marTop w:val="0"/>
      <w:marBottom w:val="0"/>
      <w:divBdr>
        <w:top w:val="none" w:sz="0" w:space="0" w:color="auto"/>
        <w:left w:val="none" w:sz="0" w:space="0" w:color="auto"/>
        <w:bottom w:val="none" w:sz="0" w:space="0" w:color="auto"/>
        <w:right w:val="none" w:sz="0" w:space="0" w:color="auto"/>
      </w:divBdr>
    </w:div>
    <w:div w:id="1559827125">
      <w:bodyDiv w:val="1"/>
      <w:marLeft w:val="0"/>
      <w:marRight w:val="0"/>
      <w:marTop w:val="0"/>
      <w:marBottom w:val="0"/>
      <w:divBdr>
        <w:top w:val="none" w:sz="0" w:space="0" w:color="auto"/>
        <w:left w:val="none" w:sz="0" w:space="0" w:color="auto"/>
        <w:bottom w:val="none" w:sz="0" w:space="0" w:color="auto"/>
        <w:right w:val="none" w:sz="0" w:space="0" w:color="auto"/>
      </w:divBdr>
    </w:div>
    <w:div w:id="1561936853">
      <w:bodyDiv w:val="1"/>
      <w:marLeft w:val="0"/>
      <w:marRight w:val="0"/>
      <w:marTop w:val="0"/>
      <w:marBottom w:val="0"/>
      <w:divBdr>
        <w:top w:val="none" w:sz="0" w:space="0" w:color="auto"/>
        <w:left w:val="none" w:sz="0" w:space="0" w:color="auto"/>
        <w:bottom w:val="none" w:sz="0" w:space="0" w:color="auto"/>
        <w:right w:val="none" w:sz="0" w:space="0" w:color="auto"/>
      </w:divBdr>
    </w:div>
    <w:div w:id="1577591137">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86382265">
      <w:bodyDiv w:val="1"/>
      <w:marLeft w:val="0"/>
      <w:marRight w:val="0"/>
      <w:marTop w:val="0"/>
      <w:marBottom w:val="0"/>
      <w:divBdr>
        <w:top w:val="none" w:sz="0" w:space="0" w:color="auto"/>
        <w:left w:val="none" w:sz="0" w:space="0" w:color="auto"/>
        <w:bottom w:val="none" w:sz="0" w:space="0" w:color="auto"/>
        <w:right w:val="none" w:sz="0" w:space="0" w:color="auto"/>
      </w:divBdr>
    </w:div>
    <w:div w:id="1597251123">
      <w:bodyDiv w:val="1"/>
      <w:marLeft w:val="0"/>
      <w:marRight w:val="0"/>
      <w:marTop w:val="0"/>
      <w:marBottom w:val="0"/>
      <w:divBdr>
        <w:top w:val="none" w:sz="0" w:space="0" w:color="auto"/>
        <w:left w:val="none" w:sz="0" w:space="0" w:color="auto"/>
        <w:bottom w:val="none" w:sz="0" w:space="0" w:color="auto"/>
        <w:right w:val="none" w:sz="0" w:space="0" w:color="auto"/>
      </w:divBdr>
    </w:div>
    <w:div w:id="1608197454">
      <w:bodyDiv w:val="1"/>
      <w:marLeft w:val="0"/>
      <w:marRight w:val="0"/>
      <w:marTop w:val="0"/>
      <w:marBottom w:val="0"/>
      <w:divBdr>
        <w:top w:val="none" w:sz="0" w:space="0" w:color="auto"/>
        <w:left w:val="none" w:sz="0" w:space="0" w:color="auto"/>
        <w:bottom w:val="none" w:sz="0" w:space="0" w:color="auto"/>
        <w:right w:val="none" w:sz="0" w:space="0" w:color="auto"/>
      </w:divBdr>
    </w:div>
    <w:div w:id="1613249188">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53557599">
      <w:bodyDiv w:val="1"/>
      <w:marLeft w:val="0"/>
      <w:marRight w:val="0"/>
      <w:marTop w:val="0"/>
      <w:marBottom w:val="0"/>
      <w:divBdr>
        <w:top w:val="none" w:sz="0" w:space="0" w:color="auto"/>
        <w:left w:val="none" w:sz="0" w:space="0" w:color="auto"/>
        <w:bottom w:val="none" w:sz="0" w:space="0" w:color="auto"/>
        <w:right w:val="none" w:sz="0" w:space="0" w:color="auto"/>
      </w:divBdr>
    </w:div>
    <w:div w:id="1659074391">
      <w:bodyDiv w:val="1"/>
      <w:marLeft w:val="0"/>
      <w:marRight w:val="0"/>
      <w:marTop w:val="0"/>
      <w:marBottom w:val="0"/>
      <w:divBdr>
        <w:top w:val="none" w:sz="0" w:space="0" w:color="auto"/>
        <w:left w:val="none" w:sz="0" w:space="0" w:color="auto"/>
        <w:bottom w:val="none" w:sz="0" w:space="0" w:color="auto"/>
        <w:right w:val="none" w:sz="0" w:space="0" w:color="auto"/>
      </w:divBdr>
    </w:div>
    <w:div w:id="1673684905">
      <w:bodyDiv w:val="1"/>
      <w:marLeft w:val="0"/>
      <w:marRight w:val="0"/>
      <w:marTop w:val="0"/>
      <w:marBottom w:val="0"/>
      <w:divBdr>
        <w:top w:val="none" w:sz="0" w:space="0" w:color="auto"/>
        <w:left w:val="none" w:sz="0" w:space="0" w:color="auto"/>
        <w:bottom w:val="none" w:sz="0" w:space="0" w:color="auto"/>
        <w:right w:val="none" w:sz="0" w:space="0" w:color="auto"/>
      </w:divBdr>
    </w:div>
    <w:div w:id="1690985006">
      <w:bodyDiv w:val="1"/>
      <w:marLeft w:val="0"/>
      <w:marRight w:val="0"/>
      <w:marTop w:val="0"/>
      <w:marBottom w:val="0"/>
      <w:divBdr>
        <w:top w:val="none" w:sz="0" w:space="0" w:color="auto"/>
        <w:left w:val="none" w:sz="0" w:space="0" w:color="auto"/>
        <w:bottom w:val="none" w:sz="0" w:space="0" w:color="auto"/>
        <w:right w:val="none" w:sz="0" w:space="0" w:color="auto"/>
      </w:divBdr>
    </w:div>
    <w:div w:id="1694837500">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46222531">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62339331">
      <w:bodyDiv w:val="1"/>
      <w:marLeft w:val="0"/>
      <w:marRight w:val="0"/>
      <w:marTop w:val="0"/>
      <w:marBottom w:val="0"/>
      <w:divBdr>
        <w:top w:val="none" w:sz="0" w:space="0" w:color="auto"/>
        <w:left w:val="none" w:sz="0" w:space="0" w:color="auto"/>
        <w:bottom w:val="none" w:sz="0" w:space="0" w:color="auto"/>
        <w:right w:val="none" w:sz="0" w:space="0" w:color="auto"/>
      </w:divBdr>
    </w:div>
    <w:div w:id="1782726688">
      <w:bodyDiv w:val="1"/>
      <w:marLeft w:val="0"/>
      <w:marRight w:val="0"/>
      <w:marTop w:val="0"/>
      <w:marBottom w:val="0"/>
      <w:divBdr>
        <w:top w:val="none" w:sz="0" w:space="0" w:color="auto"/>
        <w:left w:val="none" w:sz="0" w:space="0" w:color="auto"/>
        <w:bottom w:val="none" w:sz="0" w:space="0" w:color="auto"/>
        <w:right w:val="none" w:sz="0" w:space="0" w:color="auto"/>
      </w:divBdr>
    </w:div>
    <w:div w:id="1788353043">
      <w:bodyDiv w:val="1"/>
      <w:marLeft w:val="0"/>
      <w:marRight w:val="0"/>
      <w:marTop w:val="0"/>
      <w:marBottom w:val="0"/>
      <w:divBdr>
        <w:top w:val="none" w:sz="0" w:space="0" w:color="auto"/>
        <w:left w:val="none" w:sz="0" w:space="0" w:color="auto"/>
        <w:bottom w:val="none" w:sz="0" w:space="0" w:color="auto"/>
        <w:right w:val="none" w:sz="0" w:space="0" w:color="auto"/>
      </w:divBdr>
    </w:div>
    <w:div w:id="1789473071">
      <w:bodyDiv w:val="1"/>
      <w:marLeft w:val="0"/>
      <w:marRight w:val="0"/>
      <w:marTop w:val="0"/>
      <w:marBottom w:val="0"/>
      <w:divBdr>
        <w:top w:val="none" w:sz="0" w:space="0" w:color="auto"/>
        <w:left w:val="none" w:sz="0" w:space="0" w:color="auto"/>
        <w:bottom w:val="none" w:sz="0" w:space="0" w:color="auto"/>
        <w:right w:val="none" w:sz="0" w:space="0" w:color="auto"/>
      </w:divBdr>
    </w:div>
    <w:div w:id="1792240722">
      <w:bodyDiv w:val="1"/>
      <w:marLeft w:val="0"/>
      <w:marRight w:val="0"/>
      <w:marTop w:val="0"/>
      <w:marBottom w:val="0"/>
      <w:divBdr>
        <w:top w:val="none" w:sz="0" w:space="0" w:color="auto"/>
        <w:left w:val="none" w:sz="0" w:space="0" w:color="auto"/>
        <w:bottom w:val="none" w:sz="0" w:space="0" w:color="auto"/>
        <w:right w:val="none" w:sz="0" w:space="0" w:color="auto"/>
      </w:divBdr>
    </w:div>
    <w:div w:id="1818381190">
      <w:bodyDiv w:val="1"/>
      <w:marLeft w:val="0"/>
      <w:marRight w:val="0"/>
      <w:marTop w:val="0"/>
      <w:marBottom w:val="0"/>
      <w:divBdr>
        <w:top w:val="none" w:sz="0" w:space="0" w:color="auto"/>
        <w:left w:val="none" w:sz="0" w:space="0" w:color="auto"/>
        <w:bottom w:val="none" w:sz="0" w:space="0" w:color="auto"/>
        <w:right w:val="none" w:sz="0" w:space="0" w:color="auto"/>
      </w:divBdr>
    </w:div>
    <w:div w:id="1819180546">
      <w:bodyDiv w:val="1"/>
      <w:marLeft w:val="0"/>
      <w:marRight w:val="0"/>
      <w:marTop w:val="0"/>
      <w:marBottom w:val="0"/>
      <w:divBdr>
        <w:top w:val="none" w:sz="0" w:space="0" w:color="auto"/>
        <w:left w:val="none" w:sz="0" w:space="0" w:color="auto"/>
        <w:bottom w:val="none" w:sz="0" w:space="0" w:color="auto"/>
        <w:right w:val="none" w:sz="0" w:space="0" w:color="auto"/>
      </w:divBdr>
    </w:div>
    <w:div w:id="182022830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6605660">
      <w:bodyDiv w:val="1"/>
      <w:marLeft w:val="0"/>
      <w:marRight w:val="0"/>
      <w:marTop w:val="0"/>
      <w:marBottom w:val="0"/>
      <w:divBdr>
        <w:top w:val="none" w:sz="0" w:space="0" w:color="auto"/>
        <w:left w:val="none" w:sz="0" w:space="0" w:color="auto"/>
        <w:bottom w:val="none" w:sz="0" w:space="0" w:color="auto"/>
        <w:right w:val="none" w:sz="0" w:space="0" w:color="auto"/>
      </w:divBdr>
    </w:div>
    <w:div w:id="1841237122">
      <w:bodyDiv w:val="1"/>
      <w:marLeft w:val="0"/>
      <w:marRight w:val="0"/>
      <w:marTop w:val="0"/>
      <w:marBottom w:val="0"/>
      <w:divBdr>
        <w:top w:val="none" w:sz="0" w:space="0" w:color="auto"/>
        <w:left w:val="none" w:sz="0" w:space="0" w:color="auto"/>
        <w:bottom w:val="none" w:sz="0" w:space="0" w:color="auto"/>
        <w:right w:val="none" w:sz="0" w:space="0" w:color="auto"/>
      </w:divBdr>
    </w:div>
    <w:div w:id="1845240219">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7542555">
      <w:bodyDiv w:val="1"/>
      <w:marLeft w:val="0"/>
      <w:marRight w:val="0"/>
      <w:marTop w:val="0"/>
      <w:marBottom w:val="0"/>
      <w:divBdr>
        <w:top w:val="none" w:sz="0" w:space="0" w:color="auto"/>
        <w:left w:val="none" w:sz="0" w:space="0" w:color="auto"/>
        <w:bottom w:val="none" w:sz="0" w:space="0" w:color="auto"/>
        <w:right w:val="none" w:sz="0" w:space="0" w:color="auto"/>
      </w:divBdr>
    </w:div>
    <w:div w:id="1884709495">
      <w:bodyDiv w:val="1"/>
      <w:marLeft w:val="0"/>
      <w:marRight w:val="0"/>
      <w:marTop w:val="0"/>
      <w:marBottom w:val="0"/>
      <w:divBdr>
        <w:top w:val="none" w:sz="0" w:space="0" w:color="auto"/>
        <w:left w:val="none" w:sz="0" w:space="0" w:color="auto"/>
        <w:bottom w:val="none" w:sz="0" w:space="0" w:color="auto"/>
        <w:right w:val="none" w:sz="0" w:space="0" w:color="auto"/>
      </w:divBdr>
    </w:div>
    <w:div w:id="1895113810">
      <w:bodyDiv w:val="1"/>
      <w:marLeft w:val="0"/>
      <w:marRight w:val="0"/>
      <w:marTop w:val="0"/>
      <w:marBottom w:val="0"/>
      <w:divBdr>
        <w:top w:val="none" w:sz="0" w:space="0" w:color="auto"/>
        <w:left w:val="none" w:sz="0" w:space="0" w:color="auto"/>
        <w:bottom w:val="none" w:sz="0" w:space="0" w:color="auto"/>
        <w:right w:val="none" w:sz="0" w:space="0" w:color="auto"/>
      </w:divBdr>
    </w:div>
    <w:div w:id="1899169045">
      <w:bodyDiv w:val="1"/>
      <w:marLeft w:val="0"/>
      <w:marRight w:val="0"/>
      <w:marTop w:val="0"/>
      <w:marBottom w:val="0"/>
      <w:divBdr>
        <w:top w:val="none" w:sz="0" w:space="0" w:color="auto"/>
        <w:left w:val="none" w:sz="0" w:space="0" w:color="auto"/>
        <w:bottom w:val="none" w:sz="0" w:space="0" w:color="auto"/>
        <w:right w:val="none" w:sz="0" w:space="0" w:color="auto"/>
      </w:divBdr>
    </w:div>
    <w:div w:id="1917737470">
      <w:bodyDiv w:val="1"/>
      <w:marLeft w:val="0"/>
      <w:marRight w:val="0"/>
      <w:marTop w:val="0"/>
      <w:marBottom w:val="0"/>
      <w:divBdr>
        <w:top w:val="none" w:sz="0" w:space="0" w:color="auto"/>
        <w:left w:val="none" w:sz="0" w:space="0" w:color="auto"/>
        <w:bottom w:val="none" w:sz="0" w:space="0" w:color="auto"/>
        <w:right w:val="none" w:sz="0" w:space="0" w:color="auto"/>
      </w:divBdr>
    </w:div>
    <w:div w:id="1918710080">
      <w:bodyDiv w:val="1"/>
      <w:marLeft w:val="0"/>
      <w:marRight w:val="0"/>
      <w:marTop w:val="0"/>
      <w:marBottom w:val="0"/>
      <w:divBdr>
        <w:top w:val="none" w:sz="0" w:space="0" w:color="auto"/>
        <w:left w:val="none" w:sz="0" w:space="0" w:color="auto"/>
        <w:bottom w:val="none" w:sz="0" w:space="0" w:color="auto"/>
        <w:right w:val="none" w:sz="0" w:space="0" w:color="auto"/>
      </w:divBdr>
      <w:divsChild>
        <w:div w:id="1336303526">
          <w:marLeft w:val="0"/>
          <w:marRight w:val="0"/>
          <w:marTop w:val="0"/>
          <w:marBottom w:val="0"/>
          <w:divBdr>
            <w:top w:val="none" w:sz="0" w:space="0" w:color="auto"/>
            <w:left w:val="none" w:sz="0" w:space="0" w:color="auto"/>
            <w:bottom w:val="none" w:sz="0" w:space="0" w:color="auto"/>
            <w:right w:val="none" w:sz="0" w:space="0" w:color="auto"/>
          </w:divBdr>
        </w:div>
        <w:div w:id="1970621685">
          <w:marLeft w:val="0"/>
          <w:marRight w:val="0"/>
          <w:marTop w:val="0"/>
          <w:marBottom w:val="0"/>
          <w:divBdr>
            <w:top w:val="none" w:sz="0" w:space="0" w:color="auto"/>
            <w:left w:val="none" w:sz="0" w:space="0" w:color="auto"/>
            <w:bottom w:val="none" w:sz="0" w:space="0" w:color="auto"/>
            <w:right w:val="none" w:sz="0" w:space="0" w:color="auto"/>
          </w:divBdr>
        </w:div>
      </w:divsChild>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4798954">
      <w:bodyDiv w:val="1"/>
      <w:marLeft w:val="0"/>
      <w:marRight w:val="0"/>
      <w:marTop w:val="0"/>
      <w:marBottom w:val="0"/>
      <w:divBdr>
        <w:top w:val="none" w:sz="0" w:space="0" w:color="auto"/>
        <w:left w:val="none" w:sz="0" w:space="0" w:color="auto"/>
        <w:bottom w:val="none" w:sz="0" w:space="0" w:color="auto"/>
        <w:right w:val="none" w:sz="0" w:space="0" w:color="auto"/>
      </w:divBdr>
    </w:div>
    <w:div w:id="1968702594">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1998654861">
      <w:bodyDiv w:val="1"/>
      <w:marLeft w:val="0"/>
      <w:marRight w:val="0"/>
      <w:marTop w:val="0"/>
      <w:marBottom w:val="0"/>
      <w:divBdr>
        <w:top w:val="none" w:sz="0" w:space="0" w:color="auto"/>
        <w:left w:val="none" w:sz="0" w:space="0" w:color="auto"/>
        <w:bottom w:val="none" w:sz="0" w:space="0" w:color="auto"/>
        <w:right w:val="none" w:sz="0" w:space="0" w:color="auto"/>
      </w:divBdr>
    </w:div>
    <w:div w:id="2028750937">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45789263">
      <w:bodyDiv w:val="1"/>
      <w:marLeft w:val="0"/>
      <w:marRight w:val="0"/>
      <w:marTop w:val="0"/>
      <w:marBottom w:val="0"/>
      <w:divBdr>
        <w:top w:val="none" w:sz="0" w:space="0" w:color="auto"/>
        <w:left w:val="none" w:sz="0" w:space="0" w:color="auto"/>
        <w:bottom w:val="none" w:sz="0" w:space="0" w:color="auto"/>
        <w:right w:val="none" w:sz="0" w:space="0" w:color="auto"/>
      </w:divBdr>
    </w:div>
    <w:div w:id="2046054596">
      <w:bodyDiv w:val="1"/>
      <w:marLeft w:val="0"/>
      <w:marRight w:val="0"/>
      <w:marTop w:val="0"/>
      <w:marBottom w:val="0"/>
      <w:divBdr>
        <w:top w:val="none" w:sz="0" w:space="0" w:color="auto"/>
        <w:left w:val="none" w:sz="0" w:space="0" w:color="auto"/>
        <w:bottom w:val="none" w:sz="0" w:space="0" w:color="auto"/>
        <w:right w:val="none" w:sz="0" w:space="0" w:color="auto"/>
      </w:divBdr>
    </w:div>
    <w:div w:id="2047951731">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61853726">
      <w:bodyDiv w:val="1"/>
      <w:marLeft w:val="0"/>
      <w:marRight w:val="0"/>
      <w:marTop w:val="0"/>
      <w:marBottom w:val="0"/>
      <w:divBdr>
        <w:top w:val="none" w:sz="0" w:space="0" w:color="auto"/>
        <w:left w:val="none" w:sz="0" w:space="0" w:color="auto"/>
        <w:bottom w:val="none" w:sz="0" w:space="0" w:color="auto"/>
        <w:right w:val="none" w:sz="0" w:space="0" w:color="auto"/>
      </w:divBdr>
    </w:div>
    <w:div w:id="2064401579">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4738751">
      <w:bodyDiv w:val="1"/>
      <w:marLeft w:val="0"/>
      <w:marRight w:val="0"/>
      <w:marTop w:val="0"/>
      <w:marBottom w:val="0"/>
      <w:divBdr>
        <w:top w:val="none" w:sz="0" w:space="0" w:color="auto"/>
        <w:left w:val="none" w:sz="0" w:space="0" w:color="auto"/>
        <w:bottom w:val="none" w:sz="0" w:space="0" w:color="auto"/>
        <w:right w:val="none" w:sz="0" w:space="0" w:color="auto"/>
      </w:divBdr>
    </w:div>
    <w:div w:id="2094737676">
      <w:bodyDiv w:val="1"/>
      <w:marLeft w:val="0"/>
      <w:marRight w:val="0"/>
      <w:marTop w:val="0"/>
      <w:marBottom w:val="0"/>
      <w:divBdr>
        <w:top w:val="none" w:sz="0" w:space="0" w:color="auto"/>
        <w:left w:val="none" w:sz="0" w:space="0" w:color="auto"/>
        <w:bottom w:val="none" w:sz="0" w:space="0" w:color="auto"/>
        <w:right w:val="none" w:sz="0" w:space="0" w:color="auto"/>
      </w:divBdr>
    </w:div>
    <w:div w:id="2098092345">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0026139">
      <w:bodyDiv w:val="1"/>
      <w:marLeft w:val="0"/>
      <w:marRight w:val="0"/>
      <w:marTop w:val="0"/>
      <w:marBottom w:val="0"/>
      <w:divBdr>
        <w:top w:val="none" w:sz="0" w:space="0" w:color="auto"/>
        <w:left w:val="none" w:sz="0" w:space="0" w:color="auto"/>
        <w:bottom w:val="none" w:sz="0" w:space="0" w:color="auto"/>
        <w:right w:val="none" w:sz="0" w:space="0" w:color="auto"/>
      </w:divBdr>
    </w:div>
    <w:div w:id="2128237522">
      <w:bodyDiv w:val="1"/>
      <w:marLeft w:val="0"/>
      <w:marRight w:val="0"/>
      <w:marTop w:val="0"/>
      <w:marBottom w:val="0"/>
      <w:divBdr>
        <w:top w:val="none" w:sz="0" w:space="0" w:color="auto"/>
        <w:left w:val="none" w:sz="0" w:space="0" w:color="auto"/>
        <w:bottom w:val="none" w:sz="0" w:space="0" w:color="auto"/>
        <w:right w:val="none" w:sz="0" w:space="0" w:color="auto"/>
      </w:divBdr>
      <w:divsChild>
        <w:div w:id="1386758892">
          <w:marLeft w:val="0"/>
          <w:marRight w:val="0"/>
          <w:marTop w:val="0"/>
          <w:marBottom w:val="0"/>
          <w:divBdr>
            <w:top w:val="none" w:sz="0" w:space="0" w:color="auto"/>
            <w:left w:val="none" w:sz="0" w:space="0" w:color="auto"/>
            <w:bottom w:val="none" w:sz="0" w:space="0" w:color="auto"/>
            <w:right w:val="none" w:sz="0" w:space="0" w:color="auto"/>
          </w:divBdr>
        </w:div>
        <w:div w:id="1750614414">
          <w:marLeft w:val="0"/>
          <w:marRight w:val="0"/>
          <w:marTop w:val="0"/>
          <w:marBottom w:val="0"/>
          <w:divBdr>
            <w:top w:val="none" w:sz="0" w:space="0" w:color="auto"/>
            <w:left w:val="none" w:sz="0" w:space="0" w:color="auto"/>
            <w:bottom w:val="none" w:sz="0" w:space="0" w:color="auto"/>
            <w:right w:val="none" w:sz="0" w:space="0" w:color="auto"/>
          </w:divBdr>
        </w:div>
      </w:divsChild>
    </w:div>
    <w:div w:id="2138989907">
      <w:bodyDiv w:val="1"/>
      <w:marLeft w:val="0"/>
      <w:marRight w:val="0"/>
      <w:marTop w:val="0"/>
      <w:marBottom w:val="0"/>
      <w:divBdr>
        <w:top w:val="none" w:sz="0" w:space="0" w:color="auto"/>
        <w:left w:val="none" w:sz="0" w:space="0" w:color="auto"/>
        <w:bottom w:val="none" w:sz="0" w:space="0" w:color="auto"/>
        <w:right w:val="none" w:sz="0" w:space="0" w:color="auto"/>
      </w:divBdr>
    </w:div>
    <w:div w:id="214388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18024</TotalTime>
  <Pages>71</Pages>
  <Words>17372</Words>
  <Characters>99024</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116164</CharactersWithSpaces>
  <SharedDoc>false</SharedDoc>
  <HLinks>
    <vt:vector size="168" baseType="variant">
      <vt:variant>
        <vt:i4>6226039</vt:i4>
      </vt:variant>
      <vt:variant>
        <vt:i4>159</vt:i4>
      </vt:variant>
      <vt:variant>
        <vt:i4>0</vt:i4>
      </vt:variant>
      <vt:variant>
        <vt:i4>5</vt:i4>
      </vt:variant>
      <vt:variant>
        <vt:lpwstr/>
      </vt:variant>
      <vt:variant>
        <vt:lpwstr>Acronym_GUI</vt:lpwstr>
      </vt:variant>
      <vt:variant>
        <vt:i4>5898353</vt:i4>
      </vt:variant>
      <vt:variant>
        <vt:i4>156</vt:i4>
      </vt:variant>
      <vt:variant>
        <vt:i4>0</vt:i4>
      </vt:variant>
      <vt:variant>
        <vt:i4>5</vt:i4>
      </vt:variant>
      <vt:variant>
        <vt:lpwstr/>
      </vt:variant>
      <vt:variant>
        <vt:lpwstr>Acronym_API</vt:lpwstr>
      </vt:variant>
      <vt:variant>
        <vt:i4>6160505</vt:i4>
      </vt:variant>
      <vt:variant>
        <vt:i4>153</vt:i4>
      </vt:variant>
      <vt:variant>
        <vt:i4>0</vt:i4>
      </vt:variant>
      <vt:variant>
        <vt:i4>5</vt:i4>
      </vt:variant>
      <vt:variant>
        <vt:lpwstr/>
      </vt:variant>
      <vt:variant>
        <vt:lpwstr>Acronym_IT</vt:lpwstr>
      </vt:variant>
      <vt:variant>
        <vt:i4>4391013</vt:i4>
      </vt:variant>
      <vt:variant>
        <vt:i4>150</vt:i4>
      </vt:variant>
      <vt:variant>
        <vt:i4>0</vt:i4>
      </vt:variant>
      <vt:variant>
        <vt:i4>5</vt:i4>
      </vt:variant>
      <vt:variant>
        <vt:lpwstr/>
      </vt:variant>
      <vt:variant>
        <vt:lpwstr>Acronym_UI</vt:lpwstr>
      </vt:variant>
      <vt:variant>
        <vt:i4>655421</vt:i4>
      </vt:variant>
      <vt:variant>
        <vt:i4>147</vt:i4>
      </vt:variant>
      <vt:variant>
        <vt:i4>0</vt:i4>
      </vt:variant>
      <vt:variant>
        <vt:i4>5</vt:i4>
      </vt:variant>
      <vt:variant>
        <vt:lpwstr/>
      </vt:variant>
      <vt:variant>
        <vt:lpwstr>Term_ApplicationProgrammingInterface</vt:lpwstr>
      </vt:variant>
      <vt:variant>
        <vt:i4>655421</vt:i4>
      </vt:variant>
      <vt:variant>
        <vt:i4>144</vt:i4>
      </vt:variant>
      <vt:variant>
        <vt:i4>0</vt:i4>
      </vt:variant>
      <vt:variant>
        <vt:i4>5</vt:i4>
      </vt:variant>
      <vt:variant>
        <vt:lpwstr/>
      </vt:variant>
      <vt:variant>
        <vt:lpwstr>Term_ApplicationProgrammingInterface</vt:lpwstr>
      </vt:variant>
      <vt:variant>
        <vt:i4>1703994</vt:i4>
      </vt:variant>
      <vt:variant>
        <vt:i4>128</vt:i4>
      </vt:variant>
      <vt:variant>
        <vt:i4>0</vt:i4>
      </vt:variant>
      <vt:variant>
        <vt:i4>5</vt:i4>
      </vt:variant>
      <vt:variant>
        <vt:lpwstr/>
      </vt:variant>
      <vt:variant>
        <vt:lpwstr>_Toc195791725</vt:lpwstr>
      </vt:variant>
      <vt:variant>
        <vt:i4>1703994</vt:i4>
      </vt:variant>
      <vt:variant>
        <vt:i4>122</vt:i4>
      </vt:variant>
      <vt:variant>
        <vt:i4>0</vt:i4>
      </vt:variant>
      <vt:variant>
        <vt:i4>5</vt:i4>
      </vt:variant>
      <vt:variant>
        <vt:lpwstr/>
      </vt:variant>
      <vt:variant>
        <vt:lpwstr>_Toc195791724</vt:lpwstr>
      </vt:variant>
      <vt:variant>
        <vt:i4>1703994</vt:i4>
      </vt:variant>
      <vt:variant>
        <vt:i4>116</vt:i4>
      </vt:variant>
      <vt:variant>
        <vt:i4>0</vt:i4>
      </vt:variant>
      <vt:variant>
        <vt:i4>5</vt:i4>
      </vt:variant>
      <vt:variant>
        <vt:lpwstr/>
      </vt:variant>
      <vt:variant>
        <vt:lpwstr>_Toc195791723</vt:lpwstr>
      </vt:variant>
      <vt:variant>
        <vt:i4>1703994</vt:i4>
      </vt:variant>
      <vt:variant>
        <vt:i4>110</vt:i4>
      </vt:variant>
      <vt:variant>
        <vt:i4>0</vt:i4>
      </vt:variant>
      <vt:variant>
        <vt:i4>5</vt:i4>
      </vt:variant>
      <vt:variant>
        <vt:lpwstr/>
      </vt:variant>
      <vt:variant>
        <vt:lpwstr>_Toc195791722</vt:lpwstr>
      </vt:variant>
      <vt:variant>
        <vt:i4>1703994</vt:i4>
      </vt:variant>
      <vt:variant>
        <vt:i4>104</vt:i4>
      </vt:variant>
      <vt:variant>
        <vt:i4>0</vt:i4>
      </vt:variant>
      <vt:variant>
        <vt:i4>5</vt:i4>
      </vt:variant>
      <vt:variant>
        <vt:lpwstr/>
      </vt:variant>
      <vt:variant>
        <vt:lpwstr>_Toc195791721</vt:lpwstr>
      </vt:variant>
      <vt:variant>
        <vt:i4>1703994</vt:i4>
      </vt:variant>
      <vt:variant>
        <vt:i4>98</vt:i4>
      </vt:variant>
      <vt:variant>
        <vt:i4>0</vt:i4>
      </vt:variant>
      <vt:variant>
        <vt:i4>5</vt:i4>
      </vt:variant>
      <vt:variant>
        <vt:lpwstr/>
      </vt:variant>
      <vt:variant>
        <vt:lpwstr>_Toc195791720</vt:lpwstr>
      </vt:variant>
      <vt:variant>
        <vt:i4>1638458</vt:i4>
      </vt:variant>
      <vt:variant>
        <vt:i4>92</vt:i4>
      </vt:variant>
      <vt:variant>
        <vt:i4>0</vt:i4>
      </vt:variant>
      <vt:variant>
        <vt:i4>5</vt:i4>
      </vt:variant>
      <vt:variant>
        <vt:lpwstr/>
      </vt:variant>
      <vt:variant>
        <vt:lpwstr>_Toc195791719</vt:lpwstr>
      </vt:variant>
      <vt:variant>
        <vt:i4>1638458</vt:i4>
      </vt:variant>
      <vt:variant>
        <vt:i4>86</vt:i4>
      </vt:variant>
      <vt:variant>
        <vt:i4>0</vt:i4>
      </vt:variant>
      <vt:variant>
        <vt:i4>5</vt:i4>
      </vt:variant>
      <vt:variant>
        <vt:lpwstr/>
      </vt:variant>
      <vt:variant>
        <vt:lpwstr>_Toc195791718</vt:lpwstr>
      </vt:variant>
      <vt:variant>
        <vt:i4>1638458</vt:i4>
      </vt:variant>
      <vt:variant>
        <vt:i4>80</vt:i4>
      </vt:variant>
      <vt:variant>
        <vt:i4>0</vt:i4>
      </vt:variant>
      <vt:variant>
        <vt:i4>5</vt:i4>
      </vt:variant>
      <vt:variant>
        <vt:lpwstr/>
      </vt:variant>
      <vt:variant>
        <vt:lpwstr>_Toc195791717</vt:lpwstr>
      </vt:variant>
      <vt:variant>
        <vt:i4>1638458</vt:i4>
      </vt:variant>
      <vt:variant>
        <vt:i4>74</vt:i4>
      </vt:variant>
      <vt:variant>
        <vt:i4>0</vt:i4>
      </vt:variant>
      <vt:variant>
        <vt:i4>5</vt:i4>
      </vt:variant>
      <vt:variant>
        <vt:lpwstr/>
      </vt:variant>
      <vt:variant>
        <vt:lpwstr>_Toc195791716</vt:lpwstr>
      </vt:variant>
      <vt:variant>
        <vt:i4>1638458</vt:i4>
      </vt:variant>
      <vt:variant>
        <vt:i4>68</vt:i4>
      </vt:variant>
      <vt:variant>
        <vt:i4>0</vt:i4>
      </vt:variant>
      <vt:variant>
        <vt:i4>5</vt:i4>
      </vt:variant>
      <vt:variant>
        <vt:lpwstr/>
      </vt:variant>
      <vt:variant>
        <vt:lpwstr>_Toc195791715</vt:lpwstr>
      </vt:variant>
      <vt:variant>
        <vt:i4>1638458</vt:i4>
      </vt:variant>
      <vt:variant>
        <vt:i4>62</vt:i4>
      </vt:variant>
      <vt:variant>
        <vt:i4>0</vt:i4>
      </vt:variant>
      <vt:variant>
        <vt:i4>5</vt:i4>
      </vt:variant>
      <vt:variant>
        <vt:lpwstr/>
      </vt:variant>
      <vt:variant>
        <vt:lpwstr>_Toc195791714</vt:lpwstr>
      </vt:variant>
      <vt:variant>
        <vt:i4>1638458</vt:i4>
      </vt:variant>
      <vt:variant>
        <vt:i4>56</vt:i4>
      </vt:variant>
      <vt:variant>
        <vt:i4>0</vt:i4>
      </vt:variant>
      <vt:variant>
        <vt:i4>5</vt:i4>
      </vt:variant>
      <vt:variant>
        <vt:lpwstr/>
      </vt:variant>
      <vt:variant>
        <vt:lpwstr>_Toc195791713</vt:lpwstr>
      </vt:variant>
      <vt:variant>
        <vt:i4>1638458</vt:i4>
      </vt:variant>
      <vt:variant>
        <vt:i4>50</vt:i4>
      </vt:variant>
      <vt:variant>
        <vt:i4>0</vt:i4>
      </vt:variant>
      <vt:variant>
        <vt:i4>5</vt:i4>
      </vt:variant>
      <vt:variant>
        <vt:lpwstr/>
      </vt:variant>
      <vt:variant>
        <vt:lpwstr>_Toc195791712</vt:lpwstr>
      </vt:variant>
      <vt:variant>
        <vt:i4>1638458</vt:i4>
      </vt:variant>
      <vt:variant>
        <vt:i4>44</vt:i4>
      </vt:variant>
      <vt:variant>
        <vt:i4>0</vt:i4>
      </vt:variant>
      <vt:variant>
        <vt:i4>5</vt:i4>
      </vt:variant>
      <vt:variant>
        <vt:lpwstr/>
      </vt:variant>
      <vt:variant>
        <vt:lpwstr>_Toc195791711</vt:lpwstr>
      </vt:variant>
      <vt:variant>
        <vt:i4>1638458</vt:i4>
      </vt:variant>
      <vt:variant>
        <vt:i4>38</vt:i4>
      </vt:variant>
      <vt:variant>
        <vt:i4>0</vt:i4>
      </vt:variant>
      <vt:variant>
        <vt:i4>5</vt:i4>
      </vt:variant>
      <vt:variant>
        <vt:lpwstr/>
      </vt:variant>
      <vt:variant>
        <vt:lpwstr>_Toc195791710</vt:lpwstr>
      </vt:variant>
      <vt:variant>
        <vt:i4>1572922</vt:i4>
      </vt:variant>
      <vt:variant>
        <vt:i4>32</vt:i4>
      </vt:variant>
      <vt:variant>
        <vt:i4>0</vt:i4>
      </vt:variant>
      <vt:variant>
        <vt:i4>5</vt:i4>
      </vt:variant>
      <vt:variant>
        <vt:lpwstr/>
      </vt:variant>
      <vt:variant>
        <vt:lpwstr>_Toc195791709</vt:lpwstr>
      </vt:variant>
      <vt:variant>
        <vt:i4>1572922</vt:i4>
      </vt:variant>
      <vt:variant>
        <vt:i4>26</vt:i4>
      </vt:variant>
      <vt:variant>
        <vt:i4>0</vt:i4>
      </vt:variant>
      <vt:variant>
        <vt:i4>5</vt:i4>
      </vt:variant>
      <vt:variant>
        <vt:lpwstr/>
      </vt:variant>
      <vt:variant>
        <vt:lpwstr>_Toc195791708</vt:lpwstr>
      </vt:variant>
      <vt:variant>
        <vt:i4>1572922</vt:i4>
      </vt:variant>
      <vt:variant>
        <vt:i4>20</vt:i4>
      </vt:variant>
      <vt:variant>
        <vt:i4>0</vt:i4>
      </vt:variant>
      <vt:variant>
        <vt:i4>5</vt:i4>
      </vt:variant>
      <vt:variant>
        <vt:lpwstr/>
      </vt:variant>
      <vt:variant>
        <vt:lpwstr>_Toc195791707</vt:lpwstr>
      </vt:variant>
      <vt:variant>
        <vt:i4>1572922</vt:i4>
      </vt:variant>
      <vt:variant>
        <vt:i4>14</vt:i4>
      </vt:variant>
      <vt:variant>
        <vt:i4>0</vt:i4>
      </vt:variant>
      <vt:variant>
        <vt:i4>5</vt:i4>
      </vt:variant>
      <vt:variant>
        <vt:lpwstr/>
      </vt:variant>
      <vt:variant>
        <vt:lpwstr>_Toc195791706</vt:lpwstr>
      </vt:variant>
      <vt:variant>
        <vt:i4>1572922</vt:i4>
      </vt:variant>
      <vt:variant>
        <vt:i4>8</vt:i4>
      </vt:variant>
      <vt:variant>
        <vt:i4>0</vt:i4>
      </vt:variant>
      <vt:variant>
        <vt:i4>5</vt:i4>
      </vt:variant>
      <vt:variant>
        <vt:lpwstr/>
      </vt:variant>
      <vt:variant>
        <vt:lpwstr>_Toc195791705</vt:lpwstr>
      </vt:variant>
      <vt:variant>
        <vt:i4>1572922</vt:i4>
      </vt:variant>
      <vt:variant>
        <vt:i4>2</vt:i4>
      </vt:variant>
      <vt:variant>
        <vt:i4>0</vt:i4>
      </vt:variant>
      <vt:variant>
        <vt:i4>5</vt:i4>
      </vt:variant>
      <vt:variant>
        <vt:lpwstr/>
      </vt:variant>
      <vt:variant>
        <vt:lpwstr>_Toc195791704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1210</cp:revision>
  <cp:lastPrinted>2022-08-02T15:33:00Z</cp:lastPrinted>
  <dcterms:created xsi:type="dcterms:W3CDTF">2023-09-07T03:51:00Z</dcterms:created>
  <dcterms:modified xsi:type="dcterms:W3CDTF">2025-05-09T04:28:00Z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