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44D5" w14:textId="0B85C0B3" w:rsidR="0011016B" w:rsidRDefault="0011016B" w:rsidP="0011016B">
      <w:pPr>
        <w:pStyle w:val="BodyText"/>
      </w:pPr>
    </w:p>
    <w:p w14:paraId="67A9FC06" w14:textId="45045BA1" w:rsidR="008C39DC" w:rsidRDefault="008C39DC" w:rsidP="008C39DC">
      <w:pPr>
        <w:pStyle w:val="Title"/>
      </w:pPr>
      <w:r>
        <w:t>IT Project</w:t>
      </w:r>
      <w:r w:rsidR="006508FA">
        <w:t xml:space="preserve"> Guidance</w:t>
      </w:r>
    </w:p>
    <w:p w14:paraId="39614DFE" w14:textId="2CBBEBD1" w:rsidR="008C39DC" w:rsidRDefault="006508FA" w:rsidP="008C39DC">
      <w:pPr>
        <w:pStyle w:val="Subtitle"/>
      </w:pPr>
      <w:r>
        <w:t>On Domain Driven Design</w:t>
      </w:r>
    </w:p>
    <w:p w14:paraId="297082E7" w14:textId="5ED3092D" w:rsidR="00813161" w:rsidRPr="00813161" w:rsidRDefault="00813161" w:rsidP="00406FE9">
      <w:pPr>
        <w:pStyle w:val="NotContents-Heading3"/>
        <w:rPr>
          <w:vanish/>
          <w:specVanish/>
        </w:rPr>
      </w:pPr>
      <w:r>
        <w:t xml:space="preserve">Version: </w:t>
      </w:r>
    </w:p>
    <w:p w14:paraId="6113FB75" w14:textId="135E13F6" w:rsidR="00813161" w:rsidRPr="00813161" w:rsidRDefault="00813161" w:rsidP="00813161">
      <w:r>
        <w:t xml:space="preserve"> </w:t>
      </w:r>
      <w:r w:rsidRPr="00813161">
        <w:t>0.1</w:t>
      </w:r>
    </w:p>
    <w:p w14:paraId="4CA5917F" w14:textId="2AF1534A" w:rsidR="00921365" w:rsidRDefault="00921365" w:rsidP="00921365">
      <w:pPr>
        <w:pStyle w:val="Heading2"/>
      </w:pPr>
      <w:r>
        <w:br/>
      </w:r>
      <w:bookmarkStart w:id="0" w:name="_Toc233367946"/>
      <w:r w:rsidR="00BA5D9F">
        <w:t>Purpose</w:t>
      </w:r>
      <w:bookmarkEnd w:id="0"/>
    </w:p>
    <w:p w14:paraId="27CA212D" w14:textId="77777777" w:rsidR="00F25188" w:rsidRDefault="00F25188">
      <w:pPr>
        <w:pStyle w:val="BodyText"/>
        <w:rPr>
          <w:kern w:val="2"/>
          <w:lang w:eastAsia="en-NZ"/>
          <w14:ligatures w14:val="standardContextual"/>
        </w:rPr>
      </w:pPr>
      <w:r>
        <w:t xml:space="preserve">This guidance explains how Domain Driven Design should be applied to improve delivery confidence, maintainability, and long-term adaptability. It should be read alongside the companion guidance paper, </w:t>
      </w:r>
      <w:r>
        <w:rPr>
          <w:i/>
          <w:iCs/>
        </w:rPr>
        <w:t>On Data Modelling</w:t>
      </w:r>
      <w:r>
        <w:t>, because both papers address the same failure pattern: teams move too quickly from business language to implementation without enough disciplined translation in between.</w:t>
      </w:r>
    </w:p>
    <w:p w14:paraId="1DE46588" w14:textId="77777777" w:rsidR="00F25188" w:rsidRDefault="00F25188">
      <w:pPr>
        <w:pStyle w:val="BodyText"/>
        <w:rPr>
          <w:kern w:val="2"/>
          <w:lang w:eastAsia="en-NZ"/>
          <w14:ligatures w14:val="standardContextual"/>
        </w:rPr>
      </w:pPr>
      <w:r>
        <w:t>The guidance applies to systems that are built, bought, configured, or delivered through a mixed model. Buying a product does not remove the need to assess domain boundaries, internal model quality, contract discipline, and separation between business language, logical structure, implementation detail, and external interfaces; it only changes how that assessment is performed.</w:t>
      </w:r>
    </w:p>
    <w:p w14:paraId="5295A059" w14:textId="77777777" w:rsidR="00F25188" w:rsidRDefault="00F25188">
      <w:pPr>
        <w:pStyle w:val="BodyText"/>
        <w:rPr>
          <w:kern w:val="2"/>
          <w:lang w:eastAsia="en-NZ"/>
          <w14:ligatures w14:val="standardContextual"/>
        </w:rPr>
      </w:pPr>
      <w:r>
        <w:t>The purpose of this paper is to help teams secure better long-term value from systems by making complexity discretely achievable: easier to understand, govern, procure, build, test, change, and improve without repeatedly reopening the whole system. DDD supports that outcome by defining clearer boundaries, establishing traceable language, protecting implementation detail, and testing whether products or platforms can change safely over time.</w:t>
      </w:r>
    </w:p>
    <w:p w14:paraId="5D684548" w14:textId="77777777" w:rsidR="00F25188" w:rsidRDefault="00F25188">
      <w:pPr>
        <w:pStyle w:val="BodyText"/>
        <w:rPr>
          <w:kern w:val="2"/>
          <w:lang w:eastAsia="en-NZ"/>
          <w14:ligatures w14:val="standardContextual"/>
        </w:rPr>
      </w:pPr>
      <w:r>
        <w:t xml:space="preserve">The primary audience is decision makers, business analysts, solution architects, technical leads, developers, testers, procurement reviewers, and governance bodies. Decision makers should be able to recognise whether a proposed design or product is evolvable or fragile. Delivery practitioners should be able to use the guidance to avoid modelling errors that encode </w:t>
      </w:r>
      <w:proofErr w:type="spellStart"/>
      <w:r>
        <w:t>unmaintainability</w:t>
      </w:r>
      <w:proofErr w:type="spellEnd"/>
      <w:r>
        <w:t xml:space="preserve"> into the service.</w:t>
      </w:r>
    </w:p>
    <w:p w14:paraId="0F00AFD8" w14:textId="77777777" w:rsidR="00AE2E49" w:rsidRDefault="00AE2E49" w:rsidP="00AE2E49">
      <w:pPr>
        <w:pStyle w:val="Heading2"/>
      </w:pPr>
      <w:bookmarkStart w:id="1" w:name="_Toc233367947"/>
      <w:r>
        <w:t>Synopsis</w:t>
      </w:r>
      <w:bookmarkEnd w:id="1"/>
    </w:p>
    <w:p w14:paraId="70AEE4A5" w14:textId="53D6433E" w:rsidR="00F25188" w:rsidRDefault="00F25188">
      <w:pPr>
        <w:pStyle w:val="BodyText"/>
        <w:rPr>
          <w:kern w:val="2"/>
          <w:lang w:eastAsia="en-NZ"/>
          <w14:ligatures w14:val="standardContextual"/>
        </w:rPr>
      </w:pPr>
      <w:r>
        <w:t>Domain Driven Design helps teams assess, purchase or create systems that are more evolvable, less ambiguous, and less expensive to change over their service life. It does this by making language, boundaries, responsibilities, and contracts explicit enough that change can occur inside defined parts rather than spreading across the whole service.</w:t>
      </w:r>
    </w:p>
    <w:p w14:paraId="18C56EE6" w14:textId="77777777" w:rsidR="00F25188" w:rsidRDefault="00F25188">
      <w:pPr>
        <w:pStyle w:val="BodyText"/>
        <w:rPr>
          <w:kern w:val="2"/>
          <w:lang w:eastAsia="en-NZ"/>
          <w14:ligatures w14:val="standardContextual"/>
        </w:rPr>
      </w:pPr>
      <w:r>
        <w:lastRenderedPageBreak/>
        <w:t xml:space="preserve">The central lesson is that business-recognisable language is necessary but not sufficient. Terms used in workshops, screens, forms, reports, and API payloads may be correct at the conceptual or interface </w:t>
      </w:r>
      <w:proofErr w:type="gramStart"/>
      <w:r>
        <w:t>level, but</w:t>
      </w:r>
      <w:proofErr w:type="gramEnd"/>
      <w:r>
        <w:t xml:space="preserve"> still be wrong as durable logical structures. If that translation is skipped, the system becomes easier to describe at first release and harder to change afterwards.</w:t>
      </w:r>
    </w:p>
    <w:p w14:paraId="794E0099" w14:textId="77777777" w:rsidR="00F25188" w:rsidRDefault="00F25188">
      <w:pPr>
        <w:pStyle w:val="BodyText"/>
        <w:rPr>
          <w:kern w:val="2"/>
          <w:lang w:eastAsia="en-NZ"/>
          <w14:ligatures w14:val="standardContextual"/>
        </w:rPr>
      </w:pPr>
      <w:r>
        <w:t>The same test applies when the organisation buys or configures a product. A purchased solution can still collapse domain concepts into platform objects, expose internal structures as external contracts, or make change expensive because the underlying model has not been separated properly. The relevant question is not only whether the option works now, but whether it remains achievable, affordable, and evolvable over the expected life of the service.</w:t>
      </w:r>
    </w:p>
    <w:p w14:paraId="188904C8" w14:textId="77777777" w:rsidR="00F25188" w:rsidRDefault="00F25188">
      <w:pPr>
        <w:pStyle w:val="BodyText"/>
        <w:rPr>
          <w:kern w:val="2"/>
          <w:lang w:eastAsia="en-NZ"/>
          <w14:ligatures w14:val="standardContextual"/>
        </w:rPr>
      </w:pPr>
      <w:r>
        <w:t>Within this organisation, DDD should therefore be treated as a modelling and boundary-setting discipline. Business analysts help make bounded domains visible; architects translate conceptual understanding into durable logical structure; coordinators ensure work items carry the required model guidance; developers protect the model in implementation; testers verify that the intended model has been preserved; and reviewers test whether build, buy, configure, or hybrid options remain evolvable.</w:t>
      </w:r>
    </w:p>
    <w:p w14:paraId="7B5A23BC" w14:textId="0A3828CC" w:rsidR="00E81E1C" w:rsidRPr="004066C3" w:rsidRDefault="00921365" w:rsidP="004066C3">
      <w:pPr>
        <w:pStyle w:val="BodyText"/>
      </w:pPr>
      <w:r>
        <w:br/>
      </w:r>
      <w:r>
        <w:br/>
      </w:r>
      <w:bookmarkStart w:id="2" w:name="_Toc145049427"/>
      <w:r w:rsidR="00E81E1C">
        <w:br w:type="page"/>
      </w:r>
    </w:p>
    <w:p w14:paraId="022BF0BC" w14:textId="3AA7A4AF" w:rsidR="004066C3" w:rsidRDefault="004066C3" w:rsidP="00E81E1C">
      <w:pPr>
        <w:pStyle w:val="Heading2"/>
      </w:pPr>
      <w:bookmarkStart w:id="3" w:name="_Toc233367948"/>
      <w:r>
        <w:lastRenderedPageBreak/>
        <w:t>Executive Summary</w:t>
      </w:r>
      <w:bookmarkEnd w:id="3"/>
    </w:p>
    <w:p w14:paraId="7E8D68BF" w14:textId="77777777" w:rsidR="00F25188" w:rsidRDefault="00F25188">
      <w:pPr>
        <w:pStyle w:val="BodyText"/>
        <w:rPr>
          <w:kern w:val="2"/>
          <w:lang w:eastAsia="en-NZ"/>
          <w14:ligatures w14:val="standardContextual"/>
        </w:rPr>
      </w:pPr>
      <w:r>
        <w:t>Domain Driven Design is valuable because it reduces uncertainty in complex delivery. It helps teams understand the domain being served, define where language and responsibility apply, and ensure that the selected or developed system reflects a coherent model rather than a set of disconnected implementation conveniences.</w:t>
      </w:r>
    </w:p>
    <w:p w14:paraId="31A8935D" w14:textId="77777777" w:rsidR="00F25188" w:rsidRDefault="00F25188">
      <w:pPr>
        <w:pStyle w:val="BodyText"/>
        <w:rPr>
          <w:kern w:val="2"/>
          <w:lang w:eastAsia="en-NZ"/>
          <w14:ligatures w14:val="standardContextual"/>
        </w:rPr>
      </w:pPr>
      <w:r>
        <w:t>The need for this discipline is practical. Public summaries of the Standish Group CHAOS research commonly show that only about one third of projects are fully successful, with the remainder challenged or failed across time, cost, scope, or result. The precise figure should not be treated as a local measurement, but the pattern is relevant: complex delivery fails when discovery, definition, modelling, governance, and execution are not held together.</w:t>
      </w:r>
    </w:p>
    <w:p w14:paraId="16F85AE4" w14:textId="77777777" w:rsidR="00F25188" w:rsidRDefault="00F25188">
      <w:pPr>
        <w:pStyle w:val="BodyText"/>
        <w:rPr>
          <w:kern w:val="2"/>
          <w:lang w:eastAsia="en-NZ"/>
          <w14:ligatures w14:val="standardContextual"/>
        </w:rPr>
      </w:pPr>
      <w:r>
        <w:t>A recurring failure is to mistake recognisable business language for durable internal structure. Terms such as Student, Teacher, Parent, User, Provider, Customer, Enrolment, Claim, Registration, or Application may be valid conceptual or interface terms, but they are not automatically enduring logical roots. Some are roles, memberships, relationships, events, profiles, or views over more stable structures.</w:t>
      </w:r>
    </w:p>
    <w:p w14:paraId="7AD01020" w14:textId="77777777" w:rsidR="00F25188" w:rsidRDefault="00F25188">
      <w:pPr>
        <w:pStyle w:val="BodyText"/>
        <w:rPr>
          <w:kern w:val="2"/>
          <w:lang w:eastAsia="en-NZ"/>
          <w14:ligatures w14:val="standardContextual"/>
        </w:rPr>
      </w:pPr>
      <w:r>
        <w:t>This risk does not disappear when the organisation buys rather than builds. Vendor products, low-code platforms, no-code applets, and integration suites can accelerate delivery, but they do not automatically provide sound domain separation, durable logical structure, governed contracts, or future change capacity.</w:t>
      </w:r>
    </w:p>
    <w:p w14:paraId="64BC592B" w14:textId="77777777" w:rsidR="00F25188" w:rsidRDefault="00F25188">
      <w:pPr>
        <w:pStyle w:val="BodyText"/>
        <w:rPr>
          <w:kern w:val="2"/>
          <w:lang w:eastAsia="en-NZ"/>
          <w14:ligatures w14:val="standardContextual"/>
        </w:rPr>
      </w:pPr>
      <w:r>
        <w:t>The guidance therefore positions DDD as a practical way to improve investment outcomes and reduce delivery risk. It helps teams find the right concepts and boundaries, use data modelling discipline to translate those concepts into stable structures, and assess whether the chosen path—custom build, purchased product, platform configuration, or hybrid delivery—protects those structures over time.</w:t>
      </w:r>
    </w:p>
    <w:p w14:paraId="66F12668" w14:textId="77777777" w:rsidR="007E05EF" w:rsidRDefault="007E05EF">
      <w:pPr>
        <w:pStyle w:val="BodyText"/>
        <w:rPr>
          <w:kern w:val="2"/>
          <w:lang w:eastAsia="en-NZ"/>
          <w14:ligatures w14:val="standardContextual"/>
        </w:rPr>
      </w:pPr>
      <w:r>
        <w:t>The decision test is therefore not only whether a solution can be delivered quickly, but whether its model, boundaries, and contracts allow the service to keep changing after delivery funding has ended.</w:t>
      </w:r>
    </w:p>
    <w:p w14:paraId="74780C4C" w14:textId="70B41C0E" w:rsidR="004066C3" w:rsidRPr="004066C3" w:rsidRDefault="004066C3" w:rsidP="004066C3">
      <w:pPr>
        <w:pStyle w:val="BodyText"/>
      </w:pPr>
    </w:p>
    <w:p w14:paraId="0182153F" w14:textId="77777777" w:rsidR="004066C3" w:rsidRDefault="004066C3">
      <w:pPr>
        <w:rPr>
          <w:rFonts w:eastAsiaTheme="majorEastAsia" w:cstheme="majorBidi"/>
          <w:b/>
          <w:color w:val="2F5496" w:themeColor="accent1" w:themeShade="BF"/>
          <w:sz w:val="32"/>
          <w:szCs w:val="26"/>
        </w:rPr>
      </w:pPr>
      <w:r>
        <w:br w:type="page"/>
      </w:r>
    </w:p>
    <w:p w14:paraId="0291ED00" w14:textId="60FA6859" w:rsidR="00E81E1C" w:rsidRPr="0011016B" w:rsidRDefault="00E81E1C" w:rsidP="00E81E1C">
      <w:pPr>
        <w:pStyle w:val="Heading2"/>
      </w:pPr>
      <w:bookmarkStart w:id="4" w:name="_Toc233367949"/>
      <w:r>
        <w:lastRenderedPageBreak/>
        <w:t>Contents</w:t>
      </w:r>
      <w:bookmarkEnd w:id="2"/>
      <w:bookmarkEnd w:id="4"/>
    </w:p>
    <w:p w14:paraId="54B849A2" w14:textId="094AFD7A" w:rsidR="00C9650C" w:rsidRDefault="00E81E1C">
      <w:pPr>
        <w:pStyle w:val="TOC2"/>
        <w:rPr>
          <w:rFonts w:asciiTheme="minorHAnsi" w:eastAsiaTheme="minorEastAsia" w:hAnsiTheme="minorHAnsi" w:cstheme="minorBidi"/>
          <w:noProof/>
          <w:kern w:val="2"/>
          <w:lang w:eastAsia="en-NZ"/>
          <w14:ligatures w14:val="standardContextual"/>
        </w:rPr>
      </w:pPr>
      <w:r>
        <w:fldChar w:fldCharType="begin"/>
      </w:r>
      <w:r>
        <w:instrText xml:space="preserve"> TOC \o "1-4" \h \z \u </w:instrText>
      </w:r>
      <w:r>
        <w:fldChar w:fldCharType="separate"/>
      </w:r>
      <w:hyperlink w:anchor="_Toc233367946" w:history="1">
        <w:r w:rsidR="00C9650C" w:rsidRPr="00AA19CC">
          <w:rPr>
            <w:rStyle w:val="Hyperlink"/>
            <w:noProof/>
          </w:rPr>
          <w:t>Purpose</w:t>
        </w:r>
        <w:r w:rsidR="00C9650C">
          <w:rPr>
            <w:noProof/>
            <w:webHidden/>
          </w:rPr>
          <w:tab/>
        </w:r>
        <w:r w:rsidR="00C9650C">
          <w:rPr>
            <w:noProof/>
            <w:webHidden/>
          </w:rPr>
          <w:fldChar w:fldCharType="begin"/>
        </w:r>
        <w:r w:rsidR="00C9650C">
          <w:rPr>
            <w:noProof/>
            <w:webHidden/>
          </w:rPr>
          <w:instrText xml:space="preserve"> PAGEREF _Toc233367946 \h </w:instrText>
        </w:r>
        <w:r w:rsidR="00C9650C">
          <w:rPr>
            <w:noProof/>
            <w:webHidden/>
          </w:rPr>
        </w:r>
        <w:r w:rsidR="00C9650C">
          <w:rPr>
            <w:noProof/>
            <w:webHidden/>
          </w:rPr>
          <w:fldChar w:fldCharType="separate"/>
        </w:r>
        <w:r w:rsidR="00C9650C">
          <w:rPr>
            <w:noProof/>
            <w:webHidden/>
          </w:rPr>
          <w:t>1</w:t>
        </w:r>
        <w:r w:rsidR="00C9650C">
          <w:rPr>
            <w:noProof/>
            <w:webHidden/>
          </w:rPr>
          <w:fldChar w:fldCharType="end"/>
        </w:r>
      </w:hyperlink>
    </w:p>
    <w:p w14:paraId="3CED9E7F" w14:textId="7BB6E800" w:rsidR="00C9650C" w:rsidRDefault="00C9650C">
      <w:pPr>
        <w:pStyle w:val="TOC2"/>
        <w:rPr>
          <w:rFonts w:asciiTheme="minorHAnsi" w:eastAsiaTheme="minorEastAsia" w:hAnsiTheme="minorHAnsi" w:cstheme="minorBidi"/>
          <w:noProof/>
          <w:kern w:val="2"/>
          <w:lang w:eastAsia="en-NZ"/>
          <w14:ligatures w14:val="standardContextual"/>
        </w:rPr>
      </w:pPr>
      <w:hyperlink w:anchor="_Toc233367947" w:history="1">
        <w:r w:rsidRPr="00AA19CC">
          <w:rPr>
            <w:rStyle w:val="Hyperlink"/>
            <w:noProof/>
          </w:rPr>
          <w:t>Synopsis</w:t>
        </w:r>
        <w:r>
          <w:rPr>
            <w:noProof/>
            <w:webHidden/>
          </w:rPr>
          <w:tab/>
        </w:r>
        <w:r>
          <w:rPr>
            <w:noProof/>
            <w:webHidden/>
          </w:rPr>
          <w:fldChar w:fldCharType="begin"/>
        </w:r>
        <w:r>
          <w:rPr>
            <w:noProof/>
            <w:webHidden/>
          </w:rPr>
          <w:instrText xml:space="preserve"> PAGEREF _Toc233367947 \h </w:instrText>
        </w:r>
        <w:r>
          <w:rPr>
            <w:noProof/>
            <w:webHidden/>
          </w:rPr>
        </w:r>
        <w:r>
          <w:rPr>
            <w:noProof/>
            <w:webHidden/>
          </w:rPr>
          <w:fldChar w:fldCharType="separate"/>
        </w:r>
        <w:r>
          <w:rPr>
            <w:noProof/>
            <w:webHidden/>
          </w:rPr>
          <w:t>1</w:t>
        </w:r>
        <w:r>
          <w:rPr>
            <w:noProof/>
            <w:webHidden/>
          </w:rPr>
          <w:fldChar w:fldCharType="end"/>
        </w:r>
      </w:hyperlink>
    </w:p>
    <w:p w14:paraId="02E65564" w14:textId="20054C66" w:rsidR="00C9650C" w:rsidRDefault="00C9650C">
      <w:pPr>
        <w:pStyle w:val="TOC2"/>
        <w:rPr>
          <w:rFonts w:asciiTheme="minorHAnsi" w:eastAsiaTheme="minorEastAsia" w:hAnsiTheme="minorHAnsi" w:cstheme="minorBidi"/>
          <w:noProof/>
          <w:kern w:val="2"/>
          <w:lang w:eastAsia="en-NZ"/>
          <w14:ligatures w14:val="standardContextual"/>
        </w:rPr>
      </w:pPr>
      <w:hyperlink w:anchor="_Toc233367948" w:history="1">
        <w:r w:rsidRPr="00AA19CC">
          <w:rPr>
            <w:rStyle w:val="Hyperlink"/>
            <w:noProof/>
          </w:rPr>
          <w:t>Executive Summary</w:t>
        </w:r>
        <w:r>
          <w:rPr>
            <w:noProof/>
            <w:webHidden/>
          </w:rPr>
          <w:tab/>
        </w:r>
        <w:r>
          <w:rPr>
            <w:noProof/>
            <w:webHidden/>
          </w:rPr>
          <w:fldChar w:fldCharType="begin"/>
        </w:r>
        <w:r>
          <w:rPr>
            <w:noProof/>
            <w:webHidden/>
          </w:rPr>
          <w:instrText xml:space="preserve"> PAGEREF _Toc233367948 \h </w:instrText>
        </w:r>
        <w:r>
          <w:rPr>
            <w:noProof/>
            <w:webHidden/>
          </w:rPr>
        </w:r>
        <w:r>
          <w:rPr>
            <w:noProof/>
            <w:webHidden/>
          </w:rPr>
          <w:fldChar w:fldCharType="separate"/>
        </w:r>
        <w:r>
          <w:rPr>
            <w:noProof/>
            <w:webHidden/>
          </w:rPr>
          <w:t>3</w:t>
        </w:r>
        <w:r>
          <w:rPr>
            <w:noProof/>
            <w:webHidden/>
          </w:rPr>
          <w:fldChar w:fldCharType="end"/>
        </w:r>
      </w:hyperlink>
    </w:p>
    <w:p w14:paraId="59669C57" w14:textId="6081E257" w:rsidR="00C9650C" w:rsidRDefault="00C9650C">
      <w:pPr>
        <w:pStyle w:val="TOC2"/>
        <w:rPr>
          <w:rFonts w:asciiTheme="minorHAnsi" w:eastAsiaTheme="minorEastAsia" w:hAnsiTheme="minorHAnsi" w:cstheme="minorBidi"/>
          <w:noProof/>
          <w:kern w:val="2"/>
          <w:lang w:eastAsia="en-NZ"/>
          <w14:ligatures w14:val="standardContextual"/>
        </w:rPr>
      </w:pPr>
      <w:hyperlink w:anchor="_Toc233367949" w:history="1">
        <w:r w:rsidRPr="00AA19CC">
          <w:rPr>
            <w:rStyle w:val="Hyperlink"/>
            <w:noProof/>
          </w:rPr>
          <w:t>Contents</w:t>
        </w:r>
        <w:r>
          <w:rPr>
            <w:noProof/>
            <w:webHidden/>
          </w:rPr>
          <w:tab/>
        </w:r>
        <w:r>
          <w:rPr>
            <w:noProof/>
            <w:webHidden/>
          </w:rPr>
          <w:fldChar w:fldCharType="begin"/>
        </w:r>
        <w:r>
          <w:rPr>
            <w:noProof/>
            <w:webHidden/>
          </w:rPr>
          <w:instrText xml:space="preserve"> PAGEREF _Toc233367949 \h </w:instrText>
        </w:r>
        <w:r>
          <w:rPr>
            <w:noProof/>
            <w:webHidden/>
          </w:rPr>
        </w:r>
        <w:r>
          <w:rPr>
            <w:noProof/>
            <w:webHidden/>
          </w:rPr>
          <w:fldChar w:fldCharType="separate"/>
        </w:r>
        <w:r>
          <w:rPr>
            <w:noProof/>
            <w:webHidden/>
          </w:rPr>
          <w:t>4</w:t>
        </w:r>
        <w:r>
          <w:rPr>
            <w:noProof/>
            <w:webHidden/>
          </w:rPr>
          <w:fldChar w:fldCharType="end"/>
        </w:r>
      </w:hyperlink>
    </w:p>
    <w:p w14:paraId="5088AC98" w14:textId="13E92621" w:rsidR="00C9650C" w:rsidRDefault="00C9650C">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3367950" w:history="1">
        <w:r w:rsidRPr="00AA19CC">
          <w:rPr>
            <w:rStyle w:val="Hyperlink"/>
            <w:noProof/>
          </w:rPr>
          <w:t>Context</w:t>
        </w:r>
        <w:r>
          <w:rPr>
            <w:noProof/>
            <w:webHidden/>
          </w:rPr>
          <w:tab/>
        </w:r>
        <w:r>
          <w:rPr>
            <w:noProof/>
            <w:webHidden/>
          </w:rPr>
          <w:fldChar w:fldCharType="begin"/>
        </w:r>
        <w:r>
          <w:rPr>
            <w:noProof/>
            <w:webHidden/>
          </w:rPr>
          <w:instrText xml:space="preserve"> PAGEREF _Toc233367950 \h </w:instrText>
        </w:r>
        <w:r>
          <w:rPr>
            <w:noProof/>
            <w:webHidden/>
          </w:rPr>
        </w:r>
        <w:r>
          <w:rPr>
            <w:noProof/>
            <w:webHidden/>
          </w:rPr>
          <w:fldChar w:fldCharType="separate"/>
        </w:r>
        <w:r>
          <w:rPr>
            <w:noProof/>
            <w:webHidden/>
          </w:rPr>
          <w:t>6</w:t>
        </w:r>
        <w:r>
          <w:rPr>
            <w:noProof/>
            <w:webHidden/>
          </w:rPr>
          <w:fldChar w:fldCharType="end"/>
        </w:r>
      </w:hyperlink>
    </w:p>
    <w:p w14:paraId="26521EC8" w14:textId="30443E50" w:rsidR="00C9650C" w:rsidRDefault="00C9650C">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3367951" w:history="1">
        <w:r w:rsidRPr="00AA19CC">
          <w:rPr>
            <w:rStyle w:val="Hyperlink"/>
            <w:noProof/>
          </w:rPr>
          <w:t>Problem Statement</w:t>
        </w:r>
        <w:r>
          <w:rPr>
            <w:noProof/>
            <w:webHidden/>
          </w:rPr>
          <w:tab/>
        </w:r>
        <w:r>
          <w:rPr>
            <w:noProof/>
            <w:webHidden/>
          </w:rPr>
          <w:fldChar w:fldCharType="begin"/>
        </w:r>
        <w:r>
          <w:rPr>
            <w:noProof/>
            <w:webHidden/>
          </w:rPr>
          <w:instrText xml:space="preserve"> PAGEREF _Toc233367951 \h </w:instrText>
        </w:r>
        <w:r>
          <w:rPr>
            <w:noProof/>
            <w:webHidden/>
          </w:rPr>
        </w:r>
        <w:r>
          <w:rPr>
            <w:noProof/>
            <w:webHidden/>
          </w:rPr>
          <w:fldChar w:fldCharType="separate"/>
        </w:r>
        <w:r>
          <w:rPr>
            <w:noProof/>
            <w:webHidden/>
          </w:rPr>
          <w:t>6</w:t>
        </w:r>
        <w:r>
          <w:rPr>
            <w:noProof/>
            <w:webHidden/>
          </w:rPr>
          <w:fldChar w:fldCharType="end"/>
        </w:r>
      </w:hyperlink>
    </w:p>
    <w:p w14:paraId="3773B726" w14:textId="293A7F49" w:rsidR="00C9650C" w:rsidRDefault="00C9650C">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3367952" w:history="1">
        <w:r w:rsidRPr="00AA19CC">
          <w:rPr>
            <w:rStyle w:val="Hyperlink"/>
            <w:noProof/>
          </w:rPr>
          <w:t>Government Delivery Implication</w:t>
        </w:r>
        <w:r>
          <w:rPr>
            <w:noProof/>
            <w:webHidden/>
          </w:rPr>
          <w:tab/>
        </w:r>
        <w:r>
          <w:rPr>
            <w:noProof/>
            <w:webHidden/>
          </w:rPr>
          <w:fldChar w:fldCharType="begin"/>
        </w:r>
        <w:r>
          <w:rPr>
            <w:noProof/>
            <w:webHidden/>
          </w:rPr>
          <w:instrText xml:space="preserve"> PAGEREF _Toc233367952 \h </w:instrText>
        </w:r>
        <w:r>
          <w:rPr>
            <w:noProof/>
            <w:webHidden/>
          </w:rPr>
        </w:r>
        <w:r>
          <w:rPr>
            <w:noProof/>
            <w:webHidden/>
          </w:rPr>
          <w:fldChar w:fldCharType="separate"/>
        </w:r>
        <w:r>
          <w:rPr>
            <w:noProof/>
            <w:webHidden/>
          </w:rPr>
          <w:t>7</w:t>
        </w:r>
        <w:r>
          <w:rPr>
            <w:noProof/>
            <w:webHidden/>
          </w:rPr>
          <w:fldChar w:fldCharType="end"/>
        </w:r>
      </w:hyperlink>
    </w:p>
    <w:p w14:paraId="6D45F422" w14:textId="48550C26" w:rsidR="00C9650C" w:rsidRDefault="00C9650C">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3367953" w:history="1">
        <w:r w:rsidRPr="00AA19CC">
          <w:rPr>
            <w:rStyle w:val="Hyperlink"/>
            <w:noProof/>
          </w:rPr>
          <w:t>Scope</w:t>
        </w:r>
        <w:r>
          <w:rPr>
            <w:noProof/>
            <w:webHidden/>
          </w:rPr>
          <w:tab/>
        </w:r>
        <w:r>
          <w:rPr>
            <w:noProof/>
            <w:webHidden/>
          </w:rPr>
          <w:fldChar w:fldCharType="begin"/>
        </w:r>
        <w:r>
          <w:rPr>
            <w:noProof/>
            <w:webHidden/>
          </w:rPr>
          <w:instrText xml:space="preserve"> PAGEREF _Toc233367953 \h </w:instrText>
        </w:r>
        <w:r>
          <w:rPr>
            <w:noProof/>
            <w:webHidden/>
          </w:rPr>
        </w:r>
        <w:r>
          <w:rPr>
            <w:noProof/>
            <w:webHidden/>
          </w:rPr>
          <w:fldChar w:fldCharType="separate"/>
        </w:r>
        <w:r>
          <w:rPr>
            <w:noProof/>
            <w:webHidden/>
          </w:rPr>
          <w:t>7</w:t>
        </w:r>
        <w:r>
          <w:rPr>
            <w:noProof/>
            <w:webHidden/>
          </w:rPr>
          <w:fldChar w:fldCharType="end"/>
        </w:r>
      </w:hyperlink>
    </w:p>
    <w:p w14:paraId="2FB3B98F" w14:textId="39F878AF" w:rsidR="00C9650C" w:rsidRDefault="00C9650C">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3367954" w:history="1">
        <w:r w:rsidRPr="00AA19CC">
          <w:rPr>
            <w:rStyle w:val="Hyperlink"/>
            <w:noProof/>
          </w:rPr>
          <w:t>Why Domain Driven Design (DDD)</w:t>
        </w:r>
        <w:r>
          <w:rPr>
            <w:noProof/>
            <w:webHidden/>
          </w:rPr>
          <w:tab/>
        </w:r>
        <w:r>
          <w:rPr>
            <w:noProof/>
            <w:webHidden/>
          </w:rPr>
          <w:fldChar w:fldCharType="begin"/>
        </w:r>
        <w:r>
          <w:rPr>
            <w:noProof/>
            <w:webHidden/>
          </w:rPr>
          <w:instrText xml:space="preserve"> PAGEREF _Toc233367954 \h </w:instrText>
        </w:r>
        <w:r>
          <w:rPr>
            <w:noProof/>
            <w:webHidden/>
          </w:rPr>
        </w:r>
        <w:r>
          <w:rPr>
            <w:noProof/>
            <w:webHidden/>
          </w:rPr>
          <w:fldChar w:fldCharType="separate"/>
        </w:r>
        <w:r>
          <w:rPr>
            <w:noProof/>
            <w:webHidden/>
          </w:rPr>
          <w:t>8</w:t>
        </w:r>
        <w:r>
          <w:rPr>
            <w:noProof/>
            <w:webHidden/>
          </w:rPr>
          <w:fldChar w:fldCharType="end"/>
        </w:r>
      </w:hyperlink>
    </w:p>
    <w:p w14:paraId="1CE26A82" w14:textId="401FBD95" w:rsidR="00C9650C" w:rsidRDefault="00C9650C">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3367955" w:history="1">
        <w:r w:rsidRPr="00AA19CC">
          <w:rPr>
            <w:rStyle w:val="Hyperlink"/>
            <w:noProof/>
          </w:rPr>
          <w:t>How DDD Creates Discrete Achievability</w:t>
        </w:r>
        <w:r>
          <w:rPr>
            <w:noProof/>
            <w:webHidden/>
          </w:rPr>
          <w:tab/>
        </w:r>
        <w:r>
          <w:rPr>
            <w:noProof/>
            <w:webHidden/>
          </w:rPr>
          <w:fldChar w:fldCharType="begin"/>
        </w:r>
        <w:r>
          <w:rPr>
            <w:noProof/>
            <w:webHidden/>
          </w:rPr>
          <w:instrText xml:space="preserve"> PAGEREF _Toc233367955 \h </w:instrText>
        </w:r>
        <w:r>
          <w:rPr>
            <w:noProof/>
            <w:webHidden/>
          </w:rPr>
        </w:r>
        <w:r>
          <w:rPr>
            <w:noProof/>
            <w:webHidden/>
          </w:rPr>
          <w:fldChar w:fldCharType="separate"/>
        </w:r>
        <w:r>
          <w:rPr>
            <w:noProof/>
            <w:webHidden/>
          </w:rPr>
          <w:t>9</w:t>
        </w:r>
        <w:r>
          <w:rPr>
            <w:noProof/>
            <w:webHidden/>
          </w:rPr>
          <w:fldChar w:fldCharType="end"/>
        </w:r>
      </w:hyperlink>
    </w:p>
    <w:p w14:paraId="351CC29C" w14:textId="795562B0" w:rsidR="00C9650C" w:rsidRDefault="00C9650C">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3367956" w:history="1">
        <w:r w:rsidRPr="00AA19CC">
          <w:rPr>
            <w:rStyle w:val="Hyperlink"/>
            <w:noProof/>
          </w:rPr>
          <w:t>Key DDD Concepts and Why They Matter</w:t>
        </w:r>
        <w:r>
          <w:rPr>
            <w:noProof/>
            <w:webHidden/>
          </w:rPr>
          <w:tab/>
        </w:r>
        <w:r>
          <w:rPr>
            <w:noProof/>
            <w:webHidden/>
          </w:rPr>
          <w:fldChar w:fldCharType="begin"/>
        </w:r>
        <w:r>
          <w:rPr>
            <w:noProof/>
            <w:webHidden/>
          </w:rPr>
          <w:instrText xml:space="preserve"> PAGEREF _Toc233367956 \h </w:instrText>
        </w:r>
        <w:r>
          <w:rPr>
            <w:noProof/>
            <w:webHidden/>
          </w:rPr>
        </w:r>
        <w:r>
          <w:rPr>
            <w:noProof/>
            <w:webHidden/>
          </w:rPr>
          <w:fldChar w:fldCharType="separate"/>
        </w:r>
        <w:r>
          <w:rPr>
            <w:noProof/>
            <w:webHidden/>
          </w:rPr>
          <w:t>10</w:t>
        </w:r>
        <w:r>
          <w:rPr>
            <w:noProof/>
            <w:webHidden/>
          </w:rPr>
          <w:fldChar w:fldCharType="end"/>
        </w:r>
      </w:hyperlink>
    </w:p>
    <w:p w14:paraId="2B62BC28" w14:textId="38919074" w:rsidR="00C9650C" w:rsidRDefault="00C9650C">
      <w:pPr>
        <w:pStyle w:val="TOC2"/>
        <w:rPr>
          <w:rFonts w:asciiTheme="minorHAnsi" w:eastAsiaTheme="minorEastAsia" w:hAnsiTheme="minorHAnsi" w:cstheme="minorBidi"/>
          <w:noProof/>
          <w:kern w:val="2"/>
          <w:lang w:eastAsia="en-NZ"/>
          <w14:ligatures w14:val="standardContextual"/>
        </w:rPr>
      </w:pPr>
      <w:hyperlink w:anchor="_Toc233367957" w:history="1">
        <w:r w:rsidRPr="00AA19CC">
          <w:rPr>
            <w:rStyle w:val="Hyperlink"/>
            <w:noProof/>
          </w:rPr>
          <w:t>Domain and Model</w:t>
        </w:r>
        <w:r>
          <w:rPr>
            <w:noProof/>
            <w:webHidden/>
          </w:rPr>
          <w:tab/>
        </w:r>
        <w:r>
          <w:rPr>
            <w:noProof/>
            <w:webHidden/>
          </w:rPr>
          <w:fldChar w:fldCharType="begin"/>
        </w:r>
        <w:r>
          <w:rPr>
            <w:noProof/>
            <w:webHidden/>
          </w:rPr>
          <w:instrText xml:space="preserve"> PAGEREF _Toc233367957 \h </w:instrText>
        </w:r>
        <w:r>
          <w:rPr>
            <w:noProof/>
            <w:webHidden/>
          </w:rPr>
        </w:r>
        <w:r>
          <w:rPr>
            <w:noProof/>
            <w:webHidden/>
          </w:rPr>
          <w:fldChar w:fldCharType="separate"/>
        </w:r>
        <w:r>
          <w:rPr>
            <w:noProof/>
            <w:webHidden/>
          </w:rPr>
          <w:t>10</w:t>
        </w:r>
        <w:r>
          <w:rPr>
            <w:noProof/>
            <w:webHidden/>
          </w:rPr>
          <w:fldChar w:fldCharType="end"/>
        </w:r>
      </w:hyperlink>
    </w:p>
    <w:p w14:paraId="05D90A13" w14:textId="4359100E" w:rsidR="00C9650C" w:rsidRDefault="00C9650C">
      <w:pPr>
        <w:pStyle w:val="TOC2"/>
        <w:rPr>
          <w:rFonts w:asciiTheme="minorHAnsi" w:eastAsiaTheme="minorEastAsia" w:hAnsiTheme="minorHAnsi" w:cstheme="minorBidi"/>
          <w:noProof/>
          <w:kern w:val="2"/>
          <w:lang w:eastAsia="en-NZ"/>
          <w14:ligatures w14:val="standardContextual"/>
        </w:rPr>
      </w:pPr>
      <w:hyperlink w:anchor="_Toc233367958" w:history="1">
        <w:r w:rsidRPr="00AA19CC">
          <w:rPr>
            <w:rStyle w:val="Hyperlink"/>
            <w:noProof/>
          </w:rPr>
          <w:t>Ubiquitous Language</w:t>
        </w:r>
        <w:r>
          <w:rPr>
            <w:noProof/>
            <w:webHidden/>
          </w:rPr>
          <w:tab/>
        </w:r>
        <w:r>
          <w:rPr>
            <w:noProof/>
            <w:webHidden/>
          </w:rPr>
          <w:fldChar w:fldCharType="begin"/>
        </w:r>
        <w:r>
          <w:rPr>
            <w:noProof/>
            <w:webHidden/>
          </w:rPr>
          <w:instrText xml:space="preserve"> PAGEREF _Toc233367958 \h </w:instrText>
        </w:r>
        <w:r>
          <w:rPr>
            <w:noProof/>
            <w:webHidden/>
          </w:rPr>
        </w:r>
        <w:r>
          <w:rPr>
            <w:noProof/>
            <w:webHidden/>
          </w:rPr>
          <w:fldChar w:fldCharType="separate"/>
        </w:r>
        <w:r>
          <w:rPr>
            <w:noProof/>
            <w:webHidden/>
          </w:rPr>
          <w:t>11</w:t>
        </w:r>
        <w:r>
          <w:rPr>
            <w:noProof/>
            <w:webHidden/>
          </w:rPr>
          <w:fldChar w:fldCharType="end"/>
        </w:r>
      </w:hyperlink>
    </w:p>
    <w:p w14:paraId="72642F93" w14:textId="3836BC0E" w:rsidR="00C9650C" w:rsidRDefault="00C9650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3367959" w:history="1">
        <w:r w:rsidRPr="00AA19CC">
          <w:rPr>
            <w:rStyle w:val="Hyperlink"/>
            <w:noProof/>
          </w:rPr>
          <w:t>By Group</w:t>
        </w:r>
        <w:r>
          <w:rPr>
            <w:noProof/>
            <w:webHidden/>
          </w:rPr>
          <w:tab/>
        </w:r>
        <w:r>
          <w:rPr>
            <w:noProof/>
            <w:webHidden/>
          </w:rPr>
          <w:fldChar w:fldCharType="begin"/>
        </w:r>
        <w:r>
          <w:rPr>
            <w:noProof/>
            <w:webHidden/>
          </w:rPr>
          <w:instrText xml:space="preserve"> PAGEREF _Toc233367959 \h </w:instrText>
        </w:r>
        <w:r>
          <w:rPr>
            <w:noProof/>
            <w:webHidden/>
          </w:rPr>
        </w:r>
        <w:r>
          <w:rPr>
            <w:noProof/>
            <w:webHidden/>
          </w:rPr>
          <w:fldChar w:fldCharType="separate"/>
        </w:r>
        <w:r>
          <w:rPr>
            <w:noProof/>
            <w:webHidden/>
          </w:rPr>
          <w:t>11</w:t>
        </w:r>
        <w:r>
          <w:rPr>
            <w:noProof/>
            <w:webHidden/>
          </w:rPr>
          <w:fldChar w:fldCharType="end"/>
        </w:r>
      </w:hyperlink>
    </w:p>
    <w:p w14:paraId="08820ED8" w14:textId="786C6EF7" w:rsidR="00C9650C" w:rsidRDefault="00C9650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3367960" w:history="1">
        <w:r w:rsidRPr="00AA19CC">
          <w:rPr>
            <w:rStyle w:val="Hyperlink"/>
            <w:noProof/>
          </w:rPr>
          <w:t>By Tier</w:t>
        </w:r>
        <w:r>
          <w:rPr>
            <w:noProof/>
            <w:webHidden/>
          </w:rPr>
          <w:tab/>
        </w:r>
        <w:r>
          <w:rPr>
            <w:noProof/>
            <w:webHidden/>
          </w:rPr>
          <w:fldChar w:fldCharType="begin"/>
        </w:r>
        <w:r>
          <w:rPr>
            <w:noProof/>
            <w:webHidden/>
          </w:rPr>
          <w:instrText xml:space="preserve"> PAGEREF _Toc233367960 \h </w:instrText>
        </w:r>
        <w:r>
          <w:rPr>
            <w:noProof/>
            <w:webHidden/>
          </w:rPr>
        </w:r>
        <w:r>
          <w:rPr>
            <w:noProof/>
            <w:webHidden/>
          </w:rPr>
          <w:fldChar w:fldCharType="separate"/>
        </w:r>
        <w:r>
          <w:rPr>
            <w:noProof/>
            <w:webHidden/>
          </w:rPr>
          <w:t>12</w:t>
        </w:r>
        <w:r>
          <w:rPr>
            <w:noProof/>
            <w:webHidden/>
          </w:rPr>
          <w:fldChar w:fldCharType="end"/>
        </w:r>
      </w:hyperlink>
    </w:p>
    <w:p w14:paraId="00803270" w14:textId="116EA24E" w:rsidR="00C9650C" w:rsidRDefault="00C9650C">
      <w:pPr>
        <w:pStyle w:val="TOC2"/>
        <w:rPr>
          <w:rFonts w:asciiTheme="minorHAnsi" w:eastAsiaTheme="minorEastAsia" w:hAnsiTheme="minorHAnsi" w:cstheme="minorBidi"/>
          <w:noProof/>
          <w:kern w:val="2"/>
          <w:lang w:eastAsia="en-NZ"/>
          <w14:ligatures w14:val="standardContextual"/>
        </w:rPr>
      </w:pPr>
      <w:hyperlink w:anchor="_Toc233367961" w:history="1">
        <w:r w:rsidRPr="00AA19CC">
          <w:rPr>
            <w:rStyle w:val="Hyperlink"/>
            <w:noProof/>
          </w:rPr>
          <w:t>Bounded Contexts</w:t>
        </w:r>
        <w:r>
          <w:rPr>
            <w:noProof/>
            <w:webHidden/>
          </w:rPr>
          <w:tab/>
        </w:r>
        <w:r>
          <w:rPr>
            <w:noProof/>
            <w:webHidden/>
          </w:rPr>
          <w:fldChar w:fldCharType="begin"/>
        </w:r>
        <w:r>
          <w:rPr>
            <w:noProof/>
            <w:webHidden/>
          </w:rPr>
          <w:instrText xml:space="preserve"> PAGEREF _Toc233367961 \h </w:instrText>
        </w:r>
        <w:r>
          <w:rPr>
            <w:noProof/>
            <w:webHidden/>
          </w:rPr>
        </w:r>
        <w:r>
          <w:rPr>
            <w:noProof/>
            <w:webHidden/>
          </w:rPr>
          <w:fldChar w:fldCharType="separate"/>
        </w:r>
        <w:r>
          <w:rPr>
            <w:noProof/>
            <w:webHidden/>
          </w:rPr>
          <w:t>12</w:t>
        </w:r>
        <w:r>
          <w:rPr>
            <w:noProof/>
            <w:webHidden/>
          </w:rPr>
          <w:fldChar w:fldCharType="end"/>
        </w:r>
      </w:hyperlink>
    </w:p>
    <w:p w14:paraId="511BAE7B" w14:textId="50560206" w:rsidR="00C9650C" w:rsidRDefault="00C9650C">
      <w:pPr>
        <w:pStyle w:val="TOC2"/>
        <w:rPr>
          <w:rFonts w:asciiTheme="minorHAnsi" w:eastAsiaTheme="minorEastAsia" w:hAnsiTheme="minorHAnsi" w:cstheme="minorBidi"/>
          <w:noProof/>
          <w:kern w:val="2"/>
          <w:lang w:eastAsia="en-NZ"/>
          <w14:ligatures w14:val="standardContextual"/>
        </w:rPr>
      </w:pPr>
      <w:hyperlink w:anchor="_Toc233367962" w:history="1">
        <w:r w:rsidRPr="00AA19CC">
          <w:rPr>
            <w:rStyle w:val="Hyperlink"/>
            <w:noProof/>
          </w:rPr>
          <w:t>Aggregates, Entities, Value Objects, Events</w:t>
        </w:r>
        <w:r>
          <w:rPr>
            <w:noProof/>
            <w:webHidden/>
          </w:rPr>
          <w:tab/>
        </w:r>
        <w:r>
          <w:rPr>
            <w:noProof/>
            <w:webHidden/>
          </w:rPr>
          <w:fldChar w:fldCharType="begin"/>
        </w:r>
        <w:r>
          <w:rPr>
            <w:noProof/>
            <w:webHidden/>
          </w:rPr>
          <w:instrText xml:space="preserve"> PAGEREF _Toc233367962 \h </w:instrText>
        </w:r>
        <w:r>
          <w:rPr>
            <w:noProof/>
            <w:webHidden/>
          </w:rPr>
        </w:r>
        <w:r>
          <w:rPr>
            <w:noProof/>
            <w:webHidden/>
          </w:rPr>
          <w:fldChar w:fldCharType="separate"/>
        </w:r>
        <w:r>
          <w:rPr>
            <w:noProof/>
            <w:webHidden/>
          </w:rPr>
          <w:t>13</w:t>
        </w:r>
        <w:r>
          <w:rPr>
            <w:noProof/>
            <w:webHidden/>
          </w:rPr>
          <w:fldChar w:fldCharType="end"/>
        </w:r>
      </w:hyperlink>
    </w:p>
    <w:p w14:paraId="2E017C94" w14:textId="0A09A971" w:rsidR="00C9650C" w:rsidRDefault="00C9650C">
      <w:pPr>
        <w:pStyle w:val="TOC2"/>
        <w:rPr>
          <w:rFonts w:asciiTheme="minorHAnsi" w:eastAsiaTheme="minorEastAsia" w:hAnsiTheme="minorHAnsi" w:cstheme="minorBidi"/>
          <w:noProof/>
          <w:kern w:val="2"/>
          <w:lang w:eastAsia="en-NZ"/>
          <w14:ligatures w14:val="standardContextual"/>
        </w:rPr>
      </w:pPr>
      <w:hyperlink w:anchor="_Toc233367963" w:history="1">
        <w:r w:rsidRPr="00AA19CC">
          <w:rPr>
            <w:rStyle w:val="Hyperlink"/>
            <w:noProof/>
          </w:rPr>
          <w:t>DDD and Object-Oriented Design</w:t>
        </w:r>
        <w:r>
          <w:rPr>
            <w:noProof/>
            <w:webHidden/>
          </w:rPr>
          <w:tab/>
        </w:r>
        <w:r>
          <w:rPr>
            <w:noProof/>
            <w:webHidden/>
          </w:rPr>
          <w:fldChar w:fldCharType="begin"/>
        </w:r>
        <w:r>
          <w:rPr>
            <w:noProof/>
            <w:webHidden/>
          </w:rPr>
          <w:instrText xml:space="preserve"> PAGEREF _Toc233367963 \h </w:instrText>
        </w:r>
        <w:r>
          <w:rPr>
            <w:noProof/>
            <w:webHidden/>
          </w:rPr>
        </w:r>
        <w:r>
          <w:rPr>
            <w:noProof/>
            <w:webHidden/>
          </w:rPr>
          <w:fldChar w:fldCharType="separate"/>
        </w:r>
        <w:r>
          <w:rPr>
            <w:noProof/>
            <w:webHidden/>
          </w:rPr>
          <w:t>14</w:t>
        </w:r>
        <w:r>
          <w:rPr>
            <w:noProof/>
            <w:webHidden/>
          </w:rPr>
          <w:fldChar w:fldCharType="end"/>
        </w:r>
      </w:hyperlink>
    </w:p>
    <w:p w14:paraId="0A14FB2F" w14:textId="74E41C5E" w:rsidR="00C9650C" w:rsidRDefault="00C9650C">
      <w:pPr>
        <w:pStyle w:val="TOC2"/>
        <w:rPr>
          <w:rFonts w:asciiTheme="minorHAnsi" w:eastAsiaTheme="minorEastAsia" w:hAnsiTheme="minorHAnsi" w:cstheme="minorBidi"/>
          <w:noProof/>
          <w:kern w:val="2"/>
          <w:lang w:eastAsia="en-NZ"/>
          <w14:ligatures w14:val="standardContextual"/>
        </w:rPr>
      </w:pPr>
      <w:hyperlink w:anchor="_Toc233367964" w:history="1">
        <w:r w:rsidRPr="00AA19CC">
          <w:rPr>
            <w:rStyle w:val="Hyperlink"/>
            <w:noProof/>
          </w:rPr>
          <w:t>Services, Repositories, and Factories</w:t>
        </w:r>
        <w:r>
          <w:rPr>
            <w:noProof/>
            <w:webHidden/>
          </w:rPr>
          <w:tab/>
        </w:r>
        <w:r>
          <w:rPr>
            <w:noProof/>
            <w:webHidden/>
          </w:rPr>
          <w:fldChar w:fldCharType="begin"/>
        </w:r>
        <w:r>
          <w:rPr>
            <w:noProof/>
            <w:webHidden/>
          </w:rPr>
          <w:instrText xml:space="preserve"> PAGEREF _Toc233367964 \h </w:instrText>
        </w:r>
        <w:r>
          <w:rPr>
            <w:noProof/>
            <w:webHidden/>
          </w:rPr>
        </w:r>
        <w:r>
          <w:rPr>
            <w:noProof/>
            <w:webHidden/>
          </w:rPr>
          <w:fldChar w:fldCharType="separate"/>
        </w:r>
        <w:r>
          <w:rPr>
            <w:noProof/>
            <w:webHidden/>
          </w:rPr>
          <w:t>15</w:t>
        </w:r>
        <w:r>
          <w:rPr>
            <w:noProof/>
            <w:webHidden/>
          </w:rPr>
          <w:fldChar w:fldCharType="end"/>
        </w:r>
      </w:hyperlink>
    </w:p>
    <w:p w14:paraId="61F4DD24" w14:textId="0C269204" w:rsidR="00C9650C" w:rsidRDefault="00C9650C">
      <w:pPr>
        <w:pStyle w:val="TOC2"/>
        <w:rPr>
          <w:rFonts w:asciiTheme="minorHAnsi" w:eastAsiaTheme="minorEastAsia" w:hAnsiTheme="minorHAnsi" w:cstheme="minorBidi"/>
          <w:noProof/>
          <w:kern w:val="2"/>
          <w:lang w:eastAsia="en-NZ"/>
          <w14:ligatures w14:val="standardContextual"/>
        </w:rPr>
      </w:pPr>
      <w:hyperlink w:anchor="_Toc233367965" w:history="1">
        <w:r w:rsidRPr="00AA19CC">
          <w:rPr>
            <w:rStyle w:val="Hyperlink"/>
            <w:noProof/>
          </w:rPr>
          <w:t>Applying DDD Across Modelling Tiers</w:t>
        </w:r>
        <w:r>
          <w:rPr>
            <w:noProof/>
            <w:webHidden/>
          </w:rPr>
          <w:tab/>
        </w:r>
        <w:r>
          <w:rPr>
            <w:noProof/>
            <w:webHidden/>
          </w:rPr>
          <w:fldChar w:fldCharType="begin"/>
        </w:r>
        <w:r>
          <w:rPr>
            <w:noProof/>
            <w:webHidden/>
          </w:rPr>
          <w:instrText xml:space="preserve"> PAGEREF _Toc233367965 \h </w:instrText>
        </w:r>
        <w:r>
          <w:rPr>
            <w:noProof/>
            <w:webHidden/>
          </w:rPr>
        </w:r>
        <w:r>
          <w:rPr>
            <w:noProof/>
            <w:webHidden/>
          </w:rPr>
          <w:fldChar w:fldCharType="separate"/>
        </w:r>
        <w:r>
          <w:rPr>
            <w:noProof/>
            <w:webHidden/>
          </w:rPr>
          <w:t>16</w:t>
        </w:r>
        <w:r>
          <w:rPr>
            <w:noProof/>
            <w:webHidden/>
          </w:rPr>
          <w:fldChar w:fldCharType="end"/>
        </w:r>
      </w:hyperlink>
    </w:p>
    <w:p w14:paraId="09D48838" w14:textId="5B11F21D" w:rsidR="00C9650C" w:rsidRDefault="00C9650C">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3367966" w:history="1">
        <w:r w:rsidRPr="00AA19CC">
          <w:rPr>
            <w:rStyle w:val="Hyperlink"/>
            <w:noProof/>
          </w:rPr>
          <w:t>Applying DDD in Delivery</w:t>
        </w:r>
        <w:r>
          <w:rPr>
            <w:noProof/>
            <w:webHidden/>
          </w:rPr>
          <w:tab/>
        </w:r>
        <w:r>
          <w:rPr>
            <w:noProof/>
            <w:webHidden/>
          </w:rPr>
          <w:fldChar w:fldCharType="begin"/>
        </w:r>
        <w:r>
          <w:rPr>
            <w:noProof/>
            <w:webHidden/>
          </w:rPr>
          <w:instrText xml:space="preserve"> PAGEREF _Toc233367966 \h </w:instrText>
        </w:r>
        <w:r>
          <w:rPr>
            <w:noProof/>
            <w:webHidden/>
          </w:rPr>
        </w:r>
        <w:r>
          <w:rPr>
            <w:noProof/>
            <w:webHidden/>
          </w:rPr>
          <w:fldChar w:fldCharType="separate"/>
        </w:r>
        <w:r>
          <w:rPr>
            <w:noProof/>
            <w:webHidden/>
          </w:rPr>
          <w:t>17</w:t>
        </w:r>
        <w:r>
          <w:rPr>
            <w:noProof/>
            <w:webHidden/>
          </w:rPr>
          <w:fldChar w:fldCharType="end"/>
        </w:r>
      </w:hyperlink>
    </w:p>
    <w:p w14:paraId="397A9387" w14:textId="4E6A4AD2" w:rsidR="00C9650C" w:rsidRDefault="00C9650C">
      <w:pPr>
        <w:pStyle w:val="TOC2"/>
        <w:rPr>
          <w:rFonts w:asciiTheme="minorHAnsi" w:eastAsiaTheme="minorEastAsia" w:hAnsiTheme="minorHAnsi" w:cstheme="minorBidi"/>
          <w:noProof/>
          <w:kern w:val="2"/>
          <w:lang w:eastAsia="en-NZ"/>
          <w14:ligatures w14:val="standardContextual"/>
        </w:rPr>
      </w:pPr>
      <w:hyperlink w:anchor="_Toc233367967" w:history="1">
        <w:r w:rsidRPr="00AA19CC">
          <w:rPr>
            <w:rStyle w:val="Hyperlink"/>
            <w:noProof/>
          </w:rPr>
          <w:t>Business Analysis</w:t>
        </w:r>
        <w:r>
          <w:rPr>
            <w:noProof/>
            <w:webHidden/>
          </w:rPr>
          <w:tab/>
        </w:r>
        <w:r>
          <w:rPr>
            <w:noProof/>
            <w:webHidden/>
          </w:rPr>
          <w:fldChar w:fldCharType="begin"/>
        </w:r>
        <w:r>
          <w:rPr>
            <w:noProof/>
            <w:webHidden/>
          </w:rPr>
          <w:instrText xml:space="preserve"> PAGEREF _Toc233367967 \h </w:instrText>
        </w:r>
        <w:r>
          <w:rPr>
            <w:noProof/>
            <w:webHidden/>
          </w:rPr>
        </w:r>
        <w:r>
          <w:rPr>
            <w:noProof/>
            <w:webHidden/>
          </w:rPr>
          <w:fldChar w:fldCharType="separate"/>
        </w:r>
        <w:r>
          <w:rPr>
            <w:noProof/>
            <w:webHidden/>
          </w:rPr>
          <w:t>17</w:t>
        </w:r>
        <w:r>
          <w:rPr>
            <w:noProof/>
            <w:webHidden/>
          </w:rPr>
          <w:fldChar w:fldCharType="end"/>
        </w:r>
      </w:hyperlink>
    </w:p>
    <w:p w14:paraId="2E7A6AF3" w14:textId="4E176B8A" w:rsidR="00C9650C" w:rsidRDefault="00C9650C">
      <w:pPr>
        <w:pStyle w:val="TOC2"/>
        <w:rPr>
          <w:rFonts w:asciiTheme="minorHAnsi" w:eastAsiaTheme="minorEastAsia" w:hAnsiTheme="minorHAnsi" w:cstheme="minorBidi"/>
          <w:noProof/>
          <w:kern w:val="2"/>
          <w:lang w:eastAsia="en-NZ"/>
          <w14:ligatures w14:val="standardContextual"/>
        </w:rPr>
      </w:pPr>
      <w:hyperlink w:anchor="_Toc233367968" w:history="1">
        <w:r w:rsidRPr="00AA19CC">
          <w:rPr>
            <w:rStyle w:val="Hyperlink"/>
            <w:noProof/>
          </w:rPr>
          <w:t>Architecture and Design</w:t>
        </w:r>
        <w:r>
          <w:rPr>
            <w:noProof/>
            <w:webHidden/>
          </w:rPr>
          <w:tab/>
        </w:r>
        <w:r>
          <w:rPr>
            <w:noProof/>
            <w:webHidden/>
          </w:rPr>
          <w:fldChar w:fldCharType="begin"/>
        </w:r>
        <w:r>
          <w:rPr>
            <w:noProof/>
            <w:webHidden/>
          </w:rPr>
          <w:instrText xml:space="preserve"> PAGEREF _Toc233367968 \h </w:instrText>
        </w:r>
        <w:r>
          <w:rPr>
            <w:noProof/>
            <w:webHidden/>
          </w:rPr>
        </w:r>
        <w:r>
          <w:rPr>
            <w:noProof/>
            <w:webHidden/>
          </w:rPr>
          <w:fldChar w:fldCharType="separate"/>
        </w:r>
        <w:r>
          <w:rPr>
            <w:noProof/>
            <w:webHidden/>
          </w:rPr>
          <w:t>18</w:t>
        </w:r>
        <w:r>
          <w:rPr>
            <w:noProof/>
            <w:webHidden/>
          </w:rPr>
          <w:fldChar w:fldCharType="end"/>
        </w:r>
      </w:hyperlink>
    </w:p>
    <w:p w14:paraId="2965BC01" w14:textId="6102A229" w:rsidR="00C9650C" w:rsidRDefault="00C9650C">
      <w:pPr>
        <w:pStyle w:val="TOC2"/>
        <w:rPr>
          <w:rFonts w:asciiTheme="minorHAnsi" w:eastAsiaTheme="minorEastAsia" w:hAnsiTheme="minorHAnsi" w:cstheme="minorBidi"/>
          <w:noProof/>
          <w:kern w:val="2"/>
          <w:lang w:eastAsia="en-NZ"/>
          <w14:ligatures w14:val="standardContextual"/>
        </w:rPr>
      </w:pPr>
      <w:hyperlink w:anchor="_Toc233367969" w:history="1">
        <w:r w:rsidRPr="00AA19CC">
          <w:rPr>
            <w:rStyle w:val="Hyperlink"/>
            <w:noProof/>
          </w:rPr>
          <w:t>Work Item Readiness and Coordination</w:t>
        </w:r>
        <w:r>
          <w:rPr>
            <w:noProof/>
            <w:webHidden/>
          </w:rPr>
          <w:tab/>
        </w:r>
        <w:r>
          <w:rPr>
            <w:noProof/>
            <w:webHidden/>
          </w:rPr>
          <w:fldChar w:fldCharType="begin"/>
        </w:r>
        <w:r>
          <w:rPr>
            <w:noProof/>
            <w:webHidden/>
          </w:rPr>
          <w:instrText xml:space="preserve"> PAGEREF _Toc233367969 \h </w:instrText>
        </w:r>
        <w:r>
          <w:rPr>
            <w:noProof/>
            <w:webHidden/>
          </w:rPr>
        </w:r>
        <w:r>
          <w:rPr>
            <w:noProof/>
            <w:webHidden/>
          </w:rPr>
          <w:fldChar w:fldCharType="separate"/>
        </w:r>
        <w:r>
          <w:rPr>
            <w:noProof/>
            <w:webHidden/>
          </w:rPr>
          <w:t>20</w:t>
        </w:r>
        <w:r>
          <w:rPr>
            <w:noProof/>
            <w:webHidden/>
          </w:rPr>
          <w:fldChar w:fldCharType="end"/>
        </w:r>
      </w:hyperlink>
    </w:p>
    <w:p w14:paraId="3EEA3008" w14:textId="3FAD5C1B" w:rsidR="00C9650C" w:rsidRDefault="00C9650C">
      <w:pPr>
        <w:pStyle w:val="TOC2"/>
        <w:rPr>
          <w:rFonts w:asciiTheme="minorHAnsi" w:eastAsiaTheme="minorEastAsia" w:hAnsiTheme="minorHAnsi" w:cstheme="minorBidi"/>
          <w:noProof/>
          <w:kern w:val="2"/>
          <w:lang w:eastAsia="en-NZ"/>
          <w14:ligatures w14:val="standardContextual"/>
        </w:rPr>
      </w:pPr>
      <w:hyperlink w:anchor="_Toc233367970" w:history="1">
        <w:r w:rsidRPr="00AA19CC">
          <w:rPr>
            <w:rStyle w:val="Hyperlink"/>
            <w:noProof/>
          </w:rPr>
          <w:t>Development</w:t>
        </w:r>
        <w:r>
          <w:rPr>
            <w:noProof/>
            <w:webHidden/>
          </w:rPr>
          <w:tab/>
        </w:r>
        <w:r>
          <w:rPr>
            <w:noProof/>
            <w:webHidden/>
          </w:rPr>
          <w:fldChar w:fldCharType="begin"/>
        </w:r>
        <w:r>
          <w:rPr>
            <w:noProof/>
            <w:webHidden/>
          </w:rPr>
          <w:instrText xml:space="preserve"> PAGEREF _Toc233367970 \h </w:instrText>
        </w:r>
        <w:r>
          <w:rPr>
            <w:noProof/>
            <w:webHidden/>
          </w:rPr>
        </w:r>
        <w:r>
          <w:rPr>
            <w:noProof/>
            <w:webHidden/>
          </w:rPr>
          <w:fldChar w:fldCharType="separate"/>
        </w:r>
        <w:r>
          <w:rPr>
            <w:noProof/>
            <w:webHidden/>
          </w:rPr>
          <w:t>21</w:t>
        </w:r>
        <w:r>
          <w:rPr>
            <w:noProof/>
            <w:webHidden/>
          </w:rPr>
          <w:fldChar w:fldCharType="end"/>
        </w:r>
      </w:hyperlink>
    </w:p>
    <w:p w14:paraId="39416931" w14:textId="0F75FFD4" w:rsidR="00C9650C" w:rsidRDefault="00C9650C">
      <w:pPr>
        <w:pStyle w:val="TOC2"/>
        <w:rPr>
          <w:rFonts w:asciiTheme="minorHAnsi" w:eastAsiaTheme="minorEastAsia" w:hAnsiTheme="minorHAnsi" w:cstheme="minorBidi"/>
          <w:noProof/>
          <w:kern w:val="2"/>
          <w:lang w:eastAsia="en-NZ"/>
          <w14:ligatures w14:val="standardContextual"/>
        </w:rPr>
      </w:pPr>
      <w:hyperlink w:anchor="_Toc233367971" w:history="1">
        <w:r w:rsidRPr="00AA19CC">
          <w:rPr>
            <w:rStyle w:val="Hyperlink"/>
            <w:noProof/>
          </w:rPr>
          <w:t>Testing</w:t>
        </w:r>
        <w:r>
          <w:rPr>
            <w:noProof/>
            <w:webHidden/>
          </w:rPr>
          <w:tab/>
        </w:r>
        <w:r>
          <w:rPr>
            <w:noProof/>
            <w:webHidden/>
          </w:rPr>
          <w:fldChar w:fldCharType="begin"/>
        </w:r>
        <w:r>
          <w:rPr>
            <w:noProof/>
            <w:webHidden/>
          </w:rPr>
          <w:instrText xml:space="preserve"> PAGEREF _Toc233367971 \h </w:instrText>
        </w:r>
        <w:r>
          <w:rPr>
            <w:noProof/>
            <w:webHidden/>
          </w:rPr>
        </w:r>
        <w:r>
          <w:rPr>
            <w:noProof/>
            <w:webHidden/>
          </w:rPr>
          <w:fldChar w:fldCharType="separate"/>
        </w:r>
        <w:r>
          <w:rPr>
            <w:noProof/>
            <w:webHidden/>
          </w:rPr>
          <w:t>22</w:t>
        </w:r>
        <w:r>
          <w:rPr>
            <w:noProof/>
            <w:webHidden/>
          </w:rPr>
          <w:fldChar w:fldCharType="end"/>
        </w:r>
      </w:hyperlink>
    </w:p>
    <w:p w14:paraId="1D6D3ED1" w14:textId="1791F058" w:rsidR="00C9650C" w:rsidRDefault="00C9650C">
      <w:pPr>
        <w:pStyle w:val="TOC2"/>
        <w:rPr>
          <w:rFonts w:asciiTheme="minorHAnsi" w:eastAsiaTheme="minorEastAsia" w:hAnsiTheme="minorHAnsi" w:cstheme="minorBidi"/>
          <w:noProof/>
          <w:kern w:val="2"/>
          <w:lang w:eastAsia="en-NZ"/>
          <w14:ligatures w14:val="standardContextual"/>
        </w:rPr>
      </w:pPr>
      <w:hyperlink w:anchor="_Toc233367972" w:history="1">
        <w:r w:rsidRPr="00AA19CC">
          <w:rPr>
            <w:rStyle w:val="Hyperlink"/>
            <w:noProof/>
          </w:rPr>
          <w:t>Protecting the Model in Implementation</w:t>
        </w:r>
        <w:r>
          <w:rPr>
            <w:noProof/>
            <w:webHidden/>
          </w:rPr>
          <w:tab/>
        </w:r>
        <w:r>
          <w:rPr>
            <w:noProof/>
            <w:webHidden/>
          </w:rPr>
          <w:fldChar w:fldCharType="begin"/>
        </w:r>
        <w:r>
          <w:rPr>
            <w:noProof/>
            <w:webHidden/>
          </w:rPr>
          <w:instrText xml:space="preserve"> PAGEREF _Toc233367972 \h </w:instrText>
        </w:r>
        <w:r>
          <w:rPr>
            <w:noProof/>
            <w:webHidden/>
          </w:rPr>
        </w:r>
        <w:r>
          <w:rPr>
            <w:noProof/>
            <w:webHidden/>
          </w:rPr>
          <w:fldChar w:fldCharType="separate"/>
        </w:r>
        <w:r>
          <w:rPr>
            <w:noProof/>
            <w:webHidden/>
          </w:rPr>
          <w:t>22</w:t>
        </w:r>
        <w:r>
          <w:rPr>
            <w:noProof/>
            <w:webHidden/>
          </w:rPr>
          <w:fldChar w:fldCharType="end"/>
        </w:r>
      </w:hyperlink>
    </w:p>
    <w:p w14:paraId="030F8C61" w14:textId="1AB21173" w:rsidR="00C9650C" w:rsidRDefault="00C9650C">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3367973" w:history="1">
        <w:r w:rsidRPr="00AA19CC">
          <w:rPr>
            <w:rStyle w:val="Hyperlink"/>
            <w:noProof/>
          </w:rPr>
          <w:t>Failure Patterns That Undermine Evolvability</w:t>
        </w:r>
        <w:r>
          <w:rPr>
            <w:noProof/>
            <w:webHidden/>
          </w:rPr>
          <w:tab/>
        </w:r>
        <w:r>
          <w:rPr>
            <w:noProof/>
            <w:webHidden/>
          </w:rPr>
          <w:fldChar w:fldCharType="begin"/>
        </w:r>
        <w:r>
          <w:rPr>
            <w:noProof/>
            <w:webHidden/>
          </w:rPr>
          <w:instrText xml:space="preserve"> PAGEREF _Toc233367973 \h </w:instrText>
        </w:r>
        <w:r>
          <w:rPr>
            <w:noProof/>
            <w:webHidden/>
          </w:rPr>
        </w:r>
        <w:r>
          <w:rPr>
            <w:noProof/>
            <w:webHidden/>
          </w:rPr>
          <w:fldChar w:fldCharType="separate"/>
        </w:r>
        <w:r>
          <w:rPr>
            <w:noProof/>
            <w:webHidden/>
          </w:rPr>
          <w:t>23</w:t>
        </w:r>
        <w:r>
          <w:rPr>
            <w:noProof/>
            <w:webHidden/>
          </w:rPr>
          <w:fldChar w:fldCharType="end"/>
        </w:r>
      </w:hyperlink>
    </w:p>
    <w:p w14:paraId="06891E6A" w14:textId="064A878F" w:rsidR="00C9650C" w:rsidRDefault="00C9650C">
      <w:pPr>
        <w:pStyle w:val="TOC2"/>
        <w:rPr>
          <w:rFonts w:asciiTheme="minorHAnsi" w:eastAsiaTheme="minorEastAsia" w:hAnsiTheme="minorHAnsi" w:cstheme="minorBidi"/>
          <w:noProof/>
          <w:kern w:val="2"/>
          <w:lang w:eastAsia="en-NZ"/>
          <w14:ligatures w14:val="standardContextual"/>
        </w:rPr>
      </w:pPr>
      <w:hyperlink w:anchor="_Toc233367974" w:history="1">
        <w:r w:rsidRPr="00AA19CC">
          <w:rPr>
            <w:rStyle w:val="Hyperlink"/>
            <w:noProof/>
          </w:rPr>
          <w:t>Purchased Model Treated as Exempt</w:t>
        </w:r>
        <w:r>
          <w:rPr>
            <w:noProof/>
            <w:webHidden/>
          </w:rPr>
          <w:tab/>
        </w:r>
        <w:r>
          <w:rPr>
            <w:noProof/>
            <w:webHidden/>
          </w:rPr>
          <w:fldChar w:fldCharType="begin"/>
        </w:r>
        <w:r>
          <w:rPr>
            <w:noProof/>
            <w:webHidden/>
          </w:rPr>
          <w:instrText xml:space="preserve"> PAGEREF _Toc233367974 \h </w:instrText>
        </w:r>
        <w:r>
          <w:rPr>
            <w:noProof/>
            <w:webHidden/>
          </w:rPr>
        </w:r>
        <w:r>
          <w:rPr>
            <w:noProof/>
            <w:webHidden/>
          </w:rPr>
          <w:fldChar w:fldCharType="separate"/>
        </w:r>
        <w:r>
          <w:rPr>
            <w:noProof/>
            <w:webHidden/>
          </w:rPr>
          <w:t>23</w:t>
        </w:r>
        <w:r>
          <w:rPr>
            <w:noProof/>
            <w:webHidden/>
          </w:rPr>
          <w:fldChar w:fldCharType="end"/>
        </w:r>
      </w:hyperlink>
    </w:p>
    <w:p w14:paraId="55606C53" w14:textId="36B4E1FA" w:rsidR="00C9650C" w:rsidRDefault="00C9650C">
      <w:pPr>
        <w:pStyle w:val="TOC2"/>
        <w:rPr>
          <w:rFonts w:asciiTheme="minorHAnsi" w:eastAsiaTheme="minorEastAsia" w:hAnsiTheme="minorHAnsi" w:cstheme="minorBidi"/>
          <w:noProof/>
          <w:kern w:val="2"/>
          <w:lang w:eastAsia="en-NZ"/>
          <w14:ligatures w14:val="standardContextual"/>
        </w:rPr>
      </w:pPr>
      <w:hyperlink w:anchor="_Toc233367975" w:history="1">
        <w:r w:rsidRPr="00AA19CC">
          <w:rPr>
            <w:rStyle w:val="Hyperlink"/>
            <w:noProof/>
          </w:rPr>
          <w:t>Ubiquitous Language Misunderstood as Universal Language</w:t>
        </w:r>
        <w:r>
          <w:rPr>
            <w:noProof/>
            <w:webHidden/>
          </w:rPr>
          <w:tab/>
        </w:r>
        <w:r>
          <w:rPr>
            <w:noProof/>
            <w:webHidden/>
          </w:rPr>
          <w:fldChar w:fldCharType="begin"/>
        </w:r>
        <w:r>
          <w:rPr>
            <w:noProof/>
            <w:webHidden/>
          </w:rPr>
          <w:instrText xml:space="preserve"> PAGEREF _Toc233367975 \h </w:instrText>
        </w:r>
        <w:r>
          <w:rPr>
            <w:noProof/>
            <w:webHidden/>
          </w:rPr>
        </w:r>
        <w:r>
          <w:rPr>
            <w:noProof/>
            <w:webHidden/>
          </w:rPr>
          <w:fldChar w:fldCharType="separate"/>
        </w:r>
        <w:r>
          <w:rPr>
            <w:noProof/>
            <w:webHidden/>
          </w:rPr>
          <w:t>23</w:t>
        </w:r>
        <w:r>
          <w:rPr>
            <w:noProof/>
            <w:webHidden/>
          </w:rPr>
          <w:fldChar w:fldCharType="end"/>
        </w:r>
      </w:hyperlink>
    </w:p>
    <w:p w14:paraId="6F28963D" w14:textId="50F063C2" w:rsidR="00C9650C" w:rsidRDefault="00C9650C">
      <w:pPr>
        <w:pStyle w:val="TOC2"/>
        <w:rPr>
          <w:rFonts w:asciiTheme="minorHAnsi" w:eastAsiaTheme="minorEastAsia" w:hAnsiTheme="minorHAnsi" w:cstheme="minorBidi"/>
          <w:noProof/>
          <w:kern w:val="2"/>
          <w:lang w:eastAsia="en-NZ"/>
          <w14:ligatures w14:val="standardContextual"/>
        </w:rPr>
      </w:pPr>
      <w:hyperlink w:anchor="_Toc233367976" w:history="1">
        <w:r w:rsidRPr="00AA19CC">
          <w:rPr>
            <w:rStyle w:val="Hyperlink"/>
            <w:noProof/>
          </w:rPr>
          <w:t>Interface Language Treated as the Logical Model</w:t>
        </w:r>
        <w:r>
          <w:rPr>
            <w:noProof/>
            <w:webHidden/>
          </w:rPr>
          <w:tab/>
        </w:r>
        <w:r>
          <w:rPr>
            <w:noProof/>
            <w:webHidden/>
          </w:rPr>
          <w:fldChar w:fldCharType="begin"/>
        </w:r>
        <w:r>
          <w:rPr>
            <w:noProof/>
            <w:webHidden/>
          </w:rPr>
          <w:instrText xml:space="preserve"> PAGEREF _Toc233367976 \h </w:instrText>
        </w:r>
        <w:r>
          <w:rPr>
            <w:noProof/>
            <w:webHidden/>
          </w:rPr>
        </w:r>
        <w:r>
          <w:rPr>
            <w:noProof/>
            <w:webHidden/>
          </w:rPr>
          <w:fldChar w:fldCharType="separate"/>
        </w:r>
        <w:r>
          <w:rPr>
            <w:noProof/>
            <w:webHidden/>
          </w:rPr>
          <w:t>23</w:t>
        </w:r>
        <w:r>
          <w:rPr>
            <w:noProof/>
            <w:webHidden/>
          </w:rPr>
          <w:fldChar w:fldCharType="end"/>
        </w:r>
      </w:hyperlink>
    </w:p>
    <w:p w14:paraId="03189AE0" w14:textId="138CBEFB" w:rsidR="00C9650C" w:rsidRDefault="00C9650C">
      <w:pPr>
        <w:pStyle w:val="TOC2"/>
        <w:rPr>
          <w:rFonts w:asciiTheme="minorHAnsi" w:eastAsiaTheme="minorEastAsia" w:hAnsiTheme="minorHAnsi" w:cstheme="minorBidi"/>
          <w:noProof/>
          <w:kern w:val="2"/>
          <w:lang w:eastAsia="en-NZ"/>
          <w14:ligatures w14:val="standardContextual"/>
        </w:rPr>
      </w:pPr>
      <w:hyperlink w:anchor="_Toc233367977" w:history="1">
        <w:r w:rsidRPr="00AA19CC">
          <w:rPr>
            <w:rStyle w:val="Hyperlink"/>
            <w:noProof/>
          </w:rPr>
          <w:t>Roles and States Treated as Enduring Entities</w:t>
        </w:r>
        <w:r>
          <w:rPr>
            <w:noProof/>
            <w:webHidden/>
          </w:rPr>
          <w:tab/>
        </w:r>
        <w:r>
          <w:rPr>
            <w:noProof/>
            <w:webHidden/>
          </w:rPr>
          <w:fldChar w:fldCharType="begin"/>
        </w:r>
        <w:r>
          <w:rPr>
            <w:noProof/>
            <w:webHidden/>
          </w:rPr>
          <w:instrText xml:space="preserve"> PAGEREF _Toc233367977 \h </w:instrText>
        </w:r>
        <w:r>
          <w:rPr>
            <w:noProof/>
            <w:webHidden/>
          </w:rPr>
        </w:r>
        <w:r>
          <w:rPr>
            <w:noProof/>
            <w:webHidden/>
          </w:rPr>
          <w:fldChar w:fldCharType="separate"/>
        </w:r>
        <w:r>
          <w:rPr>
            <w:noProof/>
            <w:webHidden/>
          </w:rPr>
          <w:t>24</w:t>
        </w:r>
        <w:r>
          <w:rPr>
            <w:noProof/>
            <w:webHidden/>
          </w:rPr>
          <w:fldChar w:fldCharType="end"/>
        </w:r>
      </w:hyperlink>
    </w:p>
    <w:p w14:paraId="61FA2876" w14:textId="7BF13693" w:rsidR="00C9650C" w:rsidRDefault="00C9650C">
      <w:pPr>
        <w:pStyle w:val="TOC2"/>
        <w:rPr>
          <w:rFonts w:asciiTheme="minorHAnsi" w:eastAsiaTheme="minorEastAsia" w:hAnsiTheme="minorHAnsi" w:cstheme="minorBidi"/>
          <w:noProof/>
          <w:kern w:val="2"/>
          <w:lang w:eastAsia="en-NZ"/>
          <w14:ligatures w14:val="standardContextual"/>
        </w:rPr>
      </w:pPr>
      <w:hyperlink w:anchor="_Toc233367978" w:history="1">
        <w:r w:rsidRPr="00AA19CC">
          <w:rPr>
            <w:rStyle w:val="Hyperlink"/>
            <w:noProof/>
          </w:rPr>
          <w:t>Services Absorbing Domain Logic</w:t>
        </w:r>
        <w:r>
          <w:rPr>
            <w:noProof/>
            <w:webHidden/>
          </w:rPr>
          <w:tab/>
        </w:r>
        <w:r>
          <w:rPr>
            <w:noProof/>
            <w:webHidden/>
          </w:rPr>
          <w:fldChar w:fldCharType="begin"/>
        </w:r>
        <w:r>
          <w:rPr>
            <w:noProof/>
            <w:webHidden/>
          </w:rPr>
          <w:instrText xml:space="preserve"> PAGEREF _Toc233367978 \h </w:instrText>
        </w:r>
        <w:r>
          <w:rPr>
            <w:noProof/>
            <w:webHidden/>
          </w:rPr>
        </w:r>
        <w:r>
          <w:rPr>
            <w:noProof/>
            <w:webHidden/>
          </w:rPr>
          <w:fldChar w:fldCharType="separate"/>
        </w:r>
        <w:r>
          <w:rPr>
            <w:noProof/>
            <w:webHidden/>
          </w:rPr>
          <w:t>24</w:t>
        </w:r>
        <w:r>
          <w:rPr>
            <w:noProof/>
            <w:webHidden/>
          </w:rPr>
          <w:fldChar w:fldCharType="end"/>
        </w:r>
      </w:hyperlink>
    </w:p>
    <w:p w14:paraId="54EF33B3" w14:textId="595CBABA" w:rsidR="00C9650C" w:rsidRDefault="00C9650C">
      <w:pPr>
        <w:pStyle w:val="TOC2"/>
        <w:rPr>
          <w:rFonts w:asciiTheme="minorHAnsi" w:eastAsiaTheme="minorEastAsia" w:hAnsiTheme="minorHAnsi" w:cstheme="minorBidi"/>
          <w:noProof/>
          <w:kern w:val="2"/>
          <w:lang w:eastAsia="en-NZ"/>
          <w14:ligatures w14:val="standardContextual"/>
        </w:rPr>
      </w:pPr>
      <w:hyperlink w:anchor="_Toc233367979" w:history="1">
        <w:r w:rsidRPr="00AA19CC">
          <w:rPr>
            <w:rStyle w:val="Hyperlink"/>
            <w:noProof/>
          </w:rPr>
          <w:t>Aggregate Boundaries Bypassed</w:t>
        </w:r>
        <w:r>
          <w:rPr>
            <w:noProof/>
            <w:webHidden/>
          </w:rPr>
          <w:tab/>
        </w:r>
        <w:r>
          <w:rPr>
            <w:noProof/>
            <w:webHidden/>
          </w:rPr>
          <w:fldChar w:fldCharType="begin"/>
        </w:r>
        <w:r>
          <w:rPr>
            <w:noProof/>
            <w:webHidden/>
          </w:rPr>
          <w:instrText xml:space="preserve"> PAGEREF _Toc233367979 \h </w:instrText>
        </w:r>
        <w:r>
          <w:rPr>
            <w:noProof/>
            <w:webHidden/>
          </w:rPr>
        </w:r>
        <w:r>
          <w:rPr>
            <w:noProof/>
            <w:webHidden/>
          </w:rPr>
          <w:fldChar w:fldCharType="separate"/>
        </w:r>
        <w:r>
          <w:rPr>
            <w:noProof/>
            <w:webHidden/>
          </w:rPr>
          <w:t>24</w:t>
        </w:r>
        <w:r>
          <w:rPr>
            <w:noProof/>
            <w:webHidden/>
          </w:rPr>
          <w:fldChar w:fldCharType="end"/>
        </w:r>
      </w:hyperlink>
    </w:p>
    <w:p w14:paraId="779F3C08" w14:textId="6ADC7D09" w:rsidR="00C9650C" w:rsidRDefault="00C9650C">
      <w:pPr>
        <w:pStyle w:val="TOC2"/>
        <w:rPr>
          <w:rFonts w:asciiTheme="minorHAnsi" w:eastAsiaTheme="minorEastAsia" w:hAnsiTheme="minorHAnsi" w:cstheme="minorBidi"/>
          <w:noProof/>
          <w:kern w:val="2"/>
          <w:lang w:eastAsia="en-NZ"/>
          <w14:ligatures w14:val="standardContextual"/>
        </w:rPr>
      </w:pPr>
      <w:hyperlink w:anchor="_Toc233367980" w:history="1">
        <w:r w:rsidRPr="00AA19CC">
          <w:rPr>
            <w:rStyle w:val="Hyperlink"/>
            <w:noProof/>
          </w:rPr>
          <w:t>Repositories Used as Generic Data Access</w:t>
        </w:r>
        <w:r>
          <w:rPr>
            <w:noProof/>
            <w:webHidden/>
          </w:rPr>
          <w:tab/>
        </w:r>
        <w:r>
          <w:rPr>
            <w:noProof/>
            <w:webHidden/>
          </w:rPr>
          <w:fldChar w:fldCharType="begin"/>
        </w:r>
        <w:r>
          <w:rPr>
            <w:noProof/>
            <w:webHidden/>
          </w:rPr>
          <w:instrText xml:space="preserve"> PAGEREF _Toc233367980 \h </w:instrText>
        </w:r>
        <w:r>
          <w:rPr>
            <w:noProof/>
            <w:webHidden/>
          </w:rPr>
        </w:r>
        <w:r>
          <w:rPr>
            <w:noProof/>
            <w:webHidden/>
          </w:rPr>
          <w:fldChar w:fldCharType="separate"/>
        </w:r>
        <w:r>
          <w:rPr>
            <w:noProof/>
            <w:webHidden/>
          </w:rPr>
          <w:t>24</w:t>
        </w:r>
        <w:r>
          <w:rPr>
            <w:noProof/>
            <w:webHidden/>
          </w:rPr>
          <w:fldChar w:fldCharType="end"/>
        </w:r>
      </w:hyperlink>
    </w:p>
    <w:p w14:paraId="32CEEF3A" w14:textId="0245F578" w:rsidR="00C9650C" w:rsidRDefault="00C9650C">
      <w:pPr>
        <w:pStyle w:val="TOC2"/>
        <w:rPr>
          <w:rFonts w:asciiTheme="minorHAnsi" w:eastAsiaTheme="minorEastAsia" w:hAnsiTheme="minorHAnsi" w:cstheme="minorBidi"/>
          <w:noProof/>
          <w:kern w:val="2"/>
          <w:lang w:eastAsia="en-NZ"/>
          <w14:ligatures w14:val="standardContextual"/>
        </w:rPr>
      </w:pPr>
      <w:hyperlink w:anchor="_Toc233367981" w:history="1">
        <w:r w:rsidRPr="00AA19CC">
          <w:rPr>
            <w:rStyle w:val="Hyperlink"/>
            <w:noProof/>
          </w:rPr>
          <w:t>Persistence Leaking into the Domain Model</w:t>
        </w:r>
        <w:r>
          <w:rPr>
            <w:noProof/>
            <w:webHidden/>
          </w:rPr>
          <w:tab/>
        </w:r>
        <w:r>
          <w:rPr>
            <w:noProof/>
            <w:webHidden/>
          </w:rPr>
          <w:fldChar w:fldCharType="begin"/>
        </w:r>
        <w:r>
          <w:rPr>
            <w:noProof/>
            <w:webHidden/>
          </w:rPr>
          <w:instrText xml:space="preserve"> PAGEREF _Toc233367981 \h </w:instrText>
        </w:r>
        <w:r>
          <w:rPr>
            <w:noProof/>
            <w:webHidden/>
          </w:rPr>
        </w:r>
        <w:r>
          <w:rPr>
            <w:noProof/>
            <w:webHidden/>
          </w:rPr>
          <w:fldChar w:fldCharType="separate"/>
        </w:r>
        <w:r>
          <w:rPr>
            <w:noProof/>
            <w:webHidden/>
          </w:rPr>
          <w:t>24</w:t>
        </w:r>
        <w:r>
          <w:rPr>
            <w:noProof/>
            <w:webHidden/>
          </w:rPr>
          <w:fldChar w:fldCharType="end"/>
        </w:r>
      </w:hyperlink>
    </w:p>
    <w:p w14:paraId="47BC4256" w14:textId="3AC72DB1" w:rsidR="00C9650C" w:rsidRDefault="00C9650C">
      <w:pPr>
        <w:pStyle w:val="TOC2"/>
        <w:rPr>
          <w:rFonts w:asciiTheme="minorHAnsi" w:eastAsiaTheme="minorEastAsia" w:hAnsiTheme="minorHAnsi" w:cstheme="minorBidi"/>
          <w:noProof/>
          <w:kern w:val="2"/>
          <w:lang w:eastAsia="en-NZ"/>
          <w14:ligatures w14:val="standardContextual"/>
        </w:rPr>
      </w:pPr>
      <w:hyperlink w:anchor="_Toc233367982" w:history="1">
        <w:r w:rsidRPr="00AA19CC">
          <w:rPr>
            <w:rStyle w:val="Hyperlink"/>
            <w:noProof/>
          </w:rPr>
          <w:t>Platform Defaults Treated as Architecture</w:t>
        </w:r>
        <w:r>
          <w:rPr>
            <w:noProof/>
            <w:webHidden/>
          </w:rPr>
          <w:tab/>
        </w:r>
        <w:r>
          <w:rPr>
            <w:noProof/>
            <w:webHidden/>
          </w:rPr>
          <w:fldChar w:fldCharType="begin"/>
        </w:r>
        <w:r>
          <w:rPr>
            <w:noProof/>
            <w:webHidden/>
          </w:rPr>
          <w:instrText xml:space="preserve"> PAGEREF _Toc233367982 \h </w:instrText>
        </w:r>
        <w:r>
          <w:rPr>
            <w:noProof/>
            <w:webHidden/>
          </w:rPr>
        </w:r>
        <w:r>
          <w:rPr>
            <w:noProof/>
            <w:webHidden/>
          </w:rPr>
          <w:fldChar w:fldCharType="separate"/>
        </w:r>
        <w:r>
          <w:rPr>
            <w:noProof/>
            <w:webHidden/>
          </w:rPr>
          <w:t>25</w:t>
        </w:r>
        <w:r>
          <w:rPr>
            <w:noProof/>
            <w:webHidden/>
          </w:rPr>
          <w:fldChar w:fldCharType="end"/>
        </w:r>
      </w:hyperlink>
    </w:p>
    <w:p w14:paraId="1C49B4E9" w14:textId="14CB7C4E" w:rsidR="00C9650C" w:rsidRDefault="00C9650C">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3367983" w:history="1">
        <w:r w:rsidRPr="00AA19CC">
          <w:rPr>
            <w:rStyle w:val="Hyperlink"/>
            <w:noProof/>
          </w:rPr>
          <w:t>Review and Acceptance Criteria</w:t>
        </w:r>
        <w:r>
          <w:rPr>
            <w:noProof/>
            <w:webHidden/>
          </w:rPr>
          <w:tab/>
        </w:r>
        <w:r>
          <w:rPr>
            <w:noProof/>
            <w:webHidden/>
          </w:rPr>
          <w:fldChar w:fldCharType="begin"/>
        </w:r>
        <w:r>
          <w:rPr>
            <w:noProof/>
            <w:webHidden/>
          </w:rPr>
          <w:instrText xml:space="preserve"> PAGEREF _Toc233367983 \h </w:instrText>
        </w:r>
        <w:r>
          <w:rPr>
            <w:noProof/>
            <w:webHidden/>
          </w:rPr>
        </w:r>
        <w:r>
          <w:rPr>
            <w:noProof/>
            <w:webHidden/>
          </w:rPr>
          <w:fldChar w:fldCharType="separate"/>
        </w:r>
        <w:r>
          <w:rPr>
            <w:noProof/>
            <w:webHidden/>
          </w:rPr>
          <w:t>25</w:t>
        </w:r>
        <w:r>
          <w:rPr>
            <w:noProof/>
            <w:webHidden/>
          </w:rPr>
          <w:fldChar w:fldCharType="end"/>
        </w:r>
      </w:hyperlink>
    </w:p>
    <w:p w14:paraId="52AE160D" w14:textId="2848DF5A" w:rsidR="00C9650C" w:rsidRDefault="00C9650C">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3367984" w:history="1">
        <w:r w:rsidRPr="00AA19CC">
          <w:rPr>
            <w:rStyle w:val="Hyperlink"/>
            <w:noProof/>
          </w:rPr>
          <w:t>Recommendations</w:t>
        </w:r>
        <w:r>
          <w:rPr>
            <w:noProof/>
            <w:webHidden/>
          </w:rPr>
          <w:tab/>
        </w:r>
        <w:r>
          <w:rPr>
            <w:noProof/>
            <w:webHidden/>
          </w:rPr>
          <w:fldChar w:fldCharType="begin"/>
        </w:r>
        <w:r>
          <w:rPr>
            <w:noProof/>
            <w:webHidden/>
          </w:rPr>
          <w:instrText xml:space="preserve"> PAGEREF _Toc233367984 \h </w:instrText>
        </w:r>
        <w:r>
          <w:rPr>
            <w:noProof/>
            <w:webHidden/>
          </w:rPr>
        </w:r>
        <w:r>
          <w:rPr>
            <w:noProof/>
            <w:webHidden/>
          </w:rPr>
          <w:fldChar w:fldCharType="separate"/>
        </w:r>
        <w:r>
          <w:rPr>
            <w:noProof/>
            <w:webHidden/>
          </w:rPr>
          <w:t>26</w:t>
        </w:r>
        <w:r>
          <w:rPr>
            <w:noProof/>
            <w:webHidden/>
          </w:rPr>
          <w:fldChar w:fldCharType="end"/>
        </w:r>
      </w:hyperlink>
    </w:p>
    <w:p w14:paraId="7B90CE88" w14:textId="27C4574F" w:rsidR="00C9650C" w:rsidRDefault="00C9650C">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3367985" w:history="1">
        <w:r w:rsidRPr="00AA19CC">
          <w:rPr>
            <w:rStyle w:val="Hyperlink"/>
            <w:noProof/>
          </w:rPr>
          <w:t>Conclusion</w:t>
        </w:r>
        <w:r>
          <w:rPr>
            <w:noProof/>
            <w:webHidden/>
          </w:rPr>
          <w:tab/>
        </w:r>
        <w:r>
          <w:rPr>
            <w:noProof/>
            <w:webHidden/>
          </w:rPr>
          <w:fldChar w:fldCharType="begin"/>
        </w:r>
        <w:r>
          <w:rPr>
            <w:noProof/>
            <w:webHidden/>
          </w:rPr>
          <w:instrText xml:space="preserve"> PAGEREF _Toc233367985 \h </w:instrText>
        </w:r>
        <w:r>
          <w:rPr>
            <w:noProof/>
            <w:webHidden/>
          </w:rPr>
        </w:r>
        <w:r>
          <w:rPr>
            <w:noProof/>
            <w:webHidden/>
          </w:rPr>
          <w:fldChar w:fldCharType="separate"/>
        </w:r>
        <w:r>
          <w:rPr>
            <w:noProof/>
            <w:webHidden/>
          </w:rPr>
          <w:t>27</w:t>
        </w:r>
        <w:r>
          <w:rPr>
            <w:noProof/>
            <w:webHidden/>
          </w:rPr>
          <w:fldChar w:fldCharType="end"/>
        </w:r>
      </w:hyperlink>
    </w:p>
    <w:p w14:paraId="7D502120" w14:textId="333B0334" w:rsidR="00C9650C" w:rsidRDefault="00C9650C">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3367986" w:history="1">
        <w:r w:rsidRPr="00AA19CC">
          <w:rPr>
            <w:rStyle w:val="Hyperlink"/>
            <w:noProof/>
          </w:rPr>
          <w:t>Appendices</w:t>
        </w:r>
        <w:r>
          <w:rPr>
            <w:noProof/>
            <w:webHidden/>
          </w:rPr>
          <w:tab/>
        </w:r>
        <w:r>
          <w:rPr>
            <w:noProof/>
            <w:webHidden/>
          </w:rPr>
          <w:fldChar w:fldCharType="begin"/>
        </w:r>
        <w:r>
          <w:rPr>
            <w:noProof/>
            <w:webHidden/>
          </w:rPr>
          <w:instrText xml:space="preserve"> PAGEREF _Toc233367986 \h </w:instrText>
        </w:r>
        <w:r>
          <w:rPr>
            <w:noProof/>
            <w:webHidden/>
          </w:rPr>
        </w:r>
        <w:r>
          <w:rPr>
            <w:noProof/>
            <w:webHidden/>
          </w:rPr>
          <w:fldChar w:fldCharType="separate"/>
        </w:r>
        <w:r>
          <w:rPr>
            <w:noProof/>
            <w:webHidden/>
          </w:rPr>
          <w:t>28</w:t>
        </w:r>
        <w:r>
          <w:rPr>
            <w:noProof/>
            <w:webHidden/>
          </w:rPr>
          <w:fldChar w:fldCharType="end"/>
        </w:r>
      </w:hyperlink>
    </w:p>
    <w:p w14:paraId="0613D438" w14:textId="077BDE68" w:rsidR="00C9650C" w:rsidRDefault="00C9650C">
      <w:pPr>
        <w:pStyle w:val="TOC2"/>
        <w:rPr>
          <w:rFonts w:asciiTheme="minorHAnsi" w:eastAsiaTheme="minorEastAsia" w:hAnsiTheme="minorHAnsi" w:cstheme="minorBidi"/>
          <w:noProof/>
          <w:kern w:val="2"/>
          <w:lang w:eastAsia="en-NZ"/>
          <w14:ligatures w14:val="standardContextual"/>
        </w:rPr>
      </w:pPr>
      <w:hyperlink w:anchor="_Toc233367987" w:history="1">
        <w:r w:rsidRPr="00AA19CC">
          <w:rPr>
            <w:rStyle w:val="Hyperlink"/>
            <w:noProof/>
          </w:rPr>
          <w:t>Appendix A - Document Information</w:t>
        </w:r>
        <w:r>
          <w:rPr>
            <w:noProof/>
            <w:webHidden/>
          </w:rPr>
          <w:tab/>
        </w:r>
        <w:r>
          <w:rPr>
            <w:noProof/>
            <w:webHidden/>
          </w:rPr>
          <w:fldChar w:fldCharType="begin"/>
        </w:r>
        <w:r>
          <w:rPr>
            <w:noProof/>
            <w:webHidden/>
          </w:rPr>
          <w:instrText xml:space="preserve"> PAGEREF _Toc233367987 \h </w:instrText>
        </w:r>
        <w:r>
          <w:rPr>
            <w:noProof/>
            <w:webHidden/>
          </w:rPr>
        </w:r>
        <w:r>
          <w:rPr>
            <w:noProof/>
            <w:webHidden/>
          </w:rPr>
          <w:fldChar w:fldCharType="separate"/>
        </w:r>
        <w:r>
          <w:rPr>
            <w:noProof/>
            <w:webHidden/>
          </w:rPr>
          <w:t>28</w:t>
        </w:r>
        <w:r>
          <w:rPr>
            <w:noProof/>
            <w:webHidden/>
          </w:rPr>
          <w:fldChar w:fldCharType="end"/>
        </w:r>
      </w:hyperlink>
    </w:p>
    <w:p w14:paraId="41C12B1B" w14:textId="1AF618B0" w:rsidR="00C9650C" w:rsidRDefault="00C9650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3367988" w:history="1">
        <w:r w:rsidRPr="00AA19CC">
          <w:rPr>
            <w:rStyle w:val="Hyperlink"/>
            <w:noProof/>
          </w:rPr>
          <w:t>Versions</w:t>
        </w:r>
        <w:r>
          <w:rPr>
            <w:noProof/>
            <w:webHidden/>
          </w:rPr>
          <w:tab/>
        </w:r>
        <w:r>
          <w:rPr>
            <w:noProof/>
            <w:webHidden/>
          </w:rPr>
          <w:fldChar w:fldCharType="begin"/>
        </w:r>
        <w:r>
          <w:rPr>
            <w:noProof/>
            <w:webHidden/>
          </w:rPr>
          <w:instrText xml:space="preserve"> PAGEREF _Toc233367988 \h </w:instrText>
        </w:r>
        <w:r>
          <w:rPr>
            <w:noProof/>
            <w:webHidden/>
          </w:rPr>
        </w:r>
        <w:r>
          <w:rPr>
            <w:noProof/>
            <w:webHidden/>
          </w:rPr>
          <w:fldChar w:fldCharType="separate"/>
        </w:r>
        <w:r>
          <w:rPr>
            <w:noProof/>
            <w:webHidden/>
          </w:rPr>
          <w:t>28</w:t>
        </w:r>
        <w:r>
          <w:rPr>
            <w:noProof/>
            <w:webHidden/>
          </w:rPr>
          <w:fldChar w:fldCharType="end"/>
        </w:r>
      </w:hyperlink>
    </w:p>
    <w:p w14:paraId="2A9F7E94" w14:textId="09D79EC0" w:rsidR="00C9650C" w:rsidRDefault="00C9650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3367989" w:history="1">
        <w:r w:rsidRPr="00AA19CC">
          <w:rPr>
            <w:rStyle w:val="Hyperlink"/>
            <w:noProof/>
          </w:rPr>
          <w:t>Images</w:t>
        </w:r>
        <w:r>
          <w:rPr>
            <w:noProof/>
            <w:webHidden/>
          </w:rPr>
          <w:tab/>
        </w:r>
        <w:r>
          <w:rPr>
            <w:noProof/>
            <w:webHidden/>
          </w:rPr>
          <w:fldChar w:fldCharType="begin"/>
        </w:r>
        <w:r>
          <w:rPr>
            <w:noProof/>
            <w:webHidden/>
          </w:rPr>
          <w:instrText xml:space="preserve"> PAGEREF _Toc233367989 \h </w:instrText>
        </w:r>
        <w:r>
          <w:rPr>
            <w:noProof/>
            <w:webHidden/>
          </w:rPr>
        </w:r>
        <w:r>
          <w:rPr>
            <w:noProof/>
            <w:webHidden/>
          </w:rPr>
          <w:fldChar w:fldCharType="separate"/>
        </w:r>
        <w:r>
          <w:rPr>
            <w:noProof/>
            <w:webHidden/>
          </w:rPr>
          <w:t>28</w:t>
        </w:r>
        <w:r>
          <w:rPr>
            <w:noProof/>
            <w:webHidden/>
          </w:rPr>
          <w:fldChar w:fldCharType="end"/>
        </w:r>
      </w:hyperlink>
    </w:p>
    <w:p w14:paraId="43C7D074" w14:textId="6D2484B5" w:rsidR="00C9650C" w:rsidRDefault="00C9650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3367990" w:history="1">
        <w:r w:rsidRPr="00AA19CC">
          <w:rPr>
            <w:rStyle w:val="Hyperlink"/>
            <w:noProof/>
          </w:rPr>
          <w:t>Tables</w:t>
        </w:r>
        <w:r>
          <w:rPr>
            <w:noProof/>
            <w:webHidden/>
          </w:rPr>
          <w:tab/>
        </w:r>
        <w:r>
          <w:rPr>
            <w:noProof/>
            <w:webHidden/>
          </w:rPr>
          <w:fldChar w:fldCharType="begin"/>
        </w:r>
        <w:r>
          <w:rPr>
            <w:noProof/>
            <w:webHidden/>
          </w:rPr>
          <w:instrText xml:space="preserve"> PAGEREF _Toc233367990 \h </w:instrText>
        </w:r>
        <w:r>
          <w:rPr>
            <w:noProof/>
            <w:webHidden/>
          </w:rPr>
        </w:r>
        <w:r>
          <w:rPr>
            <w:noProof/>
            <w:webHidden/>
          </w:rPr>
          <w:fldChar w:fldCharType="separate"/>
        </w:r>
        <w:r>
          <w:rPr>
            <w:noProof/>
            <w:webHidden/>
          </w:rPr>
          <w:t>28</w:t>
        </w:r>
        <w:r>
          <w:rPr>
            <w:noProof/>
            <w:webHidden/>
          </w:rPr>
          <w:fldChar w:fldCharType="end"/>
        </w:r>
      </w:hyperlink>
    </w:p>
    <w:p w14:paraId="6394C010" w14:textId="0B7C696F" w:rsidR="00C9650C" w:rsidRDefault="00C9650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3367991" w:history="1">
        <w:r w:rsidRPr="00AA19CC">
          <w:rPr>
            <w:rStyle w:val="Hyperlink"/>
            <w:noProof/>
          </w:rPr>
          <w:t>References</w:t>
        </w:r>
        <w:r>
          <w:rPr>
            <w:noProof/>
            <w:webHidden/>
          </w:rPr>
          <w:tab/>
        </w:r>
        <w:r>
          <w:rPr>
            <w:noProof/>
            <w:webHidden/>
          </w:rPr>
          <w:fldChar w:fldCharType="begin"/>
        </w:r>
        <w:r>
          <w:rPr>
            <w:noProof/>
            <w:webHidden/>
          </w:rPr>
          <w:instrText xml:space="preserve"> PAGEREF _Toc233367991 \h </w:instrText>
        </w:r>
        <w:r>
          <w:rPr>
            <w:noProof/>
            <w:webHidden/>
          </w:rPr>
        </w:r>
        <w:r>
          <w:rPr>
            <w:noProof/>
            <w:webHidden/>
          </w:rPr>
          <w:fldChar w:fldCharType="separate"/>
        </w:r>
        <w:r>
          <w:rPr>
            <w:noProof/>
            <w:webHidden/>
          </w:rPr>
          <w:t>28</w:t>
        </w:r>
        <w:r>
          <w:rPr>
            <w:noProof/>
            <w:webHidden/>
          </w:rPr>
          <w:fldChar w:fldCharType="end"/>
        </w:r>
      </w:hyperlink>
    </w:p>
    <w:p w14:paraId="5C99226B" w14:textId="051AB6D9" w:rsidR="00C9650C" w:rsidRDefault="00C9650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3367992" w:history="1">
        <w:r w:rsidRPr="00AA19CC">
          <w:rPr>
            <w:rStyle w:val="Hyperlink"/>
            <w:noProof/>
          </w:rPr>
          <w:t>Review Distribution</w:t>
        </w:r>
        <w:r>
          <w:rPr>
            <w:noProof/>
            <w:webHidden/>
          </w:rPr>
          <w:tab/>
        </w:r>
        <w:r>
          <w:rPr>
            <w:noProof/>
            <w:webHidden/>
          </w:rPr>
          <w:fldChar w:fldCharType="begin"/>
        </w:r>
        <w:r>
          <w:rPr>
            <w:noProof/>
            <w:webHidden/>
          </w:rPr>
          <w:instrText xml:space="preserve"> PAGEREF _Toc233367992 \h </w:instrText>
        </w:r>
        <w:r>
          <w:rPr>
            <w:noProof/>
            <w:webHidden/>
          </w:rPr>
        </w:r>
        <w:r>
          <w:rPr>
            <w:noProof/>
            <w:webHidden/>
          </w:rPr>
          <w:fldChar w:fldCharType="separate"/>
        </w:r>
        <w:r>
          <w:rPr>
            <w:noProof/>
            <w:webHidden/>
          </w:rPr>
          <w:t>28</w:t>
        </w:r>
        <w:r>
          <w:rPr>
            <w:noProof/>
            <w:webHidden/>
          </w:rPr>
          <w:fldChar w:fldCharType="end"/>
        </w:r>
      </w:hyperlink>
    </w:p>
    <w:p w14:paraId="79CA3F54" w14:textId="32C8A1EB" w:rsidR="00C9650C" w:rsidRDefault="00C9650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3367993" w:history="1">
        <w:r w:rsidRPr="00AA19CC">
          <w:rPr>
            <w:rStyle w:val="Hyperlink"/>
            <w:noProof/>
          </w:rPr>
          <w:t>Audience</w:t>
        </w:r>
        <w:r>
          <w:rPr>
            <w:noProof/>
            <w:webHidden/>
          </w:rPr>
          <w:tab/>
        </w:r>
        <w:r>
          <w:rPr>
            <w:noProof/>
            <w:webHidden/>
          </w:rPr>
          <w:fldChar w:fldCharType="begin"/>
        </w:r>
        <w:r>
          <w:rPr>
            <w:noProof/>
            <w:webHidden/>
          </w:rPr>
          <w:instrText xml:space="preserve"> PAGEREF _Toc233367993 \h </w:instrText>
        </w:r>
        <w:r>
          <w:rPr>
            <w:noProof/>
            <w:webHidden/>
          </w:rPr>
        </w:r>
        <w:r>
          <w:rPr>
            <w:noProof/>
            <w:webHidden/>
          </w:rPr>
          <w:fldChar w:fldCharType="separate"/>
        </w:r>
        <w:r>
          <w:rPr>
            <w:noProof/>
            <w:webHidden/>
          </w:rPr>
          <w:t>28</w:t>
        </w:r>
        <w:r>
          <w:rPr>
            <w:noProof/>
            <w:webHidden/>
          </w:rPr>
          <w:fldChar w:fldCharType="end"/>
        </w:r>
      </w:hyperlink>
    </w:p>
    <w:p w14:paraId="5EEC7F43" w14:textId="3AB6C7D3" w:rsidR="00C9650C" w:rsidRDefault="00C9650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3367994" w:history="1">
        <w:r w:rsidRPr="00AA19CC">
          <w:rPr>
            <w:rStyle w:val="Hyperlink"/>
            <w:noProof/>
          </w:rPr>
          <w:t>Structure</w:t>
        </w:r>
        <w:r>
          <w:rPr>
            <w:noProof/>
            <w:webHidden/>
          </w:rPr>
          <w:tab/>
        </w:r>
        <w:r>
          <w:rPr>
            <w:noProof/>
            <w:webHidden/>
          </w:rPr>
          <w:fldChar w:fldCharType="begin"/>
        </w:r>
        <w:r>
          <w:rPr>
            <w:noProof/>
            <w:webHidden/>
          </w:rPr>
          <w:instrText xml:space="preserve"> PAGEREF _Toc233367994 \h </w:instrText>
        </w:r>
        <w:r>
          <w:rPr>
            <w:noProof/>
            <w:webHidden/>
          </w:rPr>
        </w:r>
        <w:r>
          <w:rPr>
            <w:noProof/>
            <w:webHidden/>
          </w:rPr>
          <w:fldChar w:fldCharType="separate"/>
        </w:r>
        <w:r>
          <w:rPr>
            <w:noProof/>
            <w:webHidden/>
          </w:rPr>
          <w:t>28</w:t>
        </w:r>
        <w:r>
          <w:rPr>
            <w:noProof/>
            <w:webHidden/>
          </w:rPr>
          <w:fldChar w:fldCharType="end"/>
        </w:r>
      </w:hyperlink>
    </w:p>
    <w:p w14:paraId="31DB1006" w14:textId="17F78546" w:rsidR="00C9650C" w:rsidRDefault="00C9650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3367995" w:history="1">
        <w:r w:rsidRPr="00AA19CC">
          <w:rPr>
            <w:rStyle w:val="Hyperlink"/>
            <w:noProof/>
          </w:rPr>
          <w:t>Diagrams</w:t>
        </w:r>
        <w:r>
          <w:rPr>
            <w:noProof/>
            <w:webHidden/>
          </w:rPr>
          <w:tab/>
        </w:r>
        <w:r>
          <w:rPr>
            <w:noProof/>
            <w:webHidden/>
          </w:rPr>
          <w:fldChar w:fldCharType="begin"/>
        </w:r>
        <w:r>
          <w:rPr>
            <w:noProof/>
            <w:webHidden/>
          </w:rPr>
          <w:instrText xml:space="preserve"> PAGEREF _Toc233367995 \h </w:instrText>
        </w:r>
        <w:r>
          <w:rPr>
            <w:noProof/>
            <w:webHidden/>
          </w:rPr>
        </w:r>
        <w:r>
          <w:rPr>
            <w:noProof/>
            <w:webHidden/>
          </w:rPr>
          <w:fldChar w:fldCharType="separate"/>
        </w:r>
        <w:r>
          <w:rPr>
            <w:noProof/>
            <w:webHidden/>
          </w:rPr>
          <w:t>29</w:t>
        </w:r>
        <w:r>
          <w:rPr>
            <w:noProof/>
            <w:webHidden/>
          </w:rPr>
          <w:fldChar w:fldCharType="end"/>
        </w:r>
      </w:hyperlink>
    </w:p>
    <w:p w14:paraId="3C02721F" w14:textId="313E052C" w:rsidR="00C9650C" w:rsidRDefault="00C9650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3367996" w:history="1">
        <w:r w:rsidRPr="00AA19CC">
          <w:rPr>
            <w:rStyle w:val="Hyperlink"/>
            <w:noProof/>
          </w:rPr>
          <w:t>Acronyms</w:t>
        </w:r>
        <w:r>
          <w:rPr>
            <w:noProof/>
            <w:webHidden/>
          </w:rPr>
          <w:tab/>
        </w:r>
        <w:r>
          <w:rPr>
            <w:noProof/>
            <w:webHidden/>
          </w:rPr>
          <w:fldChar w:fldCharType="begin"/>
        </w:r>
        <w:r>
          <w:rPr>
            <w:noProof/>
            <w:webHidden/>
          </w:rPr>
          <w:instrText xml:space="preserve"> PAGEREF _Toc233367996 \h </w:instrText>
        </w:r>
        <w:r>
          <w:rPr>
            <w:noProof/>
            <w:webHidden/>
          </w:rPr>
        </w:r>
        <w:r>
          <w:rPr>
            <w:noProof/>
            <w:webHidden/>
          </w:rPr>
          <w:fldChar w:fldCharType="separate"/>
        </w:r>
        <w:r>
          <w:rPr>
            <w:noProof/>
            <w:webHidden/>
          </w:rPr>
          <w:t>29</w:t>
        </w:r>
        <w:r>
          <w:rPr>
            <w:noProof/>
            <w:webHidden/>
          </w:rPr>
          <w:fldChar w:fldCharType="end"/>
        </w:r>
      </w:hyperlink>
    </w:p>
    <w:p w14:paraId="44E0F517" w14:textId="022BECEA" w:rsidR="00C9650C" w:rsidRDefault="00C9650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3367997" w:history="1">
        <w:r w:rsidRPr="00AA19CC">
          <w:rPr>
            <w:rStyle w:val="Hyperlink"/>
            <w:noProof/>
          </w:rPr>
          <w:t>Terms</w:t>
        </w:r>
        <w:r>
          <w:rPr>
            <w:noProof/>
            <w:webHidden/>
          </w:rPr>
          <w:tab/>
        </w:r>
        <w:r>
          <w:rPr>
            <w:noProof/>
            <w:webHidden/>
          </w:rPr>
          <w:fldChar w:fldCharType="begin"/>
        </w:r>
        <w:r>
          <w:rPr>
            <w:noProof/>
            <w:webHidden/>
          </w:rPr>
          <w:instrText xml:space="preserve"> PAGEREF _Toc233367997 \h </w:instrText>
        </w:r>
        <w:r>
          <w:rPr>
            <w:noProof/>
            <w:webHidden/>
          </w:rPr>
        </w:r>
        <w:r>
          <w:rPr>
            <w:noProof/>
            <w:webHidden/>
          </w:rPr>
          <w:fldChar w:fldCharType="separate"/>
        </w:r>
        <w:r>
          <w:rPr>
            <w:noProof/>
            <w:webHidden/>
          </w:rPr>
          <w:t>29</w:t>
        </w:r>
        <w:r>
          <w:rPr>
            <w:noProof/>
            <w:webHidden/>
          </w:rPr>
          <w:fldChar w:fldCharType="end"/>
        </w:r>
      </w:hyperlink>
    </w:p>
    <w:p w14:paraId="62B81066" w14:textId="0527476E" w:rsidR="00A35493" w:rsidRDefault="00E81E1C" w:rsidP="00E81E1C">
      <w:pPr>
        <w:rPr>
          <w:sz w:val="20"/>
        </w:rPr>
      </w:pPr>
      <w:r>
        <w:rPr>
          <w:sz w:val="20"/>
        </w:rPr>
        <w:fldChar w:fldCharType="end"/>
      </w:r>
    </w:p>
    <w:p w14:paraId="643F120A" w14:textId="77777777" w:rsidR="00A35493" w:rsidRDefault="00A35493">
      <w:pPr>
        <w:rPr>
          <w:sz w:val="20"/>
        </w:rPr>
      </w:pPr>
      <w:r>
        <w:rPr>
          <w:sz w:val="20"/>
        </w:rPr>
        <w:br w:type="page"/>
      </w:r>
    </w:p>
    <w:p w14:paraId="1C028147" w14:textId="383118A4" w:rsidR="00AC0291" w:rsidRDefault="00AC0291" w:rsidP="00AC0291">
      <w:pPr>
        <w:pStyle w:val="Heading1"/>
        <w:rPr>
          <w:kern w:val="36"/>
          <w:lang w:eastAsia="en-NZ"/>
          <w14:ligatures w14:val="standardContextual"/>
        </w:rPr>
      </w:pPr>
      <w:bookmarkStart w:id="5" w:name="_Toc233367950"/>
      <w:r>
        <w:lastRenderedPageBreak/>
        <w:t>Context</w:t>
      </w:r>
      <w:bookmarkEnd w:id="5"/>
    </w:p>
    <w:p w14:paraId="47753035" w14:textId="77777777" w:rsidR="00DA19A3" w:rsidRDefault="00DA19A3">
      <w:pPr>
        <w:pStyle w:val="BodyText"/>
        <w:rPr>
          <w:kern w:val="2"/>
          <w:lang w:eastAsia="en-NZ"/>
          <w14:ligatures w14:val="standardContextual"/>
        </w:rPr>
      </w:pPr>
      <w:r>
        <w:t>Modern IT delivery still struggles with persistent failure modes: cost overruns, delayed benefits, reduced scope, brittle systems, and services that become progressively harder to change. The Standish Group’s CHAOS reporting has long classified projects as successful, challenged, or failed, with success traditionally requiring delivery on time, on budget, and with the intended scope or satisfactory result. Publicly reported summaries commonly place fully successful delivery at roughly one third of projects, with the remaining two thirds challenged or failed across one or more of those axes. These problems are often discussed as delivery or governance failures, but many of them begin earlier as discovery, definition, and modelling failures.</w:t>
      </w:r>
    </w:p>
    <w:p w14:paraId="3A265C91" w14:textId="77777777" w:rsidR="003F331C" w:rsidRDefault="003F331C">
      <w:pPr>
        <w:pStyle w:val="BodyText"/>
        <w:rPr>
          <w:kern w:val="2"/>
          <w:lang w:eastAsia="en-NZ"/>
          <w14:ligatures w14:val="standardContextual"/>
        </w:rPr>
      </w:pPr>
      <w:r>
        <w:t>The original CHAOS report was published in 1994. The 2015 CHAOS report, using data from fiscal years 2011 to 2015, was published after agile delivery was already well established in the market. The reports themselves were not simply a complaint about waterfall. They consistently pointed to more fundamental success and failure factors: user involvement, executive sponsorship, clear requirements or objectives, realistic expectations, competent teams, timely decisions, and the ability to define and manage the work in smaller, more understandable pieces.</w:t>
      </w:r>
    </w:p>
    <w:p w14:paraId="65B8621B" w14:textId="77777777" w:rsidR="003F331C" w:rsidRDefault="003F331C">
      <w:pPr>
        <w:pStyle w:val="BodyText"/>
        <w:rPr>
          <w:kern w:val="2"/>
          <w:lang w:eastAsia="en-NZ"/>
          <w14:ligatures w14:val="standardContextual"/>
        </w:rPr>
      </w:pPr>
      <w:r>
        <w:t>The market often interpreted the early CHAOS findings more superficially: waterfall was the problem, and agile would be the correction. The later reporting does not support that as a complete explanation. By 2015, agile was no longer novel, yet the broad pattern remained: roughly one third of projects were successful under the traditional definition, while the majority were still challenged or failed. The better reading is that delivery method helps only when it improves discovery, definition, modelling, user involvement, sponsorship, decision-making, and feedback quality. It does not cure a weak understanding of the domain or a model that allows every change to spread through the system.</w:t>
      </w:r>
    </w:p>
    <w:p w14:paraId="218AB20F" w14:textId="77777777" w:rsidR="00393313" w:rsidRDefault="00393313">
      <w:pPr>
        <w:pStyle w:val="Heading1"/>
        <w:rPr>
          <w:kern w:val="36"/>
          <w:lang w:eastAsia="en-NZ"/>
          <w14:ligatures w14:val="standardContextual"/>
        </w:rPr>
      </w:pPr>
      <w:bookmarkStart w:id="6" w:name="_Toc233367951"/>
      <w:r>
        <w:t>Problem Statement</w:t>
      </w:r>
      <w:bookmarkEnd w:id="6"/>
    </w:p>
    <w:p w14:paraId="5A09FB5B" w14:textId="77777777" w:rsidR="00AC0291" w:rsidRDefault="00AC0291">
      <w:pPr>
        <w:pStyle w:val="BodyText"/>
        <w:rPr>
          <w:kern w:val="2"/>
          <w:lang w:eastAsia="en-NZ"/>
          <w14:ligatures w14:val="standardContextual"/>
        </w:rPr>
      </w:pPr>
      <w:r>
        <w:t>When the model is weak, delivery can appear to move quickly while the system quietly accumulates structural debt. A team can create tickets, screens, APIs, database tables, and tests that all use familiar words, yet still build a service that is fragile because the underlying responsibilities and boundaries were never made clear.</w:t>
      </w:r>
    </w:p>
    <w:p w14:paraId="1E27054B" w14:textId="77777777" w:rsidR="00994B5E" w:rsidRDefault="00994B5E">
      <w:pPr>
        <w:pStyle w:val="BodyText"/>
        <w:rPr>
          <w:kern w:val="2"/>
          <w:lang w:eastAsia="en-NZ"/>
          <w14:ligatures w14:val="standardContextual"/>
        </w:rPr>
      </w:pPr>
      <w:r>
        <w:t>This is the practical reason Domain Driven Design matters. It helps teams create systems that can change safely and retain value for longer. It does this by slowing down just enough at the point where misunderstanding is expensive, so that teams can move faster later with named concepts, clear boundaries, and a structure that supports change rather than resisting it.</w:t>
      </w:r>
    </w:p>
    <w:p w14:paraId="1451FD68" w14:textId="77777777" w:rsidR="007268EC" w:rsidRDefault="007268EC">
      <w:pPr>
        <w:pStyle w:val="BodyText"/>
        <w:rPr>
          <w:kern w:val="2"/>
          <w:lang w:eastAsia="en-NZ"/>
          <w14:ligatures w14:val="standardContextual"/>
        </w:rPr>
      </w:pPr>
      <w:r>
        <w:t xml:space="preserve">This risk is not limited to custom development. Low-code platforms, no-code tools, vendor products, and configurable commercial systems can all shorten the apparent path to </w:t>
      </w:r>
      <w:r>
        <w:lastRenderedPageBreak/>
        <w:t>delivery while hiding weak domain boundaries underneath. If the platform or product makes it easy to build applets directly from screen concepts, workflow labels, or storage objects, the organisation can still end up with brittle services, only with less visibility and less practical control over the internal model.</w:t>
      </w:r>
    </w:p>
    <w:p w14:paraId="31D92048" w14:textId="77777777" w:rsidR="00AC0291" w:rsidRDefault="00AC0291">
      <w:pPr>
        <w:pStyle w:val="BodyText"/>
        <w:rPr>
          <w:kern w:val="2"/>
          <w:lang w:eastAsia="en-NZ"/>
          <w14:ligatures w14:val="standardContextual"/>
        </w:rPr>
      </w:pPr>
      <w:r>
        <w:t>The relevant delivery risks include structural brittleness when business terminology changes, rising cost of change due to tightly coupled models, increasing reliance on compensating logic and integration layers, and loss of alignment between business intent and system capability.</w:t>
      </w:r>
    </w:p>
    <w:p w14:paraId="63B4676B" w14:textId="77777777" w:rsidR="00994B5E" w:rsidRDefault="00994B5E">
      <w:pPr>
        <w:pStyle w:val="BodyText"/>
        <w:rPr>
          <w:kern w:val="2"/>
          <w:lang w:eastAsia="en-NZ"/>
          <w14:ligatures w14:val="standardContextual"/>
        </w:rPr>
      </w:pPr>
      <w:r>
        <w:t xml:space="preserve">For procurement and options analysis, the objective is to select an option that can meet the service need with acceptable cost, risk, and evolvability over its expected life. DDD supports that objective by giving reviewers a way to test whether the option can absorb policy change, terminology change, integration change, or reporting change without disproportionate effort. A bought solution is not </w:t>
      </w:r>
      <w:proofErr w:type="gramStart"/>
      <w:r>
        <w:t>low-risk</w:t>
      </w:r>
      <w:proofErr w:type="gramEnd"/>
      <w:r>
        <w:t xml:space="preserve"> simply because it is already a product.</w:t>
      </w:r>
    </w:p>
    <w:p w14:paraId="098F6709" w14:textId="77777777" w:rsidR="00271113" w:rsidRDefault="00271113">
      <w:pPr>
        <w:pStyle w:val="BodyText"/>
        <w:rPr>
          <w:kern w:val="2"/>
          <w:lang w:eastAsia="en-NZ"/>
          <w14:ligatures w14:val="standardContextual"/>
        </w:rPr>
      </w:pPr>
      <w:r>
        <w:t>Purchased systems can create hidden risk. Procurement may look safer because the product already exists, but the organisation still inherits the product’s modelling choices, extension model, integration boundaries, data ownership assumptions, and lifecycle constraints. If these are weak, the cost appears later as integration impact, reporting friction, costly modification, vendor dependency, and reduced ability to evolve coherently with the rest of the estate.</w:t>
      </w:r>
    </w:p>
    <w:p w14:paraId="7C7A42B0" w14:textId="77777777" w:rsidR="00393313" w:rsidRDefault="00393313">
      <w:pPr>
        <w:pStyle w:val="Heading1"/>
        <w:rPr>
          <w:kern w:val="36"/>
          <w:lang w:eastAsia="en-NZ"/>
          <w14:ligatures w14:val="standardContextual"/>
        </w:rPr>
      </w:pPr>
      <w:bookmarkStart w:id="7" w:name="_Toc233367952"/>
      <w:r>
        <w:t>Government Delivery Implication</w:t>
      </w:r>
      <w:bookmarkEnd w:id="7"/>
    </w:p>
    <w:p w14:paraId="6FECB203" w14:textId="77777777" w:rsidR="00DA19A3" w:rsidRDefault="00DA19A3">
      <w:pPr>
        <w:pStyle w:val="BodyText"/>
        <w:rPr>
          <w:kern w:val="2"/>
          <w:lang w:eastAsia="en-NZ"/>
          <w14:ligatures w14:val="standardContextual"/>
        </w:rPr>
      </w:pPr>
      <w:r>
        <w:t>This is even more significant in government delivery. Major system change is often funded through rare, upfront capital investment, while ongoing operating funding is primarily directed to service delivery, compliance, support, and essential maintenance. Once the capital project has closed, there may be little practical opportunity to return and correct foundational modelling weaknesses. The service may then need to absorb policy, organisational, reporting, integration, and terminology change for many years without equivalent redesign funding.</w:t>
      </w:r>
    </w:p>
    <w:p w14:paraId="4DA52F04" w14:textId="77777777" w:rsidR="00DA19A3" w:rsidRDefault="00DA19A3">
      <w:pPr>
        <w:pStyle w:val="BodyText"/>
        <w:rPr>
          <w:kern w:val="2"/>
          <w:lang w:eastAsia="en-NZ"/>
          <w14:ligatures w14:val="standardContextual"/>
        </w:rPr>
      </w:pPr>
      <w:r>
        <w:t>In long-lived government services, design must therefore be capable of incremental change over very long durations, preferably with limited code change and without repeated structural redesign. This is the practical policy and funding reason for disciplined domain boundaries. If the model is brittle at launch, the organisation may not receive another funded opportunity to make it sound. The system then becomes a constraint on service change rather than an asset that can carry change safely.</w:t>
      </w:r>
    </w:p>
    <w:p w14:paraId="7CC4B31E" w14:textId="77777777" w:rsidR="00FF65ED" w:rsidRDefault="00FF65ED">
      <w:pPr>
        <w:pStyle w:val="Heading1"/>
        <w:rPr>
          <w:kern w:val="36"/>
          <w:lang w:eastAsia="en-NZ"/>
          <w14:ligatures w14:val="standardContextual"/>
        </w:rPr>
      </w:pPr>
      <w:bookmarkStart w:id="8" w:name="_Toc233367953"/>
      <w:r>
        <w:t>Scope</w:t>
      </w:r>
      <w:bookmarkEnd w:id="8"/>
    </w:p>
    <w:p w14:paraId="50F1D4D8" w14:textId="2A9A13B5" w:rsidR="00FF65ED" w:rsidRDefault="00FF65ED">
      <w:pPr>
        <w:pStyle w:val="BodyText"/>
        <w:rPr>
          <w:kern w:val="2"/>
          <w:lang w:eastAsia="en-NZ"/>
          <w14:ligatures w14:val="standardContextual"/>
        </w:rPr>
      </w:pPr>
      <w:r>
        <w:t xml:space="preserve">This paper does not attempt to solve every factor identified by CHAOS. Sponsorship, governance, funding, team maturity, and decision latency all matter. The narrower </w:t>
      </w:r>
      <w:r>
        <w:lastRenderedPageBreak/>
        <w:t xml:space="preserve">purpose of this paper, and of the companion </w:t>
      </w:r>
      <w:r>
        <w:rPr>
          <w:i/>
          <w:iCs/>
        </w:rPr>
        <w:t>On Data Modelling</w:t>
      </w:r>
      <w:r>
        <w:t xml:space="preserve"> guidance, is to address the modelling and implementation part of the problem: how teams move from business understanding to durable structures, protected boundaries, and systems that can absorb change without repeatedly rebuilding their core.</w:t>
      </w:r>
    </w:p>
    <w:p w14:paraId="199962EA" w14:textId="11E84575" w:rsidR="00EC1D47" w:rsidRDefault="00EC1D47" w:rsidP="00EC1D47">
      <w:pPr>
        <w:pStyle w:val="BodyText"/>
      </w:pPr>
    </w:p>
    <w:p w14:paraId="5CEDB606" w14:textId="5DB58DF9" w:rsidR="00826513" w:rsidRDefault="00826513" w:rsidP="00826513">
      <w:pPr>
        <w:pStyle w:val="Heading1"/>
        <w:rPr>
          <w:kern w:val="36"/>
          <w:lang w:eastAsia="en-NZ"/>
          <w14:ligatures w14:val="standardContextual"/>
        </w:rPr>
      </w:pPr>
      <w:bookmarkStart w:id="9" w:name="_Toc233367954"/>
      <w:r>
        <w:t>Why Domain Driven Design (DDD)</w:t>
      </w:r>
      <w:bookmarkEnd w:id="9"/>
    </w:p>
    <w:p w14:paraId="7F78C682" w14:textId="77777777" w:rsidR="00283398" w:rsidRDefault="00283398">
      <w:pPr>
        <w:pStyle w:val="BodyText"/>
        <w:rPr>
          <w:kern w:val="2"/>
          <w:lang w:eastAsia="en-NZ"/>
          <w14:ligatures w14:val="standardContextual"/>
        </w:rPr>
      </w:pPr>
      <w:r>
        <w:t>In this guidance, DDD is treated as a discipline for achieving discrete achievability: the ability to break complex domains into parts that can be understood, governed, procured, built, tested, changed, and improved without repeatedly reopening the whole system.</w:t>
      </w:r>
    </w:p>
    <w:p w14:paraId="5A051F7E" w14:textId="77777777" w:rsidR="00383ABE" w:rsidRDefault="00383ABE">
      <w:pPr>
        <w:pStyle w:val="BodyText"/>
        <w:rPr>
          <w:kern w:val="2"/>
          <w:lang w:eastAsia="en-NZ"/>
          <w14:ligatures w14:val="standardContextual"/>
        </w:rPr>
      </w:pPr>
      <w:r>
        <w:t>This matters most in national or government-scale services, where the problem is too large to manage safely as one undifferentiated model. DDD helps teams shape complexity into parts that fit the work being done. It supports business analysis by clarifying meaning, architecture by defining durable boundaries, delivery by making work items clearer, implementation by protecting the model, and procurement by testing whether a product or platform can remain changeable.</w:t>
      </w:r>
    </w:p>
    <w:p w14:paraId="070DB70E" w14:textId="77777777" w:rsidR="00440847" w:rsidRDefault="00440847">
      <w:pPr>
        <w:pStyle w:val="BodyText"/>
        <w:rPr>
          <w:kern w:val="2"/>
          <w:lang w:eastAsia="en-NZ"/>
          <w14:ligatures w14:val="standardContextual"/>
        </w:rPr>
      </w:pPr>
      <w:r>
        <w:t>The driver is therefore not the process language or the catalogue of DDD parts. Those are useful only because they support the outcome. The value is that teams can isolate a concern, define its responsibility, agree its language, protect its boundary, and then move forward with confidence that unrelated changes should not force repeated redesign of the same area.</w:t>
      </w:r>
    </w:p>
    <w:p w14:paraId="6D5DBE0F" w14:textId="77777777" w:rsidR="00383ABE" w:rsidRDefault="00383ABE">
      <w:pPr>
        <w:pStyle w:val="BodyText"/>
        <w:rPr>
          <w:kern w:val="2"/>
          <w:lang w:eastAsia="en-NZ"/>
          <w14:ligatures w14:val="standardContextual"/>
        </w:rPr>
      </w:pPr>
      <w:r>
        <w:t>DDD improves evolvability by making the unit of change smaller and clearer. A bounded context shows where a model applies. An aggregate protects rules that must remain true. A contract controls interaction between systems or modules. A context map shows where translation is required. These mechanisms matter because they allow change inside a defined boundary instead of forcing broad coordination across the whole service.</w:t>
      </w:r>
    </w:p>
    <w:p w14:paraId="448E7B80" w14:textId="77777777" w:rsidR="00383ABE" w:rsidRDefault="00383ABE">
      <w:pPr>
        <w:pStyle w:val="BodyText"/>
        <w:rPr>
          <w:kern w:val="2"/>
          <w:lang w:eastAsia="en-NZ"/>
          <w14:ligatures w14:val="standardContextual"/>
        </w:rPr>
      </w:pPr>
      <w:r>
        <w:t>The same value applies to procurement. DDD helps reviewers test whether a vendor product or configurable platform is built around meaningful, stable parts, or whether it is only a convenient surface over a tightly coupled model. The organisation is not only buying current functionality; it is buying, commissioning, or configuring an asset that must remain changeable over time.</w:t>
      </w:r>
    </w:p>
    <w:p w14:paraId="0687242C" w14:textId="77777777" w:rsidR="00383ABE" w:rsidRDefault="00383ABE">
      <w:pPr>
        <w:pStyle w:val="BodyText"/>
        <w:rPr>
          <w:kern w:val="2"/>
          <w:lang w:eastAsia="en-NZ"/>
          <w14:ligatures w14:val="standardContextual"/>
        </w:rPr>
      </w:pPr>
      <w:r>
        <w:t>Purchased systems rarely remain isolated. They must integrate, exchange data, support reporting, and change with policy and operations. If a vendor model cuts across established organisational patterns, the cost appears later as integration workarounds, disproportionate configuration, or pressure for other systems to conform to the vendor’s assumptions.</w:t>
      </w:r>
    </w:p>
    <w:p w14:paraId="2FE8E100" w14:textId="77777777" w:rsidR="00440847" w:rsidRDefault="00440847">
      <w:pPr>
        <w:pStyle w:val="BodyText"/>
        <w:rPr>
          <w:kern w:val="2"/>
          <w:lang w:eastAsia="en-NZ"/>
          <w14:ligatures w14:val="standardContextual"/>
        </w:rPr>
      </w:pPr>
      <w:r>
        <w:t xml:space="preserve">This is directly aligned with the earlier data modelling guidance. DDD helps teams make complexity discrete and meaningful. Data modelling discipline then ensures that the </w:t>
      </w:r>
      <w:r>
        <w:lastRenderedPageBreak/>
        <w:t>conceptual understanding is translated into durable logical structure rather than implemented as surface vocabulary. The two practices should reinforce each other: DDD shapes the domain into achievable parts, while data modelling ensures those parts are structurally sound.</w:t>
      </w:r>
    </w:p>
    <w:p w14:paraId="6EF25260" w14:textId="77777777" w:rsidR="008C752C" w:rsidRDefault="008C752C">
      <w:pPr>
        <w:pStyle w:val="Heading1"/>
        <w:rPr>
          <w:kern w:val="36"/>
          <w:lang w:eastAsia="en-NZ"/>
          <w14:ligatures w14:val="standardContextual"/>
        </w:rPr>
      </w:pPr>
      <w:bookmarkStart w:id="10" w:name="_Toc233367955"/>
      <w:r>
        <w:t>How DDD Creates Discrete Achievability</w:t>
      </w:r>
      <w:bookmarkEnd w:id="10"/>
    </w:p>
    <w:p w14:paraId="191383A2" w14:textId="77777777" w:rsidR="008C752C" w:rsidRDefault="008C752C">
      <w:pPr>
        <w:pStyle w:val="BodyText"/>
        <w:rPr>
          <w:kern w:val="2"/>
          <w:lang w:eastAsia="en-NZ"/>
          <w14:ligatures w14:val="standardContextual"/>
        </w:rPr>
      </w:pPr>
      <w:r>
        <w:t>DDD creates discrete achievability by turning an otherwise broad domain into bounded areas of meaning, responsibility, and change. It does not make complexity disappear. It makes complexity located, named, owned, and reviewable.</w:t>
      </w:r>
    </w:p>
    <w:p w14:paraId="4A88E832" w14:textId="77777777" w:rsidR="008C752C" w:rsidRDefault="008C752C">
      <w:pPr>
        <w:pStyle w:val="BodyText"/>
        <w:rPr>
          <w:kern w:val="2"/>
          <w:lang w:eastAsia="en-NZ"/>
          <w14:ligatures w14:val="standardContextual"/>
        </w:rPr>
      </w:pPr>
      <w:r>
        <w:t>The first step is to identify the parts of the domain that should not be forced into one model. Different areas of the business may use the same words differently, make different decisions, keep different records, or change for different reasons. DDD treats those differences as design information. It uses bounded contexts to state where a language and model apply, and where translation is required.</w:t>
      </w:r>
    </w:p>
    <w:p w14:paraId="0FDDE79B" w14:textId="77777777" w:rsidR="008C752C" w:rsidRDefault="008C752C">
      <w:pPr>
        <w:pStyle w:val="BodyText"/>
        <w:rPr>
          <w:kern w:val="2"/>
          <w:lang w:eastAsia="en-NZ"/>
          <w14:ligatures w14:val="standardContextual"/>
        </w:rPr>
      </w:pPr>
      <w:r>
        <w:t>The second step is to establish the language used within each context. This is not a vocabulary exercise for its own sake. It is a way to expose ambiguity, test understanding, and make sure that requirements, decisions, code, tests, contracts, and governance are discussing the same thing. Where a word means different things in different contexts, that difference must be made explicit rather than hidden.</w:t>
      </w:r>
    </w:p>
    <w:p w14:paraId="592B8096" w14:textId="77777777" w:rsidR="00383ABE" w:rsidRDefault="00383ABE">
      <w:pPr>
        <w:pStyle w:val="BodyText"/>
        <w:rPr>
          <w:kern w:val="2"/>
          <w:lang w:eastAsia="en-NZ"/>
          <w14:ligatures w14:val="standardContextual"/>
        </w:rPr>
      </w:pPr>
      <w:r>
        <w:t>The third step is to separate the shape of work by tier. At the conceptual tier, the concern is recognisable business meaning. At the logical tier, the concern is durable structure: identity, lifecycle, relationship, role, membership, profile, event, and accountability. At the implementation tier, the concern is how those decisions are protected in the system. At the procurement tier, the concern is whether a product or platform has preserved those boundaries or collapsed them into a convenient but brittle structure.</w:t>
      </w:r>
    </w:p>
    <w:p w14:paraId="6229C20B" w14:textId="77777777" w:rsidR="007342FE" w:rsidRDefault="007342FE">
      <w:pPr>
        <w:pStyle w:val="BodyText"/>
        <w:rPr>
          <w:kern w:val="2"/>
          <w:lang w:eastAsia="en-NZ"/>
          <w14:ligatures w14:val="standardContextual"/>
        </w:rPr>
      </w:pPr>
      <w:r>
        <w:t>At the procurement tier, the assessment should therefore test whether the product’s model is compatible with the organisation’s intended domain boundaries and lifecycle assumptions. The question is not only whether the product can perform the current workflow, but whether its concepts can evolve with the service, integrate without exposing internal shapes, and avoid forcing other systems to adopt modelling choices that shorten the estate’s overall evolvability.</w:t>
      </w:r>
    </w:p>
    <w:p w14:paraId="601D0680" w14:textId="77777777" w:rsidR="00383ABE" w:rsidRDefault="00383ABE">
      <w:pPr>
        <w:pStyle w:val="BodyText"/>
        <w:rPr>
          <w:kern w:val="2"/>
          <w:lang w:eastAsia="en-NZ"/>
          <w14:ligatures w14:val="standardContextual"/>
        </w:rPr>
      </w:pPr>
      <w:r>
        <w:t>The fourth step is to define the units of safe change. Aggregates define where consistency must be protected. Contracts define how other modules, systems, or consumers interact without depending on internal detail. Repositories and factories support lifecycle and access patterns without spreading construction or storage knowledge through the domain. These mechanisms matter because they allow change inside a boundary without forcing unnecessary change outside it.</w:t>
      </w:r>
    </w:p>
    <w:p w14:paraId="05F377AC" w14:textId="77777777" w:rsidR="00271113" w:rsidRDefault="00271113">
      <w:pPr>
        <w:pStyle w:val="BodyText"/>
        <w:rPr>
          <w:kern w:val="2"/>
          <w:lang w:eastAsia="en-NZ"/>
          <w14:ligatures w14:val="standardContextual"/>
        </w:rPr>
      </w:pPr>
      <w:r>
        <w:t xml:space="preserve">The fifth step is to map relationships between contexts. Some contexts should share a small common model. Some should interact through stable contracts. Some need a </w:t>
      </w:r>
      <w:r>
        <w:lastRenderedPageBreak/>
        <w:t>translation layer because an external or legacy model must not contaminate the internal model. Some should remain separate because integration would cost more than it is worth. A context map makes those choices visible rather than accidental.</w:t>
      </w:r>
    </w:p>
    <w:p w14:paraId="7A6526BF" w14:textId="77777777" w:rsidR="00EA5C9A" w:rsidRDefault="00EA5C9A">
      <w:pPr>
        <w:pStyle w:val="BodyText"/>
        <w:rPr>
          <w:kern w:val="2"/>
          <w:lang w:eastAsia="en-NZ"/>
          <w14:ligatures w14:val="standardContextual"/>
        </w:rPr>
      </w:pPr>
      <w:r>
        <w:t>The final step is to keep the boundaries alive through delivery. Domains, aggregates, behaviours, and contracts must surface in the work item tickets, acceptance criteria, and tests that developers agree to build and testers agree to qualify. If those boundaries exist only in an architecture diagram, they will not control delivery.</w:t>
      </w:r>
    </w:p>
    <w:p w14:paraId="0203D415" w14:textId="77777777" w:rsidR="00383ABE" w:rsidRDefault="00383ABE">
      <w:pPr>
        <w:pStyle w:val="BodyText"/>
        <w:rPr>
          <w:kern w:val="2"/>
          <w:lang w:eastAsia="en-NZ"/>
          <w14:ligatures w14:val="standardContextual"/>
        </w:rPr>
      </w:pPr>
      <w:r>
        <w:t xml:space="preserve">Review is a separate control from daily work management. Before work starts, reviewers should check whether the design defines the intended domains, behaviours, contracts, and boundary crossings clearly enough for delivery. After delivery, reviewers should check whether those boundaries were </w:t>
      </w:r>
      <w:proofErr w:type="gramStart"/>
      <w:r>
        <w:t>actually met</w:t>
      </w:r>
      <w:proofErr w:type="gramEnd"/>
      <w:r>
        <w:t>, whether crossings use explicit mappings or contracts, and whether short-term expediency has weakened the maintainability objective.</w:t>
      </w:r>
    </w:p>
    <w:p w14:paraId="5AA73156" w14:textId="77777777" w:rsidR="008C752C" w:rsidRDefault="008C752C">
      <w:pPr>
        <w:pStyle w:val="BodyText"/>
        <w:rPr>
          <w:kern w:val="2"/>
          <w:lang w:eastAsia="en-NZ"/>
          <w14:ligatures w14:val="standardContextual"/>
        </w:rPr>
      </w:pPr>
      <w:r>
        <w:t>In practical terms, DDD creates discrete achievability by ensuring that each part of the domain has a clear reason to exist, a clear language, a clear owner, a clear contract, and a clear path for change. That is what makes complex delivery manageable rather than merely documented.</w:t>
      </w:r>
    </w:p>
    <w:p w14:paraId="1C5A8D94" w14:textId="77777777" w:rsidR="00AC0291" w:rsidRDefault="00AC0291" w:rsidP="00AC0291">
      <w:pPr>
        <w:pStyle w:val="Heading1"/>
        <w:rPr>
          <w:kern w:val="36"/>
          <w:lang w:eastAsia="en-NZ"/>
          <w14:ligatures w14:val="standardContextual"/>
        </w:rPr>
      </w:pPr>
      <w:bookmarkStart w:id="11" w:name="_Toc233367956"/>
      <w:r>
        <w:t>Key DDD Concepts and Why They Matter</w:t>
      </w:r>
      <w:bookmarkEnd w:id="11"/>
    </w:p>
    <w:p w14:paraId="17A2BC21" w14:textId="77777777" w:rsidR="00AC0291" w:rsidRDefault="00AC0291" w:rsidP="00AC0291">
      <w:pPr>
        <w:pStyle w:val="Heading2"/>
        <w:rPr>
          <w:kern w:val="2"/>
          <w:lang w:eastAsia="en-NZ"/>
          <w14:ligatures w14:val="standardContextual"/>
        </w:rPr>
      </w:pPr>
      <w:bookmarkStart w:id="12" w:name="_Toc233367957"/>
      <w:r>
        <w:t>Domain and Model</w:t>
      </w:r>
      <w:bookmarkEnd w:id="12"/>
    </w:p>
    <w:p w14:paraId="544330E8" w14:textId="77777777" w:rsidR="00B84D13" w:rsidRDefault="00AC0291">
      <w:pPr>
        <w:pStyle w:val="BodyText"/>
      </w:pPr>
      <w:r>
        <w:t xml:space="preserve">A domain is the area of knowledge, responsibility, and activity that the software exists to support. </w:t>
      </w:r>
    </w:p>
    <w:p w14:paraId="1715DB1F" w14:textId="0D152DD9" w:rsidR="00AC0291" w:rsidRDefault="00AC0291">
      <w:pPr>
        <w:pStyle w:val="BodyText"/>
        <w:rPr>
          <w:kern w:val="2"/>
          <w:lang w:eastAsia="en-NZ"/>
          <w14:ligatures w14:val="standardContextual"/>
        </w:rPr>
      </w:pPr>
      <w:r>
        <w:t>A model is a selective abstraction of that domain</w:t>
      </w:r>
      <w:r w:rsidR="00276520">
        <w:rPr>
          <w:rStyle w:val="FootnoteReference"/>
        </w:rPr>
        <w:footnoteReference w:id="2"/>
      </w:r>
      <w:r>
        <w:t>. It is not every fact the business knows. It is the organised set of concepts, rules, relationships, and behaviours needed to make the software useful and maintainable.</w:t>
      </w:r>
    </w:p>
    <w:p w14:paraId="2CD67853" w14:textId="77777777" w:rsidR="00AC0291" w:rsidRDefault="00AC0291">
      <w:pPr>
        <w:pStyle w:val="BodyText"/>
        <w:rPr>
          <w:kern w:val="2"/>
          <w:lang w:eastAsia="en-NZ"/>
          <w14:ligatures w14:val="standardContextual"/>
        </w:rPr>
      </w:pPr>
      <w:r>
        <w:t>This selectiveness is essential. A model that includes everything is not useful. A model that captures the wrong things is dangerous. The modelling task is to decide what matters, what can be left out, what should be made explicit, and where boundaries should be placed so the system can change without unnecessary structural damage.</w:t>
      </w:r>
    </w:p>
    <w:p w14:paraId="5B65D3CB" w14:textId="179D725F" w:rsidR="00AC0291" w:rsidRDefault="00AC0291">
      <w:pPr>
        <w:pStyle w:val="BodyText"/>
        <w:rPr>
          <w:kern w:val="2"/>
          <w:lang w:eastAsia="en-NZ"/>
          <w14:ligatures w14:val="standardContextual"/>
        </w:rPr>
      </w:pPr>
      <w:r>
        <w:t>A good model</w:t>
      </w:r>
      <w:r w:rsidR="003356A7">
        <w:rPr>
          <w:rStyle w:val="FootnoteReference"/>
        </w:rPr>
        <w:footnoteReference w:id="3"/>
      </w:r>
      <w:r>
        <w:t xml:space="preserve"> is therefore both business-facing</w:t>
      </w:r>
      <w:r w:rsidR="00484AE5">
        <w:t xml:space="preserve"> – business recognisable --</w:t>
      </w:r>
      <w:r>
        <w:t xml:space="preserve"> and implementation-aware. If it cannot be discussed with domain experts, it is not useful as a domain model. If it cannot be expressed coherently in software, it is not useful as a design model.</w:t>
      </w:r>
    </w:p>
    <w:p w14:paraId="1021AF31" w14:textId="77777777" w:rsidR="00AC0291" w:rsidRDefault="00AC0291">
      <w:pPr>
        <w:pStyle w:val="Heading2"/>
        <w:rPr>
          <w:kern w:val="2"/>
          <w:lang w:eastAsia="en-NZ"/>
          <w14:ligatures w14:val="standardContextual"/>
        </w:rPr>
      </w:pPr>
      <w:bookmarkStart w:id="13" w:name="_Toc233367958"/>
      <w:r>
        <w:lastRenderedPageBreak/>
        <w:t>Ubiquitous Language</w:t>
      </w:r>
      <w:bookmarkEnd w:id="13"/>
    </w:p>
    <w:p w14:paraId="1E616E43" w14:textId="77777777" w:rsidR="00764E26" w:rsidRDefault="004F3970" w:rsidP="000C688E">
      <w:pPr>
        <w:pStyle w:val="BodyText"/>
      </w:pPr>
      <w:r>
        <w:t xml:space="preserve">Despite its name, ubiquitous language does </w:t>
      </w:r>
      <w:r w:rsidRPr="000C688E">
        <w:rPr>
          <w:b/>
          <w:bCs/>
          <w:i/>
          <w:iCs/>
          <w:u w:val="single"/>
        </w:rPr>
        <w:t>not</w:t>
      </w:r>
      <w:r>
        <w:t xml:space="preserve"> mean one universal language for the whole organisation</w:t>
      </w:r>
      <w:r w:rsidR="000C688E">
        <w:t xml:space="preserve"> across all groups</w:t>
      </w:r>
      <w:r>
        <w:t xml:space="preserve">. </w:t>
      </w:r>
    </w:p>
    <w:p w14:paraId="1EC4B085" w14:textId="77777777" w:rsidR="009F6A63" w:rsidRDefault="009F6A63">
      <w:pPr>
        <w:pStyle w:val="BodyText"/>
        <w:rPr>
          <w:kern w:val="2"/>
          <w:lang w:eastAsia="en-NZ"/>
          <w14:ligatures w14:val="standardContextual"/>
        </w:rPr>
      </w:pPr>
      <w:r>
        <w:t>The word “ubiquitous” means the language is used consistently within its boundary; it does not mean the same language is universal across the organisation.</w:t>
      </w:r>
    </w:p>
    <w:p w14:paraId="527F6AE2" w14:textId="77777777" w:rsidR="00764E26" w:rsidRDefault="00764E26" w:rsidP="00764E26">
      <w:pPr>
        <w:pStyle w:val="Heading3"/>
      </w:pPr>
      <w:bookmarkStart w:id="14" w:name="_Toc233367959"/>
      <w:r>
        <w:t>By Group</w:t>
      </w:r>
      <w:bookmarkEnd w:id="14"/>
    </w:p>
    <w:p w14:paraId="1C98353A" w14:textId="01E53DC5" w:rsidR="000C688E" w:rsidRDefault="000C688E" w:rsidP="000C688E">
      <w:pPr>
        <w:pStyle w:val="BodyText"/>
      </w:pPr>
      <w:r>
        <w:t xml:space="preserve">Different stakeholder groups operate within valid domains of their own. </w:t>
      </w:r>
    </w:p>
    <w:p w14:paraId="4F4302EE" w14:textId="163EA2ED" w:rsidR="00820D2F" w:rsidRDefault="00820D2F">
      <w:pPr>
        <w:pStyle w:val="BodyText"/>
      </w:pPr>
    </w:p>
    <w:p w14:paraId="726473A3" w14:textId="77777777" w:rsidR="00820D2F" w:rsidRDefault="00820D2F" w:rsidP="00820D2F">
      <w:pPr>
        <w:pStyle w:val="BodyText"/>
        <w:keepNext/>
      </w:pPr>
      <w:r>
        <w:rPr>
          <w:noProof/>
        </w:rPr>
        <w:drawing>
          <wp:inline distT="0" distB="0" distL="0" distR="0" wp14:anchorId="6BE900A1" wp14:editId="6CB4B741">
            <wp:extent cx="5701510" cy="676656"/>
            <wp:effectExtent l="0" t="0" r="0" b="9525"/>
            <wp:docPr id="14083506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51847" cy="694498"/>
                    </a:xfrm>
                    <a:prstGeom prst="rect">
                      <a:avLst/>
                    </a:prstGeom>
                    <a:noFill/>
                    <a:ln>
                      <a:noFill/>
                    </a:ln>
                  </pic:spPr>
                </pic:pic>
              </a:graphicData>
            </a:graphic>
          </wp:inline>
        </w:drawing>
      </w:r>
    </w:p>
    <w:p w14:paraId="5F8F76DA" w14:textId="19B43BA2" w:rsidR="00820D2F" w:rsidRDefault="00820D2F" w:rsidP="00820D2F">
      <w:pPr>
        <w:pStyle w:val="Caption"/>
        <w:jc w:val="center"/>
      </w:pPr>
      <w:bookmarkStart w:id="15" w:name="_Toc233377745"/>
      <w:r>
        <w:t xml:space="preserve">Figure </w:t>
      </w:r>
      <w:r>
        <w:fldChar w:fldCharType="begin"/>
      </w:r>
      <w:r>
        <w:instrText xml:space="preserve"> SEQ Figure \* ARABIC </w:instrText>
      </w:r>
      <w:r>
        <w:fldChar w:fldCharType="separate"/>
      </w:r>
      <w:r w:rsidR="0020359A">
        <w:rPr>
          <w:noProof/>
        </w:rPr>
        <w:t>1</w:t>
      </w:r>
      <w:r>
        <w:fldChar w:fldCharType="end"/>
      </w:r>
      <w:r>
        <w:t>: Ubiquitous Language per Domain</w:t>
      </w:r>
      <w:bookmarkEnd w:id="15"/>
    </w:p>
    <w:p w14:paraId="33EE2E0F" w14:textId="4189FDE5" w:rsidR="004F3970" w:rsidRDefault="004F3970">
      <w:pPr>
        <w:pStyle w:val="BodyText"/>
        <w:rPr>
          <w:kern w:val="2"/>
          <w:lang w:eastAsia="en-NZ"/>
          <w14:ligatures w14:val="standardContextual"/>
        </w:rPr>
      </w:pPr>
      <w:r>
        <w:t>Service providers, support teams, operations teams, maintenance teams, monitoring teams, accreditation teams, delivery teams, and policy teams may each use different language because they make different decisions, hold different accountabilities, and manage different evidence. That is not a failure of alignment. It is the normal condition of a complex organisation.</w:t>
      </w:r>
    </w:p>
    <w:p w14:paraId="4AB3F4FF" w14:textId="77777777" w:rsidR="00271113" w:rsidRDefault="00271113">
      <w:pPr>
        <w:pStyle w:val="BodyText"/>
        <w:rPr>
          <w:kern w:val="2"/>
          <w:lang w:eastAsia="en-NZ"/>
          <w14:ligatures w14:val="standardContextual"/>
        </w:rPr>
      </w:pPr>
      <w:r>
        <w:t>The purpose of ubiquitous language is not to force all groups to use the same words or concepts. It is to make the language within a domain, context, and tier deliberate enough that people can recognise when they mean the same thing, different things, or the same thing from different responsibilities.</w:t>
      </w:r>
    </w:p>
    <w:p w14:paraId="5E0F0EAC" w14:textId="77777777" w:rsidR="00764E26" w:rsidRDefault="00764E26">
      <w:pPr>
        <w:pStyle w:val="BodyText"/>
      </w:pPr>
      <w:r>
        <w:t xml:space="preserve">It also helps teams recognise when a concern belongs </w:t>
      </w:r>
      <w:r w:rsidRPr="00764E26">
        <w:rPr>
          <w:i/>
          <w:iCs/>
        </w:rPr>
        <w:t>outside</w:t>
      </w:r>
      <w:r>
        <w:t xml:space="preserve"> their domain, so they do not take ownership, make assumptions, or create dependencies where deliberate translation or hand-off is required.</w:t>
      </w:r>
    </w:p>
    <w:p w14:paraId="1D76A662" w14:textId="77777777" w:rsidR="00271113" w:rsidRDefault="00271113">
      <w:pPr>
        <w:pStyle w:val="BodyText"/>
        <w:rPr>
          <w:kern w:val="2"/>
          <w:lang w:eastAsia="en-NZ"/>
          <w14:ligatures w14:val="standardContextual"/>
        </w:rPr>
      </w:pPr>
      <w:r>
        <w:t>The same term may appear in different domains without meaning the same thing. For example, “provider” may mean an organisation delivering services in one domain, a party receiving operational support in another, and a contractual supplier in procurement. Treating these as one universal model would blur accountabilities and produce a structure that suits none of the groups well. The better discipline is to keep each meaning clear within its own bounded domain and translate only where interaction is required.</w:t>
      </w:r>
    </w:p>
    <w:p w14:paraId="618F2192" w14:textId="77777777" w:rsidR="00150F22" w:rsidRDefault="00150F22">
      <w:pPr>
        <w:pStyle w:val="BodyText"/>
        <w:rPr>
          <w:kern w:val="2"/>
          <w:lang w:eastAsia="en-NZ"/>
          <w14:ligatures w14:val="standardContextual"/>
        </w:rPr>
      </w:pPr>
      <w:r>
        <w:t>A practical way to find where one stakeholder language stops and another begins is to look at responsibility. If two groups make different decisions, hold different accountabilities, manage different evidence, or answer different review questions, they are probably operating in different domains or contexts. Their language should not be forced together simply because some words overlap.</w:t>
      </w:r>
    </w:p>
    <w:p w14:paraId="34319F26" w14:textId="2DCF74A1" w:rsidR="00764E26" w:rsidRDefault="00764E26" w:rsidP="00764E26">
      <w:pPr>
        <w:pStyle w:val="Heading3"/>
      </w:pPr>
      <w:bookmarkStart w:id="16" w:name="_Toc233367960"/>
      <w:r>
        <w:lastRenderedPageBreak/>
        <w:t>By Tier</w:t>
      </w:r>
      <w:bookmarkEnd w:id="16"/>
    </w:p>
    <w:p w14:paraId="7993FF24" w14:textId="77777777" w:rsidR="00383ABE" w:rsidRDefault="00383ABE">
      <w:pPr>
        <w:pStyle w:val="BodyText"/>
        <w:rPr>
          <w:kern w:val="2"/>
          <w:lang w:eastAsia="en-NZ"/>
          <w14:ligatures w14:val="standardContextual"/>
        </w:rPr>
      </w:pPr>
      <w:r>
        <w:t>Language is also tiered. Conceptual language is business-recognisable and reflects how stakeholders understand the service. Logical language names durable structures and relationships. Interface language appears in contracts, data transfer objects, view models, forms, reports, and API payloads. Implementation language appears in code, modules, behaviours, tests, and persistence choices. Physical language appears in storage design, records, indexes, keys, constraints, and deployment mechanisms.</w:t>
      </w:r>
    </w:p>
    <w:p w14:paraId="1EB5FEE0" w14:textId="77777777" w:rsidR="002A2106" w:rsidRDefault="002A2106" w:rsidP="002A2106">
      <w:pPr>
        <w:pStyle w:val="BodyText"/>
        <w:keepNext/>
        <w:jc w:val="center"/>
      </w:pPr>
      <w:r>
        <w:rPr>
          <w:noProof/>
        </w:rPr>
        <w:drawing>
          <wp:inline distT="0" distB="0" distL="0" distR="0" wp14:anchorId="579ADB0B" wp14:editId="6AD217C0">
            <wp:extent cx="4663440" cy="1590881"/>
            <wp:effectExtent l="0" t="0" r="3810" b="9525"/>
            <wp:docPr id="8833116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73332" cy="1594255"/>
                    </a:xfrm>
                    <a:prstGeom prst="rect">
                      <a:avLst/>
                    </a:prstGeom>
                    <a:noFill/>
                    <a:ln>
                      <a:noFill/>
                    </a:ln>
                  </pic:spPr>
                </pic:pic>
              </a:graphicData>
            </a:graphic>
          </wp:inline>
        </w:drawing>
      </w:r>
    </w:p>
    <w:p w14:paraId="46FF9F9B" w14:textId="0EA98C4F" w:rsidR="002A2106" w:rsidRDefault="002A2106" w:rsidP="002A2106">
      <w:pPr>
        <w:pStyle w:val="Caption"/>
        <w:jc w:val="center"/>
        <w:rPr>
          <w:kern w:val="2"/>
          <w:lang w:eastAsia="en-NZ"/>
          <w14:ligatures w14:val="standardContextual"/>
        </w:rPr>
      </w:pPr>
      <w:bookmarkStart w:id="17" w:name="_Toc233377746"/>
      <w:r>
        <w:t xml:space="preserve">Figure </w:t>
      </w:r>
      <w:r>
        <w:fldChar w:fldCharType="begin"/>
      </w:r>
      <w:r>
        <w:instrText xml:space="preserve"> SEQ Figure \* ARABIC </w:instrText>
      </w:r>
      <w:r>
        <w:fldChar w:fldCharType="separate"/>
      </w:r>
      <w:r w:rsidR="0020359A">
        <w:rPr>
          <w:noProof/>
        </w:rPr>
        <w:t>2</w:t>
      </w:r>
      <w:r>
        <w:fldChar w:fldCharType="end"/>
      </w:r>
      <w:r>
        <w:t>: Ubiquitous Languages are tiered</w:t>
      </w:r>
      <w:bookmarkEnd w:id="17"/>
    </w:p>
    <w:p w14:paraId="76166ED1" w14:textId="77777777" w:rsidR="00150F22" w:rsidRDefault="00150F22">
      <w:pPr>
        <w:pStyle w:val="BodyText"/>
        <w:rPr>
          <w:kern w:val="2"/>
          <w:lang w:eastAsia="en-NZ"/>
          <w14:ligatures w14:val="standardContextual"/>
        </w:rPr>
      </w:pPr>
      <w:r>
        <w:t xml:space="preserve">A practical way to find where a tier boundary has been crossed is to test whether the term still serves the same purpose. A term may be appropriate at the conceptual tier because it is business-recognisable, but inappropriate as a logical entity because it is </w:t>
      </w:r>
      <w:proofErr w:type="gramStart"/>
      <w:r>
        <w:t>actually a</w:t>
      </w:r>
      <w:proofErr w:type="gramEnd"/>
      <w:r>
        <w:t xml:space="preserve"> role, relationship, membership, profile, status, or event. The question is not whether the term is right in general, but where it is right and what it must map to at the next tier.</w:t>
      </w:r>
    </w:p>
    <w:p w14:paraId="39526FAA" w14:textId="77777777" w:rsidR="004F3970" w:rsidRDefault="004F3970">
      <w:pPr>
        <w:pStyle w:val="BodyText"/>
        <w:rPr>
          <w:kern w:val="2"/>
          <w:lang w:eastAsia="en-NZ"/>
          <w14:ligatures w14:val="standardContextual"/>
        </w:rPr>
      </w:pPr>
      <w:r>
        <w:t>Within each tier, language is still bounded by context. A term may be valid in one domain or context and misleading in another. The discipline is to make the translations explicit: between stakeholder domains, between conceptual and logical models, between logical and interface models, between logical and implementation models, between logical and physical models, and between bounded contexts within each tier.</w:t>
      </w:r>
    </w:p>
    <w:p w14:paraId="505AB6D0" w14:textId="77777777" w:rsidR="00383ABE" w:rsidRDefault="00383ABE">
      <w:pPr>
        <w:pStyle w:val="BodyText"/>
        <w:rPr>
          <w:kern w:val="2"/>
          <w:lang w:eastAsia="en-NZ"/>
          <w14:ligatures w14:val="standardContextual"/>
        </w:rPr>
      </w:pPr>
      <w:r>
        <w:t xml:space="preserve">For example, the conceptual phrase “students enrolled in schools” may be valid for education-facing work. In the logical tier, that concern may map to persons with membership relationships to groups, </w:t>
      </w:r>
      <w:proofErr w:type="gramStart"/>
      <w:r>
        <w:t>and also</w:t>
      </w:r>
      <w:proofErr w:type="gramEnd"/>
      <w:r>
        <w:t xml:space="preserve"> to education profiles within an education domain. Interface contracts, data transfer objects, view models, forms, and reports may still use education-facing terms where that makes the service intelligible to consumers. The translation does not make any language wrong; it keeps each language traceable to the others.</w:t>
      </w:r>
    </w:p>
    <w:p w14:paraId="7875EE7F" w14:textId="77777777" w:rsidR="0085377F" w:rsidRPr="0085377F" w:rsidRDefault="0085377F" w:rsidP="0085377F">
      <w:pPr>
        <w:pStyle w:val="Heading2"/>
      </w:pPr>
      <w:bookmarkStart w:id="18" w:name="_Toc233367961"/>
      <w:r w:rsidRPr="0085377F">
        <w:t>Bounded Contexts</w:t>
      </w:r>
      <w:bookmarkEnd w:id="18"/>
    </w:p>
    <w:p w14:paraId="0EF23B9C" w14:textId="77777777" w:rsidR="00383ABE" w:rsidRDefault="00383ABE">
      <w:pPr>
        <w:pStyle w:val="BodyText"/>
        <w:rPr>
          <w:kern w:val="2"/>
          <w:lang w:eastAsia="en-NZ"/>
          <w14:ligatures w14:val="standardContextual"/>
        </w:rPr>
      </w:pPr>
      <w:r>
        <w:t xml:space="preserve">The groupings described above are what DDD calls bounded contexts. A bounded context is the boundary within which a particular model and language apply for a defined purpose. Inside the boundary, terms, rules, behaviours, responsibilities, and data </w:t>
      </w:r>
      <w:r>
        <w:lastRenderedPageBreak/>
        <w:t>structures should be coherent. Outside it, the same terms may mean something different or may need to map to another model.</w:t>
      </w:r>
    </w:p>
    <w:p w14:paraId="1E071DD5" w14:textId="77777777" w:rsidR="00271113" w:rsidRDefault="00271113">
      <w:pPr>
        <w:pStyle w:val="BodyText"/>
        <w:rPr>
          <w:kern w:val="2"/>
          <w:lang w:eastAsia="en-NZ"/>
          <w14:ligatures w14:val="standardContextual"/>
        </w:rPr>
      </w:pPr>
      <w:r>
        <w:t>One of the first boundaries to understand is the boundary between the business domain and the system that supports it. The business domain is the doing: the real-world responsibilities, decisions, evidence, obligations, and outcomes. The system is the automation: the software structures, workflows, interfaces, integrations, and records created to support that work. Confusing these two causes systems to mirror current operations too literally or to treat the automation as if it were the domain itself.</w:t>
      </w:r>
    </w:p>
    <w:p w14:paraId="105DB893" w14:textId="77777777" w:rsidR="004F4C40" w:rsidRDefault="004F4C40">
      <w:pPr>
        <w:pStyle w:val="BodyText"/>
        <w:rPr>
          <w:kern w:val="2"/>
          <w:lang w:eastAsia="en-NZ"/>
          <w14:ligatures w14:val="standardContextual"/>
        </w:rPr>
      </w:pPr>
      <w:r>
        <w:t>This distinction matters because a system may automate only part of a business domain, and a business domain may be supported by several systems. Likewise, one system may contain or interact with several bounded contexts. The design task is therefore not to draw one box around “the business” and one box around “the system”, but to identify which parts of the business domain are being represented, automated, exchanged, or governed, and where each model’s boundary sits.</w:t>
      </w:r>
    </w:p>
    <w:p w14:paraId="1A7C0577" w14:textId="77777777" w:rsidR="007E05EF" w:rsidRDefault="007E05EF">
      <w:pPr>
        <w:pStyle w:val="BodyText"/>
        <w:rPr>
          <w:kern w:val="2"/>
          <w:lang w:eastAsia="en-NZ"/>
          <w14:ligatures w14:val="standardContextual"/>
        </w:rPr>
      </w:pPr>
      <w:r>
        <w:t>This is a core protection against the “big ball of mud”. Mud forms when separate business domains are collapsed together as though they were one concern, when the system automation is confused with the business activity it supports, or when conceptual language is treated as if it were already a logical model. Bounded contexts preserve long-term changeability by keeping responsibilities, models, contracts, and change boundaries explicit.</w:t>
      </w:r>
    </w:p>
    <w:p w14:paraId="22EA00A9" w14:textId="77777777" w:rsidR="00383ABE" w:rsidRDefault="00383ABE">
      <w:pPr>
        <w:pStyle w:val="BodyText"/>
        <w:rPr>
          <w:kern w:val="2"/>
          <w:lang w:eastAsia="en-NZ"/>
          <w14:ligatures w14:val="standardContextual"/>
        </w:rPr>
      </w:pPr>
      <w:r>
        <w:t>For this organisation, bounded contexts should influence team ownership, API contracts, service boundaries, data ownership, test scope, procurement questions, and review criteria. A boundary that exists only in a diagram is not reliable unless it is also reflected in work items, contracts, tests, implementation, procurement criteria, and review.</w:t>
      </w:r>
    </w:p>
    <w:p w14:paraId="125BB782" w14:textId="77777777" w:rsidR="00383ABE" w:rsidRDefault="00383ABE">
      <w:pPr>
        <w:pStyle w:val="BodyText"/>
        <w:rPr>
          <w:kern w:val="2"/>
          <w:lang w:eastAsia="en-NZ"/>
          <w14:ligatures w14:val="standardContextual"/>
        </w:rPr>
      </w:pPr>
      <w:r>
        <w:t>This applies directly to purchased and configured systems. A vendor product may bring coherent bounded contexts, or it may hide weak ones. If those boundaries are visible and compatible, they can be governed and integrated. If they are hidden or misaligned, the organisation may compensate through brittle integrations, duplicated data, custom extensions, or operating workarounds.</w:t>
      </w:r>
    </w:p>
    <w:p w14:paraId="15FAC267" w14:textId="62DAE34B" w:rsidR="00BA6A9D" w:rsidRDefault="00BA6A9D" w:rsidP="00F01E87">
      <w:pPr>
        <w:pStyle w:val="Heading2"/>
      </w:pPr>
      <w:bookmarkStart w:id="19" w:name="_Toc233367962"/>
      <w:r>
        <w:t>Aggregates, Entities, Value</w:t>
      </w:r>
      <w:r w:rsidR="00F01E87">
        <w:t xml:space="preserve"> </w:t>
      </w:r>
      <w:r>
        <w:t>Objects, Events</w:t>
      </w:r>
      <w:bookmarkEnd w:id="19"/>
    </w:p>
    <w:p w14:paraId="28EA7C90" w14:textId="77777777" w:rsidR="00383ABE" w:rsidRDefault="00383ABE">
      <w:pPr>
        <w:pStyle w:val="BodyText"/>
        <w:rPr>
          <w:kern w:val="2"/>
          <w:lang w:eastAsia="en-NZ"/>
          <w14:ligatures w14:val="standardContextual"/>
        </w:rPr>
      </w:pPr>
      <w:r>
        <w:t>Within bounded contexts, DDD commonly works with four tactical concepts. Entities are concepts with identity and continuity over time. A person, account, agreement, organisation, or claim may be an entity if the system must distinguish one instance from another even when attributes change.</w:t>
      </w:r>
    </w:p>
    <w:p w14:paraId="5265B519" w14:textId="72EBBB02" w:rsidR="00AC0291" w:rsidRDefault="00AC0291">
      <w:pPr>
        <w:pStyle w:val="BodyText"/>
        <w:rPr>
          <w:kern w:val="2"/>
          <w:lang w:eastAsia="en-NZ"/>
          <w14:ligatures w14:val="standardContextual"/>
        </w:rPr>
      </w:pPr>
      <w:r>
        <w:t>The key design question is not only what data is stored, but what it means for something to be the same thing over time.</w:t>
      </w:r>
    </w:p>
    <w:p w14:paraId="4EFEB207" w14:textId="77777777" w:rsidR="00AC0291" w:rsidRDefault="00AC0291">
      <w:pPr>
        <w:pStyle w:val="BodyText"/>
      </w:pPr>
      <w:r>
        <w:t xml:space="preserve">Value objects are concepts defined by their values rather than identity. Address, Money, Date Range, Measurement, or Contact Detail may be value objects where equality is </w:t>
      </w:r>
      <w:r>
        <w:lastRenderedPageBreak/>
        <w:t>based on the contained values. Treating value objects as entities adds unnecessary lifecycle and identity burden.</w:t>
      </w:r>
    </w:p>
    <w:p w14:paraId="3C5CE9F0" w14:textId="77777777" w:rsidR="003E7741" w:rsidRDefault="003E7741" w:rsidP="003E7741">
      <w:pPr>
        <w:pStyle w:val="BodyText"/>
        <w:keepNext/>
        <w:jc w:val="center"/>
      </w:pPr>
      <w:r>
        <w:rPr>
          <w:noProof/>
        </w:rPr>
        <w:drawing>
          <wp:inline distT="0" distB="0" distL="0" distR="0" wp14:anchorId="51B22075" wp14:editId="44BC513C">
            <wp:extent cx="2231136" cy="1128923"/>
            <wp:effectExtent l="0" t="0" r="0" b="0"/>
            <wp:docPr id="19408770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58932" cy="1142988"/>
                    </a:xfrm>
                    <a:prstGeom prst="rect">
                      <a:avLst/>
                    </a:prstGeom>
                    <a:noFill/>
                    <a:ln>
                      <a:noFill/>
                    </a:ln>
                  </pic:spPr>
                </pic:pic>
              </a:graphicData>
            </a:graphic>
          </wp:inline>
        </w:drawing>
      </w:r>
    </w:p>
    <w:p w14:paraId="304AC0D8" w14:textId="1CA33861" w:rsidR="00510903" w:rsidRDefault="003E7741" w:rsidP="003E7741">
      <w:pPr>
        <w:pStyle w:val="Caption"/>
        <w:jc w:val="center"/>
        <w:rPr>
          <w:kern w:val="2"/>
          <w:lang w:eastAsia="en-NZ"/>
          <w14:ligatures w14:val="standardContextual"/>
        </w:rPr>
      </w:pPr>
      <w:bookmarkStart w:id="20" w:name="_Toc233377747"/>
      <w:r>
        <w:t xml:space="preserve">Figure </w:t>
      </w:r>
      <w:r>
        <w:fldChar w:fldCharType="begin"/>
      </w:r>
      <w:r>
        <w:instrText xml:space="preserve"> SEQ Figure \* ARABIC </w:instrText>
      </w:r>
      <w:r>
        <w:fldChar w:fldCharType="separate"/>
      </w:r>
      <w:r w:rsidR="0020359A">
        <w:rPr>
          <w:noProof/>
        </w:rPr>
        <w:t>3</w:t>
      </w:r>
      <w:r>
        <w:fldChar w:fldCharType="end"/>
      </w:r>
      <w:r>
        <w:t>: Aggregates, Entities, Value Objects, Events</w:t>
      </w:r>
      <w:bookmarkEnd w:id="20"/>
    </w:p>
    <w:p w14:paraId="6E38E861" w14:textId="77777777" w:rsidR="000F775C" w:rsidRDefault="00C53B37">
      <w:pPr>
        <w:pStyle w:val="BodyText"/>
      </w:pPr>
      <w:r>
        <w:t xml:space="preserve">An aggregate is a cluster of related entities and value objects that must be kept consistent together. </w:t>
      </w:r>
    </w:p>
    <w:p w14:paraId="30D0E33D" w14:textId="77777777" w:rsidR="0062237A" w:rsidRDefault="0062237A">
      <w:pPr>
        <w:pStyle w:val="BodyText"/>
        <w:rPr>
          <w:kern w:val="2"/>
          <w:lang w:eastAsia="en-NZ"/>
          <w14:ligatures w14:val="standardContextual"/>
        </w:rPr>
      </w:pPr>
      <w:r>
        <w:t xml:space="preserve">The aggregate </w:t>
      </w:r>
      <w:r>
        <w:rPr>
          <w:i/>
          <w:iCs/>
        </w:rPr>
        <w:t>root</w:t>
      </w:r>
      <w:r>
        <w:t xml:space="preserve"> is one of the entities in that cluster and is designated as the logical entry point to the aggregate. It has identity, owns the lifecycle of the aggregate, and is the only part other objects should interact with directly. Other entities may exist inside the aggregate, but they should not be changed from outside the aggregate root.</w:t>
      </w:r>
    </w:p>
    <w:p w14:paraId="35667EE6" w14:textId="77777777" w:rsidR="00271113" w:rsidRDefault="00271113">
      <w:pPr>
        <w:pStyle w:val="BodyText"/>
        <w:rPr>
          <w:kern w:val="2"/>
          <w:lang w:eastAsia="en-NZ"/>
          <w14:ligatures w14:val="standardContextual"/>
        </w:rPr>
      </w:pPr>
      <w:r>
        <w:t>A useful lifecycle distinction is that internal entities may be added, changed, or removed within the aggregate without ending the aggregate itself. Removing the aggregate root ends the aggregate as a meaningful whole. The physical implementation may realise that through deletion, archival, status change, or another controlled persistence strategy.</w:t>
      </w:r>
    </w:p>
    <w:p w14:paraId="2E0EBB4D" w14:textId="77777777" w:rsidR="00C53B37" w:rsidRDefault="00C53B37">
      <w:pPr>
        <w:pStyle w:val="BodyText"/>
        <w:rPr>
          <w:kern w:val="2"/>
          <w:lang w:eastAsia="en-NZ"/>
          <w14:ligatures w14:val="standardContextual"/>
        </w:rPr>
      </w:pPr>
      <w:r>
        <w:t>This protects invariants: the rules that must remain true after every change. Instead of allowing other parts of the system to reach into internal structures and update them directly, external code asks the aggregate root to perform a behaviour. The root then decides whether the change is valid and applies it consistently within the boundary.</w:t>
      </w:r>
    </w:p>
    <w:p w14:paraId="4BD38237" w14:textId="77777777" w:rsidR="00383ABE" w:rsidRDefault="00383ABE">
      <w:pPr>
        <w:pStyle w:val="BodyText"/>
        <w:rPr>
          <w:kern w:val="2"/>
          <w:lang w:eastAsia="en-NZ"/>
          <w14:ligatures w14:val="standardContextual"/>
        </w:rPr>
      </w:pPr>
      <w:r>
        <w:t>Domain events record meaningful facts that have happened in the domain, usually after an aggregate has completed a behaviour and preserved its rules. The event carries the aggregate identity and relevant facts outward to interested handlers, contexts, read models, or integrations. It should describe the completed business fact, not expose the internal changes that produced it.</w:t>
      </w:r>
    </w:p>
    <w:p w14:paraId="53BB1711" w14:textId="77777777" w:rsidR="00383ABE" w:rsidRDefault="00383ABE">
      <w:pPr>
        <w:pStyle w:val="BodyText"/>
        <w:rPr>
          <w:kern w:val="2"/>
          <w:lang w:eastAsia="en-NZ"/>
          <w14:ligatures w14:val="standardContextual"/>
        </w:rPr>
      </w:pPr>
      <w:r>
        <w:t>This is not an instruction to use event sourcing. A system can use domain events simply to communicate that something significant has happened, allowing other parts of the system to respond without reaching into the aggregate or depending on its internal structure.</w:t>
      </w:r>
    </w:p>
    <w:p w14:paraId="2E8FC702" w14:textId="77777777" w:rsidR="0032220A" w:rsidRDefault="0032220A">
      <w:pPr>
        <w:pStyle w:val="Heading2"/>
        <w:rPr>
          <w:kern w:val="2"/>
          <w:lang w:eastAsia="en-NZ"/>
          <w14:ligatures w14:val="standardContextual"/>
        </w:rPr>
      </w:pPr>
      <w:bookmarkStart w:id="21" w:name="_Toc233367963"/>
      <w:r>
        <w:t>DDD and Object-Oriented Design</w:t>
      </w:r>
      <w:bookmarkEnd w:id="21"/>
    </w:p>
    <w:p w14:paraId="120CC667" w14:textId="77777777" w:rsidR="00383ABE" w:rsidRDefault="00383ABE">
      <w:pPr>
        <w:pStyle w:val="BodyText"/>
        <w:rPr>
          <w:kern w:val="2"/>
          <w:lang w:eastAsia="en-NZ"/>
          <w14:ligatures w14:val="standardContextual"/>
        </w:rPr>
      </w:pPr>
      <w:r>
        <w:t xml:space="preserve">To understand services, repositories, and factories, it is useful to first understand the object-oriented discipline that DDD builds on. DDD does not replace object-oriented design. It builds on the principle that stateful objects should combine state with behaviour that protects and changes that state. An entity or aggregate should expose meaningful </w:t>
      </w:r>
      <w:r>
        <w:lastRenderedPageBreak/>
        <w:t>behaviours that change itself consistently, and other objects should not reach into it and mutate its state directly.</w:t>
      </w:r>
    </w:p>
    <w:p w14:paraId="7245551F" w14:textId="77777777" w:rsidR="00E8558D" w:rsidRDefault="00E8558D">
      <w:pPr>
        <w:pStyle w:val="BodyText"/>
        <w:rPr>
          <w:kern w:val="2"/>
          <w:lang w:eastAsia="en-NZ"/>
          <w14:ligatures w14:val="standardContextual"/>
        </w:rPr>
      </w:pPr>
      <w:r>
        <w:t>The aggregate root is especially important because it is the controlled entry point through which external change requests are made to the aggregate. External code should ask the aggregate root to perform a behaviour. The root then applies the change to itself and its internal members while preserving the rules that must remain true.</w:t>
      </w:r>
    </w:p>
    <w:p w14:paraId="19002D60" w14:textId="77777777" w:rsidR="00E8558D" w:rsidRDefault="00E8558D">
      <w:pPr>
        <w:pStyle w:val="BodyText"/>
        <w:rPr>
          <w:kern w:val="2"/>
          <w:lang w:eastAsia="en-NZ"/>
          <w14:ligatures w14:val="standardContextual"/>
        </w:rPr>
      </w:pPr>
      <w:r>
        <w:t xml:space="preserve">Services exist for behaviour that does not naturally belong to one stateful object. They should normally be stateless. A service may coordinate several entities or aggregates by asking them to perform their own </w:t>
      </w:r>
      <w:proofErr w:type="gramStart"/>
      <w:r>
        <w:t>behaviours, or</w:t>
      </w:r>
      <w:proofErr w:type="gramEnd"/>
      <w:r>
        <w:t xml:space="preserve"> may express a domain operation that crosses objects. However, it should not become the owner of all business rules while entities become passive data containers. When this happens, the system has usually drifted away from object-oriented modelling and toward procedural transaction scripts.</w:t>
      </w:r>
    </w:p>
    <w:p w14:paraId="64183C40" w14:textId="77777777" w:rsidR="00271113" w:rsidRDefault="00271113">
      <w:pPr>
        <w:pStyle w:val="BodyText"/>
        <w:rPr>
          <w:kern w:val="2"/>
          <w:lang w:eastAsia="en-NZ"/>
          <w14:ligatures w14:val="standardContextual"/>
        </w:rPr>
      </w:pPr>
      <w:r>
        <w:t>Many systems lose maintainability precisely here. Rules move into services, controllers, handlers, database scripts, or workflow configuration. Objects become passive records. Behaviour becomes scattered across callers. Once that happens, teams can no longer see where a rule belongs, changes require broad impact analysis, and the model no longer protects the system from accidental coupling.</w:t>
      </w:r>
    </w:p>
    <w:p w14:paraId="090D6723" w14:textId="77777777" w:rsidR="00383ABE" w:rsidRDefault="00383ABE">
      <w:pPr>
        <w:pStyle w:val="BodyText"/>
        <w:rPr>
          <w:kern w:val="2"/>
          <w:lang w:eastAsia="en-NZ"/>
          <w14:ligatures w14:val="standardContextual"/>
        </w:rPr>
      </w:pPr>
      <w:r>
        <w:t>SOLID principles sit underneath this as general design discipline. The Single Responsibility Principle supports the same boundary logic: a class, module, aggregate, or context should have a clear reason to change. Dependency principles support contract discipline: consumers should depend on stable abstractions rather than concrete internals. SOLID does not replace DDD; it helps implement DDD boundaries cleanly in code.</w:t>
      </w:r>
    </w:p>
    <w:p w14:paraId="107FA31C" w14:textId="77777777" w:rsidR="00AC0291" w:rsidRDefault="00AC0291">
      <w:pPr>
        <w:pStyle w:val="Heading2"/>
      </w:pPr>
      <w:bookmarkStart w:id="22" w:name="_Toc233367964"/>
      <w:r>
        <w:t>Services, Repositories, and Factories</w:t>
      </w:r>
      <w:bookmarkEnd w:id="22"/>
    </w:p>
    <w:p w14:paraId="327079B3" w14:textId="77777777" w:rsidR="0020359A" w:rsidRDefault="0020359A" w:rsidP="0020359A">
      <w:pPr>
        <w:pStyle w:val="BodyText"/>
        <w:keepNext/>
        <w:jc w:val="center"/>
      </w:pPr>
      <w:r>
        <w:rPr>
          <w:noProof/>
        </w:rPr>
        <w:drawing>
          <wp:inline distT="0" distB="0" distL="0" distR="0" wp14:anchorId="00522E82" wp14:editId="48CEF0E4">
            <wp:extent cx="2295144" cy="1512586"/>
            <wp:effectExtent l="0" t="0" r="0" b="0"/>
            <wp:docPr id="1304539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13243" cy="1524514"/>
                    </a:xfrm>
                    <a:prstGeom prst="rect">
                      <a:avLst/>
                    </a:prstGeom>
                    <a:noFill/>
                    <a:ln>
                      <a:noFill/>
                    </a:ln>
                  </pic:spPr>
                </pic:pic>
              </a:graphicData>
            </a:graphic>
          </wp:inline>
        </w:drawing>
      </w:r>
    </w:p>
    <w:p w14:paraId="10341B8D" w14:textId="0E7565CC" w:rsidR="0020359A" w:rsidRPr="0020359A" w:rsidRDefault="0020359A" w:rsidP="0020359A">
      <w:pPr>
        <w:pStyle w:val="Caption"/>
        <w:jc w:val="center"/>
        <w:rPr>
          <w:lang w:eastAsia="en-NZ"/>
        </w:rPr>
      </w:pPr>
      <w:bookmarkStart w:id="23" w:name="_Toc233377748"/>
      <w:r>
        <w:t xml:space="preserve">Figure </w:t>
      </w:r>
      <w:r>
        <w:fldChar w:fldCharType="begin"/>
      </w:r>
      <w:r>
        <w:instrText xml:space="preserve"> SEQ Figure \* ARABIC </w:instrText>
      </w:r>
      <w:r>
        <w:fldChar w:fldCharType="separate"/>
      </w:r>
      <w:r>
        <w:rPr>
          <w:noProof/>
        </w:rPr>
        <w:t>4</w:t>
      </w:r>
      <w:r>
        <w:fldChar w:fldCharType="end"/>
      </w:r>
      <w:r>
        <w:t>: DDD component dependencies</w:t>
      </w:r>
      <w:bookmarkEnd w:id="23"/>
    </w:p>
    <w:p w14:paraId="259ED69A" w14:textId="77777777" w:rsidR="00AC0291" w:rsidRDefault="00AC0291">
      <w:pPr>
        <w:pStyle w:val="BodyText"/>
        <w:rPr>
          <w:kern w:val="2"/>
          <w:lang w:eastAsia="en-NZ"/>
          <w14:ligatures w14:val="standardContextual"/>
        </w:rPr>
      </w:pPr>
      <w:r>
        <w:t>Domain services should be used when an important domain operation does not naturally belong to a single entity or value object. They should not become a dumping ground for procedural business logic. If behaviour belongs to an entity or aggregate, placing it in a service usually weakens the model.</w:t>
      </w:r>
    </w:p>
    <w:p w14:paraId="111792D7" w14:textId="77777777" w:rsidR="00AC0291" w:rsidRDefault="00AC0291">
      <w:pPr>
        <w:pStyle w:val="BodyText"/>
        <w:rPr>
          <w:kern w:val="2"/>
          <w:lang w:eastAsia="en-NZ"/>
          <w14:ligatures w14:val="standardContextual"/>
        </w:rPr>
      </w:pPr>
      <w:r>
        <w:lastRenderedPageBreak/>
        <w:t>Repositories provide access to existing aggregate roots while hiding persistence detail from the domain model. Their purpose is to keep domain logic focused on domain concepts rather than database queries, storage mechanics, or infrastructure concerns.</w:t>
      </w:r>
    </w:p>
    <w:p w14:paraId="20EB906B" w14:textId="77777777" w:rsidR="00AC0291" w:rsidRDefault="00AC0291">
      <w:pPr>
        <w:pStyle w:val="BodyText"/>
        <w:rPr>
          <w:kern w:val="2"/>
          <w:lang w:eastAsia="en-NZ"/>
          <w14:ligatures w14:val="standardContextual"/>
        </w:rPr>
      </w:pPr>
      <w:r>
        <w:t>Factories encapsulate complex creation. They are appropriate where constructing an entity or aggregate requires rules, invariants, or multiple related objects. This prevents clients from needing inappropriate knowledge of internal construction detail.</w:t>
      </w:r>
    </w:p>
    <w:p w14:paraId="6A5D329B" w14:textId="5C24515F" w:rsidR="00A57DA8" w:rsidRDefault="00A57DA8">
      <w:pPr>
        <w:pStyle w:val="BodyText"/>
        <w:rPr>
          <w:kern w:val="2"/>
          <w:lang w:eastAsia="en-NZ"/>
          <w14:ligatures w14:val="standardContextual"/>
        </w:rPr>
      </w:pPr>
      <w:r>
        <w:t xml:space="preserve">Modern dependency injection containers handle some technical construction and wiring, so factory-style mechanics are no longer novel. </w:t>
      </w:r>
      <w:r w:rsidR="006D699C">
        <w:t>However, t</w:t>
      </w:r>
      <w:r>
        <w:t>hey do not replace domain factories where creation must enforce business rules, invariants, or required relationships.</w:t>
      </w:r>
    </w:p>
    <w:p w14:paraId="65F2EDD8" w14:textId="77777777" w:rsidR="000F5D8F" w:rsidRDefault="000F5D8F" w:rsidP="00732864">
      <w:pPr>
        <w:pStyle w:val="Heading2"/>
        <w:rPr>
          <w:kern w:val="36"/>
          <w:lang w:eastAsia="en-NZ"/>
          <w14:ligatures w14:val="standardContextual"/>
        </w:rPr>
      </w:pPr>
      <w:bookmarkStart w:id="24" w:name="_Toc233367965"/>
      <w:r>
        <w:t>Applying DDD Across Modelling Tiers</w:t>
      </w:r>
      <w:bookmarkEnd w:id="24"/>
    </w:p>
    <w:p w14:paraId="63232DED" w14:textId="77777777" w:rsidR="00271113" w:rsidRDefault="00271113">
      <w:pPr>
        <w:pStyle w:val="BodyText"/>
        <w:rPr>
          <w:kern w:val="2"/>
          <w:lang w:eastAsia="en-NZ"/>
          <w14:ligatures w14:val="standardContextual"/>
        </w:rPr>
      </w:pPr>
      <w:r>
        <w:t>DDD approaches are useful at both the conceptual and logical tiers, but they produce different artefacts. At the conceptual tier, DDD helps teams decompose the business domain into recognisable contexts, concepts, behaviours, and boundary objects such as interface contracts, data transfer objects, view models, forms, reports, and API payloads. At the logical tier, the same discipline is applied to durable system structures such as entities, value objects, aggregates, services, repositories, events, relationships, and contracts.</w:t>
      </w:r>
    </w:p>
    <w:p w14:paraId="6A60C08E" w14:textId="77777777" w:rsidR="00271113" w:rsidRDefault="00271113">
      <w:pPr>
        <w:pStyle w:val="BodyText"/>
        <w:rPr>
          <w:kern w:val="2"/>
          <w:lang w:eastAsia="en-NZ"/>
          <w14:ligatures w14:val="standardContextual"/>
        </w:rPr>
      </w:pPr>
      <w:r>
        <w:t>The approach is consistent across tiers: decompose deliberately, bound the model, protect the boundary, and make translation explicit. The output differs because each tier serves a different purpose. Conceptual data transfer objects or view models may use business-facing terms such as Student, School, Claim, or Enrolment. Logical system entities may translate those concerns into more durable structures such as Person, Group, Membership, Profile, Role, Relationship, Event, or Agreement.</w:t>
      </w:r>
    </w:p>
    <w:p w14:paraId="1F6694F1" w14:textId="77777777" w:rsidR="00AC0291" w:rsidRDefault="00AC0291">
      <w:pPr>
        <w:pStyle w:val="BodyText"/>
        <w:rPr>
          <w:kern w:val="2"/>
          <w:lang w:eastAsia="en-NZ"/>
          <w14:ligatures w14:val="standardContextual"/>
        </w:rPr>
      </w:pPr>
      <w:r>
        <w:t>The companion data modelling guidance makes a critical distinction: conceptual modelling is not the same as logical modelling. DDD helps teams establish domain understanding and shared language, but it must not be used as permission to implement workshop nouns directly as durable system structure.</w:t>
      </w:r>
    </w:p>
    <w:p w14:paraId="5536ECF7" w14:textId="77777777" w:rsidR="00AC0291" w:rsidRDefault="00AC0291">
      <w:pPr>
        <w:pStyle w:val="BodyText"/>
        <w:rPr>
          <w:kern w:val="2"/>
          <w:lang w:eastAsia="en-NZ"/>
          <w14:ligatures w14:val="standardContextual"/>
        </w:rPr>
      </w:pPr>
      <w:r>
        <w:t>The conceptual model should be recognisable to service users, sponsors, and subject matter experts. It may contain terms such as Student, Teacher, Parent, User, Provider, Claim, Application, or Enrolment because those are the words the business uses to reason about the service.</w:t>
      </w:r>
    </w:p>
    <w:p w14:paraId="473BA791" w14:textId="77777777" w:rsidR="00AC0291" w:rsidRDefault="00AC0291">
      <w:pPr>
        <w:pStyle w:val="BodyText"/>
        <w:rPr>
          <w:kern w:val="2"/>
          <w:lang w:eastAsia="en-NZ"/>
          <w14:ligatures w14:val="standardContextual"/>
        </w:rPr>
      </w:pPr>
      <w:r>
        <w:t>The logical model answers a different question. It asks what has enduring identity, what is a role, what is a membership, what is a relationship, what is a profile, what is an event, what has lifecycle, and what should remain stable when policy or terminology changes.</w:t>
      </w:r>
    </w:p>
    <w:p w14:paraId="2CCA3BA5" w14:textId="77777777" w:rsidR="00B05989" w:rsidRDefault="00B05989">
      <w:pPr>
        <w:pStyle w:val="BodyText"/>
        <w:rPr>
          <w:kern w:val="2"/>
          <w:lang w:eastAsia="en-NZ"/>
          <w14:ligatures w14:val="standardContextual"/>
        </w:rPr>
      </w:pPr>
      <w:r>
        <w:t xml:space="preserve">This is the critical failure point in many delivery teams. A business analyst may correctly elicit the conceptual language. A developer may correctly implement the ticket. A tester may correctly test the development work against that ticket. The error occurs because no </w:t>
      </w:r>
      <w:r>
        <w:lastRenderedPageBreak/>
        <w:t>one explicitly performs the translation between conceptual recognition and durable logical structure. DDD must therefore be paired with data modelling discipline rather than treated as a replacement for it.</w:t>
      </w:r>
    </w:p>
    <w:p w14:paraId="48ABFF97" w14:textId="77777777" w:rsidR="00AC0291" w:rsidRDefault="00AC0291">
      <w:pPr>
        <w:pStyle w:val="Heading1"/>
      </w:pPr>
      <w:bookmarkStart w:id="25" w:name="_Toc233367966"/>
      <w:r>
        <w:t>Applying DDD in Delivery</w:t>
      </w:r>
      <w:bookmarkEnd w:id="25"/>
    </w:p>
    <w:p w14:paraId="515B63E9" w14:textId="77777777" w:rsidR="007C4A26" w:rsidRDefault="007C4A26">
      <w:pPr>
        <w:pStyle w:val="BodyText"/>
        <w:rPr>
          <w:kern w:val="2"/>
          <w:lang w:eastAsia="en-NZ"/>
          <w14:ligatures w14:val="standardContextual"/>
        </w:rPr>
      </w:pPr>
      <w:r>
        <w:t>Applying DDD in delivery starts with identifying the relevant stakeholders across the full expected life of the service, not only the immediate sponsor, current service provider, or most available subject matter experts. A system is shaped by more than the people who perform the primary business process. It is also shaped by service users, support teams, operations teams, maintainers, monitoring and assurance roles, accreditation or regulatory stakeholders, reporting and analytics consumers, integration partners, and external users of other systems that depend on its interfaces, events, reports, data extracts, or operational behaviour.</w:t>
      </w:r>
    </w:p>
    <w:p w14:paraId="0EE9E7B4" w14:textId="77777777" w:rsidR="00271113" w:rsidRDefault="00271113">
      <w:pPr>
        <w:pStyle w:val="BodyText"/>
        <w:rPr>
          <w:kern w:val="2"/>
          <w:lang w:eastAsia="en-NZ"/>
          <w14:ligatures w14:val="standardContextual"/>
        </w:rPr>
      </w:pPr>
      <w:r>
        <w:t>This matters because each stakeholder group may represent a valid domain concern. If elicitation listens only to current service-provider subject matter experts, the resulting model may describe current service delivery while failing to support maintenance, monitoring, assurance, integration, reporting, accreditation, or long-term operational change. Those missed concerns emerge later as rework, brittle integrations, manual support processes, reporting gaps, or review exceptions.</w:t>
      </w:r>
    </w:p>
    <w:p w14:paraId="4CDBE0D9" w14:textId="77777777" w:rsidR="007C4A26" w:rsidRDefault="007C4A26">
      <w:pPr>
        <w:pStyle w:val="BodyText"/>
        <w:rPr>
          <w:kern w:val="2"/>
          <w:lang w:eastAsia="en-NZ"/>
          <w14:ligatures w14:val="standardContextual"/>
        </w:rPr>
      </w:pPr>
      <w:r>
        <w:t>DDD therefore requires stakeholder identification to be treated as part of domain discovery. The delivery team must determine whose language, decisions, evidence, obligations, and outcomes are relevant to the system over its expected life. That does not mean every stakeholder controls the model equally. It means the team must know which stakeholder domains exist, which ones are in scope, which ones require translation, and which ones must be explicitly excluded or deferred.</w:t>
      </w:r>
    </w:p>
    <w:p w14:paraId="6C36EF59" w14:textId="77777777" w:rsidR="00AC0291" w:rsidRDefault="00AC0291">
      <w:pPr>
        <w:pStyle w:val="Heading2"/>
        <w:rPr>
          <w:kern w:val="2"/>
          <w:lang w:eastAsia="en-NZ"/>
          <w14:ligatures w14:val="standardContextual"/>
        </w:rPr>
      </w:pPr>
      <w:bookmarkStart w:id="26" w:name="_Toc233367967"/>
      <w:r>
        <w:t>Business Analysis</w:t>
      </w:r>
      <w:bookmarkEnd w:id="26"/>
    </w:p>
    <w:p w14:paraId="62C4DA0B" w14:textId="77777777" w:rsidR="000A0A23" w:rsidRDefault="000A0A23">
      <w:pPr>
        <w:pStyle w:val="BodyText"/>
        <w:rPr>
          <w:kern w:val="2"/>
          <w:lang w:eastAsia="en-NZ"/>
          <w14:ligatures w14:val="standardContextual"/>
        </w:rPr>
      </w:pPr>
      <w:r>
        <w:t>Business analysts are central to DDD because they are often the first people to make bounded domains visible. Their work establishes conceptual correctness: the terms, meanings, scenarios, rules, exceptions, disagreements, stakeholders, and outcomes that the business can recognise and validate. This is where ambiguity should be surfaced early, while it is still cheap to correct.</w:t>
      </w:r>
    </w:p>
    <w:p w14:paraId="09F698C6" w14:textId="77777777" w:rsidR="000A0A23" w:rsidRDefault="000A0A23">
      <w:pPr>
        <w:pStyle w:val="BodyText"/>
        <w:rPr>
          <w:kern w:val="2"/>
          <w:lang w:eastAsia="en-NZ"/>
          <w14:ligatures w14:val="standardContextual"/>
        </w:rPr>
      </w:pPr>
      <w:r>
        <w:t>The benefit for business analysts is that DDD gives their work more leverage and durability. A well-formed conceptual model makes stories clearer, reduces interpretation drift, and gives BAs a stronger basis for challenging vague requirements, missing stakeholders, and overloaded terms. It also helps prevent work items from becoming accidental design authority simply because they use familiar business words.</w:t>
      </w:r>
    </w:p>
    <w:p w14:paraId="7602A7FE" w14:textId="77777777" w:rsidR="00B536FC" w:rsidRDefault="00B536FC">
      <w:pPr>
        <w:pStyle w:val="BodyText"/>
        <w:rPr>
          <w:kern w:val="2"/>
          <w:lang w:eastAsia="en-NZ"/>
          <w14:ligatures w14:val="standardContextual"/>
        </w:rPr>
      </w:pPr>
      <w:r>
        <w:t xml:space="preserve">DDD also improves the hand-off from analysis to delivery, but only if the implementation-facing implications of the story are made explicit before work is assigned. User stories, </w:t>
      </w:r>
      <w:r>
        <w:lastRenderedPageBreak/>
        <w:t>acceptance criteria, process descriptions, and examples can remain readable to business stakeholders. The BA’s responsibility is to bring the architect or designer to the point of commitment: which domain boundary, aggregate, behaviour, contract, constraint, pattern, standard, or point technical decision applies to this work item. Without that commitment, the ticket remains only a business-facing description and may become accidental design authority.</w:t>
      </w:r>
    </w:p>
    <w:p w14:paraId="6B88CB54" w14:textId="77777777" w:rsidR="00B536FC" w:rsidRDefault="00B536FC">
      <w:pPr>
        <w:pStyle w:val="BodyText"/>
        <w:rPr>
          <w:kern w:val="2"/>
          <w:lang w:eastAsia="en-NZ"/>
          <w14:ligatures w14:val="standardContextual"/>
        </w:rPr>
      </w:pPr>
      <w:r>
        <w:t>The BA is not expected to become the architect or to design the database. The architect or designer remains responsible for the logical and implementation-facing guidance. The BA is responsible for ensuring that this guidance is captured before the work item is put before developers and testers. Done well, this gives developers and testers a clearer target, reduces rework and retesting, and prevents the team from guessing what the business language was meant to imply.</w:t>
      </w:r>
    </w:p>
    <w:p w14:paraId="62F16531" w14:textId="77777777" w:rsidR="00AC0291" w:rsidRDefault="00AC0291">
      <w:pPr>
        <w:pStyle w:val="Heading2"/>
        <w:rPr>
          <w:kern w:val="2"/>
          <w:lang w:eastAsia="en-NZ"/>
          <w14:ligatures w14:val="standardContextual"/>
        </w:rPr>
      </w:pPr>
      <w:bookmarkStart w:id="27" w:name="_Toc233367968"/>
      <w:r>
        <w:t>Architecture and Design</w:t>
      </w:r>
      <w:bookmarkEnd w:id="27"/>
    </w:p>
    <w:p w14:paraId="010567FF" w14:textId="77777777" w:rsidR="007514A7" w:rsidRDefault="007514A7">
      <w:pPr>
        <w:pStyle w:val="BodyText"/>
        <w:rPr>
          <w:kern w:val="2"/>
          <w:lang w:eastAsia="en-NZ"/>
          <w14:ligatures w14:val="standardContextual"/>
        </w:rPr>
      </w:pPr>
      <w:r>
        <w:t>Architects and designers should want DDD because it gives them a practical way to reduce uncertainty before delivery starts. The more clearly a solution is decomposed into bounded domains, logical structures, contracts, and change boundaries, the more predictable delivery becomes, whether the organisation is building software, configuring a platform, buying a product, or integrating several assets. Undefined edges create uncertainty: external impacts are harder to see, constraints arrive late, dependencies spread, and delivery success becomes harder to predict.</w:t>
      </w:r>
    </w:p>
    <w:p w14:paraId="5DB9E774" w14:textId="77777777" w:rsidR="007514A7" w:rsidRDefault="007514A7">
      <w:pPr>
        <w:pStyle w:val="BodyText"/>
        <w:rPr>
          <w:kern w:val="2"/>
          <w:lang w:eastAsia="en-NZ"/>
          <w14:ligatures w14:val="standardContextual"/>
        </w:rPr>
      </w:pPr>
      <w:r>
        <w:t>Architecture therefore turns conceptual understanding into durable logical structure, behaviour, and translation across tiers and integrations. For the information view, this includes deciding where bounded contexts sit, what the aggregates are, what owns identity, what is a role or profile, what must be protected by contract, and where the system must isolate itself from external or legacy models. For the behavioural view, it includes deciding which behaviours belong inside aggregates, which are coordinated by services, which are exposed through contracts, and which must remain outside the domain boundary.</w:t>
      </w:r>
    </w:p>
    <w:p w14:paraId="4F656055" w14:textId="484EEA87" w:rsidR="00AC0291" w:rsidRDefault="00AC0291">
      <w:pPr>
        <w:pStyle w:val="BodyText"/>
      </w:pPr>
      <w:r>
        <w:t>This responsibility is not satisfied by naming assemblies after business areas or by drawing boxes around services. The design must demonstrate that responsibilities are cohesive, dependencies flow in the intended direction, invariants are protected, and implementation detail is not exposed where it can be misused.</w:t>
      </w:r>
    </w:p>
    <w:p w14:paraId="7B837CAC" w14:textId="77777777" w:rsidR="007514A7" w:rsidRDefault="007514A7">
      <w:pPr>
        <w:pStyle w:val="BodyText"/>
        <w:rPr>
          <w:kern w:val="2"/>
          <w:lang w:eastAsia="en-NZ"/>
          <w14:ligatures w14:val="standardContextual"/>
        </w:rPr>
      </w:pPr>
      <w:r>
        <w:t>Architects do not need to specify every line of implementation detail, but they must define the language within which implementation decisions are made. That language includes the principles, patterns, constraints, standards, domain boundaries, aggregate boundaries, contracts, dependency rules, and technical decisions that developers and technical leads are expected to apply. If those are not made explicit, architecture has not been communicated; it has only been hoped for.</w:t>
      </w:r>
    </w:p>
    <w:p w14:paraId="1F384524" w14:textId="77777777" w:rsidR="007514A7" w:rsidRDefault="007514A7">
      <w:pPr>
        <w:pStyle w:val="BodyText"/>
        <w:rPr>
          <w:kern w:val="2"/>
          <w:lang w:eastAsia="en-NZ"/>
          <w14:ligatures w14:val="standardContextual"/>
        </w:rPr>
      </w:pPr>
      <w:r>
        <w:lastRenderedPageBreak/>
        <w:t xml:space="preserve">Leaving detailed implementation judgement to technical leads or senior developers can be appropriate, but only where the architect has defined the decision frame. </w:t>
      </w:r>
      <w:proofErr w:type="gramStart"/>
      <w:r>
        <w:t>Otherwise</w:t>
      </w:r>
      <w:proofErr w:type="gramEnd"/>
      <w:r>
        <w:t xml:space="preserve"> the team is not applying architecture; it is relying on intuition, local preference, and after-the-fact correction. That produces inconsistent boundaries, unclear ownership, avoidable dependencies, and eventual rework.</w:t>
      </w:r>
    </w:p>
    <w:p w14:paraId="08948FB1" w14:textId="77777777" w:rsidR="00271113" w:rsidRDefault="00271113">
      <w:pPr>
        <w:pStyle w:val="BodyText"/>
        <w:rPr>
          <w:kern w:val="2"/>
          <w:lang w:eastAsia="en-NZ"/>
          <w14:ligatures w14:val="standardContextual"/>
        </w:rPr>
      </w:pPr>
      <w:r>
        <w:t>A key architectural task is to search for the wider category of the problem: the domain in which similar problems are already known and often already solved. The architect classifies the apparent business problem into broader, more stable patterns such as people, groups, memberships, objectives, allocations, agreements, effort, assessments, constraints, schedules, requests, balances, authorisations, and accountabilities. This turns multidimensional conceptual complexity into bounded logical structures that can be delivered with less sprawl and fewer accidental dependencies.</w:t>
      </w:r>
    </w:p>
    <w:p w14:paraId="6B9823D3" w14:textId="77777777" w:rsidR="007514A7" w:rsidRDefault="007514A7">
      <w:pPr>
        <w:pStyle w:val="BodyText"/>
        <w:rPr>
          <w:kern w:val="2"/>
          <w:lang w:eastAsia="en-NZ"/>
          <w14:ligatures w14:val="standardContextual"/>
        </w:rPr>
      </w:pPr>
      <w:r>
        <w:t>In vendor or platform-led delivery, the same architectural responsibility remains because the organisation is still seeking an evolvable asset, not merely a fast initial implementation. DDD gives architects a way to test whether the product or platform has already made sound modelling decisions, whether those decisions are visible enough to govern, and whether configuration or extension will preserve or weaken the intended boundaries. A vendor demonstration of quick workflow assembly is not evidence of long-term evolvability. The more undefined the product’s edges are, the more uncertainty the organisation inherits about external impacts, constraints, integration cost, and future change success.</w:t>
      </w:r>
    </w:p>
    <w:p w14:paraId="04F6857B" w14:textId="77777777" w:rsidR="007342FE" w:rsidRDefault="007342FE">
      <w:pPr>
        <w:pStyle w:val="BodyText"/>
        <w:rPr>
          <w:kern w:val="2"/>
          <w:lang w:eastAsia="en-NZ"/>
          <w14:ligatures w14:val="standardContextual"/>
        </w:rPr>
      </w:pPr>
      <w:r>
        <w:t>Architects should therefore treat vendor models as design inputs to be assessed, not as automatically correct architecture. A product may be mature in its own market while still modelling the organisation’s domain poorly. The assessment must test whether the product distinguishes enduring identity from temporary participation, whether it exposes stable contracts rather than internal structures, whether it aligns with established organisational patterns, and whether its extension model preserves or damages the boundaries needed for long-term change.</w:t>
      </w:r>
    </w:p>
    <w:p w14:paraId="7B4BE68E" w14:textId="77777777" w:rsidR="005B0477" w:rsidRDefault="005B0477">
      <w:pPr>
        <w:pStyle w:val="BodyText"/>
        <w:rPr>
          <w:kern w:val="2"/>
          <w:lang w:eastAsia="en-NZ"/>
          <w14:ligatures w14:val="standardContextual"/>
        </w:rPr>
      </w:pPr>
      <w:r>
        <w:t>The question is not whether the product’s model is different from the organisation’s preferred model. Difference is expected. The question is whether the difference is explicit, translatable, governable, and acceptable over the expected life of the service.</w:t>
      </w:r>
    </w:p>
    <w:p w14:paraId="5FAB22AE" w14:textId="77777777" w:rsidR="00271113" w:rsidRDefault="00271113">
      <w:pPr>
        <w:pStyle w:val="BodyText"/>
        <w:rPr>
          <w:kern w:val="2"/>
          <w:lang w:eastAsia="en-NZ"/>
          <w14:ligatures w14:val="standardContextual"/>
        </w:rPr>
      </w:pPr>
      <w:r>
        <w:t xml:space="preserve">No-code and low-code platforms deserve </w:t>
      </w:r>
      <w:proofErr w:type="gramStart"/>
      <w:r>
        <w:t>particular scrutiny</w:t>
      </w:r>
      <w:proofErr w:type="gramEnd"/>
      <w:r>
        <w:t xml:space="preserve"> because they can hide design failure behind speed of assembly. A platform may create screens, workflows, objects, and integrations quickly while obscuring whether domain boundaries, tier translation, contract discipline, and lifecycle ownership have been defined. The short-term result looks like faster delivery. The long-term cost is reduced mobility: concepts become embedded in platform objects, integrations form around brittle internal shapes, and later change requires disproportionate reconfiguration, custom code, or vendor intervention.</w:t>
      </w:r>
    </w:p>
    <w:p w14:paraId="4B4B9299" w14:textId="77777777" w:rsidR="001B433E" w:rsidRDefault="001B433E">
      <w:pPr>
        <w:pStyle w:val="BodyText"/>
        <w:rPr>
          <w:kern w:val="2"/>
          <w:lang w:eastAsia="en-NZ"/>
          <w14:ligatures w14:val="standardContextual"/>
        </w:rPr>
      </w:pPr>
      <w:r>
        <w:t xml:space="preserve">No-code and low-code platforms should therefore be assessed not only for how quickly they can assemble current workflows, but for whether they make the model transparent </w:t>
      </w:r>
      <w:r>
        <w:lastRenderedPageBreak/>
        <w:t>enough to govern. If the platform hides boundary definition, tier translation, lifecycle ownership, or integration contracts, it may deliver a fast first version while shortening the useful life of the asset.</w:t>
      </w:r>
    </w:p>
    <w:p w14:paraId="7FCCEB35" w14:textId="77777777" w:rsidR="00506CD9" w:rsidRDefault="00506CD9">
      <w:pPr>
        <w:pStyle w:val="BodyText"/>
        <w:rPr>
          <w:kern w:val="2"/>
          <w:lang w:eastAsia="en-NZ"/>
          <w14:ligatures w14:val="standardContextual"/>
        </w:rPr>
      </w:pPr>
      <w:r>
        <w:t>The architect’s value is therefore not only in drawing the target structure, but in reducing delivery uncertainty by making the decision frame explicit before money, time, and dependencies are committed.</w:t>
      </w:r>
    </w:p>
    <w:p w14:paraId="2E7C54CA" w14:textId="77777777" w:rsidR="007D2FD8" w:rsidRDefault="007D2FD8" w:rsidP="007D2FD8">
      <w:pPr>
        <w:pStyle w:val="Heading2"/>
        <w:rPr>
          <w:kern w:val="2"/>
          <w:lang w:eastAsia="en-NZ"/>
          <w14:ligatures w14:val="standardContextual"/>
        </w:rPr>
      </w:pPr>
      <w:bookmarkStart w:id="28" w:name="_Toc233367969"/>
      <w:r>
        <w:t>Work Item Readiness and Coordination</w:t>
      </w:r>
      <w:bookmarkEnd w:id="28"/>
    </w:p>
    <w:p w14:paraId="74CF11AA" w14:textId="77777777" w:rsidR="00454E75" w:rsidRDefault="00454E75">
      <w:pPr>
        <w:pStyle w:val="BodyText"/>
        <w:rPr>
          <w:kern w:val="2"/>
          <w:lang w:eastAsia="en-NZ"/>
          <w14:ligatures w14:val="standardContextual"/>
        </w:rPr>
      </w:pPr>
      <w:r>
        <w:t>Work item coordination is where DDD either becomes part of delivery or remains only an architectural intention. For coordinators, DDD reduces churn: fewer tickets bounce back for clarification, fewer dependencies appear late, fewer testers qualify the wrong thing, and fewer developers need to infer architecture from surface wording. The coordinator’s value is to keep work from entering development until the conceptual outcome, logical implementation guidance, test basis, and dependency implications are clear enough to proceed.</w:t>
      </w:r>
    </w:p>
    <w:p w14:paraId="55309B16" w14:textId="77777777" w:rsidR="00271113" w:rsidRDefault="00271113">
      <w:pPr>
        <w:pStyle w:val="BodyText"/>
        <w:rPr>
          <w:kern w:val="2"/>
          <w:lang w:eastAsia="en-NZ"/>
          <w14:ligatures w14:val="standardContextual"/>
        </w:rPr>
      </w:pPr>
      <w:r>
        <w:t>A well-prepared work item should describe the business-recognisable outcome and carry the architect or designer’s commitment about the relevant domain boundary, aggregate, behaviour, contract, constraint, pattern, standard, or point technical decision. This does not make every ticket a full design document. It makes the ticket clear enough that developers do not infer the architecture and testers do not qualify only the surface wording.</w:t>
      </w:r>
    </w:p>
    <w:p w14:paraId="35BF0F74" w14:textId="77777777" w:rsidR="007D2FD8" w:rsidRDefault="007D2FD8">
      <w:pPr>
        <w:pStyle w:val="BodyText"/>
        <w:rPr>
          <w:kern w:val="2"/>
          <w:lang w:eastAsia="en-NZ"/>
          <w14:ligatures w14:val="standardContextual"/>
        </w:rPr>
      </w:pPr>
      <w:r>
        <w:t>DDD helps coordinators because it gives them a readiness test. If a ticket cannot say which boundary it belongs to, what behaviour is being changed, what rule is being protected, what contract is affected, and how it will be tested, then the work is not ready. Starting it anyway may create apparent progress, but it increases uncertainty, rework, retesting, and dependency churn.</w:t>
      </w:r>
    </w:p>
    <w:p w14:paraId="47A2E321" w14:textId="77777777" w:rsidR="007D2FD8" w:rsidRDefault="007D2FD8">
      <w:pPr>
        <w:pStyle w:val="BodyText"/>
        <w:rPr>
          <w:kern w:val="2"/>
          <w:lang w:eastAsia="en-NZ"/>
          <w14:ligatures w14:val="standardContextual"/>
        </w:rPr>
      </w:pPr>
      <w:r>
        <w:t>The coordinator should also track the decoupling between conceptual and logical work. A ticket may begin as a business-facing outcome, but delivery must also identify the logical work needed to support that outcome. If the conceptual and logical concerns are not tracked separately, implementation may satisfy the wording of the ticket while weakening the system model underneath.</w:t>
      </w:r>
    </w:p>
    <w:p w14:paraId="2425F141" w14:textId="77777777" w:rsidR="00454E75" w:rsidRDefault="00454E75">
      <w:pPr>
        <w:pStyle w:val="BodyText"/>
        <w:rPr>
          <w:kern w:val="2"/>
          <w:lang w:eastAsia="en-NZ"/>
          <w14:ligatures w14:val="standardContextual"/>
        </w:rPr>
      </w:pPr>
      <w:r>
        <w:t>This discipline is not yet widely understood in many delivery environments. The purpose of this guidance is therefore not to prescribe one ticket template, but to make the control point explicit: work should not be accepted into delivery merely because the business outcome is understandable. It should be accepted when the delivery team can see the model boundary, implementation guidance, test basis, and dependency implications needed to complete it without architectural guesswork.</w:t>
      </w:r>
    </w:p>
    <w:p w14:paraId="51F7609B" w14:textId="77777777" w:rsidR="00AC0291" w:rsidRDefault="00AC0291">
      <w:pPr>
        <w:pStyle w:val="Heading2"/>
        <w:rPr>
          <w:kern w:val="2"/>
          <w:lang w:eastAsia="en-NZ"/>
          <w14:ligatures w14:val="standardContextual"/>
        </w:rPr>
      </w:pPr>
      <w:bookmarkStart w:id="29" w:name="_Toc233367970"/>
      <w:r>
        <w:lastRenderedPageBreak/>
        <w:t>Development</w:t>
      </w:r>
      <w:bookmarkEnd w:id="29"/>
    </w:p>
    <w:p w14:paraId="25F2200F" w14:textId="77777777" w:rsidR="00C84051" w:rsidRDefault="00C84051">
      <w:pPr>
        <w:pStyle w:val="BodyText"/>
        <w:rPr>
          <w:kern w:val="2"/>
          <w:lang w:eastAsia="en-NZ"/>
          <w14:ligatures w14:val="standardContextual"/>
        </w:rPr>
      </w:pPr>
      <w:r>
        <w:t>Developers benefit from DDD being visible in work items because it reduces ambiguity before code is written. A ticket that identifies the relevant domain boundary, aggregate, behaviour, contract, rule, and test basis gives the developer a clearer place to put the change and a clearer reason for why it belongs there. Without that guidance, the developer must infer the model from surface wording, existing code shape, or local convention.</w:t>
      </w:r>
    </w:p>
    <w:p w14:paraId="7175C8B5" w14:textId="77777777" w:rsidR="0028711F" w:rsidRDefault="0028711F">
      <w:pPr>
        <w:pStyle w:val="BodyText"/>
        <w:rPr>
          <w:kern w:val="2"/>
          <w:lang w:eastAsia="en-NZ"/>
          <w14:ligatures w14:val="standardContextual"/>
        </w:rPr>
      </w:pPr>
      <w:r>
        <w:t>The main benefit for developers is reduced mental load. Work is easier to estimate when the boundary is clear, the behaviour is named, and the affected contract or aggregate is known. Delivery is more predictable because fewer parts move unexpectedly, less whole-system knowledge is required, and the developer can reason within the relevant bounded context rather than carrying the full complexity of the service in their head. That reduces uncertainty, rework, and the need to rediscover hidden dependencies while coding.</w:t>
      </w:r>
    </w:p>
    <w:p w14:paraId="569A1E1B" w14:textId="77777777" w:rsidR="00E26AE0" w:rsidRDefault="00E26AE0">
      <w:pPr>
        <w:pStyle w:val="BodyText"/>
        <w:rPr>
          <w:kern w:val="2"/>
          <w:lang w:eastAsia="en-NZ"/>
          <w14:ligatures w14:val="standardContextual"/>
        </w:rPr>
      </w:pPr>
      <w:r>
        <w:t>This matters because most rework does not come from typing code incorrectly. It comes from placing behaviour in the wrong layer, copying conceptual nouns directly into logical structures, bypassing aggregate boundaries, exposing internals through convenient shortcuts, or discovering too late that a change affects a contract, dependency, rule, or integration that was not visible in the ticket.</w:t>
      </w:r>
    </w:p>
    <w:p w14:paraId="2F7B468E" w14:textId="77777777" w:rsidR="00271113" w:rsidRDefault="00271113">
      <w:pPr>
        <w:pStyle w:val="BodyText"/>
        <w:rPr>
          <w:kern w:val="2"/>
          <w:lang w:eastAsia="en-NZ"/>
          <w14:ligatures w14:val="standardContextual"/>
        </w:rPr>
      </w:pPr>
      <w:r>
        <w:t>DDD gives developers a clearer development path. The work item should show whether the change affects a conceptual boundary object, logical entity, aggregate behaviour, domain service, application use case, interface contract, repository, or persistence detail. When that distinction is clear, edge cases are easier to reason about because the developer knows which rules are protected where, which dependencies are allowed, and which parts of the system should not be touched.</w:t>
      </w:r>
    </w:p>
    <w:p w14:paraId="467A8C49" w14:textId="77777777" w:rsidR="00E26AE0" w:rsidRDefault="00E26AE0">
      <w:pPr>
        <w:pStyle w:val="BodyText"/>
        <w:rPr>
          <w:kern w:val="2"/>
          <w:lang w:eastAsia="en-NZ"/>
          <w14:ligatures w14:val="standardContextual"/>
        </w:rPr>
      </w:pPr>
      <w:r>
        <w:t>This is where disciplined structure enables speed. If implementation details are too easy to reach, later work will reach them. If internal aggregate members can be mutated directly, invariants will be bypassed. If modules expose more than their contract, coupling will spread. If everything can depend on everything else, the system will gradually become a ball of mud. DDD reduces that risk by making the intended boundaries part of the development task, not merely part of the architecture document.</w:t>
      </w:r>
    </w:p>
    <w:p w14:paraId="41E726D3" w14:textId="77777777" w:rsidR="00E26AE0" w:rsidRDefault="00E26AE0">
      <w:pPr>
        <w:pStyle w:val="BodyText"/>
        <w:rPr>
          <w:kern w:val="2"/>
          <w:lang w:eastAsia="en-NZ"/>
          <w14:ligatures w14:val="standardContextual"/>
        </w:rPr>
      </w:pPr>
      <w:r>
        <w:t>Contract discipline, including the principles behind substitution and dependency inversion, supports the same outcome. Developers should be able to depend on stable abstractions and explicit contracts rather than concrete internals or accidental implementation detail. That reduces the chance that a small change becomes a broad refactor, and it gives tests a clearer target because the expected behaviour and boundary are known before implementation begins.</w:t>
      </w:r>
    </w:p>
    <w:p w14:paraId="0807C809" w14:textId="77777777" w:rsidR="007274A4" w:rsidRDefault="007274A4">
      <w:pPr>
        <w:pStyle w:val="BodyText"/>
        <w:rPr>
          <w:kern w:val="2"/>
          <w:lang w:eastAsia="en-NZ"/>
          <w14:ligatures w14:val="standardContextual"/>
        </w:rPr>
      </w:pPr>
      <w:r>
        <w:t xml:space="preserve">Developers may already know these principles in isolation: encapsulation, dependency direction, contracts, aggregates, and tests. The point of this guidance is not that those ideas are new. The point is that the relevant principles, patterns, standards, and model </w:t>
      </w:r>
      <w:r>
        <w:lastRenderedPageBreak/>
        <w:t>decisions must be present in, or referenced from, the work item before coding starts. If they are left implicit, every developer must rediscover or reinterpret them locally, leading to inconsistent placement of behaviour, inconsistent handling of edge cases, and avoidable rework.</w:t>
      </w:r>
    </w:p>
    <w:p w14:paraId="46B6E7F8" w14:textId="77777777" w:rsidR="00A641EE" w:rsidRDefault="00A641EE">
      <w:pPr>
        <w:pStyle w:val="Heading2"/>
        <w:rPr>
          <w:kern w:val="2"/>
          <w:lang w:eastAsia="en-NZ"/>
          <w14:ligatures w14:val="standardContextual"/>
        </w:rPr>
      </w:pPr>
      <w:bookmarkStart w:id="30" w:name="_Toc233367971"/>
      <w:r>
        <w:t>Testing</w:t>
      </w:r>
      <w:bookmarkEnd w:id="30"/>
    </w:p>
    <w:p w14:paraId="22D5F40F" w14:textId="77777777" w:rsidR="00F25188" w:rsidRDefault="00F25188">
      <w:pPr>
        <w:pStyle w:val="BodyText"/>
        <w:rPr>
          <w:kern w:val="2"/>
          <w:lang w:eastAsia="en-NZ"/>
          <w14:ligatures w14:val="standardContextual"/>
        </w:rPr>
      </w:pPr>
      <w:r>
        <w:t>Testers benefit strongly from DDD because it gives them a clearer test basis. A ticket that names the relevant domain boundary, aggregate, behaviour, rule, contract, and expected outcome lets testers check whether the intended model has been preserved, not merely whether the screen or API appears to satisfy the ticket text.</w:t>
      </w:r>
    </w:p>
    <w:p w14:paraId="517D2C61" w14:textId="77777777" w:rsidR="00A641EE" w:rsidRDefault="00A641EE">
      <w:pPr>
        <w:pStyle w:val="BodyText"/>
        <w:rPr>
          <w:kern w:val="2"/>
          <w:lang w:eastAsia="en-NZ"/>
          <w14:ligatures w14:val="standardContextual"/>
        </w:rPr>
      </w:pPr>
      <w:r>
        <w:t>The benefit for testers is reduced ambiguity and less wasted retesting. When the model boundary and behaviour are clear, testers can identify relevant edge cases earlier: whether the rule belongs inside the aggregate, whether a role or membership has changed lifecycle state, whether a contract has changed, whether another bounded context should be affected, and whether an integration or report is consuming the correct translated form. This reduces the risk of testing only the happy path or only the user-facing label.</w:t>
      </w:r>
    </w:p>
    <w:p w14:paraId="2BE3C55A" w14:textId="77777777" w:rsidR="00A641EE" w:rsidRDefault="00A641EE">
      <w:pPr>
        <w:pStyle w:val="BodyText"/>
        <w:rPr>
          <w:kern w:val="2"/>
          <w:lang w:eastAsia="en-NZ"/>
          <w14:ligatures w14:val="standardContextual"/>
        </w:rPr>
      </w:pPr>
      <w:r>
        <w:t>DDD also makes testing evidence more defensible. If a tester can trace a test back to the domain behaviour, rule, boundary, and contract it qualifies, test results become more than confirmation that a ticket was implemented. They become evidence that delivery preserved the intended model. Without that traceability, testers are forced to infer intent from wording, screenshots, or existing behaviour, which increases missed cases, late clarification, and retesting.</w:t>
      </w:r>
    </w:p>
    <w:p w14:paraId="3276101D" w14:textId="77777777" w:rsidR="00AF309D" w:rsidRDefault="00AF309D" w:rsidP="00AF309D">
      <w:pPr>
        <w:pStyle w:val="Heading2"/>
        <w:rPr>
          <w:kern w:val="2"/>
          <w:lang w:eastAsia="en-NZ"/>
          <w14:ligatures w14:val="standardContextual"/>
        </w:rPr>
      </w:pPr>
      <w:bookmarkStart w:id="31" w:name="_Toc233367972"/>
      <w:r>
        <w:t>Protecting the Model in Implementation</w:t>
      </w:r>
      <w:bookmarkEnd w:id="31"/>
    </w:p>
    <w:p w14:paraId="6D9156C0" w14:textId="77777777" w:rsidR="00271113" w:rsidRDefault="00271113">
      <w:pPr>
        <w:pStyle w:val="BodyText"/>
        <w:rPr>
          <w:kern w:val="2"/>
          <w:lang w:eastAsia="en-NZ"/>
          <w14:ligatures w14:val="standardContextual"/>
        </w:rPr>
      </w:pPr>
      <w:r>
        <w:t>The preceding roles only deliver value if the model is protected in implementation. DDD has practical value only when its boundaries appear in layers, modules, contracts, aggregate roots, repositories, and dependency rules. These mechanisms make the intended design difficult to bypass accidentally.</w:t>
      </w:r>
    </w:p>
    <w:p w14:paraId="40EAB3D0" w14:textId="77777777" w:rsidR="00AC0291" w:rsidRDefault="00AC0291">
      <w:pPr>
        <w:pStyle w:val="BodyText"/>
        <w:rPr>
          <w:kern w:val="2"/>
          <w:lang w:eastAsia="en-NZ"/>
          <w14:ligatures w14:val="standardContextual"/>
        </w:rPr>
      </w:pPr>
      <w:r>
        <w:t>The domain layer should hold the core business concepts and rules. The application layer should coordinate use cases without owning domain behaviour. The infrastructure layer should provide persistence, messaging, and technical integration without leaking those mechanics into the domain model. The presentation or interface layer should translate between consumer-facing forms and internal operations.</w:t>
      </w:r>
    </w:p>
    <w:p w14:paraId="2D8B23A8" w14:textId="77777777" w:rsidR="00271113" w:rsidRDefault="00271113">
      <w:pPr>
        <w:pStyle w:val="BodyText"/>
        <w:rPr>
          <w:kern w:val="2"/>
          <w:lang w:eastAsia="en-NZ"/>
          <w14:ligatures w14:val="standardContextual"/>
        </w:rPr>
      </w:pPr>
      <w:r>
        <w:t>Dependency discipline matters because consumers should depend on stable contracts, not accidental implementation detail. A module should be substitutable behind its contract without requiring consumers to understand its internals. This is one way implementation boundaries preserve future change.</w:t>
      </w:r>
    </w:p>
    <w:p w14:paraId="78F0B0A2" w14:textId="77777777" w:rsidR="00271113" w:rsidRDefault="00271113">
      <w:pPr>
        <w:pStyle w:val="BodyText"/>
        <w:rPr>
          <w:kern w:val="2"/>
          <w:lang w:eastAsia="en-NZ"/>
          <w14:ligatures w14:val="standardContextual"/>
        </w:rPr>
      </w:pPr>
      <w:r>
        <w:lastRenderedPageBreak/>
        <w:t>The Single Responsibility Principle is useful as an analogy. A thing with one clear responsibility has fewer legitimate reasons to change. At system scale, the same idea applies to bounded contexts, aggregates, modules, and contracts. Good boundaries reduce unrelated change pressure; poor boundaries make every change everybody’s problem.</w:t>
      </w:r>
    </w:p>
    <w:p w14:paraId="018CAE84" w14:textId="77777777" w:rsidR="00AF309D" w:rsidRDefault="00AF309D" w:rsidP="00AF309D">
      <w:pPr>
        <w:pStyle w:val="Heading1"/>
        <w:rPr>
          <w:kern w:val="36"/>
          <w:lang w:eastAsia="en-NZ"/>
          <w14:ligatures w14:val="standardContextual"/>
        </w:rPr>
      </w:pPr>
      <w:bookmarkStart w:id="32" w:name="_Toc233367973"/>
      <w:r>
        <w:t>Failure Patterns That Undermine Evolvability</w:t>
      </w:r>
      <w:bookmarkEnd w:id="32"/>
    </w:p>
    <w:p w14:paraId="1D6E9B3F" w14:textId="77777777" w:rsidR="003B4E23" w:rsidRDefault="003B4E23">
      <w:pPr>
        <w:pStyle w:val="BodyText"/>
        <w:rPr>
          <w:kern w:val="2"/>
          <w:lang w:eastAsia="en-NZ"/>
          <w14:ligatures w14:val="standardContextual"/>
        </w:rPr>
      </w:pPr>
      <w:r>
        <w:t>The main risk is not that teams ignore DDD terminology. The main risk is that teams adopt the terminology without the discipline. A design can mention bounded contexts, aggregates, ubiquitous language, repositories, and services while still being structurally weak.</w:t>
      </w:r>
    </w:p>
    <w:p w14:paraId="77CAF5F2" w14:textId="77777777" w:rsidR="00AF309D" w:rsidRDefault="00AF309D">
      <w:pPr>
        <w:pStyle w:val="BodyText"/>
        <w:rPr>
          <w:kern w:val="2"/>
          <w:lang w:eastAsia="en-NZ"/>
          <w14:ligatures w14:val="standardContextual"/>
        </w:rPr>
      </w:pPr>
      <w:r>
        <w:t>The patterns below are signs that the model is not being protected through delivery, procurement, configuration, or implementation. They are not merely technical style issues. They show that conceptual language, logical structure, implementation responsibility, platform behaviour, or persistence concerns have been collapsed together.</w:t>
      </w:r>
    </w:p>
    <w:p w14:paraId="6E358CE0" w14:textId="77777777" w:rsidR="003B4E23" w:rsidRDefault="003B4E23">
      <w:pPr>
        <w:pStyle w:val="BodyText"/>
        <w:rPr>
          <w:kern w:val="2"/>
          <w:lang w:eastAsia="en-NZ"/>
          <w14:ligatures w14:val="standardContextual"/>
        </w:rPr>
      </w:pPr>
      <w:r>
        <w:t>The consequence is predictable: the model becomes shallow, logic spreads into the wrong places, implementation detail leaks across boundaries, and change requires broad coordination because too many parts of the system know too much about each other.</w:t>
      </w:r>
    </w:p>
    <w:p w14:paraId="7D4EEB6F" w14:textId="77777777" w:rsidR="00EE21AB" w:rsidRDefault="00EE21AB">
      <w:pPr>
        <w:pStyle w:val="Heading2"/>
        <w:rPr>
          <w:kern w:val="2"/>
          <w:lang w:eastAsia="en-NZ"/>
          <w14:ligatures w14:val="standardContextual"/>
        </w:rPr>
      </w:pPr>
      <w:bookmarkStart w:id="33" w:name="_Toc233367974"/>
      <w:r>
        <w:t>Purchased Model Treated as Exempt</w:t>
      </w:r>
      <w:bookmarkEnd w:id="33"/>
    </w:p>
    <w:p w14:paraId="5AC28E03" w14:textId="77777777" w:rsidR="00EE21AB" w:rsidRDefault="00EE21AB">
      <w:pPr>
        <w:pStyle w:val="BodyText"/>
        <w:rPr>
          <w:kern w:val="2"/>
          <w:lang w:eastAsia="en-NZ"/>
          <w14:ligatures w14:val="standardContextual"/>
        </w:rPr>
      </w:pPr>
      <w:r>
        <w:t>A serious smell is the assumption that a purchased product is exempt from domain modelling scrutiny because the organisation is not building it. The organisation may not own the source code, but it still depends on the product’s model, contracts, extension mechanisms, data structures, and integration behaviour. If those are poorly bounded, the cost appears as integration friction, reporting workarounds, configuration immobility, custom-code dependency, vendor lock-in, and reduced coherence with systems that follow better modelling patterns.</w:t>
      </w:r>
    </w:p>
    <w:p w14:paraId="658A00B2" w14:textId="77777777" w:rsidR="00A641EE" w:rsidRDefault="00A641EE">
      <w:pPr>
        <w:pStyle w:val="Heading2"/>
        <w:rPr>
          <w:kern w:val="2"/>
          <w:lang w:eastAsia="en-NZ"/>
          <w14:ligatures w14:val="standardContextual"/>
        </w:rPr>
      </w:pPr>
      <w:bookmarkStart w:id="34" w:name="_Toc233367975"/>
      <w:r>
        <w:t>Ubiquitous Language Misunderstood as Universal Language</w:t>
      </w:r>
      <w:bookmarkEnd w:id="34"/>
    </w:p>
    <w:p w14:paraId="2A670F67" w14:textId="77777777" w:rsidR="00A641EE" w:rsidRDefault="00A641EE">
      <w:pPr>
        <w:pStyle w:val="BodyText"/>
        <w:rPr>
          <w:kern w:val="2"/>
          <w:lang w:eastAsia="en-NZ"/>
          <w14:ligatures w14:val="standardContextual"/>
        </w:rPr>
      </w:pPr>
      <w:r>
        <w:t>A common failure pattern is to misunderstand ubiquitous language as one vocabulary that should be used everywhere. That collapses stakeholder domains, modelling tiers, and bounded contexts into false uniformity. The result is either a single overloaded model that suits no group well, or a surface language that hides incompatible meanings underneath. Ubiquitous language should create deliberate, traceable language within a domain, tier, and context; it should not erase the need for translation between them.</w:t>
      </w:r>
    </w:p>
    <w:p w14:paraId="6CBD0B1F" w14:textId="77777777" w:rsidR="00AF309D" w:rsidRDefault="00AF309D" w:rsidP="00AF309D">
      <w:pPr>
        <w:pStyle w:val="Heading2"/>
        <w:rPr>
          <w:kern w:val="2"/>
          <w:lang w:eastAsia="en-NZ"/>
          <w14:ligatures w14:val="standardContextual"/>
        </w:rPr>
      </w:pPr>
      <w:bookmarkStart w:id="35" w:name="_Toc233367976"/>
      <w:r>
        <w:t>Interface Language Treated as the Logical Model</w:t>
      </w:r>
      <w:bookmarkEnd w:id="35"/>
    </w:p>
    <w:p w14:paraId="2BF131D5" w14:textId="77777777" w:rsidR="003B4E23" w:rsidRDefault="003B4E23">
      <w:pPr>
        <w:pStyle w:val="BodyText"/>
        <w:rPr>
          <w:kern w:val="2"/>
          <w:lang w:eastAsia="en-NZ"/>
          <w14:ligatures w14:val="standardContextual"/>
        </w:rPr>
      </w:pPr>
      <w:r>
        <w:t xml:space="preserve">A common smell is that interface terms, screen labels, form names, or report headings have been copied directly into the logical model. This often produces entities that are </w:t>
      </w:r>
      <w:r>
        <w:lastRenderedPageBreak/>
        <w:t>recognisable to users but weak as long-lived internal structures. Business-facing language should remain traceable to the logical model, but it should not bypass the conceptual-to-logical translation step.</w:t>
      </w:r>
    </w:p>
    <w:p w14:paraId="6628FFE4" w14:textId="77777777" w:rsidR="003B4E23" w:rsidRDefault="003B4E23">
      <w:pPr>
        <w:pStyle w:val="Heading2"/>
        <w:rPr>
          <w:kern w:val="2"/>
          <w:lang w:eastAsia="en-NZ"/>
          <w14:ligatures w14:val="standardContextual"/>
        </w:rPr>
      </w:pPr>
      <w:bookmarkStart w:id="36" w:name="_Toc233367977"/>
      <w:r>
        <w:t>Roles and States Treated as Enduring Entities</w:t>
      </w:r>
      <w:bookmarkEnd w:id="36"/>
    </w:p>
    <w:p w14:paraId="7BC54C44" w14:textId="5F3D1BBA" w:rsidR="003B4E23" w:rsidRDefault="003B4E23">
      <w:pPr>
        <w:pStyle w:val="BodyText"/>
        <w:rPr>
          <w:kern w:val="2"/>
          <w:lang w:eastAsia="en-NZ"/>
          <w14:ligatures w14:val="standardContextual"/>
        </w:rPr>
      </w:pPr>
      <w:r>
        <w:t xml:space="preserve">Another smell is that roles, statuses, memberships, profiles, or lifecycle states have been modelled as if they were permanent entity roots. Student, User, Provider, Applicant, or Employee may be valid conceptual or interface terms, but they often describe </w:t>
      </w:r>
      <w:r w:rsidR="00D8161F" w:rsidRPr="00D8161F">
        <w:rPr>
          <w:i/>
          <w:iCs/>
        </w:rPr>
        <w:t>temporal</w:t>
      </w:r>
      <w:r w:rsidR="00D8161F">
        <w:t xml:space="preserve"> </w:t>
      </w:r>
      <w:r>
        <w:t xml:space="preserve">participation </w:t>
      </w:r>
      <w:r w:rsidR="00D8161F">
        <w:t>(students</w:t>
      </w:r>
      <w:r w:rsidR="0048767C">
        <w:t xml:space="preserve"> graduate) </w:t>
      </w:r>
      <w:r>
        <w:t>in a context rather than enduring identity. Treating them as permanent roots creates awkward lifecycle handling, duplication, and later structural rework.</w:t>
      </w:r>
    </w:p>
    <w:p w14:paraId="0A69F273" w14:textId="77777777" w:rsidR="003B4E23" w:rsidRDefault="003B4E23">
      <w:pPr>
        <w:pStyle w:val="Heading2"/>
        <w:rPr>
          <w:kern w:val="2"/>
          <w:lang w:eastAsia="en-NZ"/>
          <w14:ligatures w14:val="standardContextual"/>
        </w:rPr>
      </w:pPr>
      <w:bookmarkStart w:id="37" w:name="_Toc233367978"/>
      <w:r>
        <w:t>Services Absorbing Domain Logic</w:t>
      </w:r>
      <w:bookmarkEnd w:id="37"/>
    </w:p>
    <w:p w14:paraId="16905DB5" w14:textId="7E8B00E8" w:rsidR="003B4E23" w:rsidRDefault="003B4E23">
      <w:pPr>
        <w:pStyle w:val="BodyText"/>
        <w:rPr>
          <w:kern w:val="2"/>
          <w:lang w:eastAsia="en-NZ"/>
          <w14:ligatures w14:val="standardContextual"/>
        </w:rPr>
      </w:pPr>
      <w:r>
        <w:t xml:space="preserve">A service smell appears when most rules live in services, controllers, handlers, scripts, or workflow configuration while entities and aggregates become passive data containers. Services may coordinate behaviour that does not naturally belong to one stateful object, but they should not become the default home for all </w:t>
      </w:r>
      <w:r w:rsidR="00441DDA">
        <w:t xml:space="preserve">domain </w:t>
      </w:r>
      <w:r>
        <w:t>rules. When they do, the model becomes procedural and the location of rules becomes hard to predict.</w:t>
      </w:r>
    </w:p>
    <w:p w14:paraId="0B53A5F7" w14:textId="77777777" w:rsidR="003B4E23" w:rsidRDefault="003B4E23">
      <w:pPr>
        <w:pStyle w:val="Heading2"/>
        <w:rPr>
          <w:kern w:val="2"/>
          <w:lang w:eastAsia="en-NZ"/>
          <w14:ligatures w14:val="standardContextual"/>
        </w:rPr>
      </w:pPr>
      <w:bookmarkStart w:id="38" w:name="_Toc233367979"/>
      <w:r>
        <w:t>Aggregate Boundaries Bypassed</w:t>
      </w:r>
      <w:bookmarkEnd w:id="38"/>
    </w:p>
    <w:p w14:paraId="6DBB67BF" w14:textId="77777777" w:rsidR="003B4E23" w:rsidRDefault="003B4E23">
      <w:pPr>
        <w:pStyle w:val="BodyText"/>
        <w:rPr>
          <w:kern w:val="2"/>
          <w:lang w:eastAsia="en-NZ"/>
          <w14:ligatures w14:val="standardContextual"/>
        </w:rPr>
      </w:pPr>
      <w:r>
        <w:t>A serious smell is that outside code can reach into an aggregate and mutate internal entities or value objects directly. This bypasses the aggregate root and weakens the rules that must remain true after change. If internal members can be changed without asking the root to perform a behaviour, the aggregate boundary is not protecting the model.</w:t>
      </w:r>
    </w:p>
    <w:p w14:paraId="4006D769" w14:textId="77777777" w:rsidR="003B4E23" w:rsidRDefault="003B4E23">
      <w:pPr>
        <w:pStyle w:val="Heading2"/>
        <w:rPr>
          <w:kern w:val="2"/>
          <w:lang w:eastAsia="en-NZ"/>
          <w14:ligatures w14:val="standardContextual"/>
        </w:rPr>
      </w:pPr>
      <w:bookmarkStart w:id="39" w:name="_Toc233367980"/>
      <w:r>
        <w:t>Repositories Used as Generic Data Access</w:t>
      </w:r>
      <w:bookmarkEnd w:id="39"/>
    </w:p>
    <w:p w14:paraId="71F25128" w14:textId="77777777" w:rsidR="003B4E23" w:rsidRDefault="003B4E23">
      <w:pPr>
        <w:pStyle w:val="BodyText"/>
        <w:rPr>
          <w:kern w:val="2"/>
          <w:lang w:eastAsia="en-NZ"/>
          <w14:ligatures w14:val="standardContextual"/>
        </w:rPr>
      </w:pPr>
      <w:r>
        <w:t>Repositories should provide access to aggregate roots while hiding persistence detail from the domain model. A smell appears when repositories become generic data access wrappers, query dumping grounds, or a way for any caller to pull and mutate internal structures. That spreads persistence concerns and weakens aggregate ownership.</w:t>
      </w:r>
    </w:p>
    <w:p w14:paraId="2E1E7BE7" w14:textId="77777777" w:rsidR="003B4E23" w:rsidRDefault="003B4E23">
      <w:pPr>
        <w:pStyle w:val="Heading2"/>
        <w:rPr>
          <w:kern w:val="2"/>
          <w:lang w:eastAsia="en-NZ"/>
          <w14:ligatures w14:val="standardContextual"/>
        </w:rPr>
      </w:pPr>
      <w:bookmarkStart w:id="40" w:name="_Toc233367981"/>
      <w:r>
        <w:t>Persistence Leaking into the Domain Model</w:t>
      </w:r>
      <w:bookmarkEnd w:id="40"/>
    </w:p>
    <w:p w14:paraId="0BE5DCC1" w14:textId="77777777" w:rsidR="003B4E23" w:rsidRDefault="003B4E23">
      <w:pPr>
        <w:pStyle w:val="BodyText"/>
        <w:rPr>
          <w:kern w:val="2"/>
          <w:lang w:eastAsia="en-NZ"/>
          <w14:ligatures w14:val="standardContextual"/>
        </w:rPr>
      </w:pPr>
      <w:r>
        <w:t>Persistence concerns should not define the domain model. Smells include entities exposing persistence operations such as Save, domain objects depending directly on database APIs, or physical storage choices driving logical design. The domain model should express business meaning and rules; persistence should support it without becoming its language.</w:t>
      </w:r>
    </w:p>
    <w:p w14:paraId="5E779033" w14:textId="77777777" w:rsidR="003B4E23" w:rsidRDefault="003B4E23">
      <w:pPr>
        <w:pStyle w:val="Heading2"/>
        <w:rPr>
          <w:kern w:val="2"/>
          <w:lang w:eastAsia="en-NZ"/>
          <w14:ligatures w14:val="standardContextual"/>
        </w:rPr>
      </w:pPr>
      <w:bookmarkStart w:id="41" w:name="_Toc233367982"/>
      <w:r>
        <w:lastRenderedPageBreak/>
        <w:t>Platform Defaults Treated as Architecture</w:t>
      </w:r>
      <w:bookmarkEnd w:id="41"/>
    </w:p>
    <w:p w14:paraId="54A85009" w14:textId="77777777" w:rsidR="003B4E23" w:rsidRDefault="003B4E23">
      <w:pPr>
        <w:pStyle w:val="BodyText"/>
        <w:rPr>
          <w:kern w:val="2"/>
          <w:lang w:eastAsia="en-NZ"/>
          <w14:ligatures w14:val="standardContextual"/>
        </w:rPr>
      </w:pPr>
      <w:r>
        <w:t>ORM conventions, low-code objects, default database schemas, generated migrations, and vendor examples are implementation aids, not architecture. A smell appears when teams accept platform defaults as if the platform has already made the modelling decision. Defaults may be convenient, but they do not prove that boundaries, ownership, lifecycle, indexes, contracts, or translation have been designed.</w:t>
      </w:r>
    </w:p>
    <w:p w14:paraId="4B73E03A" w14:textId="77777777" w:rsidR="00EE21AB" w:rsidRDefault="00EE21AB">
      <w:pPr>
        <w:pStyle w:val="BodyText"/>
        <w:rPr>
          <w:kern w:val="2"/>
          <w:lang w:eastAsia="en-NZ"/>
          <w14:ligatures w14:val="standardContextual"/>
        </w:rPr>
      </w:pPr>
      <w:r>
        <w:t xml:space="preserve">A common database example is placing all tables in a single default schema such as </w:t>
      </w:r>
      <w:proofErr w:type="spellStart"/>
      <w:r>
        <w:t>dbo</w:t>
      </w:r>
      <w:proofErr w:type="spellEnd"/>
      <w:r>
        <w:t>. For small or temporary systems this may be harmless, but in long-lived systems it often signals that ownership, bounded context, security boundary, lifecycle, and deployment responsibility have not been considered. Database schemas should not be used as decoration, but neither should the default schema be treated as a substitute for physical design.</w:t>
      </w:r>
    </w:p>
    <w:p w14:paraId="7E762110" w14:textId="77777777" w:rsidR="00FF2635" w:rsidRDefault="00FF2635" w:rsidP="00FF2635">
      <w:pPr>
        <w:pStyle w:val="Heading1"/>
        <w:rPr>
          <w:kern w:val="36"/>
          <w:lang w:eastAsia="en-NZ"/>
          <w14:ligatures w14:val="standardContextual"/>
        </w:rPr>
      </w:pPr>
      <w:bookmarkStart w:id="42" w:name="_Toc233367983"/>
      <w:r>
        <w:t>Review and Acceptance Criteria</w:t>
      </w:r>
      <w:bookmarkEnd w:id="42"/>
    </w:p>
    <w:p w14:paraId="282377EB" w14:textId="77777777" w:rsidR="00FF2635" w:rsidRDefault="00FF2635">
      <w:pPr>
        <w:pStyle w:val="BodyText"/>
        <w:rPr>
          <w:kern w:val="2"/>
          <w:lang w:eastAsia="en-NZ"/>
          <w14:ligatures w14:val="standardContextual"/>
        </w:rPr>
      </w:pPr>
      <w:r>
        <w:t>Reviews should test whether the design, procurement option, work item, or implementation has preserved the intended boundaries. A review should ask whether the same word has different meanings in different contexts, whether those contexts are explicit, and whether translation occurs through controlled contracts rather than informal shared assumptions.</w:t>
      </w:r>
    </w:p>
    <w:p w14:paraId="1BAC91C5" w14:textId="77777777" w:rsidR="00FF2635" w:rsidRDefault="00FF2635">
      <w:pPr>
        <w:pStyle w:val="BodyText"/>
        <w:rPr>
          <w:kern w:val="2"/>
          <w:lang w:eastAsia="en-NZ"/>
          <w14:ligatures w14:val="standardContextual"/>
        </w:rPr>
      </w:pPr>
      <w:r>
        <w:t xml:space="preserve">For purchased or platform-based systems, review should focus on whether the organisation is acquiring an evolvable asset rather than a short-lived configuration. Reviewers should ask the same questions in procurement language. What are the product’s bounded contexts? What is its internal model? Which concepts are configurable </w:t>
      </w:r>
      <w:proofErr w:type="gramStart"/>
      <w:r>
        <w:t>labels</w:t>
      </w:r>
      <w:proofErr w:type="gramEnd"/>
      <w:r>
        <w:t xml:space="preserve"> and which are structural commitments? How are external contracts versioned? Can domain concepts evolve without data migration, custom code, or vendor intervention? If the supplier cannot answer these questions clearly, the organisation should treat that as an architectural risk, not merely a procurement detail.</w:t>
      </w:r>
    </w:p>
    <w:p w14:paraId="6E085831" w14:textId="77777777" w:rsidR="00F27890" w:rsidRDefault="00F27890">
      <w:pPr>
        <w:pStyle w:val="BodyText"/>
        <w:rPr>
          <w:kern w:val="2"/>
          <w:lang w:eastAsia="en-NZ"/>
          <w14:ligatures w14:val="standardContextual"/>
        </w:rPr>
      </w:pPr>
      <w:r>
        <w:t>For high-consequence investment, procurement, or delivery decisions, reviewers should also test pattern alignment. Does the product distinguish durable entities from temporal roles, memberships, statuses, and profiles? Does it expose stable external contracts rather than internal storage or workflow shapes? Does it align with the organisation’s expected domain patterns, such as person, group, membership, role, relationship, agreement, event, and accountability? If it does not, the review should identify the integration, reporting, migration, and lifecycle costs of accepting that mismatch.</w:t>
      </w:r>
    </w:p>
    <w:p w14:paraId="68E709EE" w14:textId="77777777" w:rsidR="00AC0291" w:rsidRDefault="00AC0291">
      <w:pPr>
        <w:pStyle w:val="BodyText"/>
        <w:rPr>
          <w:kern w:val="2"/>
          <w:lang w:eastAsia="en-NZ"/>
          <w14:ligatures w14:val="standardContextual"/>
        </w:rPr>
      </w:pPr>
      <w:r>
        <w:t>A review should also ask whether each apparent entity is genuinely enduring. If the concept ceases when a role, membership, or status ends, it is probably not the enduring root. If the relationship itself carries meaning, it should be modelled explicitly rather than hidden as attributes on one side.</w:t>
      </w:r>
    </w:p>
    <w:p w14:paraId="0D78FE87" w14:textId="77777777" w:rsidR="00AC0291" w:rsidRDefault="00AC0291">
      <w:pPr>
        <w:pStyle w:val="BodyText"/>
      </w:pPr>
      <w:r>
        <w:lastRenderedPageBreak/>
        <w:t>Finally, a review should test implementation protection. If consumers can reach internal structures directly, the boundary is not protected. If a change to one rule requires coordinated changes across multiple unrelated modules, the responsibility boundaries are not clean enough. If the design cannot explain how conceptual, logical, and physical models differ, the team has not completed the modelling work.</w:t>
      </w:r>
    </w:p>
    <w:p w14:paraId="0DB8F3E7" w14:textId="77777777" w:rsidR="00711F72" w:rsidRPr="00711F72" w:rsidRDefault="00711F72" w:rsidP="00711F72">
      <w:pPr>
        <w:pStyle w:val="Heading1"/>
      </w:pPr>
      <w:bookmarkStart w:id="43" w:name="_Toc233367984"/>
      <w:r w:rsidRPr="00711F72">
        <w:t>Recommendations</w:t>
      </w:r>
      <w:bookmarkEnd w:id="43"/>
    </w:p>
    <w:p w14:paraId="4093D34F" w14:textId="77777777" w:rsidR="007342FE" w:rsidRDefault="007342FE">
      <w:pPr>
        <w:pStyle w:val="BodyText"/>
        <w:numPr>
          <w:ilvl w:val="0"/>
          <w:numId w:val="5"/>
        </w:numPr>
        <w:rPr>
          <w:kern w:val="2"/>
          <w:lang w:eastAsia="en-NZ"/>
          <w14:ligatures w14:val="standardContextual"/>
        </w:rPr>
      </w:pPr>
      <w:r>
        <w:t>Require every significant initiative to identify its bounded contexts, including the language, ownership, interfaces, and data responsibilities within each context.</w:t>
      </w:r>
    </w:p>
    <w:p w14:paraId="021E5BF7" w14:textId="77777777" w:rsidR="007342FE" w:rsidRDefault="007342FE">
      <w:pPr>
        <w:pStyle w:val="BodyText"/>
        <w:numPr>
          <w:ilvl w:val="0"/>
          <w:numId w:val="5"/>
        </w:numPr>
      </w:pPr>
      <w:r>
        <w:t>Maintain an explicit conceptual-to-logical translation step so that business-facing terms are assessed before they become internal structures.</w:t>
      </w:r>
    </w:p>
    <w:p w14:paraId="61BAB32C" w14:textId="77777777" w:rsidR="007342FE" w:rsidRDefault="007342FE">
      <w:pPr>
        <w:pStyle w:val="BodyText"/>
        <w:numPr>
          <w:ilvl w:val="0"/>
          <w:numId w:val="5"/>
        </w:numPr>
      </w:pPr>
      <w:r>
        <w:t>Separate enduring entities from roles, memberships, profiles, statuses, relationships, and events, and require the design to explain each distinction.</w:t>
      </w:r>
    </w:p>
    <w:p w14:paraId="527891C7" w14:textId="77777777" w:rsidR="007342FE" w:rsidRDefault="007342FE">
      <w:pPr>
        <w:pStyle w:val="BodyText"/>
        <w:numPr>
          <w:ilvl w:val="0"/>
          <w:numId w:val="5"/>
        </w:numPr>
      </w:pPr>
      <w:r>
        <w:t>Use aggregates to protect invariants and prevent external code from mutating internal structures directly.</w:t>
      </w:r>
    </w:p>
    <w:p w14:paraId="767D5442" w14:textId="77777777" w:rsidR="007342FE" w:rsidRDefault="007342FE">
      <w:pPr>
        <w:pStyle w:val="BodyText"/>
        <w:numPr>
          <w:ilvl w:val="0"/>
          <w:numId w:val="5"/>
        </w:numPr>
      </w:pPr>
      <w:r>
        <w:t>Expose behaviour through contracts and application use cases rather than allowing consumers to depend on implementation detail.</w:t>
      </w:r>
    </w:p>
    <w:p w14:paraId="4116676E" w14:textId="77777777" w:rsidR="007342FE" w:rsidRDefault="007342FE">
      <w:pPr>
        <w:pStyle w:val="BodyText"/>
        <w:numPr>
          <w:ilvl w:val="0"/>
          <w:numId w:val="5"/>
        </w:numPr>
      </w:pPr>
      <w:r>
        <w:t>Keep domain logic in the domain model unless there is a clear reason for a domain service; do not let application services become procedural containers for business rules.</w:t>
      </w:r>
    </w:p>
    <w:p w14:paraId="138ABFC1" w14:textId="77777777" w:rsidR="007342FE" w:rsidRDefault="007342FE">
      <w:pPr>
        <w:pStyle w:val="BodyText"/>
        <w:numPr>
          <w:ilvl w:val="0"/>
          <w:numId w:val="5"/>
        </w:numPr>
      </w:pPr>
      <w:r>
        <w:t xml:space="preserve">Use repositories only for aggregate roots that require direct </w:t>
      </w:r>
      <w:proofErr w:type="gramStart"/>
      <w:r>
        <w:t>retrieval, and</w:t>
      </w:r>
      <w:proofErr w:type="gramEnd"/>
      <w:r>
        <w:t xml:space="preserve"> keep persistence mechanics out of the domain model.</w:t>
      </w:r>
    </w:p>
    <w:p w14:paraId="4CEB0BF4" w14:textId="77777777" w:rsidR="007342FE" w:rsidRDefault="007342FE">
      <w:pPr>
        <w:pStyle w:val="BodyText"/>
        <w:numPr>
          <w:ilvl w:val="0"/>
          <w:numId w:val="5"/>
        </w:numPr>
      </w:pPr>
      <w:r>
        <w:t>Align user stories, acceptance criteria, tests, and implementation tasks to the logical model, not only to conceptual business language.</w:t>
      </w:r>
    </w:p>
    <w:p w14:paraId="70367C5C" w14:textId="77777777" w:rsidR="007342FE" w:rsidRDefault="007342FE">
      <w:pPr>
        <w:pStyle w:val="BodyText"/>
        <w:numPr>
          <w:ilvl w:val="0"/>
          <w:numId w:val="5"/>
        </w:numPr>
      </w:pPr>
      <w:r>
        <w:t>Treat ORM conventions, framework examples, and generated schema as implementation aids, not as substitutes for logical design.</w:t>
      </w:r>
    </w:p>
    <w:p w14:paraId="736A1D17" w14:textId="77777777" w:rsidR="00B869AE" w:rsidRPr="00B869AE" w:rsidRDefault="00B869AE">
      <w:pPr>
        <w:pStyle w:val="BodyText"/>
        <w:numPr>
          <w:ilvl w:val="0"/>
          <w:numId w:val="5"/>
        </w:numPr>
      </w:pPr>
      <w:r>
        <w:t>Use review and acceptance criteria to test whether the design can change terminology, policy, interface shape, or persistence technology without unnecessary structural rework.</w:t>
      </w:r>
    </w:p>
    <w:p w14:paraId="43826A0C" w14:textId="77777777" w:rsidR="007342FE" w:rsidRDefault="007342FE">
      <w:pPr>
        <w:pStyle w:val="BodyText"/>
        <w:numPr>
          <w:ilvl w:val="0"/>
          <w:numId w:val="5"/>
        </w:numPr>
      </w:pPr>
      <w:r>
        <w:t>Assess purchased products, low-code platforms, no-code applets, and vendor-delivered solutions against the same domain boundary and evolvability criteria as custom-built systems.</w:t>
      </w:r>
    </w:p>
    <w:p w14:paraId="7D2B15EA" w14:textId="77777777" w:rsidR="007342FE" w:rsidRDefault="007342FE">
      <w:pPr>
        <w:pStyle w:val="BodyText"/>
        <w:numPr>
          <w:ilvl w:val="0"/>
          <w:numId w:val="5"/>
        </w:numPr>
      </w:pPr>
      <w:r>
        <w:t>Require options analysis to compare build, buy, configure, and hybrid approaches in terms of achievable service value, expected lifecycle cost, change tolerance, integration control, and vendor dependency—not only initial delivery speed.</w:t>
      </w:r>
    </w:p>
    <w:p w14:paraId="78F49DC0" w14:textId="77777777" w:rsidR="007342FE" w:rsidRDefault="007342FE">
      <w:pPr>
        <w:pStyle w:val="BodyText"/>
        <w:numPr>
          <w:ilvl w:val="0"/>
          <w:numId w:val="5"/>
        </w:numPr>
      </w:pPr>
      <w:r>
        <w:lastRenderedPageBreak/>
        <w:t>Require procurement and options analysis to assess the vendor or platform model itself, including domain boundaries, durable versus temporal concepts, extension model, integration contracts, and lifecycle ownership.</w:t>
      </w:r>
    </w:p>
    <w:p w14:paraId="5B54D6BE" w14:textId="77777777" w:rsidR="007342FE" w:rsidRDefault="007342FE">
      <w:pPr>
        <w:pStyle w:val="BodyText"/>
        <w:numPr>
          <w:ilvl w:val="0"/>
          <w:numId w:val="5"/>
        </w:numPr>
      </w:pPr>
      <w:r>
        <w:t>Do not treat purchased products as exempt from modelling discipline. Where a product’s model conflicts with the organisation’s intended domain patterns, record the resulting integration, modification, reporting, migration, and vendor-dependency risks before selection.</w:t>
      </w:r>
    </w:p>
    <w:p w14:paraId="4ABE9AA2" w14:textId="77777777" w:rsidR="00711F72" w:rsidRPr="00711F72" w:rsidRDefault="00711F72" w:rsidP="00711F72">
      <w:pPr>
        <w:pStyle w:val="Heading1"/>
      </w:pPr>
      <w:bookmarkStart w:id="44" w:name="_Toc233367985"/>
      <w:r w:rsidRPr="00711F72">
        <w:t>Conclusion</w:t>
      </w:r>
      <w:bookmarkEnd w:id="44"/>
    </w:p>
    <w:p w14:paraId="3C76AEF3" w14:textId="77777777" w:rsidR="00B869AE" w:rsidRDefault="00B869AE">
      <w:pPr>
        <w:pStyle w:val="BodyText"/>
        <w:rPr>
          <w:kern w:val="2"/>
          <w:lang w:eastAsia="en-NZ"/>
          <w14:ligatures w14:val="standardContextual"/>
        </w:rPr>
      </w:pPr>
      <w:r>
        <w:t xml:space="preserve">Domain Driven Design remains valuable because it addresses the point at which complex delivery most often fails: the translation from business understanding into structures that can survive change. It is not a developer </w:t>
      </w:r>
      <w:proofErr w:type="gramStart"/>
      <w:r>
        <w:t>fashion</w:t>
      </w:r>
      <w:proofErr w:type="gramEnd"/>
      <w:r>
        <w:t xml:space="preserve"> and it is not a vocabulary exercise. It is a discipline for reducing uncertainty, making complexity discretely achievable, and protecting the useful life of systems.</w:t>
      </w:r>
    </w:p>
    <w:p w14:paraId="22B7550B" w14:textId="77777777" w:rsidR="00B869AE" w:rsidRDefault="00B869AE">
      <w:pPr>
        <w:pStyle w:val="BodyText"/>
        <w:rPr>
          <w:kern w:val="2"/>
          <w:lang w:eastAsia="en-NZ"/>
          <w14:ligatures w14:val="standardContextual"/>
        </w:rPr>
      </w:pPr>
      <w:r>
        <w:t>Its value is lost when teams treat DDD terms as labels rather than controls. Ubiquitous language, bounded contexts, aggregates, repositories, services, contracts, and context maps are useful only when they decide responsibility, protect invariants, control coupling, and make the model visible in work items, tests, contracts, implementation, procurement, and review.</w:t>
      </w:r>
    </w:p>
    <w:p w14:paraId="3898030F" w14:textId="77777777" w:rsidR="00B869AE" w:rsidRDefault="00B869AE">
      <w:pPr>
        <w:pStyle w:val="BodyText"/>
        <w:rPr>
          <w:kern w:val="2"/>
          <w:lang w:eastAsia="en-NZ"/>
          <w14:ligatures w14:val="standardContextual"/>
        </w:rPr>
      </w:pPr>
      <w:r>
        <w:t>This matters especially in long-lived government services. Capital funding may provide one major opportunity to build, buy, configure, or integrate an asset, while future operating funding may only sustain service delivery. If the model is weak at launch, the organisation may have to live with that weakness for many years. DDD, used with deliberate data modelling, gives the organisation a way to create or select assets that can absorb change rather than become constraints on it.</w:t>
      </w:r>
    </w:p>
    <w:p w14:paraId="39FFCA50" w14:textId="77777777" w:rsidR="00B869AE" w:rsidRDefault="00B869AE">
      <w:pPr>
        <w:pStyle w:val="BodyText"/>
        <w:rPr>
          <w:kern w:val="2"/>
          <w:lang w:eastAsia="en-NZ"/>
          <w14:ligatures w14:val="standardContextual"/>
        </w:rPr>
      </w:pPr>
      <w:r>
        <w:t>The practical conclusion is therefore simple. Use DDD to clarify meaning and boundaries. Use data modelling to define durable structures. Use delivery discipline to make those structures visible in work items and implementation. Use procurement and review discipline to test whether purchased and configured products preserve or damage those boundaries. The reward is not better terminology. The reward is lower uncertainty, less rework, more predictable delivery, and systems that remain changeable for longer.</w:t>
      </w:r>
    </w:p>
    <w:p w14:paraId="550A1928" w14:textId="77777777" w:rsidR="00711F72" w:rsidRPr="00711F72" w:rsidRDefault="00711F72" w:rsidP="00711F72">
      <w:pPr>
        <w:pStyle w:val="BodyText"/>
      </w:pPr>
    </w:p>
    <w:p w14:paraId="40607828" w14:textId="77777777" w:rsidR="0085377F" w:rsidRPr="00EC1D47" w:rsidRDefault="0085377F" w:rsidP="00EC1D47">
      <w:pPr>
        <w:pStyle w:val="BodyText"/>
      </w:pPr>
    </w:p>
    <w:p w14:paraId="21A7206A" w14:textId="5F33F248" w:rsidR="00A35493" w:rsidRDefault="00A35493" w:rsidP="007942F2">
      <w:pPr>
        <w:pStyle w:val="Heading2"/>
      </w:pPr>
      <w:r>
        <w:br w:type="page"/>
      </w:r>
    </w:p>
    <w:p w14:paraId="0CEDF4A5" w14:textId="77777777" w:rsidR="005255FC" w:rsidRDefault="005255FC" w:rsidP="005255FC">
      <w:pPr>
        <w:pStyle w:val="Appendices"/>
      </w:pPr>
      <w:bookmarkStart w:id="45" w:name="Location_Appendices"/>
      <w:bookmarkStart w:id="46" w:name="_Toc145049430"/>
      <w:bookmarkStart w:id="47" w:name="_Toc233367986"/>
      <w:bookmarkEnd w:id="45"/>
      <w:r>
        <w:lastRenderedPageBreak/>
        <w:t>Appendices</w:t>
      </w:r>
      <w:bookmarkEnd w:id="46"/>
      <w:bookmarkEnd w:id="47"/>
    </w:p>
    <w:p w14:paraId="2F89881E" w14:textId="1FCDE4B2" w:rsidR="000D0A25" w:rsidRDefault="005255FC" w:rsidP="005C7C13">
      <w:pPr>
        <w:pStyle w:val="Appendix"/>
      </w:pPr>
      <w:bookmarkStart w:id="48" w:name="_Toc145049431"/>
      <w:bookmarkStart w:id="49" w:name="_Toc233367987"/>
      <w:r w:rsidRPr="005C7C13">
        <w:t xml:space="preserve">Appendix A - </w:t>
      </w:r>
      <w:r w:rsidR="008C39DC" w:rsidRPr="005C7C13">
        <w:t>Document</w:t>
      </w:r>
      <w:r w:rsidR="00DA59D0" w:rsidRPr="005C7C13">
        <w:t xml:space="preserve"> Information</w:t>
      </w:r>
      <w:bookmarkEnd w:id="48"/>
      <w:bookmarkEnd w:id="49"/>
    </w:p>
    <w:p w14:paraId="0067885D" w14:textId="021C57E9" w:rsidR="00FF1C92" w:rsidRDefault="00FF1C92" w:rsidP="00FF1C92">
      <w:pPr>
        <w:pStyle w:val="NotContents-Heading3"/>
      </w:pPr>
      <w:r>
        <w:t>Authors &amp; Collaborators</w:t>
      </w:r>
    </w:p>
    <w:p w14:paraId="0B587FEA" w14:textId="5886D0EC" w:rsidR="00FF1C92" w:rsidRDefault="00FF1C92">
      <w:pPr>
        <w:pStyle w:val="ListParagraph"/>
        <w:numPr>
          <w:ilvl w:val="0"/>
          <w:numId w:val="4"/>
        </w:numPr>
      </w:pPr>
      <w:r>
        <w:t>Sky Sigal, Solution Architect</w:t>
      </w:r>
    </w:p>
    <w:p w14:paraId="38CB33FE" w14:textId="25209161" w:rsidR="00E87D24" w:rsidRDefault="00E87D24" w:rsidP="00E87D24">
      <w:pPr>
        <w:pStyle w:val="Heading3"/>
      </w:pPr>
      <w:bookmarkStart w:id="50" w:name="_Toc233367988"/>
      <w:r>
        <w:t>Versions</w:t>
      </w:r>
      <w:bookmarkEnd w:id="50"/>
    </w:p>
    <w:p w14:paraId="38948784" w14:textId="389B3378" w:rsidR="00E87D24" w:rsidRDefault="00E87D24">
      <w:pPr>
        <w:pStyle w:val="BodyText"/>
        <w:numPr>
          <w:ilvl w:val="1"/>
          <w:numId w:val="3"/>
        </w:numPr>
      </w:pPr>
      <w:r>
        <w:t>Initial Draft</w:t>
      </w:r>
    </w:p>
    <w:p w14:paraId="3512656D" w14:textId="77777777" w:rsidR="001A5907" w:rsidRPr="00E87D24" w:rsidRDefault="001A5907" w:rsidP="001A5907">
      <w:pPr>
        <w:pStyle w:val="BodyText"/>
      </w:pPr>
    </w:p>
    <w:p w14:paraId="43AB590F" w14:textId="681DED0E" w:rsidR="008C39DC" w:rsidRDefault="008C39DC" w:rsidP="005255FC">
      <w:pPr>
        <w:pStyle w:val="Heading3"/>
      </w:pPr>
      <w:bookmarkStart w:id="51" w:name="_Toc233367989"/>
      <w:r>
        <w:t>Images</w:t>
      </w:r>
      <w:bookmarkEnd w:id="51"/>
    </w:p>
    <w:p w14:paraId="1F9C5508" w14:textId="7F7DDCE8" w:rsidR="00F33907" w:rsidRDefault="008C39DC">
      <w:pPr>
        <w:pStyle w:val="TableofFigures"/>
        <w:tabs>
          <w:tab w:val="right" w:leader="dot" w:pos="9514"/>
        </w:tabs>
        <w:rPr>
          <w:rFonts w:asciiTheme="minorHAnsi" w:eastAsiaTheme="minorEastAsia" w:hAnsiTheme="minorHAnsi" w:cstheme="minorBidi"/>
          <w:noProof/>
          <w:kern w:val="2"/>
          <w:lang w:eastAsia="en-NZ"/>
          <w14:ligatures w14:val="standardContextual"/>
        </w:rPr>
      </w:pPr>
      <w:r>
        <w:fldChar w:fldCharType="begin"/>
      </w:r>
      <w:r>
        <w:instrText xml:space="preserve"> TOC \h \z \c "Figure" </w:instrText>
      </w:r>
      <w:r>
        <w:fldChar w:fldCharType="separate"/>
      </w:r>
      <w:hyperlink w:anchor="_Toc233377745" w:history="1">
        <w:r w:rsidR="00F33907" w:rsidRPr="00BD6DB0">
          <w:rPr>
            <w:rStyle w:val="Hyperlink"/>
            <w:noProof/>
          </w:rPr>
          <w:t>Figure 1: Ubiquitous Language per Domain</w:t>
        </w:r>
        <w:r w:rsidR="00F33907">
          <w:rPr>
            <w:noProof/>
            <w:webHidden/>
          </w:rPr>
          <w:tab/>
        </w:r>
        <w:r w:rsidR="00F33907">
          <w:rPr>
            <w:noProof/>
            <w:webHidden/>
          </w:rPr>
          <w:fldChar w:fldCharType="begin"/>
        </w:r>
        <w:r w:rsidR="00F33907">
          <w:rPr>
            <w:noProof/>
            <w:webHidden/>
          </w:rPr>
          <w:instrText xml:space="preserve"> PAGEREF _Toc233377745 \h </w:instrText>
        </w:r>
        <w:r w:rsidR="00F33907">
          <w:rPr>
            <w:noProof/>
            <w:webHidden/>
          </w:rPr>
        </w:r>
        <w:r w:rsidR="00F33907">
          <w:rPr>
            <w:noProof/>
            <w:webHidden/>
          </w:rPr>
          <w:fldChar w:fldCharType="separate"/>
        </w:r>
        <w:r w:rsidR="00F33907">
          <w:rPr>
            <w:noProof/>
            <w:webHidden/>
          </w:rPr>
          <w:t>11</w:t>
        </w:r>
        <w:r w:rsidR="00F33907">
          <w:rPr>
            <w:noProof/>
            <w:webHidden/>
          </w:rPr>
          <w:fldChar w:fldCharType="end"/>
        </w:r>
      </w:hyperlink>
    </w:p>
    <w:p w14:paraId="4B76D2D8" w14:textId="39EF4C51" w:rsidR="00F33907" w:rsidRDefault="00F33907">
      <w:pPr>
        <w:pStyle w:val="TableofFigures"/>
        <w:tabs>
          <w:tab w:val="right" w:leader="dot" w:pos="9514"/>
        </w:tabs>
        <w:rPr>
          <w:rFonts w:asciiTheme="minorHAnsi" w:eastAsiaTheme="minorEastAsia" w:hAnsiTheme="minorHAnsi" w:cstheme="minorBidi"/>
          <w:noProof/>
          <w:kern w:val="2"/>
          <w:lang w:eastAsia="en-NZ"/>
          <w14:ligatures w14:val="standardContextual"/>
        </w:rPr>
      </w:pPr>
      <w:hyperlink w:anchor="_Toc233377746" w:history="1">
        <w:r w:rsidRPr="00BD6DB0">
          <w:rPr>
            <w:rStyle w:val="Hyperlink"/>
            <w:noProof/>
          </w:rPr>
          <w:t>Figure 2: Ubiquitous Languages are tiered</w:t>
        </w:r>
        <w:r>
          <w:rPr>
            <w:noProof/>
            <w:webHidden/>
          </w:rPr>
          <w:tab/>
        </w:r>
        <w:r>
          <w:rPr>
            <w:noProof/>
            <w:webHidden/>
          </w:rPr>
          <w:fldChar w:fldCharType="begin"/>
        </w:r>
        <w:r>
          <w:rPr>
            <w:noProof/>
            <w:webHidden/>
          </w:rPr>
          <w:instrText xml:space="preserve"> PAGEREF _Toc233377746 \h </w:instrText>
        </w:r>
        <w:r>
          <w:rPr>
            <w:noProof/>
            <w:webHidden/>
          </w:rPr>
        </w:r>
        <w:r>
          <w:rPr>
            <w:noProof/>
            <w:webHidden/>
          </w:rPr>
          <w:fldChar w:fldCharType="separate"/>
        </w:r>
        <w:r>
          <w:rPr>
            <w:noProof/>
            <w:webHidden/>
          </w:rPr>
          <w:t>12</w:t>
        </w:r>
        <w:r>
          <w:rPr>
            <w:noProof/>
            <w:webHidden/>
          </w:rPr>
          <w:fldChar w:fldCharType="end"/>
        </w:r>
      </w:hyperlink>
    </w:p>
    <w:p w14:paraId="2883987D" w14:textId="044D3C2A" w:rsidR="00F33907" w:rsidRDefault="00F33907">
      <w:pPr>
        <w:pStyle w:val="TableofFigures"/>
        <w:tabs>
          <w:tab w:val="right" w:leader="dot" w:pos="9514"/>
        </w:tabs>
        <w:rPr>
          <w:rFonts w:asciiTheme="minorHAnsi" w:eastAsiaTheme="minorEastAsia" w:hAnsiTheme="minorHAnsi" w:cstheme="minorBidi"/>
          <w:noProof/>
          <w:kern w:val="2"/>
          <w:lang w:eastAsia="en-NZ"/>
          <w14:ligatures w14:val="standardContextual"/>
        </w:rPr>
      </w:pPr>
      <w:hyperlink w:anchor="_Toc233377747" w:history="1">
        <w:r w:rsidRPr="00BD6DB0">
          <w:rPr>
            <w:rStyle w:val="Hyperlink"/>
            <w:noProof/>
          </w:rPr>
          <w:t>Figure 3: Aggregates, Entities, Value Objects, Events</w:t>
        </w:r>
        <w:r>
          <w:rPr>
            <w:noProof/>
            <w:webHidden/>
          </w:rPr>
          <w:tab/>
        </w:r>
        <w:r>
          <w:rPr>
            <w:noProof/>
            <w:webHidden/>
          </w:rPr>
          <w:fldChar w:fldCharType="begin"/>
        </w:r>
        <w:r>
          <w:rPr>
            <w:noProof/>
            <w:webHidden/>
          </w:rPr>
          <w:instrText xml:space="preserve"> PAGEREF _Toc233377747 \h </w:instrText>
        </w:r>
        <w:r>
          <w:rPr>
            <w:noProof/>
            <w:webHidden/>
          </w:rPr>
        </w:r>
        <w:r>
          <w:rPr>
            <w:noProof/>
            <w:webHidden/>
          </w:rPr>
          <w:fldChar w:fldCharType="separate"/>
        </w:r>
        <w:r>
          <w:rPr>
            <w:noProof/>
            <w:webHidden/>
          </w:rPr>
          <w:t>14</w:t>
        </w:r>
        <w:r>
          <w:rPr>
            <w:noProof/>
            <w:webHidden/>
          </w:rPr>
          <w:fldChar w:fldCharType="end"/>
        </w:r>
      </w:hyperlink>
    </w:p>
    <w:p w14:paraId="5B7DBC17" w14:textId="6C7CC26C" w:rsidR="00F33907" w:rsidRDefault="00F33907">
      <w:pPr>
        <w:pStyle w:val="TableofFigures"/>
        <w:tabs>
          <w:tab w:val="right" w:leader="dot" w:pos="9514"/>
        </w:tabs>
        <w:rPr>
          <w:rFonts w:asciiTheme="minorHAnsi" w:eastAsiaTheme="minorEastAsia" w:hAnsiTheme="minorHAnsi" w:cstheme="minorBidi"/>
          <w:noProof/>
          <w:kern w:val="2"/>
          <w:lang w:eastAsia="en-NZ"/>
          <w14:ligatures w14:val="standardContextual"/>
        </w:rPr>
      </w:pPr>
      <w:hyperlink w:anchor="_Toc233377748" w:history="1">
        <w:r w:rsidRPr="00BD6DB0">
          <w:rPr>
            <w:rStyle w:val="Hyperlink"/>
            <w:noProof/>
          </w:rPr>
          <w:t>Figure 4: DDD component dependencies</w:t>
        </w:r>
        <w:r>
          <w:rPr>
            <w:noProof/>
            <w:webHidden/>
          </w:rPr>
          <w:tab/>
        </w:r>
        <w:r>
          <w:rPr>
            <w:noProof/>
            <w:webHidden/>
          </w:rPr>
          <w:fldChar w:fldCharType="begin"/>
        </w:r>
        <w:r>
          <w:rPr>
            <w:noProof/>
            <w:webHidden/>
          </w:rPr>
          <w:instrText xml:space="preserve"> PAGEREF _Toc233377748 \h </w:instrText>
        </w:r>
        <w:r>
          <w:rPr>
            <w:noProof/>
            <w:webHidden/>
          </w:rPr>
        </w:r>
        <w:r>
          <w:rPr>
            <w:noProof/>
            <w:webHidden/>
          </w:rPr>
          <w:fldChar w:fldCharType="separate"/>
        </w:r>
        <w:r>
          <w:rPr>
            <w:noProof/>
            <w:webHidden/>
          </w:rPr>
          <w:t>15</w:t>
        </w:r>
        <w:r>
          <w:rPr>
            <w:noProof/>
            <w:webHidden/>
          </w:rPr>
          <w:fldChar w:fldCharType="end"/>
        </w:r>
      </w:hyperlink>
    </w:p>
    <w:p w14:paraId="2DD82614" w14:textId="01A59F8B" w:rsidR="008C39DC" w:rsidRDefault="008C39DC" w:rsidP="008C39DC">
      <w:r>
        <w:fldChar w:fldCharType="end"/>
      </w:r>
    </w:p>
    <w:p w14:paraId="5ED594EB" w14:textId="18C9D77A" w:rsidR="008C39DC" w:rsidRPr="001E2299" w:rsidRDefault="008C39DC" w:rsidP="001E2299">
      <w:pPr>
        <w:pStyle w:val="Heading3"/>
      </w:pPr>
      <w:bookmarkStart w:id="52" w:name="_Toc233367990"/>
      <w:r w:rsidRPr="001E2299">
        <w:t>Tables</w:t>
      </w:r>
      <w:bookmarkEnd w:id="52"/>
    </w:p>
    <w:p w14:paraId="648B65D7" w14:textId="77777777" w:rsidR="00C84051" w:rsidRDefault="00C84051">
      <w:pPr>
        <w:pStyle w:val="BodyText"/>
        <w:rPr>
          <w:kern w:val="2"/>
          <w:lang w:eastAsia="en-NZ"/>
          <w14:ligatures w14:val="standardContextual"/>
        </w:rPr>
      </w:pPr>
      <w:bookmarkStart w:id="53" w:name="_Toc233367991"/>
      <w:r>
        <w:t>No tables are currently used in the main body.</w:t>
      </w:r>
    </w:p>
    <w:p w14:paraId="20825760" w14:textId="69F12EA0" w:rsidR="000F10AE" w:rsidRDefault="000F10AE" w:rsidP="00660C49">
      <w:pPr>
        <w:pStyle w:val="Heading3"/>
      </w:pPr>
      <w:r>
        <w:t>References</w:t>
      </w:r>
      <w:bookmarkEnd w:id="53"/>
    </w:p>
    <w:p w14:paraId="231C700F" w14:textId="77777777" w:rsidR="00C84051" w:rsidRDefault="00C84051">
      <w:pPr>
        <w:pStyle w:val="BodyText"/>
        <w:numPr>
          <w:ilvl w:val="0"/>
          <w:numId w:val="6"/>
        </w:numPr>
        <w:rPr>
          <w:rFonts w:ascii="Calibri" w:hAnsi="Calibri"/>
          <w:kern w:val="2"/>
          <w14:ligatures w14:val="standardContextual"/>
        </w:rPr>
      </w:pPr>
      <w:bookmarkStart w:id="54" w:name="_Toc233367992"/>
      <w:r>
        <w:rPr>
          <w:rFonts w:ascii="Calibri" w:hAnsi="Calibri"/>
        </w:rPr>
        <w:t xml:space="preserve">Evans, Eric. </w:t>
      </w:r>
      <w:r>
        <w:rPr>
          <w:rFonts w:ascii="Calibri" w:hAnsi="Calibri"/>
          <w:i/>
          <w:iCs/>
        </w:rPr>
        <w:t>Domain-Driven Design: Tackling Complexity in the Heart of Software</w:t>
      </w:r>
      <w:r>
        <w:rPr>
          <w:rFonts w:ascii="Calibri" w:hAnsi="Calibri"/>
        </w:rPr>
        <w:t>. Addison-Wesley, 2003.</w:t>
      </w:r>
    </w:p>
    <w:p w14:paraId="6D2A069B" w14:textId="77777777" w:rsidR="000D6FF9" w:rsidRPr="000D6FF9" w:rsidRDefault="000D6FF9">
      <w:pPr>
        <w:pStyle w:val="BodyText"/>
        <w:numPr>
          <w:ilvl w:val="0"/>
          <w:numId w:val="6"/>
        </w:numPr>
        <w:rPr>
          <w:rFonts w:ascii="Calibri" w:hAnsi="Calibri"/>
          <w:kern w:val="2"/>
          <w14:ligatures w14:val="standardContextual"/>
        </w:rPr>
      </w:pPr>
      <w:r>
        <w:t xml:space="preserve">Avram, Abel, and Floyd Marinescu, eds. </w:t>
      </w:r>
      <w:r>
        <w:rPr>
          <w:i/>
          <w:iCs/>
        </w:rPr>
        <w:t>Domain-Driven Design Quickly</w:t>
      </w:r>
      <w:r>
        <w:t xml:space="preserve">. </w:t>
      </w:r>
      <w:proofErr w:type="spellStart"/>
      <w:r>
        <w:t>InfoQ</w:t>
      </w:r>
      <w:proofErr w:type="spellEnd"/>
      <w:r>
        <w:t xml:space="preserve"> / C4Media, 2006.</w:t>
      </w:r>
    </w:p>
    <w:p w14:paraId="1503C4A5" w14:textId="77777777" w:rsidR="00C84051" w:rsidRDefault="00C84051">
      <w:pPr>
        <w:pStyle w:val="BodyText"/>
        <w:numPr>
          <w:ilvl w:val="0"/>
          <w:numId w:val="6"/>
        </w:numPr>
        <w:rPr>
          <w:rFonts w:ascii="Calibri" w:hAnsi="Calibri"/>
        </w:rPr>
      </w:pPr>
      <w:r>
        <w:rPr>
          <w:rFonts w:ascii="Calibri" w:hAnsi="Calibri"/>
        </w:rPr>
        <w:t>Fowler, Martin. “Bounded Context”. 2014.</w:t>
      </w:r>
    </w:p>
    <w:p w14:paraId="4C9BB593" w14:textId="77777777" w:rsidR="00C84051" w:rsidRDefault="00C84051">
      <w:pPr>
        <w:pStyle w:val="BodyText"/>
        <w:numPr>
          <w:ilvl w:val="0"/>
          <w:numId w:val="6"/>
        </w:numPr>
        <w:rPr>
          <w:rFonts w:ascii="Calibri" w:hAnsi="Calibri"/>
        </w:rPr>
      </w:pPr>
      <w:r>
        <w:rPr>
          <w:rFonts w:ascii="Calibri" w:hAnsi="Calibri"/>
        </w:rPr>
        <w:t>Foote, Brian, and Joseph Yoder. “Big Ball of Mud”. Pattern Languages of Program Design, 1997.</w:t>
      </w:r>
    </w:p>
    <w:p w14:paraId="0C9194C2" w14:textId="77777777" w:rsidR="00C84051" w:rsidRDefault="00C84051">
      <w:pPr>
        <w:pStyle w:val="BodyText"/>
        <w:numPr>
          <w:ilvl w:val="0"/>
          <w:numId w:val="6"/>
        </w:numPr>
        <w:rPr>
          <w:rFonts w:ascii="Calibri" w:hAnsi="Calibri"/>
        </w:rPr>
      </w:pPr>
      <w:r>
        <w:rPr>
          <w:rFonts w:ascii="Calibri" w:hAnsi="Calibri"/>
        </w:rPr>
        <w:t>Microsoft Learn. “Designing a microservice domain model”. .NET architecture guidance on entities, value objects, aggregates, repositories, and domain events.</w:t>
      </w:r>
    </w:p>
    <w:p w14:paraId="48048D79" w14:textId="77777777" w:rsidR="00C84051" w:rsidRDefault="00C84051">
      <w:pPr>
        <w:pStyle w:val="BodyText"/>
        <w:numPr>
          <w:ilvl w:val="0"/>
          <w:numId w:val="6"/>
        </w:numPr>
        <w:rPr>
          <w:rFonts w:ascii="Calibri" w:hAnsi="Calibri"/>
        </w:rPr>
      </w:pPr>
      <w:r>
        <w:rPr>
          <w:rFonts w:ascii="Calibri" w:hAnsi="Calibri"/>
        </w:rPr>
        <w:t xml:space="preserve">Microsoft Learn. “Use tactical DDD to design microservices”. Azure Architecture </w:t>
      </w:r>
      <w:proofErr w:type="spellStart"/>
      <w:r>
        <w:rPr>
          <w:rFonts w:ascii="Calibri" w:hAnsi="Calibri"/>
        </w:rPr>
        <w:t>Center</w:t>
      </w:r>
      <w:proofErr w:type="spellEnd"/>
      <w:r>
        <w:rPr>
          <w:rFonts w:ascii="Calibri" w:hAnsi="Calibri"/>
        </w:rPr>
        <w:t xml:space="preserve"> guidance on bounded contexts, aggregates, entities, and value objects.</w:t>
      </w:r>
    </w:p>
    <w:p w14:paraId="71B4413B" w14:textId="77777777" w:rsidR="00C84051" w:rsidRDefault="00C84051">
      <w:pPr>
        <w:pStyle w:val="BodyText"/>
        <w:numPr>
          <w:ilvl w:val="0"/>
          <w:numId w:val="6"/>
        </w:numPr>
        <w:rPr>
          <w:rFonts w:ascii="Calibri" w:hAnsi="Calibri"/>
        </w:rPr>
      </w:pPr>
      <w:r>
        <w:rPr>
          <w:rFonts w:ascii="Calibri" w:hAnsi="Calibri"/>
        </w:rPr>
        <w:t xml:space="preserve">The Standish Group. </w:t>
      </w:r>
      <w:r>
        <w:rPr>
          <w:rFonts w:ascii="Calibri" w:hAnsi="Calibri"/>
          <w:i/>
          <w:iCs/>
        </w:rPr>
        <w:t>The CHAOS Report</w:t>
      </w:r>
      <w:r>
        <w:rPr>
          <w:rFonts w:ascii="Calibri" w:hAnsi="Calibri"/>
        </w:rPr>
        <w:t>. 1994.</w:t>
      </w:r>
    </w:p>
    <w:p w14:paraId="2B377251" w14:textId="77777777" w:rsidR="00C84051" w:rsidRDefault="00C84051">
      <w:pPr>
        <w:pStyle w:val="BodyText"/>
        <w:numPr>
          <w:ilvl w:val="0"/>
          <w:numId w:val="6"/>
        </w:numPr>
        <w:rPr>
          <w:rFonts w:ascii="Calibri" w:hAnsi="Calibri"/>
        </w:rPr>
      </w:pPr>
      <w:r>
        <w:rPr>
          <w:rFonts w:ascii="Calibri" w:hAnsi="Calibri"/>
        </w:rPr>
        <w:t xml:space="preserve">The Standish Group. </w:t>
      </w:r>
      <w:r>
        <w:rPr>
          <w:rFonts w:ascii="Calibri" w:hAnsi="Calibri"/>
          <w:i/>
          <w:iCs/>
        </w:rPr>
        <w:t>CHAOS Report 2015</w:t>
      </w:r>
      <w:r>
        <w:rPr>
          <w:rFonts w:ascii="Calibri" w:hAnsi="Calibri"/>
        </w:rPr>
        <w:t>. 2015.</w:t>
      </w:r>
    </w:p>
    <w:p w14:paraId="092946E6" w14:textId="77777777" w:rsidR="00C84051" w:rsidRDefault="00C84051">
      <w:pPr>
        <w:pStyle w:val="BodyText"/>
        <w:numPr>
          <w:ilvl w:val="0"/>
          <w:numId w:val="6"/>
        </w:numPr>
        <w:rPr>
          <w:rFonts w:ascii="Calibri" w:hAnsi="Calibri"/>
        </w:rPr>
      </w:pPr>
      <w:r>
        <w:rPr>
          <w:rFonts w:ascii="Calibri" w:hAnsi="Calibri"/>
        </w:rPr>
        <w:lastRenderedPageBreak/>
        <w:t xml:space="preserve">Martin, Robert C. </w:t>
      </w:r>
      <w:r>
        <w:rPr>
          <w:rFonts w:ascii="Calibri" w:hAnsi="Calibri"/>
          <w:i/>
          <w:iCs/>
        </w:rPr>
        <w:t>Agile Software Development, Principles, Patterns, and Practices</w:t>
      </w:r>
      <w:r>
        <w:rPr>
          <w:rFonts w:ascii="Calibri" w:hAnsi="Calibri"/>
        </w:rPr>
        <w:t>. Prentice Hall, 2002.</w:t>
      </w:r>
    </w:p>
    <w:p w14:paraId="0F91A53F" w14:textId="77777777" w:rsidR="00C84051" w:rsidRDefault="00C84051">
      <w:pPr>
        <w:pStyle w:val="BodyText"/>
        <w:numPr>
          <w:ilvl w:val="0"/>
          <w:numId w:val="6"/>
        </w:numPr>
        <w:rPr>
          <w:rFonts w:ascii="Calibri" w:hAnsi="Calibri"/>
        </w:rPr>
      </w:pPr>
      <w:r>
        <w:rPr>
          <w:rFonts w:ascii="Calibri" w:hAnsi="Calibri"/>
        </w:rPr>
        <w:t xml:space="preserve">Companion guidance paper: </w:t>
      </w:r>
      <w:r>
        <w:rPr>
          <w:rFonts w:ascii="Calibri" w:hAnsi="Calibri"/>
          <w:i/>
          <w:iCs/>
        </w:rPr>
        <w:t>IT Project Guidance – On Data Modelling</w:t>
      </w:r>
      <w:r>
        <w:rPr>
          <w:rFonts w:ascii="Calibri" w:hAnsi="Calibri"/>
        </w:rPr>
        <w:t>.</w:t>
      </w:r>
    </w:p>
    <w:p w14:paraId="677B4FFE" w14:textId="10F7543F" w:rsidR="002031CE" w:rsidRDefault="002031CE" w:rsidP="00660C49">
      <w:pPr>
        <w:pStyle w:val="Heading3"/>
      </w:pPr>
      <w:r>
        <w:t>Review Distribution</w:t>
      </w:r>
      <w:bookmarkEnd w:id="54"/>
    </w:p>
    <w:p w14:paraId="7B67B120" w14:textId="2C97F490" w:rsidR="006646CD" w:rsidRPr="006646CD" w:rsidRDefault="006646CD" w:rsidP="006646CD">
      <w:pPr>
        <w:pStyle w:val="BodyText"/>
      </w:pPr>
      <w:r>
        <w:t xml:space="preserve">The document was distributed for review </w:t>
      </w:r>
      <w:r w:rsidR="0012615C">
        <w:t>as below</w:t>
      </w:r>
      <w:r>
        <w:t>:</w:t>
      </w:r>
    </w:p>
    <w:tbl>
      <w:tblPr>
        <w:tblStyle w:val="Table-Default-Blue"/>
        <w:tblW w:w="0" w:type="auto"/>
        <w:tblLook w:val="04A0" w:firstRow="1" w:lastRow="0" w:firstColumn="1" w:lastColumn="0" w:noHBand="0" w:noVBand="1"/>
      </w:tblPr>
      <w:tblGrid>
        <w:gridCol w:w="5245"/>
        <w:gridCol w:w="4279"/>
      </w:tblGrid>
      <w:tr w:rsidR="002031CE" w14:paraId="4B0FE9A8" w14:textId="77777777" w:rsidTr="00A462ED">
        <w:trPr>
          <w:cnfStyle w:val="100000000000" w:firstRow="1" w:lastRow="0" w:firstColumn="0" w:lastColumn="0" w:oddVBand="0" w:evenVBand="0" w:oddHBand="0" w:evenHBand="0" w:firstRowFirstColumn="0" w:firstRowLastColumn="0" w:lastRowFirstColumn="0" w:lastRowLastColumn="0"/>
        </w:trPr>
        <w:tc>
          <w:tcPr>
            <w:tcW w:w="5245" w:type="dxa"/>
          </w:tcPr>
          <w:p w14:paraId="08E67AEC" w14:textId="499FC28C" w:rsidR="002031CE" w:rsidRDefault="006646CD" w:rsidP="009E49C0">
            <w:pPr>
              <w:pStyle w:val="BodyText"/>
            </w:pPr>
            <w:bookmarkStart w:id="55" w:name="_Hlk145229633"/>
            <w:r>
              <w:t>Identity</w:t>
            </w:r>
          </w:p>
        </w:tc>
        <w:tc>
          <w:tcPr>
            <w:tcW w:w="4279" w:type="dxa"/>
          </w:tcPr>
          <w:p w14:paraId="0D067053" w14:textId="1879522F" w:rsidR="002031CE" w:rsidRDefault="006646CD" w:rsidP="009E49C0">
            <w:pPr>
              <w:pStyle w:val="BodyText"/>
            </w:pPr>
            <w:r>
              <w:t>Notes</w:t>
            </w:r>
          </w:p>
        </w:tc>
      </w:tr>
      <w:tr w:rsidR="002031CE" w14:paraId="6E29415B" w14:textId="77777777" w:rsidTr="00A462ED">
        <w:trPr>
          <w:cnfStyle w:val="000000100000" w:firstRow="0" w:lastRow="0" w:firstColumn="0" w:lastColumn="0" w:oddVBand="0" w:evenVBand="0" w:oddHBand="1" w:evenHBand="0" w:firstRowFirstColumn="0" w:firstRowLastColumn="0" w:lastRowFirstColumn="0" w:lastRowLastColumn="0"/>
        </w:trPr>
        <w:tc>
          <w:tcPr>
            <w:tcW w:w="5245" w:type="dxa"/>
          </w:tcPr>
          <w:p w14:paraId="3C83B324" w14:textId="471A2890" w:rsidR="002031CE" w:rsidRDefault="00121684" w:rsidP="009E49C0">
            <w:pPr>
              <w:pStyle w:val="BodyText"/>
            </w:pPr>
            <w:r>
              <w:t>Ducan Watson, Enterprise Architect</w:t>
            </w:r>
          </w:p>
        </w:tc>
        <w:tc>
          <w:tcPr>
            <w:tcW w:w="4279" w:type="dxa"/>
          </w:tcPr>
          <w:p w14:paraId="237C2F24" w14:textId="77777777" w:rsidR="002031CE" w:rsidRDefault="002031CE" w:rsidP="009E49C0">
            <w:pPr>
              <w:pStyle w:val="BodyText"/>
            </w:pPr>
          </w:p>
        </w:tc>
      </w:tr>
      <w:tr w:rsidR="002031CE" w14:paraId="74CE103F" w14:textId="77777777" w:rsidTr="00A462ED">
        <w:trPr>
          <w:cnfStyle w:val="000000010000" w:firstRow="0" w:lastRow="0" w:firstColumn="0" w:lastColumn="0" w:oddVBand="0" w:evenVBand="0" w:oddHBand="0" w:evenHBand="1" w:firstRowFirstColumn="0" w:firstRowLastColumn="0" w:lastRowFirstColumn="0" w:lastRowLastColumn="0"/>
        </w:trPr>
        <w:tc>
          <w:tcPr>
            <w:tcW w:w="5245" w:type="dxa"/>
          </w:tcPr>
          <w:p w14:paraId="3FBD32A0" w14:textId="512F5DC9" w:rsidR="002031CE" w:rsidRDefault="00121684" w:rsidP="009E49C0">
            <w:pPr>
              <w:pStyle w:val="BodyText"/>
            </w:pPr>
            <w:r>
              <w:t>Ken Matheson, Enterprise Architect</w:t>
            </w:r>
          </w:p>
        </w:tc>
        <w:tc>
          <w:tcPr>
            <w:tcW w:w="4279" w:type="dxa"/>
          </w:tcPr>
          <w:p w14:paraId="584BF39F" w14:textId="77777777" w:rsidR="002031CE" w:rsidRDefault="002031CE" w:rsidP="009E49C0">
            <w:pPr>
              <w:pStyle w:val="BodyText"/>
            </w:pPr>
          </w:p>
        </w:tc>
      </w:tr>
      <w:tr w:rsidR="002031CE" w14:paraId="193BCD4D" w14:textId="77777777" w:rsidTr="00A462ED">
        <w:trPr>
          <w:cnfStyle w:val="000000100000" w:firstRow="0" w:lastRow="0" w:firstColumn="0" w:lastColumn="0" w:oddVBand="0" w:evenVBand="0" w:oddHBand="1" w:evenHBand="0" w:firstRowFirstColumn="0" w:firstRowLastColumn="0" w:lastRowFirstColumn="0" w:lastRowLastColumn="0"/>
        </w:trPr>
        <w:tc>
          <w:tcPr>
            <w:tcW w:w="5245" w:type="dxa"/>
          </w:tcPr>
          <w:p w14:paraId="205239E6" w14:textId="78BC4F6A" w:rsidR="002031CE" w:rsidRDefault="00A462ED" w:rsidP="00A462ED">
            <w:pPr>
              <w:pStyle w:val="BodyText"/>
            </w:pPr>
            <w:r>
              <w:t>Megha Barpande, Enterprise Architect (Data)</w:t>
            </w:r>
          </w:p>
        </w:tc>
        <w:tc>
          <w:tcPr>
            <w:tcW w:w="4279" w:type="dxa"/>
          </w:tcPr>
          <w:p w14:paraId="0D83ED85" w14:textId="77777777" w:rsidR="002031CE" w:rsidRDefault="002031CE" w:rsidP="009E49C0">
            <w:pPr>
              <w:pStyle w:val="BodyText"/>
            </w:pPr>
          </w:p>
        </w:tc>
      </w:tr>
      <w:tr w:rsidR="00A462ED" w14:paraId="10BE4BB1" w14:textId="77777777" w:rsidTr="00A462ED">
        <w:trPr>
          <w:cnfStyle w:val="000000010000" w:firstRow="0" w:lastRow="0" w:firstColumn="0" w:lastColumn="0" w:oddVBand="0" w:evenVBand="0" w:oddHBand="0" w:evenHBand="1" w:firstRowFirstColumn="0" w:firstRowLastColumn="0" w:lastRowFirstColumn="0" w:lastRowLastColumn="0"/>
        </w:trPr>
        <w:tc>
          <w:tcPr>
            <w:tcW w:w="5245" w:type="dxa"/>
          </w:tcPr>
          <w:p w14:paraId="164A0B3D" w14:textId="04E7AED8" w:rsidR="00A462ED" w:rsidRDefault="00A462ED" w:rsidP="00A462ED">
            <w:pPr>
              <w:pStyle w:val="BodyText"/>
            </w:pPr>
            <w:r>
              <w:t>Carl Klitscher, Senior Solution Architect</w:t>
            </w:r>
          </w:p>
        </w:tc>
        <w:tc>
          <w:tcPr>
            <w:tcW w:w="4279" w:type="dxa"/>
          </w:tcPr>
          <w:p w14:paraId="319DE09A" w14:textId="77777777" w:rsidR="00A462ED" w:rsidRDefault="00A462ED" w:rsidP="009E49C0">
            <w:pPr>
              <w:pStyle w:val="BodyText"/>
            </w:pPr>
          </w:p>
        </w:tc>
      </w:tr>
      <w:tr w:rsidR="007B75C7" w14:paraId="3D6FB28A" w14:textId="77777777" w:rsidTr="00A462ED">
        <w:trPr>
          <w:cnfStyle w:val="000000100000" w:firstRow="0" w:lastRow="0" w:firstColumn="0" w:lastColumn="0" w:oddVBand="0" w:evenVBand="0" w:oddHBand="1" w:evenHBand="0" w:firstRowFirstColumn="0" w:firstRowLastColumn="0" w:lastRowFirstColumn="0" w:lastRowLastColumn="0"/>
        </w:trPr>
        <w:tc>
          <w:tcPr>
            <w:tcW w:w="5245" w:type="dxa"/>
          </w:tcPr>
          <w:p w14:paraId="01EEEE40" w14:textId="7CEA2E07" w:rsidR="007B75C7" w:rsidRDefault="007B75C7" w:rsidP="00A462ED">
            <w:pPr>
              <w:pStyle w:val="BodyText"/>
            </w:pPr>
            <w:r>
              <w:t xml:space="preserve">Bindya </w:t>
            </w:r>
            <w:proofErr w:type="spellStart"/>
            <w:r>
              <w:t>Boovaranga</w:t>
            </w:r>
            <w:r w:rsidR="00D83CCD">
              <w:t>murthy</w:t>
            </w:r>
            <w:proofErr w:type="spellEnd"/>
            <w:r w:rsidR="00D83CCD">
              <w:t>, Business Analyst</w:t>
            </w:r>
          </w:p>
        </w:tc>
        <w:tc>
          <w:tcPr>
            <w:tcW w:w="4279" w:type="dxa"/>
          </w:tcPr>
          <w:p w14:paraId="4636BFFA" w14:textId="77777777" w:rsidR="007B75C7" w:rsidRDefault="007B75C7" w:rsidP="009E49C0">
            <w:pPr>
              <w:pStyle w:val="BodyText"/>
            </w:pPr>
          </w:p>
        </w:tc>
      </w:tr>
      <w:tr w:rsidR="003F308F" w14:paraId="66322A6E" w14:textId="77777777" w:rsidTr="00A462ED">
        <w:trPr>
          <w:cnfStyle w:val="000000010000" w:firstRow="0" w:lastRow="0" w:firstColumn="0" w:lastColumn="0" w:oddVBand="0" w:evenVBand="0" w:oddHBand="0" w:evenHBand="1" w:firstRowFirstColumn="0" w:firstRowLastColumn="0" w:lastRowFirstColumn="0" w:lastRowLastColumn="0"/>
        </w:trPr>
        <w:tc>
          <w:tcPr>
            <w:tcW w:w="5245" w:type="dxa"/>
          </w:tcPr>
          <w:p w14:paraId="0EDA7B26" w14:textId="6D15AD86" w:rsidR="003F308F" w:rsidRDefault="003F308F" w:rsidP="00A462ED">
            <w:pPr>
              <w:pStyle w:val="BodyText"/>
            </w:pPr>
            <w:r>
              <w:t>Craig Moir, Test Automation Lead</w:t>
            </w:r>
          </w:p>
        </w:tc>
        <w:tc>
          <w:tcPr>
            <w:tcW w:w="4279" w:type="dxa"/>
          </w:tcPr>
          <w:p w14:paraId="6EB30E22" w14:textId="77777777" w:rsidR="003F308F" w:rsidRDefault="003F308F" w:rsidP="009E49C0">
            <w:pPr>
              <w:pStyle w:val="BodyText"/>
            </w:pPr>
          </w:p>
        </w:tc>
      </w:tr>
      <w:tr w:rsidR="00D83CCD" w14:paraId="3BEEA5B4" w14:textId="77777777" w:rsidTr="00A462ED">
        <w:trPr>
          <w:cnfStyle w:val="000000100000" w:firstRow="0" w:lastRow="0" w:firstColumn="0" w:lastColumn="0" w:oddVBand="0" w:evenVBand="0" w:oddHBand="1" w:evenHBand="0" w:firstRowFirstColumn="0" w:firstRowLastColumn="0" w:lastRowFirstColumn="0" w:lastRowLastColumn="0"/>
        </w:trPr>
        <w:tc>
          <w:tcPr>
            <w:tcW w:w="5245" w:type="dxa"/>
          </w:tcPr>
          <w:p w14:paraId="489608A3" w14:textId="2BF53DB5" w:rsidR="00D83CCD" w:rsidRDefault="00D83CCD" w:rsidP="00A462ED">
            <w:pPr>
              <w:pStyle w:val="BodyText"/>
            </w:pPr>
            <w:proofErr w:type="spellStart"/>
            <w:r>
              <w:t>Elzerie</w:t>
            </w:r>
            <w:proofErr w:type="spellEnd"/>
            <w:r>
              <w:t xml:space="preserve"> Atkins, </w:t>
            </w:r>
            <w:r w:rsidR="003F308F">
              <w:t>Senior Test Analyst</w:t>
            </w:r>
          </w:p>
        </w:tc>
        <w:tc>
          <w:tcPr>
            <w:tcW w:w="4279" w:type="dxa"/>
          </w:tcPr>
          <w:p w14:paraId="3ED63CFE" w14:textId="77777777" w:rsidR="00D83CCD" w:rsidRDefault="00D83CCD" w:rsidP="009E49C0">
            <w:pPr>
              <w:pStyle w:val="BodyText"/>
            </w:pPr>
          </w:p>
        </w:tc>
      </w:tr>
      <w:tr w:rsidR="00A462ED" w14:paraId="095EAC9A" w14:textId="77777777" w:rsidTr="00A462ED">
        <w:trPr>
          <w:cnfStyle w:val="000000010000" w:firstRow="0" w:lastRow="0" w:firstColumn="0" w:lastColumn="0" w:oddVBand="0" w:evenVBand="0" w:oddHBand="0" w:evenHBand="1" w:firstRowFirstColumn="0" w:firstRowLastColumn="0" w:lastRowFirstColumn="0" w:lastRowLastColumn="0"/>
        </w:trPr>
        <w:tc>
          <w:tcPr>
            <w:tcW w:w="5245" w:type="dxa"/>
          </w:tcPr>
          <w:p w14:paraId="02FC02ED" w14:textId="5A4BA8A1" w:rsidR="00A462ED" w:rsidRDefault="00914760" w:rsidP="00A462ED">
            <w:pPr>
              <w:pStyle w:val="BodyText"/>
            </w:pPr>
            <w:r>
              <w:t>Vincent Wierdsma, Lead Developer</w:t>
            </w:r>
          </w:p>
        </w:tc>
        <w:tc>
          <w:tcPr>
            <w:tcW w:w="4279" w:type="dxa"/>
          </w:tcPr>
          <w:p w14:paraId="19090056" w14:textId="77777777" w:rsidR="00A462ED" w:rsidRDefault="00A462ED" w:rsidP="009E49C0">
            <w:pPr>
              <w:pStyle w:val="BodyText"/>
            </w:pPr>
          </w:p>
        </w:tc>
      </w:tr>
      <w:tr w:rsidR="00914760" w14:paraId="00DDA849" w14:textId="77777777" w:rsidTr="00A462ED">
        <w:trPr>
          <w:cnfStyle w:val="000000100000" w:firstRow="0" w:lastRow="0" w:firstColumn="0" w:lastColumn="0" w:oddVBand="0" w:evenVBand="0" w:oddHBand="1" w:evenHBand="0" w:firstRowFirstColumn="0" w:firstRowLastColumn="0" w:lastRowFirstColumn="0" w:lastRowLastColumn="0"/>
        </w:trPr>
        <w:tc>
          <w:tcPr>
            <w:tcW w:w="5245" w:type="dxa"/>
          </w:tcPr>
          <w:p w14:paraId="1067FF92" w14:textId="404890B4" w:rsidR="00914760" w:rsidRDefault="00914760" w:rsidP="00A462ED">
            <w:pPr>
              <w:pStyle w:val="BodyText"/>
            </w:pPr>
            <w:r>
              <w:t>Peter Martin, Lead Developer</w:t>
            </w:r>
          </w:p>
        </w:tc>
        <w:tc>
          <w:tcPr>
            <w:tcW w:w="4279" w:type="dxa"/>
          </w:tcPr>
          <w:p w14:paraId="00C42C21" w14:textId="77777777" w:rsidR="00914760" w:rsidRDefault="00914760" w:rsidP="009E49C0">
            <w:pPr>
              <w:pStyle w:val="BodyText"/>
            </w:pPr>
          </w:p>
        </w:tc>
      </w:tr>
      <w:tr w:rsidR="00914760" w14:paraId="34B93D49" w14:textId="77777777" w:rsidTr="00A462ED">
        <w:trPr>
          <w:cnfStyle w:val="000000010000" w:firstRow="0" w:lastRow="0" w:firstColumn="0" w:lastColumn="0" w:oddVBand="0" w:evenVBand="0" w:oddHBand="0" w:evenHBand="1" w:firstRowFirstColumn="0" w:firstRowLastColumn="0" w:lastRowFirstColumn="0" w:lastRowLastColumn="0"/>
        </w:trPr>
        <w:tc>
          <w:tcPr>
            <w:tcW w:w="5245" w:type="dxa"/>
          </w:tcPr>
          <w:p w14:paraId="7A7E3984" w14:textId="27B56C8E" w:rsidR="00914760" w:rsidRDefault="007B75C7" w:rsidP="007B75C7">
            <w:pPr>
              <w:pStyle w:val="BodyText"/>
              <w:tabs>
                <w:tab w:val="left" w:pos="1483"/>
              </w:tabs>
            </w:pPr>
            <w:r>
              <w:t>Patrick Wood, Senior Developer</w:t>
            </w:r>
            <w:r>
              <w:tab/>
            </w:r>
          </w:p>
        </w:tc>
        <w:tc>
          <w:tcPr>
            <w:tcW w:w="4279" w:type="dxa"/>
          </w:tcPr>
          <w:p w14:paraId="57716840" w14:textId="77777777" w:rsidR="00914760" w:rsidRDefault="00914760" w:rsidP="009E49C0">
            <w:pPr>
              <w:pStyle w:val="BodyText"/>
            </w:pPr>
          </w:p>
        </w:tc>
      </w:tr>
      <w:tr w:rsidR="007B75C7" w14:paraId="6E6726CD" w14:textId="77777777" w:rsidTr="00A462ED">
        <w:trPr>
          <w:cnfStyle w:val="000000100000" w:firstRow="0" w:lastRow="0" w:firstColumn="0" w:lastColumn="0" w:oddVBand="0" w:evenVBand="0" w:oddHBand="1" w:evenHBand="0" w:firstRowFirstColumn="0" w:firstRowLastColumn="0" w:lastRowFirstColumn="0" w:lastRowLastColumn="0"/>
        </w:trPr>
        <w:tc>
          <w:tcPr>
            <w:tcW w:w="5245" w:type="dxa"/>
          </w:tcPr>
          <w:p w14:paraId="4F2536BA" w14:textId="6B304E9C" w:rsidR="007B75C7" w:rsidRDefault="007B75C7" w:rsidP="007B75C7">
            <w:pPr>
              <w:pStyle w:val="BodyText"/>
              <w:tabs>
                <w:tab w:val="left" w:pos="1483"/>
              </w:tabs>
            </w:pPr>
          </w:p>
        </w:tc>
        <w:tc>
          <w:tcPr>
            <w:tcW w:w="4279" w:type="dxa"/>
          </w:tcPr>
          <w:p w14:paraId="61B16B1D" w14:textId="77777777" w:rsidR="007B75C7" w:rsidRDefault="007B75C7" w:rsidP="009E49C0">
            <w:pPr>
              <w:pStyle w:val="BodyText"/>
            </w:pPr>
          </w:p>
        </w:tc>
      </w:tr>
    </w:tbl>
    <w:p w14:paraId="4E821DAB" w14:textId="33F56047" w:rsidR="00660C49" w:rsidRDefault="00660C49" w:rsidP="00660C49">
      <w:pPr>
        <w:pStyle w:val="Heading3"/>
      </w:pPr>
      <w:bookmarkStart w:id="56" w:name="_Toc233367993"/>
      <w:bookmarkEnd w:id="55"/>
      <w:r>
        <w:t>Audience</w:t>
      </w:r>
      <w:bookmarkEnd w:id="56"/>
    </w:p>
    <w:p w14:paraId="41692DAB" w14:textId="3D8DA2E0" w:rsidR="00660C49" w:rsidRPr="00660C49" w:rsidRDefault="00660C49" w:rsidP="00660C49">
      <w:pPr>
        <w:pStyle w:val="BodyText"/>
      </w:pPr>
      <w:r>
        <w:t xml:space="preserve">The document is technical in nature, but parts are expected to be read and/or validated by a non-technical audience. </w:t>
      </w:r>
    </w:p>
    <w:p w14:paraId="687DC93E" w14:textId="77777777" w:rsidR="0012615C" w:rsidRDefault="0012615C" w:rsidP="0012615C">
      <w:pPr>
        <w:pStyle w:val="Heading3"/>
      </w:pPr>
      <w:bookmarkStart w:id="57" w:name="_Toc233367994"/>
      <w:r>
        <w:t>Structure</w:t>
      </w:r>
      <w:bookmarkEnd w:id="57"/>
    </w:p>
    <w:p w14:paraId="3C9E4E3A" w14:textId="1A7FDEEE" w:rsidR="0012615C" w:rsidRDefault="0012615C" w:rsidP="0012615C">
      <w:pPr>
        <w:pStyle w:val="BodyText"/>
      </w:pPr>
      <w:r>
        <w:t>Where possible, the document structure is guided by either ISO-* standards or best practice.</w:t>
      </w:r>
    </w:p>
    <w:p w14:paraId="4A6E4CC2" w14:textId="218E23CF" w:rsidR="005255FC" w:rsidRDefault="00660C49" w:rsidP="00660C49">
      <w:pPr>
        <w:pStyle w:val="Heading3"/>
      </w:pPr>
      <w:bookmarkStart w:id="58" w:name="_Toc233367995"/>
      <w:r>
        <w:t>Diagrams</w:t>
      </w:r>
      <w:bookmarkEnd w:id="58"/>
    </w:p>
    <w:p w14:paraId="65008B06" w14:textId="1507D50E" w:rsidR="00660C49" w:rsidRDefault="00660C49" w:rsidP="008C39DC">
      <w:pPr>
        <w:pStyle w:val="BodyText"/>
      </w:pPr>
      <w:bookmarkStart w:id="59" w:name="_Hlk145229490"/>
      <w:r>
        <w:t>Diagrams are developed for a wide audience. Unless specifically for a technical audience, where the use of industry standard diagram types (</w:t>
      </w:r>
      <w:r w:rsidR="00ED6520">
        <w:t>ArchiMate</w:t>
      </w:r>
      <w:r>
        <w:t>, UML, C4), is appropriate, diagrams are developed as simple “box &amp; line” monochrome diagrams.</w:t>
      </w:r>
    </w:p>
    <w:p w14:paraId="3D5F3C6E" w14:textId="77777777" w:rsidR="00A8163B" w:rsidRDefault="00A8163B" w:rsidP="0012615C">
      <w:pPr>
        <w:pStyle w:val="Heading3"/>
      </w:pPr>
      <w:bookmarkStart w:id="60" w:name="_Hlk174689663"/>
      <w:bookmarkStart w:id="61" w:name="_Toc233367996"/>
      <w:bookmarkEnd w:id="59"/>
      <w:r>
        <w:t>Acronyms</w:t>
      </w:r>
      <w:bookmarkEnd w:id="61"/>
    </w:p>
    <w:p w14:paraId="3FF05247" w14:textId="77777777" w:rsidR="00A8163B" w:rsidRPr="00A8163B" w:rsidRDefault="00A8163B" w:rsidP="006D133E">
      <w:pPr>
        <w:pStyle w:val="Term-Def"/>
        <w:rPr>
          <w:vanish/>
          <w:specVanish/>
        </w:rPr>
      </w:pPr>
      <w:bookmarkStart w:id="62" w:name="Acronym_API"/>
      <w:bookmarkEnd w:id="62"/>
      <w:r>
        <w:t>API</w:t>
      </w:r>
    </w:p>
    <w:p w14:paraId="11C2EFD0" w14:textId="64EE6FB4" w:rsidR="00A8163B" w:rsidRDefault="00A8163B" w:rsidP="00A8163B">
      <w:pPr>
        <w:pStyle w:val="BodyText"/>
      </w:pPr>
      <w:r>
        <w:t xml:space="preserve"> : </w:t>
      </w:r>
      <w:hyperlink w:anchor="Term_ApplicationProgrammingInterface" w:history="1">
        <w:r w:rsidRPr="007409DD">
          <w:rPr>
            <w:rStyle w:val="Hyperlink"/>
          </w:rPr>
          <w:t>Application Programming Interface</w:t>
        </w:r>
      </w:hyperlink>
      <w:r>
        <w:t>.</w:t>
      </w:r>
    </w:p>
    <w:p w14:paraId="5D186C98" w14:textId="77777777" w:rsidR="008E3008" w:rsidRPr="000B448F" w:rsidRDefault="008E3008">
      <w:pPr>
        <w:pStyle w:val="Term-Def"/>
        <w:rPr>
          <w:vanish/>
          <w:kern w:val="2"/>
          <w:lang w:eastAsia="en-NZ"/>
          <w:specVanish/>
          <w14:ligatures w14:val="standardContextual"/>
        </w:rPr>
      </w:pPr>
      <w:r>
        <w:t>DDD</w:t>
      </w:r>
    </w:p>
    <w:p w14:paraId="1BEDE9BE" w14:textId="4D31D7A2" w:rsidR="008E3008" w:rsidRDefault="000B448F">
      <w:pPr>
        <w:pStyle w:val="BodyText"/>
        <w:rPr>
          <w:kern w:val="2"/>
          <w:lang w:eastAsia="en-NZ"/>
          <w14:ligatures w14:val="standardContextual"/>
        </w:rPr>
      </w:pPr>
      <w:bookmarkStart w:id="63" w:name="Acronym_GUI"/>
      <w:bookmarkEnd w:id="63"/>
      <w:r>
        <w:t xml:space="preserve"> </w:t>
      </w:r>
      <w:r w:rsidR="008E3008">
        <w:t>: Domain Driven Design.</w:t>
      </w:r>
    </w:p>
    <w:p w14:paraId="11A87A28" w14:textId="77777777" w:rsidR="008E3008" w:rsidRPr="000B448F" w:rsidRDefault="008E3008">
      <w:pPr>
        <w:pStyle w:val="Term-Def"/>
        <w:rPr>
          <w:vanish/>
          <w:kern w:val="2"/>
          <w:lang w:eastAsia="en-NZ"/>
          <w:specVanish/>
          <w14:ligatures w14:val="standardContextual"/>
        </w:rPr>
      </w:pPr>
      <w:r>
        <w:t>DTO</w:t>
      </w:r>
    </w:p>
    <w:p w14:paraId="761EAC85" w14:textId="73F65BEF" w:rsidR="008E3008" w:rsidRDefault="000B448F">
      <w:pPr>
        <w:pStyle w:val="BodyText"/>
        <w:rPr>
          <w:kern w:val="2"/>
          <w:lang w:eastAsia="en-NZ"/>
          <w14:ligatures w14:val="standardContextual"/>
        </w:rPr>
      </w:pPr>
      <w:r>
        <w:t xml:space="preserve"> </w:t>
      </w:r>
      <w:r w:rsidR="008E3008">
        <w:t>: Data Transfer Object.</w:t>
      </w:r>
    </w:p>
    <w:p w14:paraId="6E66AA97" w14:textId="247F4827" w:rsidR="007409DD" w:rsidRPr="007409DD" w:rsidRDefault="007409DD" w:rsidP="007409DD">
      <w:pPr>
        <w:pStyle w:val="Term-Def"/>
        <w:rPr>
          <w:vanish/>
          <w:specVanish/>
        </w:rPr>
      </w:pPr>
      <w:r>
        <w:lastRenderedPageBreak/>
        <w:t>GUI</w:t>
      </w:r>
    </w:p>
    <w:p w14:paraId="6E11B0E3" w14:textId="2AF87606" w:rsidR="007409DD" w:rsidRDefault="007409DD" w:rsidP="00A8163B">
      <w:pPr>
        <w:pStyle w:val="BodyText"/>
      </w:pPr>
      <w:r>
        <w:t xml:space="preserve">: </w:t>
      </w:r>
      <w:hyperlink w:anchor="Term_ApplicationProgrammingInterface" w:history="1">
        <w:r w:rsidRPr="00201C1F">
          <w:rPr>
            <w:rStyle w:val="Hyperlink"/>
          </w:rPr>
          <w:t>Graphical User Interface</w:t>
        </w:r>
      </w:hyperlink>
      <w:r>
        <w:t xml:space="preserve">. A form of </w:t>
      </w:r>
      <w:hyperlink w:anchor="Acronym_UI" w:history="1">
        <w:r w:rsidRPr="00201C1F">
          <w:rPr>
            <w:rStyle w:val="Term-Use"/>
          </w:rPr>
          <w:t>UI</w:t>
        </w:r>
      </w:hyperlink>
      <w:r>
        <w:t>.</w:t>
      </w:r>
    </w:p>
    <w:p w14:paraId="3C75D16F" w14:textId="77777777" w:rsidR="007409DD" w:rsidRPr="008C39DC" w:rsidRDefault="007409DD" w:rsidP="007409DD">
      <w:pPr>
        <w:pStyle w:val="Term-Def"/>
        <w:rPr>
          <w:vanish/>
          <w:specVanish/>
        </w:rPr>
      </w:pPr>
      <w:bookmarkStart w:id="64" w:name="Acronym_UI"/>
      <w:bookmarkStart w:id="65" w:name="Acronym_ICT"/>
      <w:bookmarkEnd w:id="64"/>
      <w:bookmarkEnd w:id="65"/>
      <w:r>
        <w:t>ICT</w:t>
      </w:r>
    </w:p>
    <w:p w14:paraId="0EF052B0" w14:textId="70FC7729" w:rsidR="007409DD" w:rsidRDefault="007409DD" w:rsidP="007409DD">
      <w:pPr>
        <w:pStyle w:val="BodyText"/>
      </w:pPr>
      <w:r>
        <w:t xml:space="preserve">: acronym for Information &amp; Communication Technology, the domain of defining Information elements and using technology to automate their communication between entities. </w:t>
      </w:r>
      <w:hyperlink w:anchor="Acronym_IT" w:history="1">
        <w:r w:rsidRPr="00201C1F">
          <w:rPr>
            <w:rStyle w:val="Term-Use"/>
          </w:rPr>
          <w:t>IT</w:t>
        </w:r>
      </w:hyperlink>
      <w:r>
        <w:t xml:space="preserve"> is a subset of ICT.</w:t>
      </w:r>
    </w:p>
    <w:p w14:paraId="34A0E8BA" w14:textId="77777777" w:rsidR="007409DD" w:rsidRPr="00EB4A97" w:rsidRDefault="007409DD" w:rsidP="007409DD">
      <w:pPr>
        <w:pStyle w:val="Term-Def"/>
        <w:rPr>
          <w:vanish/>
          <w:specVanish/>
        </w:rPr>
      </w:pPr>
      <w:bookmarkStart w:id="66" w:name="Acronym_IT"/>
      <w:bookmarkEnd w:id="66"/>
      <w:r>
        <w:t>IT</w:t>
      </w:r>
    </w:p>
    <w:p w14:paraId="1C0D09A7" w14:textId="77777777" w:rsidR="007409DD" w:rsidRDefault="007409DD" w:rsidP="007409DD">
      <w:pPr>
        <w:pStyle w:val="BodyText"/>
      </w:pPr>
      <w:r>
        <w:t xml:space="preserve"> : acronym for Information, using Technology to automate and facilitate its management.</w:t>
      </w:r>
    </w:p>
    <w:p w14:paraId="16EBDE83" w14:textId="77777777" w:rsidR="00A8163B" w:rsidRPr="00904C73" w:rsidRDefault="00A8163B" w:rsidP="00A8163B">
      <w:pPr>
        <w:pStyle w:val="Term-Def"/>
        <w:rPr>
          <w:vanish/>
          <w:specVanish/>
        </w:rPr>
      </w:pPr>
      <w:r>
        <w:t>UI</w:t>
      </w:r>
    </w:p>
    <w:p w14:paraId="71C3F7EA" w14:textId="26B9BDF1" w:rsidR="00A8163B" w:rsidRDefault="00A8163B" w:rsidP="00A8163B">
      <w:pPr>
        <w:pStyle w:val="BodyText"/>
      </w:pPr>
      <w:r>
        <w:t xml:space="preserve"> : User Interface. Contrast with </w:t>
      </w:r>
      <w:hyperlink w:anchor="Acronym_API" w:history="1">
        <w:r w:rsidRPr="00A8163B">
          <w:rPr>
            <w:rStyle w:val="Term-Use"/>
          </w:rPr>
          <w:t>API</w:t>
        </w:r>
      </w:hyperlink>
      <w:r>
        <w:t>.</w:t>
      </w:r>
    </w:p>
    <w:p w14:paraId="34AC8C85" w14:textId="77777777" w:rsidR="0021400F" w:rsidRPr="000B448F" w:rsidRDefault="0021400F">
      <w:pPr>
        <w:pStyle w:val="Term-Def"/>
        <w:rPr>
          <w:vanish/>
          <w:kern w:val="2"/>
          <w:lang w:eastAsia="en-NZ"/>
          <w:specVanish/>
          <w14:ligatures w14:val="standardContextual"/>
        </w:rPr>
      </w:pPr>
      <w:r>
        <w:t>VM</w:t>
      </w:r>
    </w:p>
    <w:p w14:paraId="1A3898F6" w14:textId="6FF06241" w:rsidR="0021400F" w:rsidRDefault="000B448F">
      <w:pPr>
        <w:pStyle w:val="BodyText"/>
        <w:rPr>
          <w:kern w:val="2"/>
          <w:lang w:eastAsia="en-NZ"/>
          <w14:ligatures w14:val="standardContextual"/>
        </w:rPr>
      </w:pPr>
      <w:r>
        <w:t xml:space="preserve"> </w:t>
      </w:r>
      <w:r w:rsidR="0021400F">
        <w:t>: View Model.</w:t>
      </w:r>
    </w:p>
    <w:p w14:paraId="52BC2532" w14:textId="77777777" w:rsidR="00A8163B" w:rsidRPr="00A8163B" w:rsidRDefault="00A8163B" w:rsidP="00A8163B">
      <w:pPr>
        <w:pStyle w:val="BodyText"/>
      </w:pPr>
    </w:p>
    <w:p w14:paraId="5851EE43" w14:textId="588D3CB8" w:rsidR="0012615C" w:rsidRDefault="0012615C" w:rsidP="0012615C">
      <w:pPr>
        <w:pStyle w:val="Heading3"/>
      </w:pPr>
      <w:bookmarkStart w:id="67" w:name="_Toc233367997"/>
      <w:r>
        <w:t>Terms</w:t>
      </w:r>
      <w:bookmarkEnd w:id="67"/>
    </w:p>
    <w:p w14:paraId="3FD69F0F" w14:textId="730855D2" w:rsidR="00A15219" w:rsidRDefault="00A15219" w:rsidP="00A15219">
      <w:pPr>
        <w:pStyle w:val="BodyText"/>
      </w:pPr>
      <w:r>
        <w:t>Refer to the project’s Glossary.</w:t>
      </w:r>
    </w:p>
    <w:p w14:paraId="6AD4CD4A" w14:textId="77777777" w:rsidR="00A8163B" w:rsidRPr="007409DD" w:rsidRDefault="00A8163B" w:rsidP="00A8163B">
      <w:pPr>
        <w:pStyle w:val="Term-Def"/>
        <w:rPr>
          <w:vanish/>
          <w:specVanish/>
        </w:rPr>
      </w:pPr>
      <w:bookmarkStart w:id="68" w:name="Term_ApplicationProgrammingInterface"/>
      <w:bookmarkEnd w:id="68"/>
      <w:r>
        <w:t>Application Programming Interface</w:t>
      </w:r>
    </w:p>
    <w:p w14:paraId="3C64260F" w14:textId="442EC125" w:rsidR="00A8163B" w:rsidRDefault="007409DD" w:rsidP="00A15219">
      <w:pPr>
        <w:pStyle w:val="BodyText"/>
      </w:pPr>
      <w:r>
        <w:t xml:space="preserve"> </w:t>
      </w:r>
      <w:r w:rsidR="00A8163B">
        <w:t xml:space="preserve">: an Interface provided for other systems to invoke (as opposed to User Interfaces). </w:t>
      </w:r>
    </w:p>
    <w:p w14:paraId="56804E57" w14:textId="77777777" w:rsidR="008E3008" w:rsidRPr="000B448F" w:rsidRDefault="008E3008">
      <w:pPr>
        <w:pStyle w:val="Term-Def"/>
        <w:rPr>
          <w:vanish/>
          <w:kern w:val="2"/>
          <w:lang w:eastAsia="en-NZ"/>
          <w:specVanish/>
          <w14:ligatures w14:val="standardContextual"/>
        </w:rPr>
      </w:pPr>
      <w:r>
        <w:t>Aggregate</w:t>
      </w:r>
    </w:p>
    <w:p w14:paraId="71C0CE2B" w14:textId="486F467F" w:rsidR="008E3008" w:rsidRDefault="000B448F">
      <w:pPr>
        <w:pStyle w:val="BodyText"/>
        <w:rPr>
          <w:kern w:val="2"/>
          <w:lang w:eastAsia="en-NZ"/>
          <w14:ligatures w14:val="standardContextual"/>
        </w:rPr>
      </w:pPr>
      <w:r>
        <w:t xml:space="preserve"> </w:t>
      </w:r>
      <w:r w:rsidR="008E3008">
        <w:t>: an aggregate is a cluster of related entities and value objects that must be kept consistent together. It defines a logical boundary for change and rule protection.</w:t>
      </w:r>
    </w:p>
    <w:p w14:paraId="747DC520" w14:textId="77777777" w:rsidR="008E3008" w:rsidRPr="000B448F" w:rsidRDefault="008E3008">
      <w:pPr>
        <w:pStyle w:val="Term-Def"/>
        <w:rPr>
          <w:vanish/>
          <w:kern w:val="2"/>
          <w:lang w:eastAsia="en-NZ"/>
          <w:specVanish/>
          <w14:ligatures w14:val="standardContextual"/>
        </w:rPr>
      </w:pPr>
      <w:r>
        <w:t>Aggregate Root</w:t>
      </w:r>
    </w:p>
    <w:p w14:paraId="738565CE" w14:textId="5B7C3E4F" w:rsidR="008E3008" w:rsidRDefault="000B448F">
      <w:pPr>
        <w:pStyle w:val="BodyText"/>
        <w:rPr>
          <w:kern w:val="2"/>
          <w:lang w:eastAsia="en-NZ"/>
          <w14:ligatures w14:val="standardContextual"/>
        </w:rPr>
      </w:pPr>
      <w:r>
        <w:t xml:space="preserve"> </w:t>
      </w:r>
      <w:r w:rsidR="008E3008">
        <w:t>: the aggregate root is the entity designated as the logical entry point to an aggregate. It has identity, owns the aggregate lifecycle, and controls external changes to the aggregate.</w:t>
      </w:r>
    </w:p>
    <w:p w14:paraId="6A34212C" w14:textId="77777777" w:rsidR="007D13C5" w:rsidRPr="007D13C5" w:rsidRDefault="007D13C5" w:rsidP="007D13C5">
      <w:pPr>
        <w:pStyle w:val="Term-Def"/>
        <w:rPr>
          <w:vanish/>
          <w:specVanish/>
        </w:rPr>
      </w:pPr>
      <w:r w:rsidRPr="007D13C5">
        <w:t>Capability</w:t>
      </w:r>
    </w:p>
    <w:p w14:paraId="0B8EF6DF" w14:textId="713157A5" w:rsidR="007D13C5" w:rsidRDefault="007D13C5" w:rsidP="007D13C5">
      <w:pPr>
        <w:pStyle w:val="Term-Def"/>
        <w:rPr>
          <w:b w:val="0"/>
          <w:color w:val="auto"/>
        </w:rPr>
      </w:pPr>
      <w:r>
        <w:rPr>
          <w:b w:val="0"/>
          <w:color w:val="auto"/>
        </w:rPr>
        <w:t xml:space="preserve"> : a</w:t>
      </w:r>
      <w:r w:rsidRPr="007D13C5">
        <w:rPr>
          <w:b w:val="0"/>
          <w:color w:val="auto"/>
        </w:rPr>
        <w:t xml:space="preserve"> capability is what an organisation or system must be able to achieve to meet its goals. Each capability belongs to a domain and is realised through one or more functions that, together, deliver the intended outcome within that area of concern.</w:t>
      </w:r>
    </w:p>
    <w:p w14:paraId="7EAE8782" w14:textId="1096FDB0" w:rsidR="007D13C5" w:rsidRPr="007D13C5" w:rsidRDefault="007D13C5" w:rsidP="007D13C5">
      <w:pPr>
        <w:pStyle w:val="Term-Def"/>
        <w:rPr>
          <w:vanish/>
          <w:specVanish/>
        </w:rPr>
      </w:pPr>
      <w:r w:rsidRPr="007D13C5">
        <w:t>Domain</w:t>
      </w:r>
    </w:p>
    <w:p w14:paraId="443820EB" w14:textId="77777777" w:rsidR="007E05EF" w:rsidRDefault="007E05EF">
      <w:pPr>
        <w:pStyle w:val="BodyText"/>
        <w:rPr>
          <w:kern w:val="2"/>
          <w:lang w:eastAsia="en-NZ"/>
          <w14:ligatures w14:val="standardContextual"/>
        </w:rPr>
      </w:pPr>
      <w:r>
        <w:t xml:space="preserve"> : a domain is a defined area of knowledge, responsibility, or activity. It groups related language, decisions, evidence, capabilities, behaviours, and rules that serve a common purpose.</w:t>
      </w:r>
    </w:p>
    <w:p w14:paraId="7DF6443C" w14:textId="77777777" w:rsidR="008E3008" w:rsidRPr="00956978" w:rsidRDefault="008E3008">
      <w:pPr>
        <w:pStyle w:val="Term-Def"/>
        <w:rPr>
          <w:vanish/>
          <w:kern w:val="2"/>
          <w:lang w:eastAsia="en-NZ"/>
          <w:specVanish/>
          <w14:ligatures w14:val="standardContextual"/>
        </w:rPr>
      </w:pPr>
      <w:r>
        <w:t>Bounded Context</w:t>
      </w:r>
    </w:p>
    <w:p w14:paraId="42542BC2" w14:textId="6DBA418F" w:rsidR="008E3008" w:rsidRDefault="00956978">
      <w:pPr>
        <w:pStyle w:val="BodyText"/>
        <w:rPr>
          <w:kern w:val="2"/>
          <w:lang w:eastAsia="en-NZ"/>
          <w14:ligatures w14:val="standardContextual"/>
        </w:rPr>
      </w:pPr>
      <w:r>
        <w:t xml:space="preserve"> </w:t>
      </w:r>
      <w:r w:rsidR="008E3008">
        <w:t>: a bounded context is the boundary within which a particular model and language apply for a defined purpose. Outside that boundary, the same term may mean something different or require translation.</w:t>
      </w:r>
    </w:p>
    <w:p w14:paraId="7FD63B2C" w14:textId="77777777" w:rsidR="008E3008" w:rsidRPr="00956978" w:rsidRDefault="008E3008">
      <w:pPr>
        <w:pStyle w:val="Term-Def"/>
        <w:rPr>
          <w:vanish/>
          <w:kern w:val="2"/>
          <w:lang w:eastAsia="en-NZ"/>
          <w:specVanish/>
          <w14:ligatures w14:val="standardContextual"/>
        </w:rPr>
      </w:pPr>
      <w:r>
        <w:t>Bounded Domain</w:t>
      </w:r>
    </w:p>
    <w:p w14:paraId="7D053CF7" w14:textId="514F63F3" w:rsidR="008E3008" w:rsidRDefault="00956978">
      <w:pPr>
        <w:pStyle w:val="BodyText"/>
        <w:rPr>
          <w:kern w:val="2"/>
          <w:lang w:eastAsia="en-NZ"/>
          <w14:ligatures w14:val="standardContextual"/>
        </w:rPr>
      </w:pPr>
      <w:r>
        <w:t xml:space="preserve"> </w:t>
      </w:r>
      <w:r w:rsidR="008E3008">
        <w:t>: a bounded domain is a domain area made explicit enough to show its language, responsibilities, decisions, evidence, outcomes, and relationship to other domains. In DDD terms, it will usually be represented through one or more bounded contexts.</w:t>
      </w:r>
    </w:p>
    <w:p w14:paraId="1B930786" w14:textId="77777777" w:rsidR="007D13C5" w:rsidRPr="007D13C5" w:rsidRDefault="007D13C5" w:rsidP="007D13C5">
      <w:pPr>
        <w:pStyle w:val="Term-Def"/>
        <w:rPr>
          <w:vanish/>
          <w:specVanish/>
        </w:rPr>
      </w:pPr>
      <w:r w:rsidRPr="007D13C5">
        <w:t>Entity</w:t>
      </w:r>
    </w:p>
    <w:p w14:paraId="186DDB09" w14:textId="77777777" w:rsidR="007E05EF" w:rsidRDefault="007E05EF">
      <w:pPr>
        <w:pStyle w:val="BodyText"/>
        <w:rPr>
          <w:kern w:val="2"/>
          <w:lang w:eastAsia="en-NZ"/>
          <w14:ligatures w14:val="standardContextual"/>
        </w:rPr>
      </w:pPr>
      <w:r>
        <w:t xml:space="preserve"> : an entity is a domain concept with identity and continuity over time. It remains the same thing even when some of its attributes change. Examples may include a person, organisation, agreement, account, claim, or membership, depending on the bounded context and logical model.</w:t>
      </w:r>
    </w:p>
    <w:p w14:paraId="68D2B9DC" w14:textId="77777777" w:rsidR="00C84051" w:rsidRDefault="00C84051">
      <w:pPr>
        <w:pStyle w:val="Term-Def"/>
        <w:rPr>
          <w:kern w:val="2"/>
          <w:lang w:eastAsia="en-NZ"/>
          <w14:ligatures w14:val="standardContextual"/>
        </w:rPr>
      </w:pPr>
      <w:r>
        <w:t>Identity</w:t>
      </w:r>
    </w:p>
    <w:p w14:paraId="142F1D74" w14:textId="77777777" w:rsidR="00C84051" w:rsidRDefault="00C84051">
      <w:pPr>
        <w:pStyle w:val="BodyText"/>
        <w:rPr>
          <w:kern w:val="2"/>
          <w:lang w:eastAsia="en-NZ"/>
          <w14:ligatures w14:val="standardContextual"/>
        </w:rPr>
      </w:pPr>
      <w:r>
        <w:lastRenderedPageBreak/>
        <w:t>: in modelling, identity is the property that allows a concept to be recognised as the same thing over time even when its attributes, roles, relationships, or state change. Identity is what distinguishes an entity from a value object.</w:t>
      </w:r>
    </w:p>
    <w:p w14:paraId="1BA7787B" w14:textId="77777777" w:rsidR="008E3008" w:rsidRPr="00956978" w:rsidRDefault="008E3008">
      <w:pPr>
        <w:pStyle w:val="Term-Def"/>
        <w:rPr>
          <w:vanish/>
          <w:kern w:val="2"/>
          <w:lang w:eastAsia="en-NZ"/>
          <w:specVanish/>
          <w14:ligatures w14:val="standardContextual"/>
        </w:rPr>
      </w:pPr>
      <w:r>
        <w:t>Mapping</w:t>
      </w:r>
    </w:p>
    <w:p w14:paraId="4C4115B6" w14:textId="7B4CEDE5" w:rsidR="008E3008" w:rsidRDefault="00956978">
      <w:pPr>
        <w:pStyle w:val="BodyText"/>
        <w:rPr>
          <w:kern w:val="2"/>
          <w:lang w:eastAsia="en-NZ"/>
          <w14:ligatures w14:val="standardContextual"/>
        </w:rPr>
      </w:pPr>
      <w:r>
        <w:t xml:space="preserve"> </w:t>
      </w:r>
      <w:r w:rsidR="008E3008">
        <w:t>: mapping is the deliberate translation between terms, models, structures, or representations. In this paper it includes mapping between stakeholder domains, modelling tiers, bounded contexts, interface DTOs, logical structures, and physical schemas.</w:t>
      </w:r>
    </w:p>
    <w:p w14:paraId="11605352" w14:textId="77777777" w:rsidR="007D13C5" w:rsidRPr="007D13C5" w:rsidRDefault="007D13C5" w:rsidP="007D13C5">
      <w:pPr>
        <w:pStyle w:val="Term-Def"/>
        <w:rPr>
          <w:vanish/>
          <w:specVanish/>
        </w:rPr>
      </w:pPr>
      <w:r w:rsidRPr="007D13C5">
        <w:t>Function</w:t>
      </w:r>
    </w:p>
    <w:p w14:paraId="7E2E6230" w14:textId="6F258B3D" w:rsidR="007D13C5" w:rsidRDefault="007D13C5" w:rsidP="007D13C5">
      <w:r>
        <w:t xml:space="preserve"> : a</w:t>
      </w:r>
      <w:r w:rsidRPr="007D13C5">
        <w:t xml:space="preserve"> function is a specific task or operation performed by a system, process, or person. Functions work together to enable a capability to be carried out. Each function operates within a domain and supports the delivery of one or more capabilities.</w:t>
      </w:r>
    </w:p>
    <w:p w14:paraId="0AB459FE" w14:textId="44564E1C" w:rsidR="007D13C5" w:rsidRPr="007D13C5" w:rsidRDefault="007D13C5" w:rsidP="007D13C5">
      <w:pPr>
        <w:pStyle w:val="Term-Def"/>
        <w:rPr>
          <w:vanish/>
          <w:specVanish/>
        </w:rPr>
      </w:pPr>
      <w:r>
        <w:t>Person</w:t>
      </w:r>
    </w:p>
    <w:p w14:paraId="07DBD039" w14:textId="6F3E29C0" w:rsidR="007D13C5" w:rsidRDefault="007D13C5" w:rsidP="007D13C5">
      <w:r>
        <w:t xml:space="preserve"> : a physical person, who has one or more Personas. Not necessarily a system User.</w:t>
      </w:r>
    </w:p>
    <w:p w14:paraId="25BA0244" w14:textId="6CAF7FE0" w:rsidR="007D13C5" w:rsidRPr="007D13C5" w:rsidRDefault="007D13C5" w:rsidP="007D13C5">
      <w:pPr>
        <w:pStyle w:val="Term-Def"/>
        <w:rPr>
          <w:vanish/>
          <w:specVanish/>
        </w:rPr>
      </w:pPr>
      <w:r>
        <w:t>Persona</w:t>
      </w:r>
    </w:p>
    <w:p w14:paraId="0732F739" w14:textId="77777777" w:rsidR="007E05EF" w:rsidRDefault="007E05EF">
      <w:pPr>
        <w:rPr>
          <w:kern w:val="2"/>
          <w:lang w:eastAsia="en-NZ"/>
          <w14:ligatures w14:val="standardContextual"/>
        </w:rPr>
      </w:pPr>
      <w:r>
        <w:t xml:space="preserve"> : a contextual presentation or role of a person within a group or domain. A persona should not automatically be treated as the enduring identity of the person.</w:t>
      </w:r>
    </w:p>
    <w:p w14:paraId="1667835A" w14:textId="77777777" w:rsidR="008E3008" w:rsidRPr="00956978" w:rsidRDefault="008E3008">
      <w:pPr>
        <w:pStyle w:val="Term-Def"/>
        <w:rPr>
          <w:vanish/>
          <w:kern w:val="2"/>
          <w:lang w:eastAsia="en-NZ"/>
          <w:specVanish/>
          <w14:ligatures w14:val="standardContextual"/>
        </w:rPr>
      </w:pPr>
      <w:r>
        <w:t>Schema</w:t>
      </w:r>
    </w:p>
    <w:p w14:paraId="55EDDF8A" w14:textId="1597CAD4" w:rsidR="008E3008" w:rsidRDefault="00956978">
      <w:pPr>
        <w:pStyle w:val="BodyText"/>
        <w:rPr>
          <w:kern w:val="2"/>
          <w:lang w:eastAsia="en-NZ"/>
          <w14:ligatures w14:val="standardContextual"/>
        </w:rPr>
      </w:pPr>
      <w:r>
        <w:t xml:space="preserve"> </w:t>
      </w:r>
      <w:r w:rsidR="008E3008">
        <w:t>: a schema is a named structure within a database that can be used to group database objects. In this guidance, a schema can represent a physical expression of ownership, bounded context, or domain responsibility, but it should not be treated as a substitute for logical modelling.</w:t>
      </w:r>
    </w:p>
    <w:p w14:paraId="5F3B8F22" w14:textId="77777777" w:rsidR="007D13C5" w:rsidRPr="007D13C5" w:rsidRDefault="007D13C5" w:rsidP="007D13C5">
      <w:pPr>
        <w:pStyle w:val="Term-Def"/>
        <w:rPr>
          <w:vanish/>
          <w:specVanish/>
        </w:rPr>
      </w:pPr>
      <w:r w:rsidRPr="007D13C5">
        <w:t>Quality</w:t>
      </w:r>
    </w:p>
    <w:p w14:paraId="65F586DD" w14:textId="02AA4A2D" w:rsidR="007D13C5" w:rsidRPr="00A15219" w:rsidRDefault="007D13C5" w:rsidP="00A15219">
      <w:pPr>
        <w:pStyle w:val="BodyText"/>
      </w:pPr>
      <w:r>
        <w:t xml:space="preserve"> : a</w:t>
      </w:r>
      <w:r w:rsidRPr="007D13C5">
        <w:t xml:space="preserve"> quality is a measurable or observable attribute of a system or outcome that indicates how well it meets expectations. Examples include reliability, usability, and performance.</w:t>
      </w:r>
      <w:r>
        <w:t xml:space="preserve"> Refer to the ISO-25000 SQuaRE series of standards.</w:t>
      </w:r>
    </w:p>
    <w:p w14:paraId="0B27E220" w14:textId="77777777" w:rsidR="008E3008" w:rsidRPr="00956978" w:rsidRDefault="008E3008">
      <w:pPr>
        <w:pStyle w:val="Term-Def"/>
        <w:rPr>
          <w:vanish/>
          <w:kern w:val="2"/>
          <w:lang w:eastAsia="en-NZ"/>
          <w:specVanish/>
          <w14:ligatures w14:val="standardContextual"/>
        </w:rPr>
      </w:pPr>
      <w:bookmarkStart w:id="69" w:name="Term_User"/>
      <w:bookmarkEnd w:id="69"/>
      <w:r>
        <w:t>Value Object</w:t>
      </w:r>
    </w:p>
    <w:p w14:paraId="0E36EC81" w14:textId="46C884B4" w:rsidR="008E3008" w:rsidRDefault="00956978">
      <w:pPr>
        <w:pStyle w:val="BodyText"/>
        <w:rPr>
          <w:kern w:val="2"/>
          <w:lang w:eastAsia="en-NZ"/>
          <w14:ligatures w14:val="standardContextual"/>
        </w:rPr>
      </w:pPr>
      <w:r>
        <w:t xml:space="preserve"> </w:t>
      </w:r>
      <w:r w:rsidR="008E3008">
        <w:t>: a value object is a domain concept defined by its values rather than by identity. It is normally replaceable as a whole and should not carry an independent lifecycle.</w:t>
      </w:r>
    </w:p>
    <w:p w14:paraId="08372BC3" w14:textId="77777777" w:rsidR="0021400F" w:rsidRPr="00956978" w:rsidRDefault="0021400F">
      <w:pPr>
        <w:pStyle w:val="Term-Def"/>
        <w:rPr>
          <w:vanish/>
          <w:kern w:val="2"/>
          <w:lang w:eastAsia="en-NZ"/>
          <w:specVanish/>
          <w14:ligatures w14:val="standardContextual"/>
        </w:rPr>
      </w:pPr>
      <w:r>
        <w:t>View Model</w:t>
      </w:r>
    </w:p>
    <w:p w14:paraId="59C1276C" w14:textId="7ABD2F32" w:rsidR="0021400F" w:rsidRDefault="00956978">
      <w:pPr>
        <w:pStyle w:val="BodyText"/>
        <w:rPr>
          <w:kern w:val="2"/>
          <w:lang w:eastAsia="en-NZ"/>
          <w14:ligatures w14:val="standardContextual"/>
        </w:rPr>
      </w:pPr>
      <w:r>
        <w:t xml:space="preserve"> </w:t>
      </w:r>
      <w:r w:rsidR="0021400F">
        <w:t>: a view model is a presentation or interface-focused model shaped for a screen, form, report, or interaction. It may use business-recognisable language and may be transported as a data transfer object, but it should not be treated as the logical domain model.</w:t>
      </w:r>
    </w:p>
    <w:p w14:paraId="2EF5ABE7" w14:textId="2417950F" w:rsidR="00A8163B" w:rsidRPr="007409DD" w:rsidRDefault="00A8163B" w:rsidP="007409DD">
      <w:pPr>
        <w:pStyle w:val="Term-Def"/>
        <w:rPr>
          <w:vanish/>
          <w:specVanish/>
        </w:rPr>
      </w:pPr>
      <w:r>
        <w:t xml:space="preserve">User </w:t>
      </w:r>
    </w:p>
    <w:p w14:paraId="52C85B50" w14:textId="77777777" w:rsidR="007E05EF" w:rsidRDefault="007E05EF">
      <w:pPr>
        <w:pStyle w:val="BodyText"/>
        <w:rPr>
          <w:kern w:val="2"/>
          <w:lang w:eastAsia="en-NZ"/>
          <w14:ligatures w14:val="standardContextual"/>
        </w:rPr>
      </w:pPr>
      <w:bookmarkStart w:id="70" w:name="Term_UserInterface"/>
      <w:bookmarkEnd w:id="70"/>
      <w:r>
        <w:t xml:space="preserve"> : a person or actor who interacts with a system through its user interfaces. In modelling terms, “user” is often a contextual role or profile rather than the enduring identity of the person or organisation.</w:t>
      </w:r>
    </w:p>
    <w:p w14:paraId="016EA72A" w14:textId="3D035709" w:rsidR="00A8163B" w:rsidRPr="00A8163B" w:rsidRDefault="00A8163B" w:rsidP="00A8163B">
      <w:pPr>
        <w:pStyle w:val="Term-Def"/>
        <w:rPr>
          <w:vanish/>
          <w:specVanish/>
        </w:rPr>
      </w:pPr>
      <w:r>
        <w:t>User Interface</w:t>
      </w:r>
    </w:p>
    <w:p w14:paraId="469F25FE" w14:textId="4C9EF98A" w:rsidR="00A8163B" w:rsidRDefault="00A8163B" w:rsidP="00EB4A97">
      <w:pPr>
        <w:pStyle w:val="BodyText"/>
      </w:pPr>
      <w:r>
        <w:t xml:space="preserve"> : a system interface intended for use by system users. Most computer system UIs are Graphics User Interfaces (</w:t>
      </w:r>
      <w:hyperlink w:anchor="Acronym_GUI" w:history="1">
        <w:r w:rsidRPr="00201C1F">
          <w:rPr>
            <w:rStyle w:val="Hyperlink"/>
          </w:rPr>
          <w:t>GUI</w:t>
        </w:r>
      </w:hyperlink>
      <w:r>
        <w:t>) or Text/Console User Interfaces (TUI).</w:t>
      </w:r>
    </w:p>
    <w:bookmarkEnd w:id="60"/>
    <w:p w14:paraId="61938180" w14:textId="72DC07CE" w:rsidR="0012615C" w:rsidRDefault="0012615C" w:rsidP="008C39DC">
      <w:pPr>
        <w:pStyle w:val="BodyText"/>
      </w:pPr>
    </w:p>
    <w:p w14:paraId="7D93165A" w14:textId="77777777" w:rsidR="0012615C" w:rsidRDefault="0012615C" w:rsidP="0012615C">
      <w:pPr>
        <w:pStyle w:val="BodyText"/>
      </w:pPr>
    </w:p>
    <w:p w14:paraId="73EA09A0" w14:textId="06503A0F" w:rsidR="0012615C" w:rsidRDefault="0012615C" w:rsidP="008C39DC">
      <w:pPr>
        <w:pStyle w:val="BodyText"/>
      </w:pPr>
    </w:p>
    <w:p w14:paraId="4ED008F8" w14:textId="662DF6AB" w:rsidR="0012615C" w:rsidRPr="008C39DC" w:rsidRDefault="0012615C" w:rsidP="008C39DC">
      <w:pPr>
        <w:pStyle w:val="BodyText"/>
      </w:pPr>
    </w:p>
    <w:sectPr w:rsidR="0012615C" w:rsidRPr="008C39DC" w:rsidSect="00A2102D">
      <w:headerReference w:type="even" r:id="rId16"/>
      <w:headerReference w:type="default" r:id="rId17"/>
      <w:footerReference w:type="even" r:id="rId18"/>
      <w:footerReference w:type="default" r:id="rId19"/>
      <w:headerReference w:type="first" r:id="rId20"/>
      <w:footerReference w:type="first" r:id="rId21"/>
      <w:pgSz w:w="11906" w:h="16838"/>
      <w:pgMar w:top="1843" w:right="1191" w:bottom="1021" w:left="119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D5C88" w14:textId="77777777" w:rsidR="00634CB1" w:rsidRDefault="00634CB1" w:rsidP="0021141C">
      <w:pPr>
        <w:spacing w:before="0" w:after="0" w:line="240" w:lineRule="auto"/>
      </w:pPr>
      <w:r>
        <w:separator/>
      </w:r>
    </w:p>
    <w:p w14:paraId="64137305" w14:textId="77777777" w:rsidR="00634CB1" w:rsidRDefault="00634CB1"/>
  </w:endnote>
  <w:endnote w:type="continuationSeparator" w:id="0">
    <w:p w14:paraId="3107298D" w14:textId="77777777" w:rsidR="00634CB1" w:rsidRDefault="00634CB1" w:rsidP="0021141C">
      <w:pPr>
        <w:spacing w:before="0" w:after="0" w:line="240" w:lineRule="auto"/>
      </w:pPr>
      <w:r>
        <w:continuationSeparator/>
      </w:r>
    </w:p>
    <w:p w14:paraId="7AD1D2CC" w14:textId="77777777" w:rsidR="00634CB1" w:rsidRDefault="00634CB1"/>
  </w:endnote>
  <w:endnote w:type="continuationNotice" w:id="1">
    <w:p w14:paraId="744A12DC" w14:textId="77777777" w:rsidR="00634CB1" w:rsidRDefault="00634CB1">
      <w:pPr>
        <w:spacing w:before="0" w:after="0" w:line="240" w:lineRule="auto"/>
      </w:pPr>
    </w:p>
    <w:p w14:paraId="58C287E4" w14:textId="77777777" w:rsidR="00634CB1" w:rsidRDefault="00634C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A41A" w14:textId="7B43352D" w:rsidR="00F67433" w:rsidRDefault="00AC0291">
    <w:pPr>
      <w:pStyle w:val="Footer"/>
    </w:pPr>
    <w:r>
      <w:rPr>
        <w:noProof/>
      </w:rPr>
      <mc:AlternateContent>
        <mc:Choice Requires="wps">
          <w:drawing>
            <wp:anchor distT="0" distB="0" distL="0" distR="0" simplePos="0" relativeHeight="251665920" behindDoc="0" locked="0" layoutInCell="1" allowOverlap="1" wp14:anchorId="5C5BF49C" wp14:editId="15971CEA">
              <wp:simplePos x="635" y="635"/>
              <wp:positionH relativeFrom="page">
                <wp:align>center</wp:align>
              </wp:positionH>
              <wp:positionV relativeFrom="page">
                <wp:align>bottom</wp:align>
              </wp:positionV>
              <wp:extent cx="2214245" cy="445135"/>
              <wp:effectExtent l="0" t="0" r="14605" b="0"/>
              <wp:wrapNone/>
              <wp:docPr id="364885764" name="Text Box 11" descr="[IN-CONFIDENCE - RELEASE EX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14245" cy="445135"/>
                      </a:xfrm>
                      <a:prstGeom prst="rect">
                        <a:avLst/>
                      </a:prstGeom>
                      <a:noFill/>
                      <a:ln>
                        <a:noFill/>
                      </a:ln>
                    </wps:spPr>
                    <wps:txbx>
                      <w:txbxContent>
                        <w:p w14:paraId="4CC8C76A" w14:textId="4D970DA4" w:rsidR="00AC0291" w:rsidRPr="00AC0291" w:rsidRDefault="00AC0291" w:rsidP="00AC0291">
                          <w:pPr>
                            <w:spacing w:after="0"/>
                            <w:rPr>
                              <w:rFonts w:ascii="Aptos" w:eastAsia="Aptos" w:hAnsi="Aptos" w:cs="Aptos"/>
                              <w:noProof/>
                              <w:color w:val="000000"/>
                              <w:sz w:val="20"/>
                              <w:szCs w:val="20"/>
                            </w:rPr>
                          </w:pPr>
                          <w:r w:rsidRPr="00AC0291">
                            <w:rPr>
                              <w:rFonts w:ascii="Aptos" w:eastAsia="Aptos" w:hAnsi="Aptos" w:cs="Aptos"/>
                              <w:noProof/>
                              <w:color w:val="000000"/>
                              <w:sz w:val="20"/>
                              <w:szCs w:val="20"/>
                            </w:rPr>
                            <w:t>[IN-CONFIDENCE - RELEASE EXTERNAL]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C5BF49C" id="_x0000_t202" coordsize="21600,21600" o:spt="202" path="m,l,21600r21600,l21600,xe">
              <v:stroke joinstyle="miter"/>
              <v:path gradientshapeok="t" o:connecttype="rect"/>
            </v:shapetype>
            <v:shape id="Text Box 11" o:spid="_x0000_s1028" type="#_x0000_t202" alt="[IN-CONFIDENCE - RELEASE EXTERNAL]" style="position:absolute;margin-left:0;margin-top:0;width:174.35pt;height:35.05pt;z-index:25166592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" filled="f" stroked="f">
              <v:fill o:detectmouseclick="t"/>
              <v:textbox style="mso-fit-shape-to-text:t" inset="0,0,0,15pt">
                <w:txbxContent>
                  <w:p w14:paraId="4CC8C76A" w14:textId="4D970DA4" w:rsidR="00AC0291" w:rsidRPr="00AC0291" w:rsidRDefault="00AC0291" w:rsidP="00AC0291">
                    <w:pPr>
                      <w:spacing w:after="0"/>
                      <w:rPr>
                        <w:rFonts w:ascii="Aptos" w:eastAsia="Aptos" w:hAnsi="Aptos" w:cs="Aptos"/>
                        <w:noProof/>
                        <w:color w:val="000000"/>
                        <w:sz w:val="20"/>
                        <w:szCs w:val="20"/>
                      </w:rPr>
                    </w:pPr>
                    <w:r w:rsidRPr="00AC0291">
                      <w:rPr>
                        <w:rFonts w:ascii="Aptos" w:eastAsia="Aptos" w:hAnsi="Aptos" w:cs="Aptos"/>
                        <w:noProof/>
                        <w:color w:val="000000"/>
                        <w:sz w:val="20"/>
                        <w:szCs w:val="20"/>
                      </w:rPr>
                      <w:t>[IN-CONFIDENCE - RELEASE EXTERNAL]</w:t>
                    </w:r>
                  </w:p>
                </w:txbxContent>
              </v:textbox>
              <w10:wrap anchorx="page" anchory="page"/>
            </v:shape>
          </w:pict>
        </mc:Fallback>
      </mc:AlternateContent>
    </w:r>
  </w:p>
  <w:p w14:paraId="7FD110F5" w14:textId="77777777" w:rsidR="00E14448" w:rsidRDefault="00E144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DBBA" w14:textId="7BA8C248" w:rsidR="0021141C" w:rsidRDefault="00AC0291" w:rsidP="0021141C">
    <w:pPr>
      <w:pStyle w:val="Footer"/>
      <w:tabs>
        <w:tab w:val="clear" w:pos="4513"/>
        <w:tab w:val="clear" w:pos="9026"/>
        <w:tab w:val="center" w:pos="4820"/>
        <w:tab w:val="right" w:pos="9498"/>
      </w:tabs>
    </w:pPr>
    <w:r>
      <w:rPr>
        <w:noProof/>
      </w:rPr>
      <mc:AlternateContent>
        <mc:Choice Requires="wps">
          <w:drawing>
            <wp:anchor distT="0" distB="0" distL="0" distR="0" simplePos="0" relativeHeight="251666944" behindDoc="0" locked="0" layoutInCell="1" allowOverlap="1" wp14:anchorId="143244F6" wp14:editId="4B727F12">
              <wp:simplePos x="758952" y="9729216"/>
              <wp:positionH relativeFrom="page">
                <wp:align>center</wp:align>
              </wp:positionH>
              <wp:positionV relativeFrom="page">
                <wp:align>bottom</wp:align>
              </wp:positionV>
              <wp:extent cx="2214245" cy="445135"/>
              <wp:effectExtent l="0" t="0" r="14605" b="0"/>
              <wp:wrapNone/>
              <wp:docPr id="1594316246" name="Text Box 12" descr="[IN-CONFIDENCE - RELEASE EX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14245" cy="445135"/>
                      </a:xfrm>
                      <a:prstGeom prst="rect">
                        <a:avLst/>
                      </a:prstGeom>
                      <a:noFill/>
                      <a:ln>
                        <a:noFill/>
                      </a:ln>
                    </wps:spPr>
                    <wps:txbx>
                      <w:txbxContent>
                        <w:p w14:paraId="0C9E541C" w14:textId="310D5CE9" w:rsidR="00AC0291" w:rsidRPr="00AC0291" w:rsidRDefault="00AC0291" w:rsidP="00AC0291">
                          <w:pPr>
                            <w:spacing w:after="0"/>
                            <w:rPr>
                              <w:rFonts w:ascii="Aptos" w:eastAsia="Aptos" w:hAnsi="Aptos" w:cs="Aptos"/>
                              <w:noProof/>
                              <w:color w:val="000000"/>
                              <w:sz w:val="20"/>
                              <w:szCs w:val="20"/>
                            </w:rPr>
                          </w:pPr>
                          <w:r w:rsidRPr="00AC0291">
                            <w:rPr>
                              <w:rFonts w:ascii="Aptos" w:eastAsia="Aptos" w:hAnsi="Aptos" w:cs="Aptos"/>
                              <w:noProof/>
                              <w:color w:val="000000"/>
                              <w:sz w:val="20"/>
                              <w:szCs w:val="20"/>
                            </w:rPr>
                            <w:t>[IN-CONFIDENCE - RELEASE EXTERNAL]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43244F6" id="_x0000_t202" coordsize="21600,21600" o:spt="202" path="m,l,21600r21600,l21600,xe">
              <v:stroke joinstyle="miter"/>
              <v:path gradientshapeok="t" o:connecttype="rect"/>
            </v:shapetype>
            <v:shape id="Text Box 12" o:spid="_x0000_s1029" type="#_x0000_t202" alt="[IN-CONFIDENCE - RELEASE EXTERNAL]" style="position:absolute;margin-left:0;margin-top:0;width:174.35pt;height:35.05pt;z-index:2516669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" filled="f" stroked="f">
              <v:fill o:detectmouseclick="t"/>
              <v:textbox style="mso-fit-shape-to-text:t" inset="0,0,0,15pt">
                <w:txbxContent>
                  <w:p w14:paraId="0C9E541C" w14:textId="310D5CE9" w:rsidR="00AC0291" w:rsidRPr="00AC0291" w:rsidRDefault="00AC0291" w:rsidP="00AC0291">
                    <w:pPr>
                      <w:spacing w:after="0"/>
                      <w:rPr>
                        <w:rFonts w:ascii="Aptos" w:eastAsia="Aptos" w:hAnsi="Aptos" w:cs="Aptos"/>
                        <w:noProof/>
                        <w:color w:val="000000"/>
                        <w:sz w:val="20"/>
                        <w:szCs w:val="20"/>
                      </w:rPr>
                    </w:pPr>
                    <w:r w:rsidRPr="00AC0291">
                      <w:rPr>
                        <w:rFonts w:ascii="Aptos" w:eastAsia="Aptos" w:hAnsi="Aptos" w:cs="Aptos"/>
                        <w:noProof/>
                        <w:color w:val="000000"/>
                        <w:sz w:val="20"/>
                        <w:szCs w:val="20"/>
                      </w:rPr>
                      <w:t>[IN-CONFIDENCE - RELEASE EXTERNAL]</w:t>
                    </w:r>
                  </w:p>
                </w:txbxContent>
              </v:textbox>
              <w10:wrap anchorx="page" anchory="page"/>
            </v:shape>
          </w:pict>
        </mc:Fallback>
      </mc:AlternateContent>
    </w:r>
    <w:r w:rsidR="0021141C">
      <w:tab/>
    </w:r>
    <w:r w:rsidR="0021141C">
      <w:tab/>
      <w:t xml:space="preserve">Page </w:t>
    </w:r>
    <w:r w:rsidR="0021141C">
      <w:fldChar w:fldCharType="begin"/>
    </w:r>
    <w:r w:rsidR="0021141C">
      <w:instrText xml:space="preserve"> PAGE  \* Arabic  \* MERGEFORMAT </w:instrText>
    </w:r>
    <w:r w:rsidR="0021141C">
      <w:fldChar w:fldCharType="separate"/>
    </w:r>
    <w:r w:rsidR="0021141C">
      <w:rPr>
        <w:noProof/>
      </w:rPr>
      <w:t>1</w:t>
    </w:r>
    <w:r w:rsidR="0021141C">
      <w:fldChar w:fldCharType="end"/>
    </w:r>
    <w:r w:rsidR="0021141C">
      <w:t xml:space="preserve"> of </w:t>
    </w:r>
    <w:fldSimple w:instr=" NUMPAGES  \* Arabic  \* MERGEFORMAT ">
      <w:r w:rsidR="0021141C">
        <w:rPr>
          <w:noProof/>
        </w:rPr>
        <w:t>1</w:t>
      </w:r>
    </w:fldSimple>
  </w:p>
  <w:p w14:paraId="6A8E15FF" w14:textId="77777777" w:rsidR="00E14448" w:rsidRDefault="00E144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418C" w14:textId="5945F1F3" w:rsidR="00400A3B" w:rsidRPr="00400A3B" w:rsidRDefault="00AC0291" w:rsidP="00400A3B">
    <w:pPr>
      <w:pStyle w:val="Footer"/>
      <w:tabs>
        <w:tab w:val="clear" w:pos="4513"/>
        <w:tab w:val="clear" w:pos="9026"/>
        <w:tab w:val="center" w:pos="4820"/>
        <w:tab w:val="right" w:pos="9498"/>
      </w:tabs>
    </w:pPr>
    <w:r>
      <w:rPr>
        <w:noProof/>
      </w:rPr>
      <mc:AlternateContent>
        <mc:Choice Requires="wps">
          <w:drawing>
            <wp:anchor distT="0" distB="0" distL="0" distR="0" simplePos="0" relativeHeight="251664896" behindDoc="0" locked="0" layoutInCell="1" allowOverlap="1" wp14:anchorId="6B5FE50C" wp14:editId="49E16E06">
              <wp:simplePos x="635" y="635"/>
              <wp:positionH relativeFrom="page">
                <wp:align>center</wp:align>
              </wp:positionH>
              <wp:positionV relativeFrom="page">
                <wp:align>bottom</wp:align>
              </wp:positionV>
              <wp:extent cx="2214245" cy="445135"/>
              <wp:effectExtent l="0" t="0" r="14605" b="0"/>
              <wp:wrapNone/>
              <wp:docPr id="2059361830" name="Text Box 10" descr="[IN-CONFIDENCE - RELEASE EX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14245" cy="445135"/>
                      </a:xfrm>
                      <a:prstGeom prst="rect">
                        <a:avLst/>
                      </a:prstGeom>
                      <a:noFill/>
                      <a:ln>
                        <a:noFill/>
                      </a:ln>
                    </wps:spPr>
                    <wps:txbx>
                      <w:txbxContent>
                        <w:p w14:paraId="11FEEA59" w14:textId="7B71171E" w:rsidR="00AC0291" w:rsidRPr="00AC0291" w:rsidRDefault="00AC0291" w:rsidP="00AC0291">
                          <w:pPr>
                            <w:spacing w:after="0"/>
                            <w:rPr>
                              <w:rFonts w:ascii="Aptos" w:eastAsia="Aptos" w:hAnsi="Aptos" w:cs="Aptos"/>
                              <w:noProof/>
                              <w:color w:val="000000"/>
                              <w:sz w:val="20"/>
                              <w:szCs w:val="20"/>
                            </w:rPr>
                          </w:pPr>
                          <w:r w:rsidRPr="00AC0291">
                            <w:rPr>
                              <w:rFonts w:ascii="Aptos" w:eastAsia="Aptos" w:hAnsi="Aptos" w:cs="Aptos"/>
                              <w:noProof/>
                              <w:color w:val="000000"/>
                              <w:sz w:val="20"/>
                              <w:szCs w:val="20"/>
                            </w:rPr>
                            <w:t>[IN-CONFIDENCE - RELEASE EXTERNAL]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B5FE50C" id="_x0000_t202" coordsize="21600,21600" o:spt="202" path="m,l,21600r21600,l21600,xe">
              <v:stroke joinstyle="miter"/>
              <v:path gradientshapeok="t" o:connecttype="rect"/>
            </v:shapetype>
            <v:shape id="Text Box 10" o:spid="_x0000_s1031" type="#_x0000_t202" alt="[IN-CONFIDENCE - RELEASE EXTERNAL]" style="position:absolute;margin-left:0;margin-top:0;width:174.35pt;height:35.05pt;z-index:25166489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" filled="f" stroked="f">
              <v:fill o:detectmouseclick="t"/>
              <v:textbox style="mso-fit-shape-to-text:t" inset="0,0,0,15pt">
                <w:txbxContent>
                  <w:p w14:paraId="11FEEA59" w14:textId="7B71171E" w:rsidR="00AC0291" w:rsidRPr="00AC0291" w:rsidRDefault="00AC0291" w:rsidP="00AC0291">
                    <w:pPr>
                      <w:spacing w:after="0"/>
                      <w:rPr>
                        <w:rFonts w:ascii="Aptos" w:eastAsia="Aptos" w:hAnsi="Aptos" w:cs="Aptos"/>
                        <w:noProof/>
                        <w:color w:val="000000"/>
                        <w:sz w:val="20"/>
                        <w:szCs w:val="20"/>
                      </w:rPr>
                    </w:pPr>
                    <w:r w:rsidRPr="00AC0291">
                      <w:rPr>
                        <w:rFonts w:ascii="Aptos" w:eastAsia="Aptos" w:hAnsi="Aptos" w:cs="Aptos"/>
                        <w:noProof/>
                        <w:color w:val="000000"/>
                        <w:sz w:val="20"/>
                        <w:szCs w:val="20"/>
                      </w:rPr>
                      <w:t>[IN-CONFIDENCE - RELEASE EXTERNAL]</w:t>
                    </w:r>
                  </w:p>
                </w:txbxContent>
              </v:textbox>
              <w10:wrap anchorx="page" anchory="page"/>
            </v:shape>
          </w:pict>
        </mc:Fallback>
      </mc:AlternateContent>
    </w:r>
    <w:r w:rsidR="00400A3B">
      <w:tab/>
    </w:r>
    <w:r w:rsidR="00400A3B">
      <w:tab/>
      <w:t xml:space="preserve">Page </w:t>
    </w:r>
    <w:r w:rsidR="00400A3B">
      <w:fldChar w:fldCharType="begin"/>
    </w:r>
    <w:r w:rsidR="00400A3B">
      <w:instrText xml:space="preserve"> PAGE  \* Arabic  \* MERGEFORMAT </w:instrText>
    </w:r>
    <w:r w:rsidR="00400A3B">
      <w:fldChar w:fldCharType="separate"/>
    </w:r>
    <w:r w:rsidR="00400A3B">
      <w:t>2</w:t>
    </w:r>
    <w:r w:rsidR="00400A3B">
      <w:fldChar w:fldCharType="end"/>
    </w:r>
    <w:r w:rsidR="00400A3B">
      <w:t xml:space="preserve"> of </w:t>
    </w:r>
    <w:fldSimple w:instr=" NUMPAGES  \* Arabic  \* MERGEFORMAT ">
      <w:r w:rsidR="00400A3B">
        <w:t>2</w:t>
      </w:r>
    </w:fldSimple>
  </w:p>
  <w:p w14:paraId="05507C9F" w14:textId="77777777" w:rsidR="00E14448" w:rsidRDefault="00E144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A861D" w14:textId="77777777" w:rsidR="00634CB1" w:rsidRDefault="00634CB1" w:rsidP="0021141C">
      <w:pPr>
        <w:spacing w:before="0" w:after="0" w:line="240" w:lineRule="auto"/>
      </w:pPr>
      <w:r>
        <w:separator/>
      </w:r>
    </w:p>
    <w:p w14:paraId="45580131" w14:textId="77777777" w:rsidR="00634CB1" w:rsidRDefault="00634CB1"/>
  </w:footnote>
  <w:footnote w:type="continuationSeparator" w:id="0">
    <w:p w14:paraId="1C93C45D" w14:textId="77777777" w:rsidR="00634CB1" w:rsidRDefault="00634CB1" w:rsidP="0021141C">
      <w:pPr>
        <w:spacing w:before="0" w:after="0" w:line="240" w:lineRule="auto"/>
      </w:pPr>
      <w:r>
        <w:continuationSeparator/>
      </w:r>
    </w:p>
    <w:p w14:paraId="6BE0D649" w14:textId="77777777" w:rsidR="00634CB1" w:rsidRDefault="00634CB1"/>
  </w:footnote>
  <w:footnote w:type="continuationNotice" w:id="1">
    <w:p w14:paraId="58B3A6F9" w14:textId="77777777" w:rsidR="00634CB1" w:rsidRDefault="00634CB1">
      <w:pPr>
        <w:spacing w:before="0" w:after="0" w:line="240" w:lineRule="auto"/>
      </w:pPr>
    </w:p>
    <w:p w14:paraId="7F199524" w14:textId="77777777" w:rsidR="00634CB1" w:rsidRDefault="00634CB1"/>
  </w:footnote>
  <w:footnote w:id="2">
    <w:p w14:paraId="008C8300" w14:textId="473FDC35" w:rsidR="00276520" w:rsidRPr="00276520" w:rsidRDefault="00276520">
      <w:pPr>
        <w:pStyle w:val="FootnoteText"/>
        <w:rPr>
          <w:lang w:val="en-US"/>
        </w:rPr>
      </w:pPr>
      <w:r>
        <w:rPr>
          <w:rStyle w:val="FootnoteReference"/>
        </w:rPr>
        <w:footnoteRef/>
      </w:r>
      <w:r>
        <w:t xml:space="preserve"> </w:t>
      </w:r>
      <w:r w:rsidR="00DB5171">
        <w:rPr>
          <w:lang w:val="en-US"/>
        </w:rPr>
        <w:t>“The map is not the territory” Alfred Korzbski</w:t>
      </w:r>
    </w:p>
  </w:footnote>
  <w:footnote w:id="3">
    <w:p w14:paraId="0E39532C" w14:textId="23D09C1E" w:rsidR="003356A7" w:rsidRPr="003356A7" w:rsidRDefault="003356A7">
      <w:pPr>
        <w:pStyle w:val="FootnoteText"/>
        <w:rPr>
          <w:lang w:val="en-US"/>
        </w:rPr>
      </w:pPr>
      <w:r>
        <w:rPr>
          <w:rStyle w:val="FootnoteReference"/>
        </w:rPr>
        <w:footnoteRef/>
      </w:r>
      <w:r>
        <w:t xml:space="preserve"> </w:t>
      </w:r>
      <w:r>
        <w:rPr>
          <w:lang w:val="en-US"/>
        </w:rPr>
        <w:t>:</w:t>
      </w:r>
      <w:r w:rsidR="00F23AE7" w:rsidRPr="00F23AE7">
        <w:rPr>
          <w:sz w:val="24"/>
          <w:szCs w:val="24"/>
        </w:rPr>
        <w:t xml:space="preserve"> </w:t>
      </w:r>
      <w:r w:rsidR="00F23AE7" w:rsidRPr="00F23AE7">
        <w:t>"All models are wrong, but some are useful."</w:t>
      </w:r>
      <w:r w:rsidR="00F23AE7">
        <w:t xml:space="preserve"> George Box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A5D" w14:textId="6D0C9DBE" w:rsidR="00F67433" w:rsidRDefault="00AC0291">
    <w:pPr>
      <w:pStyle w:val="Header"/>
    </w:pPr>
    <w:r>
      <w:rPr>
        <w:noProof/>
      </w:rPr>
      <mc:AlternateContent>
        <mc:Choice Requires="wps">
          <w:drawing>
            <wp:anchor distT="0" distB="0" distL="0" distR="0" simplePos="0" relativeHeight="251662848" behindDoc="0" locked="0" layoutInCell="1" allowOverlap="1" wp14:anchorId="180C65AE" wp14:editId="5A27B554">
              <wp:simplePos x="635" y="635"/>
              <wp:positionH relativeFrom="page">
                <wp:align>center</wp:align>
              </wp:positionH>
              <wp:positionV relativeFrom="page">
                <wp:align>top</wp:align>
              </wp:positionV>
              <wp:extent cx="2214245" cy="445135"/>
              <wp:effectExtent l="0" t="0" r="14605" b="12065"/>
              <wp:wrapNone/>
              <wp:docPr id="1319095275" name="Text Box 8" descr="[IN-CONFIDENCE - RELEASE EX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214245" cy="445135"/>
                      </a:xfrm>
                      <a:prstGeom prst="rect">
                        <a:avLst/>
                      </a:prstGeom>
                      <a:noFill/>
                      <a:ln>
                        <a:noFill/>
                      </a:ln>
                    </wps:spPr>
                    <wps:txbx>
                      <w:txbxContent>
                        <w:p w14:paraId="204BC5D0" w14:textId="15F08D43" w:rsidR="00AC0291" w:rsidRPr="00AC0291" w:rsidRDefault="00AC0291" w:rsidP="00AC0291">
                          <w:pPr>
                            <w:spacing w:after="0"/>
                            <w:rPr>
                              <w:rFonts w:ascii="Aptos" w:eastAsia="Aptos" w:hAnsi="Aptos" w:cs="Aptos"/>
                              <w:noProof/>
                              <w:color w:val="000000"/>
                              <w:sz w:val="20"/>
                              <w:szCs w:val="20"/>
                            </w:rPr>
                          </w:pPr>
                          <w:r w:rsidRPr="00AC0291">
                            <w:rPr>
                              <w:rFonts w:ascii="Aptos" w:eastAsia="Aptos" w:hAnsi="Aptos" w:cs="Aptos"/>
                              <w:noProof/>
                              <w:color w:val="000000"/>
                              <w:sz w:val="20"/>
                              <w:szCs w:val="20"/>
                            </w:rPr>
                            <w:t>[IN-CONFIDENCE - RELEASE EXTERNAL]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80C65AE" id="_x0000_t202" coordsize="21600,21600" o:spt="202" path="m,l,21600r21600,l21600,xe">
              <v:stroke joinstyle="miter"/>
              <v:path gradientshapeok="t" o:connecttype="rect"/>
            </v:shapetype>
            <v:shape id="Text Box 8" o:spid="_x0000_s1026" type="#_x0000_t202" alt="[IN-CONFIDENCE - RELEASE EXTERNAL]" style="position:absolute;margin-left:0;margin-top:0;width:174.35pt;height:35.05pt;z-index:251662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" filled="f" stroked="f">
              <v:fill o:detectmouseclick="t"/>
              <v:textbox style="mso-fit-shape-to-text:t" inset="0,15pt,0,0">
                <w:txbxContent>
                  <w:p w14:paraId="204BC5D0" w14:textId="15F08D43" w:rsidR="00AC0291" w:rsidRPr="00AC0291" w:rsidRDefault="00AC0291" w:rsidP="00AC0291">
                    <w:pPr>
                      <w:spacing w:after="0"/>
                      <w:rPr>
                        <w:rFonts w:ascii="Aptos" w:eastAsia="Aptos" w:hAnsi="Aptos" w:cs="Aptos"/>
                        <w:noProof/>
                        <w:color w:val="000000"/>
                        <w:sz w:val="20"/>
                        <w:szCs w:val="20"/>
                      </w:rPr>
                    </w:pPr>
                    <w:r w:rsidRPr="00AC0291">
                      <w:rPr>
                        <w:rFonts w:ascii="Aptos" w:eastAsia="Aptos" w:hAnsi="Aptos" w:cs="Aptos"/>
                        <w:noProof/>
                        <w:color w:val="000000"/>
                        <w:sz w:val="20"/>
                        <w:szCs w:val="20"/>
                      </w:rPr>
                      <w:t>[IN-CONFIDENCE - RELEASE EXTERNAL]</w:t>
                    </w:r>
                  </w:p>
                </w:txbxContent>
              </v:textbox>
              <w10:wrap anchorx="page" anchory="page"/>
            </v:shape>
          </w:pict>
        </mc:Fallback>
      </mc:AlternateContent>
    </w:r>
  </w:p>
  <w:p w14:paraId="2A7B6123" w14:textId="77777777" w:rsidR="00E14448" w:rsidRDefault="00E144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FBD5" w14:textId="63161011" w:rsidR="00F67433" w:rsidRDefault="00AC0291">
    <w:pPr>
      <w:pStyle w:val="Header"/>
    </w:pPr>
    <w:r>
      <w:rPr>
        <w:noProof/>
      </w:rPr>
      <mc:AlternateContent>
        <mc:Choice Requires="wps">
          <w:drawing>
            <wp:anchor distT="0" distB="0" distL="0" distR="0" simplePos="0" relativeHeight="251663872" behindDoc="0" locked="0" layoutInCell="1" allowOverlap="1" wp14:anchorId="60735256" wp14:editId="5A2A0055">
              <wp:simplePos x="758952" y="448056"/>
              <wp:positionH relativeFrom="page">
                <wp:align>center</wp:align>
              </wp:positionH>
              <wp:positionV relativeFrom="page">
                <wp:align>top</wp:align>
              </wp:positionV>
              <wp:extent cx="2214245" cy="445135"/>
              <wp:effectExtent l="0" t="0" r="14605" b="12065"/>
              <wp:wrapNone/>
              <wp:docPr id="932116076" name="Text Box 9" descr="[IN-CONFIDENCE - RELEASE EX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214245" cy="445135"/>
                      </a:xfrm>
                      <a:prstGeom prst="rect">
                        <a:avLst/>
                      </a:prstGeom>
                      <a:noFill/>
                      <a:ln>
                        <a:noFill/>
                      </a:ln>
                    </wps:spPr>
                    <wps:txbx>
                      <w:txbxContent>
                        <w:p w14:paraId="541F44AF" w14:textId="4E9AD653" w:rsidR="00AC0291" w:rsidRPr="00AC0291" w:rsidRDefault="00AC0291" w:rsidP="00AC0291">
                          <w:pPr>
                            <w:spacing w:after="0"/>
                            <w:rPr>
                              <w:rFonts w:ascii="Aptos" w:eastAsia="Aptos" w:hAnsi="Aptos" w:cs="Aptos"/>
                              <w:noProof/>
                              <w:color w:val="000000"/>
                              <w:sz w:val="20"/>
                              <w:szCs w:val="20"/>
                            </w:rPr>
                          </w:pPr>
                          <w:r w:rsidRPr="00AC0291">
                            <w:rPr>
                              <w:rFonts w:ascii="Aptos" w:eastAsia="Aptos" w:hAnsi="Aptos" w:cs="Aptos"/>
                              <w:noProof/>
                              <w:color w:val="000000"/>
                              <w:sz w:val="20"/>
                              <w:szCs w:val="20"/>
                            </w:rPr>
                            <w:t>[IN-CONFIDENCE - RELEASE EXTERNAL]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0735256" id="_x0000_t202" coordsize="21600,21600" o:spt="202" path="m,l,21600r21600,l21600,xe">
              <v:stroke joinstyle="miter"/>
              <v:path gradientshapeok="t" o:connecttype="rect"/>
            </v:shapetype>
            <v:shape id="Text Box 9" o:spid="_x0000_s1027" type="#_x0000_t202" alt="[IN-CONFIDENCE - RELEASE EXTERNAL]" style="position:absolute;margin-left:0;margin-top:0;width:174.35pt;height:35.05pt;z-index:251663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" filled="f" stroked="f">
              <v:fill o:detectmouseclick="t"/>
              <v:textbox style="mso-fit-shape-to-text:t" inset="0,15pt,0,0">
                <w:txbxContent>
                  <w:p w14:paraId="541F44AF" w14:textId="4E9AD653" w:rsidR="00AC0291" w:rsidRPr="00AC0291" w:rsidRDefault="00AC0291" w:rsidP="00AC0291">
                    <w:pPr>
                      <w:spacing w:after="0"/>
                      <w:rPr>
                        <w:rFonts w:ascii="Aptos" w:eastAsia="Aptos" w:hAnsi="Aptos" w:cs="Aptos"/>
                        <w:noProof/>
                        <w:color w:val="000000"/>
                        <w:sz w:val="20"/>
                        <w:szCs w:val="20"/>
                      </w:rPr>
                    </w:pPr>
                    <w:r w:rsidRPr="00AC0291">
                      <w:rPr>
                        <w:rFonts w:ascii="Aptos" w:eastAsia="Aptos" w:hAnsi="Aptos" w:cs="Aptos"/>
                        <w:noProof/>
                        <w:color w:val="000000"/>
                        <w:sz w:val="20"/>
                        <w:szCs w:val="20"/>
                      </w:rPr>
                      <w:t>[IN-CONFIDENCE - RELEASE EXTERNAL]</w:t>
                    </w:r>
                  </w:p>
                </w:txbxContent>
              </v:textbox>
              <w10:wrap anchorx="page" anchory="page"/>
            </v:shape>
          </w:pict>
        </mc:Fallback>
      </mc:AlternateContent>
    </w:r>
  </w:p>
  <w:p w14:paraId="2F9B9FF4" w14:textId="77777777" w:rsidR="00E14448" w:rsidRDefault="00E144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1D7C" w14:textId="122E3E41" w:rsidR="00400A3B" w:rsidRDefault="00AC0291" w:rsidP="00F67433">
    <w:pPr>
      <w:pStyle w:val="Logo-Org"/>
    </w:pPr>
    <w:r>
      <w:rPr>
        <w:vanish w:val="0"/>
      </w:rPr>
      <mc:AlternateContent>
        <mc:Choice Requires="wps">
          <w:drawing>
            <wp:anchor distT="0" distB="0" distL="0" distR="0" simplePos="0" relativeHeight="251661824" behindDoc="0" locked="0" layoutInCell="1" allowOverlap="1" wp14:anchorId="1316F538" wp14:editId="30D0AB06">
              <wp:simplePos x="635" y="635"/>
              <wp:positionH relativeFrom="page">
                <wp:align>center</wp:align>
              </wp:positionH>
              <wp:positionV relativeFrom="page">
                <wp:align>top</wp:align>
              </wp:positionV>
              <wp:extent cx="2214245" cy="445135"/>
              <wp:effectExtent l="0" t="0" r="14605" b="12065"/>
              <wp:wrapNone/>
              <wp:docPr id="2105962923" name="Text Box 7" descr="[IN-CONFIDENCE - RELEASE EX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214245" cy="445135"/>
                      </a:xfrm>
                      <a:prstGeom prst="rect">
                        <a:avLst/>
                      </a:prstGeom>
                      <a:noFill/>
                      <a:ln>
                        <a:noFill/>
                      </a:ln>
                    </wps:spPr>
                    <wps:txbx>
                      <w:txbxContent>
                        <w:p w14:paraId="4F9131AA" w14:textId="102B31FC" w:rsidR="00AC0291" w:rsidRPr="00AC0291" w:rsidRDefault="00AC0291" w:rsidP="00AC0291">
                          <w:pPr>
                            <w:spacing w:after="0"/>
                            <w:rPr>
                              <w:rFonts w:ascii="Aptos" w:eastAsia="Aptos" w:hAnsi="Aptos" w:cs="Aptos"/>
                              <w:noProof/>
                              <w:color w:val="000000"/>
                              <w:sz w:val="20"/>
                              <w:szCs w:val="20"/>
                            </w:rPr>
                          </w:pPr>
                          <w:r w:rsidRPr="00AC0291">
                            <w:rPr>
                              <w:rFonts w:ascii="Aptos" w:eastAsia="Aptos" w:hAnsi="Aptos" w:cs="Aptos"/>
                              <w:noProof/>
                              <w:color w:val="000000"/>
                              <w:sz w:val="20"/>
                              <w:szCs w:val="20"/>
                            </w:rPr>
                            <w:t>[IN-CONFIDENCE - RELEASE EXTERNAL]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316F538" id="_x0000_t202" coordsize="21600,21600" o:spt="202" path="m,l,21600r21600,l21600,xe">
              <v:stroke joinstyle="miter"/>
              <v:path gradientshapeok="t" o:connecttype="rect"/>
            </v:shapetype>
            <v:shape id="Text Box 7" o:spid="_x0000_s1030" type="#_x0000_t202" alt="[IN-CONFIDENCE - RELEASE EXTERNAL]" style="position:absolute;margin-left:0;margin-top:0;width:174.35pt;height:35.05pt;z-index:251661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" filled="f" stroked="f">
              <v:fill o:detectmouseclick="t"/>
              <v:textbox style="mso-fit-shape-to-text:t" inset="0,15pt,0,0">
                <w:txbxContent>
                  <w:p w14:paraId="4F9131AA" w14:textId="102B31FC" w:rsidR="00AC0291" w:rsidRPr="00AC0291" w:rsidRDefault="00AC0291" w:rsidP="00AC0291">
                    <w:pPr>
                      <w:spacing w:after="0"/>
                      <w:rPr>
                        <w:rFonts w:ascii="Aptos" w:eastAsia="Aptos" w:hAnsi="Aptos" w:cs="Aptos"/>
                        <w:noProof/>
                        <w:color w:val="000000"/>
                        <w:sz w:val="20"/>
                        <w:szCs w:val="20"/>
                      </w:rPr>
                    </w:pPr>
                    <w:r w:rsidRPr="00AC0291">
                      <w:rPr>
                        <w:rFonts w:ascii="Aptos" w:eastAsia="Aptos" w:hAnsi="Aptos" w:cs="Aptos"/>
                        <w:noProof/>
                        <w:color w:val="000000"/>
                        <w:sz w:val="20"/>
                        <w:szCs w:val="20"/>
                      </w:rPr>
                      <w:t>[IN-CONFIDENCE - RELEASE EXTERNAL]</w:t>
                    </w:r>
                  </w:p>
                </w:txbxContent>
              </v:textbox>
              <w10:wrap anchorx="page" anchory="page"/>
            </v:shape>
          </w:pict>
        </mc:Fallback>
      </mc:AlternateContent>
    </w:r>
    <w:sdt>
      <w:sdtPr>
        <w:id w:val="-868228459"/>
        <w:docPartObj>
          <w:docPartGallery w:val="Watermarks"/>
          <w:docPartUnique/>
        </w:docPartObj>
      </w:sdtPr>
      <w:sdtContent>
        <w:r w:rsidR="00000000">
          <w:pict w14:anchorId="78B99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margin-left:0;margin-top:0;width:412.4pt;height:247.45pt;rotation:315;z-index:-25165568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B0D70" w:rsidRPr="00F67433">
      <w:drawing>
        <wp:inline distT="0" distB="0" distL="0" distR="0" wp14:anchorId="66C2BED0" wp14:editId="78847465">
          <wp:extent cx="2166600" cy="763514"/>
          <wp:effectExtent l="0" t="0" r="0" b="0"/>
          <wp:docPr id="83" name="Pictur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44623" t="16749" b="19442"/>
                  <a:stretch/>
                </pic:blipFill>
                <pic:spPr bwMode="auto">
                  <a:xfrm>
                    <a:off x="0" y="0"/>
                    <a:ext cx="2168935" cy="764337"/>
                  </a:xfrm>
                  <a:prstGeom prst="rect">
                    <a:avLst/>
                  </a:prstGeom>
                  <a:ln>
                    <a:noFill/>
                  </a:ln>
                  <a:extLst>
                    <a:ext uri="{53640926-AAD7-44D8-BBD7-CCE9431645EC}">
                      <a14:shadowObscured xmlns:a14="http://schemas.microsoft.com/office/drawing/2010/main"/>
                    </a:ext>
                  </a:extLst>
                </pic:spPr>
              </pic:pic>
            </a:graphicData>
          </a:graphic>
        </wp:inline>
      </w:drawing>
    </w:r>
  </w:p>
  <w:p w14:paraId="51ECD149" w14:textId="77777777" w:rsidR="00E14448" w:rsidRDefault="00E144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63221"/>
    <w:multiLevelType w:val="multilevel"/>
    <w:tmpl w:val="A3F8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B607BC"/>
    <w:multiLevelType w:val="multilevel"/>
    <w:tmpl w:val="64F0A44A"/>
    <w:lvl w:ilvl="0">
      <w:start w:val="1"/>
      <w:numFmt w:val="bullet"/>
      <w:pStyle w:val="ListBullet"/>
      <w:lvlText w:val=""/>
      <w:lvlJc w:val="left"/>
      <w:pPr>
        <w:ind w:left="720" w:hanging="363"/>
      </w:pPr>
      <w:rPr>
        <w:rFonts w:ascii="Symbol" w:hAnsi="Symbol" w:hint="default"/>
      </w:rPr>
    </w:lvl>
    <w:lvl w:ilvl="1">
      <w:start w:val="1"/>
      <w:numFmt w:val="bullet"/>
      <w:pStyle w:val="ListBullet2"/>
      <w:lvlText w:val="­"/>
      <w:lvlJc w:val="left"/>
      <w:pPr>
        <w:ind w:left="1077" w:hanging="363"/>
      </w:pPr>
      <w:rPr>
        <w:rFonts w:ascii="Courier New" w:hAnsi="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2" w15:restartNumberingAfterBreak="0">
    <w:nsid w:val="58FB67F8"/>
    <w:multiLevelType w:val="multilevel"/>
    <w:tmpl w:val="E8EE782E"/>
    <w:lvl w:ilvl="0">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CE337AC"/>
    <w:multiLevelType w:val="hybridMultilevel"/>
    <w:tmpl w:val="66EE17E4"/>
    <w:lvl w:ilvl="0" w:tplc="3E64DA5A">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7B53005C"/>
    <w:multiLevelType w:val="multilevel"/>
    <w:tmpl w:val="CF0ED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BC23B4"/>
    <w:multiLevelType w:val="hybridMultilevel"/>
    <w:tmpl w:val="05F02C28"/>
    <w:lvl w:ilvl="0" w:tplc="F39E950A">
      <w:start w:val="1"/>
      <w:numFmt w:val="decimal"/>
      <w:pStyle w:val="ListNumber"/>
      <w:lvlText w:val="%1."/>
      <w:lvlJc w:val="left"/>
      <w:pPr>
        <w:ind w:left="720" w:hanging="360"/>
      </w:pPr>
    </w:lvl>
    <w:lvl w:ilvl="1" w:tplc="4F5A80E6">
      <w:start w:val="1"/>
      <w:numFmt w:val="lowerLetter"/>
      <w:pStyle w:val="ListNumber2"/>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04989900">
    <w:abstractNumId w:val="1"/>
  </w:num>
  <w:num w:numId="2" w16cid:durableId="157700034">
    <w:abstractNumId w:val="5"/>
  </w:num>
  <w:num w:numId="3" w16cid:durableId="2007513129">
    <w:abstractNumId w:val="2"/>
  </w:num>
  <w:num w:numId="4" w16cid:durableId="1956790793">
    <w:abstractNumId w:val="3"/>
  </w:num>
  <w:num w:numId="5" w16cid:durableId="1135634374">
    <w:abstractNumId w:val="4"/>
  </w:num>
  <w:num w:numId="6" w16cid:durableId="236331888">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defaultTableStyle w:val="Table-Default-Mauv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D"/>
    <w:rsid w:val="00001933"/>
    <w:rsid w:val="00011775"/>
    <w:rsid w:val="00014B02"/>
    <w:rsid w:val="00026DC8"/>
    <w:rsid w:val="00036876"/>
    <w:rsid w:val="00054E18"/>
    <w:rsid w:val="00065847"/>
    <w:rsid w:val="000708F4"/>
    <w:rsid w:val="00087BBD"/>
    <w:rsid w:val="000926C6"/>
    <w:rsid w:val="00092DFD"/>
    <w:rsid w:val="00095D25"/>
    <w:rsid w:val="000A0A23"/>
    <w:rsid w:val="000B104B"/>
    <w:rsid w:val="000B448F"/>
    <w:rsid w:val="000C084A"/>
    <w:rsid w:val="000C59D1"/>
    <w:rsid w:val="000C688E"/>
    <w:rsid w:val="000D0A25"/>
    <w:rsid w:val="000D6FF9"/>
    <w:rsid w:val="000F10AE"/>
    <w:rsid w:val="000F5D8F"/>
    <w:rsid w:val="000F775C"/>
    <w:rsid w:val="00106AA0"/>
    <w:rsid w:val="0011016B"/>
    <w:rsid w:val="00114111"/>
    <w:rsid w:val="00117A5F"/>
    <w:rsid w:val="00120B89"/>
    <w:rsid w:val="00121684"/>
    <w:rsid w:val="00126099"/>
    <w:rsid w:val="0012615C"/>
    <w:rsid w:val="00150F22"/>
    <w:rsid w:val="00170EFE"/>
    <w:rsid w:val="00184008"/>
    <w:rsid w:val="001927A5"/>
    <w:rsid w:val="001A233C"/>
    <w:rsid w:val="001A5907"/>
    <w:rsid w:val="001B433E"/>
    <w:rsid w:val="001B51F2"/>
    <w:rsid w:val="001B5A15"/>
    <w:rsid w:val="001C004D"/>
    <w:rsid w:val="001C23B7"/>
    <w:rsid w:val="001C7982"/>
    <w:rsid w:val="001E1230"/>
    <w:rsid w:val="001E1564"/>
    <w:rsid w:val="001E2299"/>
    <w:rsid w:val="001F35A9"/>
    <w:rsid w:val="001F5EF1"/>
    <w:rsid w:val="001F62DD"/>
    <w:rsid w:val="00201C1F"/>
    <w:rsid w:val="002031CE"/>
    <w:rsid w:val="0020359A"/>
    <w:rsid w:val="0020663D"/>
    <w:rsid w:val="0021141C"/>
    <w:rsid w:val="00213DAA"/>
    <w:rsid w:val="0021400F"/>
    <w:rsid w:val="00214A73"/>
    <w:rsid w:val="0021547D"/>
    <w:rsid w:val="00223763"/>
    <w:rsid w:val="002265FD"/>
    <w:rsid w:val="00233BDC"/>
    <w:rsid w:val="00235952"/>
    <w:rsid w:val="00240050"/>
    <w:rsid w:val="0024225D"/>
    <w:rsid w:val="00242D7F"/>
    <w:rsid w:val="00245E6E"/>
    <w:rsid w:val="00250793"/>
    <w:rsid w:val="00252D75"/>
    <w:rsid w:val="002532B4"/>
    <w:rsid w:val="0025658A"/>
    <w:rsid w:val="00271113"/>
    <w:rsid w:val="00276520"/>
    <w:rsid w:val="00283398"/>
    <w:rsid w:val="00283BE8"/>
    <w:rsid w:val="002860ED"/>
    <w:rsid w:val="0028711F"/>
    <w:rsid w:val="0029311E"/>
    <w:rsid w:val="002A2106"/>
    <w:rsid w:val="002A26D7"/>
    <w:rsid w:val="002A52D1"/>
    <w:rsid w:val="002B1109"/>
    <w:rsid w:val="002B7AFC"/>
    <w:rsid w:val="002C004F"/>
    <w:rsid w:val="002C77F3"/>
    <w:rsid w:val="002D18E9"/>
    <w:rsid w:val="002D1D53"/>
    <w:rsid w:val="002D3DFE"/>
    <w:rsid w:val="002E5B94"/>
    <w:rsid w:val="002F191C"/>
    <w:rsid w:val="00305836"/>
    <w:rsid w:val="0031118F"/>
    <w:rsid w:val="0032220A"/>
    <w:rsid w:val="00331BC9"/>
    <w:rsid w:val="003356A7"/>
    <w:rsid w:val="00356787"/>
    <w:rsid w:val="003767EB"/>
    <w:rsid w:val="00383ABE"/>
    <w:rsid w:val="003900D6"/>
    <w:rsid w:val="00393313"/>
    <w:rsid w:val="003A4FD7"/>
    <w:rsid w:val="003B321A"/>
    <w:rsid w:val="003B4E23"/>
    <w:rsid w:val="003B5D52"/>
    <w:rsid w:val="003C3370"/>
    <w:rsid w:val="003D736B"/>
    <w:rsid w:val="003E7741"/>
    <w:rsid w:val="003F308F"/>
    <w:rsid w:val="003F331C"/>
    <w:rsid w:val="003F5014"/>
    <w:rsid w:val="00400A3B"/>
    <w:rsid w:val="004028EC"/>
    <w:rsid w:val="004066C3"/>
    <w:rsid w:val="00406FE9"/>
    <w:rsid w:val="0042174D"/>
    <w:rsid w:val="00423249"/>
    <w:rsid w:val="00440847"/>
    <w:rsid w:val="00441793"/>
    <w:rsid w:val="00441DDA"/>
    <w:rsid w:val="00450AD9"/>
    <w:rsid w:val="00452206"/>
    <w:rsid w:val="0045306F"/>
    <w:rsid w:val="00454E75"/>
    <w:rsid w:val="004552B2"/>
    <w:rsid w:val="00457123"/>
    <w:rsid w:val="00463A83"/>
    <w:rsid w:val="0048213F"/>
    <w:rsid w:val="004823B3"/>
    <w:rsid w:val="00484AE5"/>
    <w:rsid w:val="00486B4D"/>
    <w:rsid w:val="0048767C"/>
    <w:rsid w:val="00491255"/>
    <w:rsid w:val="00491649"/>
    <w:rsid w:val="00494AFA"/>
    <w:rsid w:val="004B03AD"/>
    <w:rsid w:val="004C33FF"/>
    <w:rsid w:val="004D1F0C"/>
    <w:rsid w:val="004D5390"/>
    <w:rsid w:val="004F3970"/>
    <w:rsid w:val="004F4C40"/>
    <w:rsid w:val="0050196C"/>
    <w:rsid w:val="00506CD9"/>
    <w:rsid w:val="00510903"/>
    <w:rsid w:val="005255FC"/>
    <w:rsid w:val="005432E3"/>
    <w:rsid w:val="005571FD"/>
    <w:rsid w:val="005604D5"/>
    <w:rsid w:val="00560A3D"/>
    <w:rsid w:val="00563AF9"/>
    <w:rsid w:val="00566D04"/>
    <w:rsid w:val="005726E2"/>
    <w:rsid w:val="00591837"/>
    <w:rsid w:val="00594C1D"/>
    <w:rsid w:val="005A54A0"/>
    <w:rsid w:val="005B0477"/>
    <w:rsid w:val="005B10D7"/>
    <w:rsid w:val="005B19C4"/>
    <w:rsid w:val="005B4D7B"/>
    <w:rsid w:val="005C7C13"/>
    <w:rsid w:val="005F0A38"/>
    <w:rsid w:val="005F0DC4"/>
    <w:rsid w:val="005F792B"/>
    <w:rsid w:val="00612935"/>
    <w:rsid w:val="006143DD"/>
    <w:rsid w:val="0062237A"/>
    <w:rsid w:val="00631549"/>
    <w:rsid w:val="00631DF0"/>
    <w:rsid w:val="00634CB1"/>
    <w:rsid w:val="00637D43"/>
    <w:rsid w:val="006508FA"/>
    <w:rsid w:val="00650EDA"/>
    <w:rsid w:val="006561DD"/>
    <w:rsid w:val="00660C49"/>
    <w:rsid w:val="006646CD"/>
    <w:rsid w:val="00674A30"/>
    <w:rsid w:val="00675068"/>
    <w:rsid w:val="0069602E"/>
    <w:rsid w:val="006A2843"/>
    <w:rsid w:val="006B1311"/>
    <w:rsid w:val="006C1710"/>
    <w:rsid w:val="006C4C9A"/>
    <w:rsid w:val="006D133E"/>
    <w:rsid w:val="006D5B4C"/>
    <w:rsid w:val="006D699C"/>
    <w:rsid w:val="006E0BDE"/>
    <w:rsid w:val="006E26F0"/>
    <w:rsid w:val="006E2751"/>
    <w:rsid w:val="00702ADE"/>
    <w:rsid w:val="0071118C"/>
    <w:rsid w:val="00711F72"/>
    <w:rsid w:val="007268EC"/>
    <w:rsid w:val="007274A4"/>
    <w:rsid w:val="00732864"/>
    <w:rsid w:val="007342FE"/>
    <w:rsid w:val="007409DD"/>
    <w:rsid w:val="007414F0"/>
    <w:rsid w:val="007514A7"/>
    <w:rsid w:val="00753774"/>
    <w:rsid w:val="00764E26"/>
    <w:rsid w:val="0077333E"/>
    <w:rsid w:val="00777D1C"/>
    <w:rsid w:val="00784B4F"/>
    <w:rsid w:val="00784C1E"/>
    <w:rsid w:val="007942F2"/>
    <w:rsid w:val="007A1493"/>
    <w:rsid w:val="007B29C7"/>
    <w:rsid w:val="007B75C7"/>
    <w:rsid w:val="007C4A26"/>
    <w:rsid w:val="007D13C5"/>
    <w:rsid w:val="007D2FD8"/>
    <w:rsid w:val="007D7BF7"/>
    <w:rsid w:val="007E0184"/>
    <w:rsid w:val="007E05EF"/>
    <w:rsid w:val="007E7720"/>
    <w:rsid w:val="008059D9"/>
    <w:rsid w:val="00813161"/>
    <w:rsid w:val="008173B1"/>
    <w:rsid w:val="00820D2F"/>
    <w:rsid w:val="00821494"/>
    <w:rsid w:val="00826513"/>
    <w:rsid w:val="00840295"/>
    <w:rsid w:val="008519D1"/>
    <w:rsid w:val="0085377F"/>
    <w:rsid w:val="00855420"/>
    <w:rsid w:val="008573A7"/>
    <w:rsid w:val="0086529A"/>
    <w:rsid w:val="00873F86"/>
    <w:rsid w:val="00882316"/>
    <w:rsid w:val="00887DCB"/>
    <w:rsid w:val="008948E7"/>
    <w:rsid w:val="008B4C90"/>
    <w:rsid w:val="008C39DC"/>
    <w:rsid w:val="008C752C"/>
    <w:rsid w:val="008C7EE4"/>
    <w:rsid w:val="008E13CD"/>
    <w:rsid w:val="008E3008"/>
    <w:rsid w:val="008F1CA3"/>
    <w:rsid w:val="008F6538"/>
    <w:rsid w:val="0090093D"/>
    <w:rsid w:val="00904DCD"/>
    <w:rsid w:val="009116EA"/>
    <w:rsid w:val="00914742"/>
    <w:rsid w:val="00914760"/>
    <w:rsid w:val="00921365"/>
    <w:rsid w:val="00921A51"/>
    <w:rsid w:val="00942711"/>
    <w:rsid w:val="00942F16"/>
    <w:rsid w:val="00956978"/>
    <w:rsid w:val="00976B1C"/>
    <w:rsid w:val="00980272"/>
    <w:rsid w:val="009824E0"/>
    <w:rsid w:val="00994B5E"/>
    <w:rsid w:val="009966BF"/>
    <w:rsid w:val="009B7FDD"/>
    <w:rsid w:val="009D62A4"/>
    <w:rsid w:val="009E05F6"/>
    <w:rsid w:val="009E0DA1"/>
    <w:rsid w:val="009F6A63"/>
    <w:rsid w:val="00A0314A"/>
    <w:rsid w:val="00A053C8"/>
    <w:rsid w:val="00A1189D"/>
    <w:rsid w:val="00A15219"/>
    <w:rsid w:val="00A2026B"/>
    <w:rsid w:val="00A2102D"/>
    <w:rsid w:val="00A21282"/>
    <w:rsid w:val="00A24ACD"/>
    <w:rsid w:val="00A264EB"/>
    <w:rsid w:val="00A35493"/>
    <w:rsid w:val="00A452E3"/>
    <w:rsid w:val="00A462ED"/>
    <w:rsid w:val="00A50624"/>
    <w:rsid w:val="00A5151B"/>
    <w:rsid w:val="00A518F7"/>
    <w:rsid w:val="00A57DA8"/>
    <w:rsid w:val="00A641EE"/>
    <w:rsid w:val="00A666E1"/>
    <w:rsid w:val="00A66ADD"/>
    <w:rsid w:val="00A8163B"/>
    <w:rsid w:val="00A85DA6"/>
    <w:rsid w:val="00A940C5"/>
    <w:rsid w:val="00A9559B"/>
    <w:rsid w:val="00A978EF"/>
    <w:rsid w:val="00AB1636"/>
    <w:rsid w:val="00AB55CB"/>
    <w:rsid w:val="00AB6D99"/>
    <w:rsid w:val="00AB7E1E"/>
    <w:rsid w:val="00AC0291"/>
    <w:rsid w:val="00AC1216"/>
    <w:rsid w:val="00AD0A7D"/>
    <w:rsid w:val="00AD6590"/>
    <w:rsid w:val="00AD66BD"/>
    <w:rsid w:val="00AE2E49"/>
    <w:rsid w:val="00AE6AEE"/>
    <w:rsid w:val="00AE6B61"/>
    <w:rsid w:val="00AF309D"/>
    <w:rsid w:val="00AF44A7"/>
    <w:rsid w:val="00B02745"/>
    <w:rsid w:val="00B053FE"/>
    <w:rsid w:val="00B05989"/>
    <w:rsid w:val="00B17E04"/>
    <w:rsid w:val="00B250AB"/>
    <w:rsid w:val="00B367A2"/>
    <w:rsid w:val="00B46438"/>
    <w:rsid w:val="00B536FC"/>
    <w:rsid w:val="00B6302C"/>
    <w:rsid w:val="00B815E4"/>
    <w:rsid w:val="00B81FE8"/>
    <w:rsid w:val="00B847C1"/>
    <w:rsid w:val="00B84D13"/>
    <w:rsid w:val="00B869AE"/>
    <w:rsid w:val="00B9271A"/>
    <w:rsid w:val="00BA5D9F"/>
    <w:rsid w:val="00BA65BB"/>
    <w:rsid w:val="00BA6A9D"/>
    <w:rsid w:val="00BB0D70"/>
    <w:rsid w:val="00BB4E57"/>
    <w:rsid w:val="00BC480D"/>
    <w:rsid w:val="00BD3E51"/>
    <w:rsid w:val="00BE4015"/>
    <w:rsid w:val="00BF1117"/>
    <w:rsid w:val="00BF7246"/>
    <w:rsid w:val="00C06696"/>
    <w:rsid w:val="00C074FC"/>
    <w:rsid w:val="00C13001"/>
    <w:rsid w:val="00C14047"/>
    <w:rsid w:val="00C16C5B"/>
    <w:rsid w:val="00C242AF"/>
    <w:rsid w:val="00C343D3"/>
    <w:rsid w:val="00C43885"/>
    <w:rsid w:val="00C512D1"/>
    <w:rsid w:val="00C534A1"/>
    <w:rsid w:val="00C53B37"/>
    <w:rsid w:val="00C559C1"/>
    <w:rsid w:val="00C5646B"/>
    <w:rsid w:val="00C60968"/>
    <w:rsid w:val="00C72A06"/>
    <w:rsid w:val="00C736AE"/>
    <w:rsid w:val="00C84051"/>
    <w:rsid w:val="00C919E0"/>
    <w:rsid w:val="00C9650C"/>
    <w:rsid w:val="00CA0CF5"/>
    <w:rsid w:val="00CA1319"/>
    <w:rsid w:val="00CA1795"/>
    <w:rsid w:val="00CC05A0"/>
    <w:rsid w:val="00CD5A39"/>
    <w:rsid w:val="00CD60CD"/>
    <w:rsid w:val="00CD6D45"/>
    <w:rsid w:val="00D227BE"/>
    <w:rsid w:val="00D27A89"/>
    <w:rsid w:val="00D37061"/>
    <w:rsid w:val="00D44A12"/>
    <w:rsid w:val="00D7253D"/>
    <w:rsid w:val="00D812C7"/>
    <w:rsid w:val="00D8161F"/>
    <w:rsid w:val="00D83CCD"/>
    <w:rsid w:val="00D8584C"/>
    <w:rsid w:val="00D85D97"/>
    <w:rsid w:val="00DA19A3"/>
    <w:rsid w:val="00DA59D0"/>
    <w:rsid w:val="00DB5171"/>
    <w:rsid w:val="00DC2141"/>
    <w:rsid w:val="00DC254E"/>
    <w:rsid w:val="00DC7E21"/>
    <w:rsid w:val="00DD01A9"/>
    <w:rsid w:val="00DD40E3"/>
    <w:rsid w:val="00DD4CA2"/>
    <w:rsid w:val="00DD58DA"/>
    <w:rsid w:val="00DD6FCF"/>
    <w:rsid w:val="00DE19E5"/>
    <w:rsid w:val="00DF4C84"/>
    <w:rsid w:val="00DF7966"/>
    <w:rsid w:val="00E07FDB"/>
    <w:rsid w:val="00E14448"/>
    <w:rsid w:val="00E26AE0"/>
    <w:rsid w:val="00E33E50"/>
    <w:rsid w:val="00E41A30"/>
    <w:rsid w:val="00E5045D"/>
    <w:rsid w:val="00E64DCD"/>
    <w:rsid w:val="00E66BA2"/>
    <w:rsid w:val="00E81E1C"/>
    <w:rsid w:val="00E828ED"/>
    <w:rsid w:val="00E8314C"/>
    <w:rsid w:val="00E8558D"/>
    <w:rsid w:val="00E87D24"/>
    <w:rsid w:val="00E87F6A"/>
    <w:rsid w:val="00E91539"/>
    <w:rsid w:val="00E93B3A"/>
    <w:rsid w:val="00EA5C9A"/>
    <w:rsid w:val="00EB4A97"/>
    <w:rsid w:val="00EC1D47"/>
    <w:rsid w:val="00ED2AAB"/>
    <w:rsid w:val="00ED6520"/>
    <w:rsid w:val="00EE1A08"/>
    <w:rsid w:val="00EE21AB"/>
    <w:rsid w:val="00F01242"/>
    <w:rsid w:val="00F01D3F"/>
    <w:rsid w:val="00F01E87"/>
    <w:rsid w:val="00F024B5"/>
    <w:rsid w:val="00F02521"/>
    <w:rsid w:val="00F0292A"/>
    <w:rsid w:val="00F23AE7"/>
    <w:rsid w:val="00F25188"/>
    <w:rsid w:val="00F27890"/>
    <w:rsid w:val="00F30649"/>
    <w:rsid w:val="00F33907"/>
    <w:rsid w:val="00F67433"/>
    <w:rsid w:val="00F71BB9"/>
    <w:rsid w:val="00F726DE"/>
    <w:rsid w:val="00F76F66"/>
    <w:rsid w:val="00F83AA9"/>
    <w:rsid w:val="00F908DD"/>
    <w:rsid w:val="00F929E7"/>
    <w:rsid w:val="00F9649C"/>
    <w:rsid w:val="00FA49FE"/>
    <w:rsid w:val="00FA5E8D"/>
    <w:rsid w:val="00FC094C"/>
    <w:rsid w:val="00FC621C"/>
    <w:rsid w:val="00FD7CB5"/>
    <w:rsid w:val="00FF1C92"/>
    <w:rsid w:val="00FF2635"/>
    <w:rsid w:val="00FF65E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2C5E"/>
  <w15:chartTrackingRefBased/>
  <w15:docId w15:val="{2CE6B296-A08F-46D2-9E84-D616657D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unhideWhenUsed="1"/>
    <w:lsdException w:name="toc 5" w:semiHidden="1" w:uiPriority="39"/>
    <w:lsdException w:name="toc 6" w:semiHidden="1" w:uiPriority="39" w:unhideWhenUsed="1"/>
    <w:lsdException w:name="toc 7" w:semiHidden="1" w:uiPriority="39" w:unhideWhenUsed="1"/>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1F35A9"/>
    <w:rPr>
      <w:rFonts w:ascii="Arial" w:hAnsi="Arial"/>
    </w:rPr>
  </w:style>
  <w:style w:type="paragraph" w:styleId="Heading1">
    <w:name w:val="heading 1"/>
    <w:basedOn w:val="BodyText"/>
    <w:next w:val="BodyText"/>
    <w:link w:val="Heading1Char"/>
    <w:uiPriority w:val="9"/>
    <w:qFormat/>
    <w:rsid w:val="00A35493"/>
    <w:pPr>
      <w:keepNext/>
      <w:keepLines/>
      <w:spacing w:before="360" w:after="0"/>
      <w:outlineLvl w:val="0"/>
    </w:pPr>
    <w:rPr>
      <w:rFonts w:eastAsiaTheme="majorEastAsia" w:cstheme="majorBidi"/>
      <w:b/>
      <w:color w:val="2F5496" w:themeColor="accent1" w:themeShade="BF"/>
      <w:sz w:val="36"/>
      <w:szCs w:val="32"/>
    </w:rPr>
  </w:style>
  <w:style w:type="paragraph" w:styleId="Heading2">
    <w:name w:val="heading 2"/>
    <w:basedOn w:val="Heading1"/>
    <w:next w:val="BodyText"/>
    <w:link w:val="Heading2Char"/>
    <w:uiPriority w:val="9"/>
    <w:qFormat/>
    <w:rsid w:val="001F35A9"/>
    <w:pPr>
      <w:spacing w:before="240"/>
      <w:outlineLvl w:val="1"/>
    </w:pPr>
    <w:rPr>
      <w:sz w:val="32"/>
      <w:szCs w:val="26"/>
    </w:rPr>
  </w:style>
  <w:style w:type="paragraph" w:styleId="Heading3">
    <w:name w:val="heading 3"/>
    <w:basedOn w:val="Heading1"/>
    <w:next w:val="BodyText"/>
    <w:link w:val="Heading3Char"/>
    <w:uiPriority w:val="9"/>
    <w:qFormat/>
    <w:rsid w:val="001F35A9"/>
    <w:pPr>
      <w:spacing w:before="180"/>
      <w:outlineLvl w:val="2"/>
    </w:pPr>
    <w:rPr>
      <w:i/>
      <w:sz w:val="28"/>
    </w:rPr>
  </w:style>
  <w:style w:type="paragraph" w:styleId="Heading4">
    <w:name w:val="heading 4"/>
    <w:basedOn w:val="Heading1"/>
    <w:next w:val="BodyText"/>
    <w:link w:val="Heading4Char"/>
    <w:uiPriority w:val="9"/>
    <w:qFormat/>
    <w:rsid w:val="001F35A9"/>
    <w:pPr>
      <w:spacing w:before="40"/>
      <w:outlineLvl w:val="3"/>
    </w:pPr>
    <w:rPr>
      <w:sz w:val="24"/>
      <w:szCs w:val="24"/>
    </w:rPr>
  </w:style>
  <w:style w:type="paragraph" w:styleId="Heading5">
    <w:name w:val="heading 5"/>
    <w:basedOn w:val="Heading1"/>
    <w:next w:val="BodyText"/>
    <w:link w:val="Heading5Char"/>
    <w:uiPriority w:val="9"/>
    <w:qFormat/>
    <w:rsid w:val="001F35A9"/>
    <w:pPr>
      <w:keepLines w:val="0"/>
      <w:spacing w:before="40"/>
      <w:outlineLvl w:val="4"/>
    </w:pPr>
    <w:rPr>
      <w:b w:val="0"/>
      <w:sz w:val="24"/>
    </w:rPr>
  </w:style>
  <w:style w:type="paragraph" w:styleId="Heading6">
    <w:name w:val="heading 6"/>
    <w:basedOn w:val="Normal"/>
    <w:next w:val="Normal"/>
    <w:link w:val="Heading6Char"/>
    <w:uiPriority w:val="9"/>
    <w:semiHidden/>
    <w:rsid w:val="005C7C1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1F35A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1F35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1F35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odyText-ColouredA"/>
    <w:next w:val="BodyText"/>
    <w:link w:val="TitleChar"/>
    <w:uiPriority w:val="10"/>
    <w:qFormat/>
    <w:rsid w:val="001F35A9"/>
    <w:pPr>
      <w:spacing w:before="240"/>
    </w:pPr>
    <w:rPr>
      <w:rFonts w:eastAsiaTheme="majorEastAsia" w:cstheme="majorBidi"/>
      <w:b/>
      <w:color w:val="2F5496" w:themeColor="accent1" w:themeShade="BF"/>
      <w:kern w:val="28"/>
      <w:sz w:val="56"/>
      <w:szCs w:val="56"/>
    </w:rPr>
  </w:style>
  <w:style w:type="character" w:customStyle="1" w:styleId="TitleChar">
    <w:name w:val="Title Char"/>
    <w:basedOn w:val="DefaultParagraphFont"/>
    <w:link w:val="Title"/>
    <w:uiPriority w:val="10"/>
    <w:rsid w:val="001F35A9"/>
    <w:rPr>
      <w:rFonts w:ascii="Arial" w:eastAsiaTheme="majorEastAsia" w:hAnsi="Arial" w:cstheme="majorBidi"/>
      <w:b/>
      <w:color w:val="2F5496" w:themeColor="accent1" w:themeShade="BF"/>
      <w:kern w:val="28"/>
      <w:sz w:val="56"/>
      <w:szCs w:val="56"/>
    </w:rPr>
  </w:style>
  <w:style w:type="paragraph" w:styleId="Subtitle">
    <w:name w:val="Subtitle"/>
    <w:basedOn w:val="Title"/>
    <w:next w:val="BodyText"/>
    <w:link w:val="SubtitleChar"/>
    <w:uiPriority w:val="11"/>
    <w:qFormat/>
    <w:rsid w:val="001F35A9"/>
    <w:pPr>
      <w:numPr>
        <w:ilvl w:val="1"/>
      </w:numPr>
      <w:spacing w:after="160"/>
    </w:pPr>
    <w:rPr>
      <w:rFonts w:eastAsiaTheme="minorEastAsia" w:cstheme="minorBidi"/>
      <w:sz w:val="40"/>
      <w:szCs w:val="22"/>
    </w:rPr>
  </w:style>
  <w:style w:type="character" w:customStyle="1" w:styleId="SubtitleChar">
    <w:name w:val="Subtitle Char"/>
    <w:basedOn w:val="DefaultParagraphFont"/>
    <w:link w:val="Subtitle"/>
    <w:uiPriority w:val="11"/>
    <w:rsid w:val="001F35A9"/>
    <w:rPr>
      <w:rFonts w:ascii="Arial" w:eastAsiaTheme="minorEastAsia" w:hAnsi="Arial" w:cstheme="minorBidi"/>
      <w:b/>
      <w:color w:val="2F5496" w:themeColor="accent1" w:themeShade="BF"/>
      <w:kern w:val="28"/>
      <w:sz w:val="40"/>
      <w:szCs w:val="22"/>
    </w:rPr>
  </w:style>
  <w:style w:type="character" w:customStyle="1" w:styleId="Heading1Char">
    <w:name w:val="Heading 1 Char"/>
    <w:basedOn w:val="DefaultParagraphFont"/>
    <w:link w:val="Heading1"/>
    <w:uiPriority w:val="9"/>
    <w:rsid w:val="00A35493"/>
    <w:rPr>
      <w:rFonts w:ascii="Arial" w:eastAsiaTheme="majorEastAsia" w:hAnsi="Arial" w:cstheme="majorBidi"/>
      <w:b/>
      <w:color w:val="2F5496" w:themeColor="accent1" w:themeShade="BF"/>
      <w:sz w:val="36"/>
      <w:szCs w:val="32"/>
    </w:rPr>
  </w:style>
  <w:style w:type="character" w:customStyle="1" w:styleId="Heading2Char">
    <w:name w:val="Heading 2 Char"/>
    <w:basedOn w:val="DefaultParagraphFont"/>
    <w:link w:val="Heading2"/>
    <w:uiPriority w:val="9"/>
    <w:rsid w:val="001F35A9"/>
    <w:rPr>
      <w:rFonts w:ascii="Arial" w:eastAsiaTheme="majorEastAsia" w:hAnsi="Arial" w:cstheme="majorBidi"/>
      <w:b/>
      <w:color w:val="2F5496" w:themeColor="accent1" w:themeShade="BF"/>
      <w:sz w:val="32"/>
      <w:szCs w:val="26"/>
    </w:rPr>
  </w:style>
  <w:style w:type="character" w:customStyle="1" w:styleId="Heading3Char">
    <w:name w:val="Heading 3 Char"/>
    <w:basedOn w:val="DefaultParagraphFont"/>
    <w:link w:val="Heading3"/>
    <w:uiPriority w:val="9"/>
    <w:rsid w:val="001F35A9"/>
    <w:rPr>
      <w:rFonts w:ascii="Arial" w:eastAsiaTheme="majorEastAsia" w:hAnsi="Arial" w:cstheme="majorBidi"/>
      <w:b/>
      <w:i/>
      <w:color w:val="2F5496" w:themeColor="accent1" w:themeShade="BF"/>
      <w:sz w:val="28"/>
      <w:szCs w:val="32"/>
    </w:rPr>
  </w:style>
  <w:style w:type="paragraph" w:styleId="TOC1">
    <w:name w:val="toc 1"/>
    <w:basedOn w:val="BodyText"/>
    <w:next w:val="BodyText"/>
    <w:autoRedefine/>
    <w:uiPriority w:val="39"/>
    <w:rsid w:val="003A4FD7"/>
    <w:pPr>
      <w:spacing w:before="0" w:after="0"/>
    </w:pPr>
  </w:style>
  <w:style w:type="paragraph" w:styleId="TOC2">
    <w:name w:val="toc 2"/>
    <w:basedOn w:val="BodyText"/>
    <w:next w:val="BodyText"/>
    <w:autoRedefine/>
    <w:uiPriority w:val="39"/>
    <w:rsid w:val="005255FC"/>
    <w:pPr>
      <w:tabs>
        <w:tab w:val="right" w:leader="dot" w:pos="9514"/>
      </w:tabs>
      <w:spacing w:before="0" w:after="0"/>
      <w:ind w:left="238"/>
    </w:pPr>
  </w:style>
  <w:style w:type="paragraph" w:styleId="TOC3">
    <w:name w:val="toc 3"/>
    <w:basedOn w:val="BodyText"/>
    <w:next w:val="BodyText"/>
    <w:autoRedefine/>
    <w:uiPriority w:val="39"/>
    <w:rsid w:val="00873F86"/>
    <w:pPr>
      <w:spacing w:before="0" w:after="0"/>
      <w:ind w:left="482"/>
    </w:pPr>
  </w:style>
  <w:style w:type="character" w:styleId="Hyperlink">
    <w:name w:val="Hyperlink"/>
    <w:basedOn w:val="DefaultParagraphFont"/>
    <w:uiPriority w:val="99"/>
    <w:unhideWhenUsed/>
    <w:rsid w:val="00201C1F"/>
    <w:rPr>
      <w:color w:val="auto"/>
      <w:u w:val="dotted"/>
    </w:rPr>
  </w:style>
  <w:style w:type="paragraph" w:styleId="ListBullet">
    <w:name w:val="List Bullet"/>
    <w:basedOn w:val="Normal"/>
    <w:uiPriority w:val="99"/>
    <w:rsid w:val="00873F86"/>
    <w:pPr>
      <w:numPr>
        <w:numId w:val="1"/>
      </w:numPr>
      <w:spacing w:before="80" w:after="80"/>
    </w:pPr>
  </w:style>
  <w:style w:type="paragraph" w:styleId="ListBullet2">
    <w:name w:val="List Bullet 2"/>
    <w:basedOn w:val="ListBullet"/>
    <w:uiPriority w:val="99"/>
    <w:rsid w:val="00873F86"/>
    <w:pPr>
      <w:numPr>
        <w:ilvl w:val="1"/>
      </w:numPr>
      <w:ind w:left="1083"/>
    </w:pPr>
  </w:style>
  <w:style w:type="paragraph" w:styleId="ListNumber">
    <w:name w:val="List Number"/>
    <w:basedOn w:val="Normal"/>
    <w:uiPriority w:val="99"/>
    <w:rsid w:val="00873F86"/>
    <w:pPr>
      <w:numPr>
        <w:numId w:val="2"/>
      </w:numPr>
      <w:spacing w:before="80" w:after="80"/>
      <w:ind w:hanging="363"/>
    </w:pPr>
  </w:style>
  <w:style w:type="paragraph" w:styleId="ListNumber2">
    <w:name w:val="List Number 2"/>
    <w:basedOn w:val="ListNumber"/>
    <w:uiPriority w:val="99"/>
    <w:rsid w:val="00873F86"/>
    <w:pPr>
      <w:numPr>
        <w:ilvl w:val="1"/>
      </w:numPr>
      <w:ind w:left="1083" w:hanging="363"/>
    </w:pPr>
  </w:style>
  <w:style w:type="paragraph" w:styleId="Header">
    <w:name w:val="header"/>
    <w:basedOn w:val="BodyText"/>
    <w:link w:val="HeaderChar"/>
    <w:uiPriority w:val="99"/>
    <w:rsid w:val="0021141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615C"/>
    <w:rPr>
      <w:rFonts w:ascii="Arial" w:hAnsi="Arial"/>
    </w:rPr>
  </w:style>
  <w:style w:type="paragraph" w:styleId="Footer">
    <w:name w:val="footer"/>
    <w:basedOn w:val="BodyText"/>
    <w:link w:val="FooterChar"/>
    <w:uiPriority w:val="99"/>
    <w:rsid w:val="003A4FD7"/>
    <w:pPr>
      <w:tabs>
        <w:tab w:val="center" w:pos="4513"/>
        <w:tab w:val="right" w:pos="9026"/>
      </w:tabs>
      <w:spacing w:before="0" w:after="0" w:line="240" w:lineRule="auto"/>
    </w:pPr>
    <w:rPr>
      <w:i/>
      <w:color w:val="595959" w:themeColor="text1" w:themeTint="A6"/>
      <w:sz w:val="22"/>
    </w:rPr>
  </w:style>
  <w:style w:type="character" w:customStyle="1" w:styleId="FooterChar">
    <w:name w:val="Footer Char"/>
    <w:basedOn w:val="DefaultParagraphFont"/>
    <w:link w:val="Footer"/>
    <w:uiPriority w:val="99"/>
    <w:rsid w:val="00F01D3F"/>
    <w:rPr>
      <w:i/>
      <w:color w:val="595959" w:themeColor="text1" w:themeTint="A6"/>
      <w:sz w:val="22"/>
    </w:rPr>
  </w:style>
  <w:style w:type="character" w:customStyle="1" w:styleId="Heading4Char">
    <w:name w:val="Heading 4 Char"/>
    <w:basedOn w:val="DefaultParagraphFont"/>
    <w:link w:val="Heading4"/>
    <w:uiPriority w:val="9"/>
    <w:rsid w:val="001F35A9"/>
    <w:rPr>
      <w:rFonts w:ascii="Arial" w:eastAsiaTheme="majorEastAsia" w:hAnsi="Arial" w:cstheme="majorBidi"/>
      <w:b/>
      <w:color w:val="2F5496" w:themeColor="accent1" w:themeShade="BF"/>
    </w:rPr>
  </w:style>
  <w:style w:type="paragraph" w:customStyle="1" w:styleId="NotContents-Heading1">
    <w:name w:val="Not Contents - Heading 1"/>
    <w:basedOn w:val="Normal"/>
    <w:next w:val="BodyText"/>
    <w:qFormat/>
    <w:rsid w:val="001F35A9"/>
    <w:pPr>
      <w:pageBreakBefore/>
      <w:spacing w:before="240" w:after="0"/>
    </w:pPr>
    <w:rPr>
      <w:b/>
      <w:color w:val="2F5496" w:themeColor="accent1" w:themeShade="BF"/>
      <w:sz w:val="36"/>
    </w:rPr>
  </w:style>
  <w:style w:type="table" w:styleId="TableGrid">
    <w:name w:val="Table Grid"/>
    <w:basedOn w:val="TableNormal"/>
    <w:uiPriority w:val="39"/>
    <w:rsid w:val="002114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BodyText"/>
    <w:next w:val="BodyText"/>
    <w:uiPriority w:val="35"/>
    <w:qFormat/>
    <w:rsid w:val="001F35A9"/>
    <w:pPr>
      <w:spacing w:before="80" w:after="80" w:line="240" w:lineRule="auto"/>
    </w:pPr>
    <w:rPr>
      <w:i/>
      <w:iCs/>
      <w:szCs w:val="18"/>
    </w:rPr>
  </w:style>
  <w:style w:type="paragraph" w:customStyle="1" w:styleId="Tinyline">
    <w:name w:val="Tiny line"/>
    <w:basedOn w:val="BodyText"/>
    <w:qFormat/>
    <w:rsid w:val="001F35A9"/>
    <w:pPr>
      <w:spacing w:before="0" w:after="0"/>
    </w:pPr>
    <w:rPr>
      <w:sz w:val="8"/>
    </w:rPr>
  </w:style>
  <w:style w:type="character" w:customStyle="1" w:styleId="Important">
    <w:name w:val="Important"/>
    <w:basedOn w:val="DefaultParagraphFont"/>
    <w:uiPriority w:val="1"/>
    <w:qFormat/>
    <w:rsid w:val="001F35A9"/>
    <w:rPr>
      <w:bdr w:val="single" w:sz="12" w:space="0" w:color="FF0000"/>
    </w:rPr>
  </w:style>
  <w:style w:type="paragraph" w:customStyle="1" w:styleId="Importantpara">
    <w:name w:val="Important para"/>
    <w:basedOn w:val="BodyText"/>
    <w:qFormat/>
    <w:rsid w:val="001F35A9"/>
    <w:pPr>
      <w:pBdr>
        <w:top w:val="single" w:sz="8" w:space="1" w:color="FF0000"/>
        <w:left w:val="single" w:sz="8" w:space="4" w:color="FF0000"/>
        <w:bottom w:val="single" w:sz="8" w:space="1" w:color="FF0000"/>
        <w:right w:val="single" w:sz="8" w:space="4" w:color="FF0000"/>
      </w:pBdr>
    </w:pPr>
  </w:style>
  <w:style w:type="table" w:customStyle="1" w:styleId="Table-Default-Mauve">
    <w:name w:val="Table - Default - Mauve"/>
    <w:basedOn w:val="TableNormal"/>
    <w:uiPriority w:val="99"/>
    <w:rsid w:val="00120B89"/>
    <w:pPr>
      <w:spacing w:before="80" w:after="40" w:line="240" w:lineRule="auto"/>
    </w:pPr>
    <w:rPr>
      <w:rFonts w:ascii="Arial" w:hAnsi="Arial"/>
    </w:rPr>
    <w:tblPr>
      <w:tblStyleRowBandSize w:val="1"/>
      <w:tblBorders>
        <w:bottom w:val="single" w:sz="8" w:space="0" w:color="D9D9D9" w:themeColor="background1" w:themeShade="D9"/>
        <w:insideH w:val="single" w:sz="8" w:space="0" w:color="D9D9D9" w:themeColor="background1" w:themeShade="D9"/>
        <w:insideV w:val="single" w:sz="48" w:space="0" w:color="FFFFFF" w:themeColor="background1"/>
      </w:tblBorders>
    </w:tblPr>
    <w:tblStylePr w:type="firstRow">
      <w:pPr>
        <w:wordWrap/>
        <w:spacing w:beforeLines="0" w:before="120" w:beforeAutospacing="0" w:afterLines="0" w:after="60" w:afterAutospacing="0"/>
        <w:contextualSpacing w:val="0"/>
      </w:pPr>
      <w:rPr>
        <w:b/>
        <w:color w:val="FFFFFF" w:themeColor="background1"/>
      </w:rPr>
      <w:tblPr/>
      <w:tcPr>
        <w:tcBorders>
          <w:top w:val="nil"/>
          <w:left w:val="nil"/>
          <w:bottom w:val="nil"/>
          <w:right w:val="nil"/>
          <w:insideH w:val="nil"/>
          <w:insideV w:val="single" w:sz="8" w:space="0" w:color="FFFFFF" w:themeColor="background1"/>
          <w:tl2br w:val="nil"/>
          <w:tr2bl w:val="nil"/>
        </w:tcBorders>
        <w:shd w:val="clear" w:color="auto" w:fill="4C1F41"/>
      </w:tcPr>
    </w:tblStylePr>
    <w:tblStylePr w:type="band1Horz">
      <w:tblPr/>
      <w:tcPr>
        <w:tcBorders>
          <w:top w:val="nil"/>
          <w:left w:val="nil"/>
          <w:bottom w:val="single" w:sz="8" w:space="0" w:color="D9D9D9" w:themeColor="background1" w:themeShade="D9"/>
          <w:right w:val="nil"/>
          <w:insideH w:val="nil"/>
          <w:insideV w:val="single" w:sz="8" w:space="0" w:color="D9D9D9" w:themeColor="background1" w:themeShade="D9"/>
          <w:tl2br w:val="nil"/>
          <w:tr2bl w:val="nil"/>
        </w:tcBorders>
      </w:tcPr>
    </w:tblStylePr>
    <w:tblStylePr w:type="band2Horz">
      <w:tblPr/>
      <w:tcPr>
        <w:tcBorders>
          <w:top w:val="nil"/>
          <w:left w:val="nil"/>
          <w:bottom w:val="nil"/>
          <w:right w:val="nil"/>
          <w:insideH w:val="nil"/>
          <w:insideV w:val="single" w:sz="8" w:space="0" w:color="FFFFFF" w:themeColor="background1"/>
          <w:tl2br w:val="nil"/>
          <w:tr2bl w:val="nil"/>
        </w:tcBorders>
        <w:shd w:val="clear" w:color="auto" w:fill="D9D9D9" w:themeFill="background1" w:themeFillShade="D9"/>
      </w:tcPr>
    </w:tblStylePr>
  </w:style>
  <w:style w:type="paragraph" w:customStyle="1" w:styleId="Appendix">
    <w:name w:val="Appendix"/>
    <w:basedOn w:val="Appendices"/>
    <w:next w:val="BodyText"/>
    <w:qFormat/>
    <w:rsid w:val="001F35A9"/>
    <w:pPr>
      <w:outlineLvl w:val="1"/>
    </w:pPr>
    <w:rPr>
      <w:sz w:val="32"/>
    </w:rPr>
  </w:style>
  <w:style w:type="paragraph" w:customStyle="1" w:styleId="NotContents-Heading2">
    <w:name w:val="Not Contents - Heading 2"/>
    <w:basedOn w:val="NotContents-Heading1"/>
    <w:next w:val="BodyText"/>
    <w:qFormat/>
    <w:rsid w:val="001F35A9"/>
    <w:pPr>
      <w:pageBreakBefore w:val="0"/>
    </w:pPr>
    <w:rPr>
      <w:sz w:val="32"/>
    </w:rPr>
  </w:style>
  <w:style w:type="paragraph" w:customStyle="1" w:styleId="BodyText-ColouredA">
    <w:name w:val="Body Text - Coloured A"/>
    <w:basedOn w:val="BodyText"/>
    <w:next w:val="BodyText"/>
    <w:rsid w:val="000D0A25"/>
    <w:rPr>
      <w:color w:val="4C1F41"/>
    </w:rPr>
  </w:style>
  <w:style w:type="paragraph" w:styleId="BodyText">
    <w:name w:val="Body Text"/>
    <w:basedOn w:val="Normal"/>
    <w:link w:val="BodyTextChar"/>
    <w:uiPriority w:val="99"/>
    <w:rsid w:val="00B02745"/>
  </w:style>
  <w:style w:type="character" w:customStyle="1" w:styleId="BodyTextChar">
    <w:name w:val="Body Text Char"/>
    <w:basedOn w:val="DefaultParagraphFont"/>
    <w:link w:val="BodyText"/>
    <w:uiPriority w:val="99"/>
    <w:rsid w:val="00B02745"/>
    <w:rPr>
      <w:rFonts w:ascii="Arial" w:hAnsi="Arial"/>
    </w:rPr>
  </w:style>
  <w:style w:type="paragraph" w:customStyle="1" w:styleId="Headers-ColouredA">
    <w:name w:val="Headers - Coloured A"/>
    <w:basedOn w:val="BodyText"/>
    <w:next w:val="BodyText"/>
    <w:rsid w:val="00AE2E49"/>
    <w:rPr>
      <w:color w:val="4C1F41"/>
    </w:rPr>
  </w:style>
  <w:style w:type="paragraph" w:customStyle="1" w:styleId="BodyText-ColouredB">
    <w:name w:val="Body Text - Coloured B"/>
    <w:basedOn w:val="BodyText-ColouredA"/>
    <w:qFormat/>
    <w:rsid w:val="001F35A9"/>
    <w:rPr>
      <w:color w:val="2F5496" w:themeColor="accent1" w:themeShade="BF"/>
    </w:rPr>
  </w:style>
  <w:style w:type="paragraph" w:customStyle="1" w:styleId="Headers-ColouredB">
    <w:name w:val="Headers - Coloured B"/>
    <w:basedOn w:val="BodyText"/>
    <w:qFormat/>
    <w:rsid w:val="001F35A9"/>
    <w:rPr>
      <w:color w:val="2F5496" w:themeColor="accent1" w:themeShade="BF"/>
    </w:rPr>
  </w:style>
  <w:style w:type="paragraph" w:customStyle="1" w:styleId="Note">
    <w:name w:val="Note"/>
    <w:basedOn w:val="BodyText"/>
    <w:next w:val="BodyText"/>
    <w:qFormat/>
    <w:rsid w:val="001F35A9"/>
    <w:pPr>
      <w:pBdr>
        <w:left w:val="single" w:sz="24" w:space="4" w:color="B4C6E7" w:themeColor="accent1" w:themeTint="66"/>
      </w:pBdr>
      <w:spacing w:after="0"/>
    </w:pPr>
    <w:rPr>
      <w:i/>
      <w:color w:val="1F3864" w:themeColor="accent1" w:themeShade="80"/>
    </w:rPr>
  </w:style>
  <w:style w:type="character" w:customStyle="1" w:styleId="Heading5Char">
    <w:name w:val="Heading 5 Char"/>
    <w:basedOn w:val="DefaultParagraphFont"/>
    <w:link w:val="Heading5"/>
    <w:uiPriority w:val="9"/>
    <w:rsid w:val="001F35A9"/>
    <w:rPr>
      <w:rFonts w:ascii="Arial" w:eastAsiaTheme="majorEastAsia" w:hAnsi="Arial" w:cstheme="majorBidi"/>
      <w:color w:val="2F5496" w:themeColor="accent1" w:themeShade="BF"/>
      <w:szCs w:val="32"/>
    </w:rPr>
  </w:style>
  <w:style w:type="character" w:customStyle="1" w:styleId="Heading6Char">
    <w:name w:val="Heading 6 Char"/>
    <w:basedOn w:val="DefaultParagraphFont"/>
    <w:link w:val="Heading6"/>
    <w:uiPriority w:val="9"/>
    <w:semiHidden/>
    <w:rsid w:val="001261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35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35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35A9"/>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35A9"/>
    <w:rPr>
      <w:b/>
      <w:bCs/>
    </w:rPr>
  </w:style>
  <w:style w:type="character" w:styleId="Emphasis">
    <w:name w:val="Emphasis"/>
    <w:basedOn w:val="DefaultParagraphFont"/>
    <w:uiPriority w:val="20"/>
    <w:qFormat/>
    <w:rsid w:val="001F35A9"/>
    <w:rPr>
      <w:i/>
      <w:iCs/>
    </w:rPr>
  </w:style>
  <w:style w:type="paragraph" w:styleId="Quote">
    <w:name w:val="Quote"/>
    <w:basedOn w:val="Normal"/>
    <w:next w:val="Normal"/>
    <w:link w:val="QuoteChar"/>
    <w:uiPriority w:val="29"/>
    <w:qFormat/>
    <w:rsid w:val="001F35A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35A9"/>
    <w:rPr>
      <w:rFonts w:ascii="Arial" w:hAnsi="Arial"/>
      <w:i/>
      <w:iCs/>
      <w:color w:val="404040" w:themeColor="text1" w:themeTint="BF"/>
    </w:rPr>
  </w:style>
  <w:style w:type="paragraph" w:styleId="IntenseQuote">
    <w:name w:val="Intense Quote"/>
    <w:basedOn w:val="Normal"/>
    <w:next w:val="Normal"/>
    <w:link w:val="IntenseQuoteChar"/>
    <w:uiPriority w:val="30"/>
    <w:semiHidden/>
    <w:qFormat/>
    <w:rsid w:val="001F35A9"/>
    <w:pPr>
      <w:pBdr>
        <w:top w:val="single" w:sz="4" w:space="10" w:color="4472C4" w:themeColor="accent1"/>
        <w:bottom w:val="single" w:sz="4" w:space="10" w:color="4472C4" w:themeColor="accent1"/>
      </w:pBdr>
      <w:spacing w:before="360" w:after="360"/>
      <w:ind w:left="864" w:right="864"/>
      <w:jc w:val="center"/>
    </w:pPr>
    <w:rPr>
      <w:rFonts w:cstheme="majorBidi"/>
      <w:i/>
      <w:iCs/>
      <w:color w:val="4472C4" w:themeColor="accent1"/>
    </w:rPr>
  </w:style>
  <w:style w:type="character" w:customStyle="1" w:styleId="IntenseQuoteChar">
    <w:name w:val="Intense Quote Char"/>
    <w:basedOn w:val="DefaultParagraphFont"/>
    <w:link w:val="IntenseQuote"/>
    <w:uiPriority w:val="30"/>
    <w:semiHidden/>
    <w:rsid w:val="001F35A9"/>
    <w:rPr>
      <w:rFonts w:ascii="Arial" w:hAnsi="Arial" w:cstheme="majorBidi"/>
      <w:i/>
      <w:iCs/>
      <w:color w:val="4472C4" w:themeColor="accent1"/>
    </w:rPr>
  </w:style>
  <w:style w:type="character" w:styleId="SubtleEmphasis">
    <w:name w:val="Subtle Emphasis"/>
    <w:basedOn w:val="DefaultParagraphFont"/>
    <w:uiPriority w:val="19"/>
    <w:semiHidden/>
    <w:qFormat/>
    <w:rsid w:val="001F35A9"/>
    <w:rPr>
      <w:i/>
      <w:iCs/>
      <w:color w:val="404040" w:themeColor="text1" w:themeTint="BF"/>
    </w:rPr>
  </w:style>
  <w:style w:type="character" w:styleId="IntenseEmphasis">
    <w:name w:val="Intense Emphasis"/>
    <w:basedOn w:val="DefaultParagraphFont"/>
    <w:uiPriority w:val="21"/>
    <w:semiHidden/>
    <w:qFormat/>
    <w:rsid w:val="001F35A9"/>
    <w:rPr>
      <w:i/>
      <w:iCs/>
      <w:color w:val="4472C4" w:themeColor="accent1"/>
    </w:rPr>
  </w:style>
  <w:style w:type="character" w:styleId="SubtleReference">
    <w:name w:val="Subtle Reference"/>
    <w:basedOn w:val="DefaultParagraphFont"/>
    <w:uiPriority w:val="31"/>
    <w:semiHidden/>
    <w:qFormat/>
    <w:rsid w:val="001F35A9"/>
    <w:rPr>
      <w:smallCaps/>
      <w:color w:val="5A5A5A" w:themeColor="text1" w:themeTint="A5"/>
    </w:rPr>
  </w:style>
  <w:style w:type="character" w:styleId="IntenseReference">
    <w:name w:val="Intense Reference"/>
    <w:basedOn w:val="DefaultParagraphFont"/>
    <w:uiPriority w:val="32"/>
    <w:semiHidden/>
    <w:qFormat/>
    <w:rsid w:val="001F35A9"/>
    <w:rPr>
      <w:b/>
      <w:bCs/>
      <w:smallCaps/>
      <w:color w:val="4472C4" w:themeColor="accent1"/>
      <w:spacing w:val="5"/>
    </w:rPr>
  </w:style>
  <w:style w:type="character" w:styleId="BookTitle">
    <w:name w:val="Book Title"/>
    <w:basedOn w:val="DefaultParagraphFont"/>
    <w:uiPriority w:val="33"/>
    <w:semiHidden/>
    <w:qFormat/>
    <w:rsid w:val="001F35A9"/>
    <w:rPr>
      <w:b/>
      <w:bCs/>
      <w:i/>
      <w:iCs/>
      <w:spacing w:val="5"/>
    </w:rPr>
  </w:style>
  <w:style w:type="paragraph" w:styleId="TOCHeading">
    <w:name w:val="TOC Heading"/>
    <w:basedOn w:val="Heading1"/>
    <w:next w:val="Normal"/>
    <w:uiPriority w:val="39"/>
    <w:semiHidden/>
    <w:unhideWhenUsed/>
    <w:qFormat/>
    <w:rsid w:val="001F35A9"/>
    <w:pPr>
      <w:spacing w:before="240"/>
      <w:outlineLvl w:val="9"/>
    </w:pPr>
    <w:rPr>
      <w:rFonts w:asciiTheme="majorHAnsi" w:hAnsiTheme="majorHAnsi"/>
      <w:b w:val="0"/>
      <w:sz w:val="32"/>
    </w:rPr>
  </w:style>
  <w:style w:type="paragraph" w:customStyle="1" w:styleId="Logo-Org">
    <w:name w:val="Logo-Org"/>
    <w:basedOn w:val="BodyText"/>
    <w:next w:val="BodyText"/>
    <w:qFormat/>
    <w:rsid w:val="001F35A9"/>
    <w:rPr>
      <w:noProof/>
      <w:vanish/>
      <w:lang w:eastAsia="en-NZ"/>
    </w:rPr>
  </w:style>
  <w:style w:type="paragraph" w:styleId="TableofFigures">
    <w:name w:val="table of figures"/>
    <w:basedOn w:val="Normal"/>
    <w:next w:val="Normal"/>
    <w:uiPriority w:val="99"/>
    <w:unhideWhenUsed/>
    <w:rsid w:val="00DA59D0"/>
    <w:pPr>
      <w:spacing w:after="0"/>
    </w:pPr>
  </w:style>
  <w:style w:type="table" w:customStyle="1" w:styleId="Table-Default-Blue">
    <w:name w:val="Table - Default - Blue"/>
    <w:basedOn w:val="TableNormal"/>
    <w:uiPriority w:val="99"/>
    <w:rsid w:val="00DC254E"/>
    <w:pPr>
      <w:spacing w:before="80" w:after="40" w:line="240" w:lineRule="auto"/>
    </w:pPr>
    <w:rPr>
      <w:rFonts w:ascii="Arial" w:hAnsi="Arial"/>
    </w:rPr>
    <w:tblPr>
      <w:tblStyleRowBandSize w:val="1"/>
      <w:tblBorders>
        <w:insideH w:val="single" w:sz="4" w:space="0" w:color="D9D9D9" w:themeColor="background1" w:themeShade="D9"/>
        <w:insideV w:val="single" w:sz="4" w:space="0" w:color="D9D9D9" w:themeColor="background1" w:themeShade="D9"/>
      </w:tblBorders>
    </w:tblPr>
    <w:tblStylePr w:type="firstRow">
      <w:rPr>
        <w:b/>
        <w:color w:val="FFFFFF" w:themeColor="background1"/>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customStyle="1" w:styleId="Logo-Blank">
    <w:name w:val="Logo-Blank"/>
    <w:basedOn w:val="BodyText"/>
    <w:next w:val="BodyText"/>
    <w:qFormat/>
    <w:rsid w:val="001F35A9"/>
  </w:style>
  <w:style w:type="paragraph" w:customStyle="1" w:styleId="Logo-MOE">
    <w:name w:val="Logo-MOE"/>
    <w:basedOn w:val="BodyText"/>
    <w:next w:val="BodyText"/>
    <w:rsid w:val="00F67433"/>
    <w:rPr>
      <w:noProof/>
      <w:vanish/>
      <w:lang w:eastAsia="en-NZ"/>
    </w:rPr>
  </w:style>
  <w:style w:type="paragraph" w:customStyle="1" w:styleId="Appendices">
    <w:name w:val="Appendices"/>
    <w:basedOn w:val="Heading1"/>
    <w:next w:val="Appendix"/>
    <w:qFormat/>
    <w:rsid w:val="001F35A9"/>
    <w:rPr>
      <w:color w:val="2F5496"/>
    </w:rPr>
  </w:style>
  <w:style w:type="paragraph" w:styleId="TOC4">
    <w:name w:val="toc 4"/>
    <w:basedOn w:val="BodyText"/>
    <w:next w:val="BodyText"/>
    <w:autoRedefine/>
    <w:uiPriority w:val="39"/>
    <w:rsid w:val="009824E0"/>
    <w:pPr>
      <w:tabs>
        <w:tab w:val="right" w:leader="dot" w:pos="9514"/>
      </w:tabs>
      <w:spacing w:before="0" w:after="0"/>
      <w:ind w:left="720"/>
    </w:pPr>
    <w:rPr>
      <w:sz w:val="20"/>
    </w:rPr>
  </w:style>
  <w:style w:type="paragraph" w:styleId="TOC6">
    <w:name w:val="toc 6"/>
    <w:basedOn w:val="BodyText"/>
    <w:next w:val="BodyText"/>
    <w:autoRedefine/>
    <w:uiPriority w:val="39"/>
    <w:semiHidden/>
    <w:rsid w:val="009824E0"/>
    <w:pPr>
      <w:spacing w:after="100"/>
      <w:ind w:left="1200"/>
    </w:pPr>
  </w:style>
  <w:style w:type="paragraph" w:styleId="TOC7">
    <w:name w:val="toc 7"/>
    <w:basedOn w:val="Normal"/>
    <w:next w:val="Normal"/>
    <w:autoRedefine/>
    <w:uiPriority w:val="39"/>
    <w:semiHidden/>
    <w:rsid w:val="009824E0"/>
    <w:pPr>
      <w:spacing w:after="100"/>
      <w:ind w:left="1440"/>
    </w:pPr>
  </w:style>
  <w:style w:type="paragraph" w:styleId="BlockText">
    <w:name w:val="Block Text"/>
    <w:basedOn w:val="Normal"/>
    <w:uiPriority w:val="99"/>
    <w:semiHidden/>
    <w:unhideWhenUsed/>
    <w:rsid w:val="005C7C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NoSpacing">
    <w:name w:val="No Spacing"/>
    <w:uiPriority w:val="1"/>
    <w:qFormat/>
    <w:rsid w:val="001F35A9"/>
    <w:pPr>
      <w:spacing w:before="0" w:after="0" w:line="240" w:lineRule="auto"/>
    </w:pPr>
    <w:rPr>
      <w:rFonts w:ascii="Arial" w:hAnsi="Arial"/>
    </w:rPr>
  </w:style>
  <w:style w:type="paragraph" w:customStyle="1" w:styleId="NotContents-Heading3">
    <w:name w:val="Not Contents - Heading 3"/>
    <w:basedOn w:val="NotContents-Heading1"/>
    <w:qFormat/>
    <w:rsid w:val="001F35A9"/>
    <w:pPr>
      <w:pageBreakBefore w:val="0"/>
    </w:pPr>
    <w:rPr>
      <w:sz w:val="28"/>
    </w:rPr>
  </w:style>
  <w:style w:type="paragraph" w:customStyle="1" w:styleId="Term-Def">
    <w:name w:val="Term-Def"/>
    <w:basedOn w:val="Normal"/>
    <w:link w:val="Term-DefChar"/>
    <w:qFormat/>
    <w:rsid w:val="006D133E"/>
    <w:rPr>
      <w:b/>
      <w:color w:val="1F3864" w:themeColor="accent1" w:themeShade="80"/>
    </w:rPr>
  </w:style>
  <w:style w:type="character" w:customStyle="1" w:styleId="Term-DefChar">
    <w:name w:val="Term-Def Char"/>
    <w:basedOn w:val="Heading4Char"/>
    <w:link w:val="Term-Def"/>
    <w:rsid w:val="006D133E"/>
    <w:rPr>
      <w:rFonts w:ascii="Arial" w:eastAsiaTheme="majorEastAsia" w:hAnsi="Arial" w:cstheme="majorBidi"/>
      <w:b/>
      <w:color w:val="1F3864" w:themeColor="accent1" w:themeShade="80"/>
    </w:rPr>
  </w:style>
  <w:style w:type="character" w:customStyle="1" w:styleId="Term-Use">
    <w:name w:val="Term-Use"/>
    <w:basedOn w:val="Hyperlink"/>
    <w:uiPriority w:val="1"/>
    <w:qFormat/>
    <w:rsid w:val="00201C1F"/>
    <w:rPr>
      <w:color w:val="auto"/>
      <w:u w:val="dotted"/>
    </w:rPr>
  </w:style>
  <w:style w:type="character" w:styleId="UnresolvedMention">
    <w:name w:val="Unresolved Mention"/>
    <w:basedOn w:val="DefaultParagraphFont"/>
    <w:uiPriority w:val="99"/>
    <w:semiHidden/>
    <w:rsid w:val="007409DD"/>
    <w:rPr>
      <w:color w:val="605E5C"/>
      <w:shd w:val="clear" w:color="auto" w:fill="E1DFDD"/>
    </w:rPr>
  </w:style>
  <w:style w:type="paragraph" w:styleId="ListParagraph">
    <w:name w:val="List Paragraph"/>
    <w:basedOn w:val="Normal"/>
    <w:uiPriority w:val="34"/>
    <w:rsid w:val="00FF1C92"/>
    <w:pPr>
      <w:ind w:left="720"/>
      <w:contextualSpacing/>
    </w:pPr>
  </w:style>
  <w:style w:type="paragraph" w:styleId="NormalWeb">
    <w:name w:val="Normal (Web)"/>
    <w:basedOn w:val="Normal"/>
    <w:uiPriority w:val="99"/>
    <w:semiHidden/>
    <w:unhideWhenUsed/>
    <w:rsid w:val="0024225D"/>
    <w:pPr>
      <w:spacing w:before="100" w:beforeAutospacing="1" w:after="100" w:afterAutospacing="1" w:line="240" w:lineRule="auto"/>
    </w:pPr>
    <w:rPr>
      <w:rFonts w:ascii="Times New Roman" w:eastAsia="Times New Roman" w:hAnsi="Times New Roman"/>
      <w:lang w:eastAsia="en-NZ"/>
    </w:rPr>
  </w:style>
  <w:style w:type="paragraph" w:styleId="FootnoteText">
    <w:name w:val="footnote text"/>
    <w:basedOn w:val="Normal"/>
    <w:link w:val="FootnoteTextChar"/>
    <w:uiPriority w:val="99"/>
    <w:semiHidden/>
    <w:unhideWhenUsed/>
    <w:rsid w:val="00276520"/>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276520"/>
    <w:rPr>
      <w:rFonts w:ascii="Arial" w:hAnsi="Arial"/>
      <w:sz w:val="20"/>
      <w:szCs w:val="20"/>
    </w:rPr>
  </w:style>
  <w:style w:type="character" w:styleId="FootnoteReference">
    <w:name w:val="footnote reference"/>
    <w:basedOn w:val="DefaultParagraphFont"/>
    <w:uiPriority w:val="99"/>
    <w:semiHidden/>
    <w:unhideWhenUsed/>
    <w:rsid w:val="0027652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090">
      <w:bodyDiv w:val="1"/>
      <w:marLeft w:val="0"/>
      <w:marRight w:val="0"/>
      <w:marTop w:val="0"/>
      <w:marBottom w:val="0"/>
      <w:divBdr>
        <w:top w:val="none" w:sz="0" w:space="0" w:color="auto"/>
        <w:left w:val="none" w:sz="0" w:space="0" w:color="auto"/>
        <w:bottom w:val="none" w:sz="0" w:space="0" w:color="auto"/>
        <w:right w:val="none" w:sz="0" w:space="0" w:color="auto"/>
      </w:divBdr>
    </w:div>
    <w:div w:id="33620808">
      <w:bodyDiv w:val="1"/>
      <w:marLeft w:val="0"/>
      <w:marRight w:val="0"/>
      <w:marTop w:val="0"/>
      <w:marBottom w:val="0"/>
      <w:divBdr>
        <w:top w:val="none" w:sz="0" w:space="0" w:color="auto"/>
        <w:left w:val="none" w:sz="0" w:space="0" w:color="auto"/>
        <w:bottom w:val="none" w:sz="0" w:space="0" w:color="auto"/>
        <w:right w:val="none" w:sz="0" w:space="0" w:color="auto"/>
      </w:divBdr>
    </w:div>
    <w:div w:id="91363294">
      <w:bodyDiv w:val="1"/>
      <w:marLeft w:val="0"/>
      <w:marRight w:val="0"/>
      <w:marTop w:val="0"/>
      <w:marBottom w:val="0"/>
      <w:divBdr>
        <w:top w:val="none" w:sz="0" w:space="0" w:color="auto"/>
        <w:left w:val="none" w:sz="0" w:space="0" w:color="auto"/>
        <w:bottom w:val="none" w:sz="0" w:space="0" w:color="auto"/>
        <w:right w:val="none" w:sz="0" w:space="0" w:color="auto"/>
      </w:divBdr>
      <w:divsChild>
        <w:div w:id="538126072">
          <w:marLeft w:val="0"/>
          <w:marRight w:val="0"/>
          <w:marTop w:val="0"/>
          <w:marBottom w:val="0"/>
          <w:divBdr>
            <w:top w:val="single" w:sz="2" w:space="0" w:color="E3E3E3"/>
            <w:left w:val="single" w:sz="2" w:space="0" w:color="E3E3E3"/>
            <w:bottom w:val="single" w:sz="2" w:space="0" w:color="E3E3E3"/>
            <w:right w:val="single" w:sz="2" w:space="0" w:color="E3E3E3"/>
          </w:divBdr>
          <w:divsChild>
            <w:div w:id="771556583">
              <w:marLeft w:val="0"/>
              <w:marRight w:val="0"/>
              <w:marTop w:val="0"/>
              <w:marBottom w:val="0"/>
              <w:divBdr>
                <w:top w:val="single" w:sz="2" w:space="0" w:color="auto"/>
                <w:left w:val="single" w:sz="6" w:space="0" w:color="auto"/>
                <w:bottom w:val="single" w:sz="2" w:space="0" w:color="auto"/>
                <w:right w:val="single" w:sz="2" w:space="0" w:color="auto"/>
              </w:divBdr>
              <w:divsChild>
                <w:div w:id="1296448777">
                  <w:marLeft w:val="0"/>
                  <w:marRight w:val="0"/>
                  <w:marTop w:val="0"/>
                  <w:marBottom w:val="0"/>
                  <w:divBdr>
                    <w:top w:val="single" w:sz="2" w:space="0" w:color="E3E3E3"/>
                    <w:left w:val="single" w:sz="2" w:space="0" w:color="E3E3E3"/>
                    <w:bottom w:val="single" w:sz="2" w:space="0" w:color="E3E3E3"/>
                    <w:right w:val="single" w:sz="2" w:space="0" w:color="E3E3E3"/>
                  </w:divBdr>
                  <w:divsChild>
                    <w:div w:id="627324283">
                      <w:marLeft w:val="0"/>
                      <w:marRight w:val="0"/>
                      <w:marTop w:val="0"/>
                      <w:marBottom w:val="0"/>
                      <w:divBdr>
                        <w:top w:val="single" w:sz="2" w:space="0" w:color="E3E3E3"/>
                        <w:left w:val="single" w:sz="2" w:space="0" w:color="E3E3E3"/>
                        <w:bottom w:val="single" w:sz="2" w:space="0" w:color="E3E3E3"/>
                        <w:right w:val="single" w:sz="2" w:space="0" w:color="E3E3E3"/>
                      </w:divBdr>
                    </w:div>
                    <w:div w:id="590510262">
                      <w:marLeft w:val="0"/>
                      <w:marRight w:val="0"/>
                      <w:marTop w:val="0"/>
                      <w:marBottom w:val="0"/>
                      <w:divBdr>
                        <w:top w:val="single" w:sz="2" w:space="0" w:color="E3E3E3"/>
                        <w:left w:val="single" w:sz="2" w:space="0" w:color="E3E3E3"/>
                        <w:bottom w:val="single" w:sz="2" w:space="0" w:color="E3E3E3"/>
                        <w:right w:val="single" w:sz="2" w:space="0" w:color="E3E3E3"/>
                      </w:divBdr>
                      <w:divsChild>
                        <w:div w:id="599920048">
                          <w:marLeft w:val="0"/>
                          <w:marRight w:val="0"/>
                          <w:marTop w:val="0"/>
                          <w:marBottom w:val="0"/>
                          <w:divBdr>
                            <w:top w:val="single" w:sz="2" w:space="0" w:color="E3E3E3"/>
                            <w:left w:val="single" w:sz="2" w:space="0" w:color="E3E3E3"/>
                            <w:bottom w:val="single" w:sz="2" w:space="0" w:color="E3E3E3"/>
                            <w:right w:val="single" w:sz="2" w:space="0" w:color="E3E3E3"/>
                          </w:divBdr>
                          <w:divsChild>
                            <w:div w:id="1727802118">
                              <w:marLeft w:val="0"/>
                              <w:marRight w:val="0"/>
                              <w:marTop w:val="0"/>
                              <w:marBottom w:val="0"/>
                              <w:divBdr>
                                <w:top w:val="single" w:sz="2" w:space="0" w:color="E3E3E3"/>
                                <w:left w:val="single" w:sz="2" w:space="0" w:color="E3E3E3"/>
                                <w:bottom w:val="single" w:sz="2" w:space="0" w:color="E3E3E3"/>
                                <w:right w:val="single" w:sz="2" w:space="0" w:color="E3E3E3"/>
                              </w:divBdr>
                              <w:divsChild>
                                <w:div w:id="1206521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17510309">
                      <w:marLeft w:val="0"/>
                      <w:marRight w:val="0"/>
                      <w:marTop w:val="0"/>
                      <w:marBottom w:val="0"/>
                      <w:divBdr>
                        <w:top w:val="single" w:sz="2" w:space="0" w:color="E3E3E3"/>
                        <w:left w:val="single" w:sz="2" w:space="0" w:color="E3E3E3"/>
                        <w:bottom w:val="single" w:sz="2" w:space="0" w:color="E3E3E3"/>
                        <w:right w:val="single" w:sz="2" w:space="0" w:color="E3E3E3"/>
                      </w:divBdr>
                      <w:divsChild>
                        <w:div w:id="698897579">
                          <w:marLeft w:val="0"/>
                          <w:marRight w:val="0"/>
                          <w:marTop w:val="0"/>
                          <w:marBottom w:val="0"/>
                          <w:divBdr>
                            <w:top w:val="single" w:sz="2" w:space="0" w:color="E3E3E3"/>
                            <w:left w:val="single" w:sz="2" w:space="0" w:color="E3E3E3"/>
                            <w:bottom w:val="single" w:sz="2" w:space="0" w:color="E3E3E3"/>
                            <w:right w:val="single" w:sz="2" w:space="0" w:color="E3E3E3"/>
                          </w:divBdr>
                          <w:divsChild>
                            <w:div w:id="256718519">
                              <w:marLeft w:val="0"/>
                              <w:marRight w:val="0"/>
                              <w:marTop w:val="0"/>
                              <w:marBottom w:val="0"/>
                              <w:divBdr>
                                <w:top w:val="single" w:sz="2" w:space="0" w:color="E3E3E3"/>
                                <w:left w:val="single" w:sz="2" w:space="0" w:color="E3E3E3"/>
                                <w:bottom w:val="single" w:sz="2" w:space="0" w:color="E3E3E3"/>
                                <w:right w:val="single" w:sz="2" w:space="0" w:color="E3E3E3"/>
                              </w:divBdr>
                              <w:divsChild>
                                <w:div w:id="1435590102">
                                  <w:marLeft w:val="0"/>
                                  <w:marRight w:val="0"/>
                                  <w:marTop w:val="0"/>
                                  <w:marBottom w:val="0"/>
                                  <w:divBdr>
                                    <w:top w:val="single" w:sz="2" w:space="0" w:color="E3E3E3"/>
                                    <w:left w:val="single" w:sz="2" w:space="0" w:color="E3E3E3"/>
                                    <w:bottom w:val="single" w:sz="2" w:space="0" w:color="E3E3E3"/>
                                    <w:right w:val="single" w:sz="2" w:space="0" w:color="E3E3E3"/>
                                  </w:divBdr>
                                  <w:divsChild>
                                    <w:div w:id="122777119">
                                      <w:marLeft w:val="540"/>
                                      <w:marRight w:val="540"/>
                                      <w:marTop w:val="0"/>
                                      <w:marBottom w:val="0"/>
                                      <w:divBdr>
                                        <w:top w:val="single" w:sz="2" w:space="31" w:color="E3E3E3"/>
                                        <w:left w:val="single" w:sz="2" w:space="0" w:color="E3E3E3"/>
                                        <w:bottom w:val="single" w:sz="2" w:space="0" w:color="E3E3E3"/>
                                        <w:right w:val="single" w:sz="2" w:space="0" w:color="E3E3E3"/>
                                      </w:divBdr>
                                      <w:divsChild>
                                        <w:div w:id="1069352527">
                                          <w:marLeft w:val="0"/>
                                          <w:marRight w:val="0"/>
                                          <w:marTop w:val="0"/>
                                          <w:marBottom w:val="0"/>
                                          <w:divBdr>
                                            <w:top w:val="single" w:sz="2" w:space="0" w:color="E3E3E3"/>
                                            <w:left w:val="single" w:sz="2" w:space="0" w:color="E3E3E3"/>
                                            <w:bottom w:val="single" w:sz="2" w:space="0" w:color="E3E3E3"/>
                                            <w:right w:val="single" w:sz="2" w:space="0" w:color="E3E3E3"/>
                                          </w:divBdr>
                                          <w:divsChild>
                                            <w:div w:id="1413506160">
                                              <w:marLeft w:val="0"/>
                                              <w:marRight w:val="0"/>
                                              <w:marTop w:val="0"/>
                                              <w:marBottom w:val="0"/>
                                              <w:divBdr>
                                                <w:top w:val="single" w:sz="2" w:space="0" w:color="E3E3E3"/>
                                                <w:left w:val="single" w:sz="2" w:space="0" w:color="E3E3E3"/>
                                                <w:bottom w:val="single" w:sz="2" w:space="0" w:color="E3E3E3"/>
                                                <w:right w:val="single" w:sz="2" w:space="0" w:color="E3E3E3"/>
                                              </w:divBdr>
                                              <w:divsChild>
                                                <w:div w:id="443034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0297825">
      <w:bodyDiv w:val="1"/>
      <w:marLeft w:val="0"/>
      <w:marRight w:val="0"/>
      <w:marTop w:val="0"/>
      <w:marBottom w:val="0"/>
      <w:divBdr>
        <w:top w:val="none" w:sz="0" w:space="0" w:color="auto"/>
        <w:left w:val="none" w:sz="0" w:space="0" w:color="auto"/>
        <w:bottom w:val="none" w:sz="0" w:space="0" w:color="auto"/>
        <w:right w:val="none" w:sz="0" w:space="0" w:color="auto"/>
      </w:divBdr>
    </w:div>
    <w:div w:id="113453402">
      <w:bodyDiv w:val="1"/>
      <w:marLeft w:val="0"/>
      <w:marRight w:val="0"/>
      <w:marTop w:val="0"/>
      <w:marBottom w:val="0"/>
      <w:divBdr>
        <w:top w:val="none" w:sz="0" w:space="0" w:color="auto"/>
        <w:left w:val="none" w:sz="0" w:space="0" w:color="auto"/>
        <w:bottom w:val="none" w:sz="0" w:space="0" w:color="auto"/>
        <w:right w:val="none" w:sz="0" w:space="0" w:color="auto"/>
      </w:divBdr>
    </w:div>
    <w:div w:id="161240049">
      <w:bodyDiv w:val="1"/>
      <w:marLeft w:val="0"/>
      <w:marRight w:val="0"/>
      <w:marTop w:val="0"/>
      <w:marBottom w:val="0"/>
      <w:divBdr>
        <w:top w:val="none" w:sz="0" w:space="0" w:color="auto"/>
        <w:left w:val="none" w:sz="0" w:space="0" w:color="auto"/>
        <w:bottom w:val="none" w:sz="0" w:space="0" w:color="auto"/>
        <w:right w:val="none" w:sz="0" w:space="0" w:color="auto"/>
      </w:divBdr>
    </w:div>
    <w:div w:id="178468949">
      <w:bodyDiv w:val="1"/>
      <w:marLeft w:val="0"/>
      <w:marRight w:val="0"/>
      <w:marTop w:val="0"/>
      <w:marBottom w:val="0"/>
      <w:divBdr>
        <w:top w:val="none" w:sz="0" w:space="0" w:color="auto"/>
        <w:left w:val="none" w:sz="0" w:space="0" w:color="auto"/>
        <w:bottom w:val="none" w:sz="0" w:space="0" w:color="auto"/>
        <w:right w:val="none" w:sz="0" w:space="0" w:color="auto"/>
      </w:divBdr>
    </w:div>
    <w:div w:id="190144881">
      <w:bodyDiv w:val="1"/>
      <w:marLeft w:val="0"/>
      <w:marRight w:val="0"/>
      <w:marTop w:val="0"/>
      <w:marBottom w:val="0"/>
      <w:divBdr>
        <w:top w:val="none" w:sz="0" w:space="0" w:color="auto"/>
        <w:left w:val="none" w:sz="0" w:space="0" w:color="auto"/>
        <w:bottom w:val="none" w:sz="0" w:space="0" w:color="auto"/>
        <w:right w:val="none" w:sz="0" w:space="0" w:color="auto"/>
      </w:divBdr>
    </w:div>
    <w:div w:id="211355691">
      <w:bodyDiv w:val="1"/>
      <w:marLeft w:val="0"/>
      <w:marRight w:val="0"/>
      <w:marTop w:val="0"/>
      <w:marBottom w:val="0"/>
      <w:divBdr>
        <w:top w:val="none" w:sz="0" w:space="0" w:color="auto"/>
        <w:left w:val="none" w:sz="0" w:space="0" w:color="auto"/>
        <w:bottom w:val="none" w:sz="0" w:space="0" w:color="auto"/>
        <w:right w:val="none" w:sz="0" w:space="0" w:color="auto"/>
      </w:divBdr>
    </w:div>
    <w:div w:id="246497529">
      <w:bodyDiv w:val="1"/>
      <w:marLeft w:val="0"/>
      <w:marRight w:val="0"/>
      <w:marTop w:val="0"/>
      <w:marBottom w:val="0"/>
      <w:divBdr>
        <w:top w:val="none" w:sz="0" w:space="0" w:color="auto"/>
        <w:left w:val="none" w:sz="0" w:space="0" w:color="auto"/>
        <w:bottom w:val="none" w:sz="0" w:space="0" w:color="auto"/>
        <w:right w:val="none" w:sz="0" w:space="0" w:color="auto"/>
      </w:divBdr>
    </w:div>
    <w:div w:id="247809547">
      <w:bodyDiv w:val="1"/>
      <w:marLeft w:val="0"/>
      <w:marRight w:val="0"/>
      <w:marTop w:val="0"/>
      <w:marBottom w:val="0"/>
      <w:divBdr>
        <w:top w:val="none" w:sz="0" w:space="0" w:color="auto"/>
        <w:left w:val="none" w:sz="0" w:space="0" w:color="auto"/>
        <w:bottom w:val="none" w:sz="0" w:space="0" w:color="auto"/>
        <w:right w:val="none" w:sz="0" w:space="0" w:color="auto"/>
      </w:divBdr>
    </w:div>
    <w:div w:id="252007955">
      <w:bodyDiv w:val="1"/>
      <w:marLeft w:val="0"/>
      <w:marRight w:val="0"/>
      <w:marTop w:val="0"/>
      <w:marBottom w:val="0"/>
      <w:divBdr>
        <w:top w:val="none" w:sz="0" w:space="0" w:color="auto"/>
        <w:left w:val="none" w:sz="0" w:space="0" w:color="auto"/>
        <w:bottom w:val="none" w:sz="0" w:space="0" w:color="auto"/>
        <w:right w:val="none" w:sz="0" w:space="0" w:color="auto"/>
      </w:divBdr>
    </w:div>
    <w:div w:id="294914074">
      <w:bodyDiv w:val="1"/>
      <w:marLeft w:val="0"/>
      <w:marRight w:val="0"/>
      <w:marTop w:val="0"/>
      <w:marBottom w:val="0"/>
      <w:divBdr>
        <w:top w:val="none" w:sz="0" w:space="0" w:color="auto"/>
        <w:left w:val="none" w:sz="0" w:space="0" w:color="auto"/>
        <w:bottom w:val="none" w:sz="0" w:space="0" w:color="auto"/>
        <w:right w:val="none" w:sz="0" w:space="0" w:color="auto"/>
      </w:divBdr>
    </w:div>
    <w:div w:id="303969925">
      <w:bodyDiv w:val="1"/>
      <w:marLeft w:val="0"/>
      <w:marRight w:val="0"/>
      <w:marTop w:val="0"/>
      <w:marBottom w:val="0"/>
      <w:divBdr>
        <w:top w:val="none" w:sz="0" w:space="0" w:color="auto"/>
        <w:left w:val="none" w:sz="0" w:space="0" w:color="auto"/>
        <w:bottom w:val="none" w:sz="0" w:space="0" w:color="auto"/>
        <w:right w:val="none" w:sz="0" w:space="0" w:color="auto"/>
      </w:divBdr>
    </w:div>
    <w:div w:id="308480223">
      <w:bodyDiv w:val="1"/>
      <w:marLeft w:val="0"/>
      <w:marRight w:val="0"/>
      <w:marTop w:val="0"/>
      <w:marBottom w:val="0"/>
      <w:divBdr>
        <w:top w:val="none" w:sz="0" w:space="0" w:color="auto"/>
        <w:left w:val="none" w:sz="0" w:space="0" w:color="auto"/>
        <w:bottom w:val="none" w:sz="0" w:space="0" w:color="auto"/>
        <w:right w:val="none" w:sz="0" w:space="0" w:color="auto"/>
      </w:divBdr>
    </w:div>
    <w:div w:id="331029051">
      <w:bodyDiv w:val="1"/>
      <w:marLeft w:val="0"/>
      <w:marRight w:val="0"/>
      <w:marTop w:val="0"/>
      <w:marBottom w:val="0"/>
      <w:divBdr>
        <w:top w:val="none" w:sz="0" w:space="0" w:color="auto"/>
        <w:left w:val="none" w:sz="0" w:space="0" w:color="auto"/>
        <w:bottom w:val="none" w:sz="0" w:space="0" w:color="auto"/>
        <w:right w:val="none" w:sz="0" w:space="0" w:color="auto"/>
      </w:divBdr>
    </w:div>
    <w:div w:id="336225875">
      <w:bodyDiv w:val="1"/>
      <w:marLeft w:val="0"/>
      <w:marRight w:val="0"/>
      <w:marTop w:val="0"/>
      <w:marBottom w:val="0"/>
      <w:divBdr>
        <w:top w:val="none" w:sz="0" w:space="0" w:color="auto"/>
        <w:left w:val="none" w:sz="0" w:space="0" w:color="auto"/>
        <w:bottom w:val="none" w:sz="0" w:space="0" w:color="auto"/>
        <w:right w:val="none" w:sz="0" w:space="0" w:color="auto"/>
      </w:divBdr>
    </w:div>
    <w:div w:id="358705281">
      <w:bodyDiv w:val="1"/>
      <w:marLeft w:val="0"/>
      <w:marRight w:val="0"/>
      <w:marTop w:val="0"/>
      <w:marBottom w:val="0"/>
      <w:divBdr>
        <w:top w:val="none" w:sz="0" w:space="0" w:color="auto"/>
        <w:left w:val="none" w:sz="0" w:space="0" w:color="auto"/>
        <w:bottom w:val="none" w:sz="0" w:space="0" w:color="auto"/>
        <w:right w:val="none" w:sz="0" w:space="0" w:color="auto"/>
      </w:divBdr>
    </w:div>
    <w:div w:id="359085509">
      <w:bodyDiv w:val="1"/>
      <w:marLeft w:val="0"/>
      <w:marRight w:val="0"/>
      <w:marTop w:val="0"/>
      <w:marBottom w:val="0"/>
      <w:divBdr>
        <w:top w:val="none" w:sz="0" w:space="0" w:color="auto"/>
        <w:left w:val="none" w:sz="0" w:space="0" w:color="auto"/>
        <w:bottom w:val="none" w:sz="0" w:space="0" w:color="auto"/>
        <w:right w:val="none" w:sz="0" w:space="0" w:color="auto"/>
      </w:divBdr>
    </w:div>
    <w:div w:id="425732160">
      <w:bodyDiv w:val="1"/>
      <w:marLeft w:val="0"/>
      <w:marRight w:val="0"/>
      <w:marTop w:val="0"/>
      <w:marBottom w:val="0"/>
      <w:divBdr>
        <w:top w:val="none" w:sz="0" w:space="0" w:color="auto"/>
        <w:left w:val="none" w:sz="0" w:space="0" w:color="auto"/>
        <w:bottom w:val="none" w:sz="0" w:space="0" w:color="auto"/>
        <w:right w:val="none" w:sz="0" w:space="0" w:color="auto"/>
      </w:divBdr>
    </w:div>
    <w:div w:id="429280082">
      <w:bodyDiv w:val="1"/>
      <w:marLeft w:val="0"/>
      <w:marRight w:val="0"/>
      <w:marTop w:val="0"/>
      <w:marBottom w:val="0"/>
      <w:divBdr>
        <w:top w:val="none" w:sz="0" w:space="0" w:color="auto"/>
        <w:left w:val="none" w:sz="0" w:space="0" w:color="auto"/>
        <w:bottom w:val="none" w:sz="0" w:space="0" w:color="auto"/>
        <w:right w:val="none" w:sz="0" w:space="0" w:color="auto"/>
      </w:divBdr>
    </w:div>
    <w:div w:id="460000973">
      <w:bodyDiv w:val="1"/>
      <w:marLeft w:val="0"/>
      <w:marRight w:val="0"/>
      <w:marTop w:val="0"/>
      <w:marBottom w:val="0"/>
      <w:divBdr>
        <w:top w:val="none" w:sz="0" w:space="0" w:color="auto"/>
        <w:left w:val="none" w:sz="0" w:space="0" w:color="auto"/>
        <w:bottom w:val="none" w:sz="0" w:space="0" w:color="auto"/>
        <w:right w:val="none" w:sz="0" w:space="0" w:color="auto"/>
      </w:divBdr>
    </w:div>
    <w:div w:id="469832916">
      <w:bodyDiv w:val="1"/>
      <w:marLeft w:val="0"/>
      <w:marRight w:val="0"/>
      <w:marTop w:val="0"/>
      <w:marBottom w:val="0"/>
      <w:divBdr>
        <w:top w:val="none" w:sz="0" w:space="0" w:color="auto"/>
        <w:left w:val="none" w:sz="0" w:space="0" w:color="auto"/>
        <w:bottom w:val="none" w:sz="0" w:space="0" w:color="auto"/>
        <w:right w:val="none" w:sz="0" w:space="0" w:color="auto"/>
      </w:divBdr>
    </w:div>
    <w:div w:id="494496972">
      <w:bodyDiv w:val="1"/>
      <w:marLeft w:val="0"/>
      <w:marRight w:val="0"/>
      <w:marTop w:val="0"/>
      <w:marBottom w:val="0"/>
      <w:divBdr>
        <w:top w:val="none" w:sz="0" w:space="0" w:color="auto"/>
        <w:left w:val="none" w:sz="0" w:space="0" w:color="auto"/>
        <w:bottom w:val="none" w:sz="0" w:space="0" w:color="auto"/>
        <w:right w:val="none" w:sz="0" w:space="0" w:color="auto"/>
      </w:divBdr>
    </w:div>
    <w:div w:id="511183022">
      <w:bodyDiv w:val="1"/>
      <w:marLeft w:val="0"/>
      <w:marRight w:val="0"/>
      <w:marTop w:val="0"/>
      <w:marBottom w:val="0"/>
      <w:divBdr>
        <w:top w:val="none" w:sz="0" w:space="0" w:color="auto"/>
        <w:left w:val="none" w:sz="0" w:space="0" w:color="auto"/>
        <w:bottom w:val="none" w:sz="0" w:space="0" w:color="auto"/>
        <w:right w:val="none" w:sz="0" w:space="0" w:color="auto"/>
      </w:divBdr>
    </w:div>
    <w:div w:id="514195772">
      <w:bodyDiv w:val="1"/>
      <w:marLeft w:val="0"/>
      <w:marRight w:val="0"/>
      <w:marTop w:val="0"/>
      <w:marBottom w:val="0"/>
      <w:divBdr>
        <w:top w:val="none" w:sz="0" w:space="0" w:color="auto"/>
        <w:left w:val="none" w:sz="0" w:space="0" w:color="auto"/>
        <w:bottom w:val="none" w:sz="0" w:space="0" w:color="auto"/>
        <w:right w:val="none" w:sz="0" w:space="0" w:color="auto"/>
      </w:divBdr>
    </w:div>
    <w:div w:id="533923508">
      <w:bodyDiv w:val="1"/>
      <w:marLeft w:val="0"/>
      <w:marRight w:val="0"/>
      <w:marTop w:val="0"/>
      <w:marBottom w:val="0"/>
      <w:divBdr>
        <w:top w:val="none" w:sz="0" w:space="0" w:color="auto"/>
        <w:left w:val="none" w:sz="0" w:space="0" w:color="auto"/>
        <w:bottom w:val="none" w:sz="0" w:space="0" w:color="auto"/>
        <w:right w:val="none" w:sz="0" w:space="0" w:color="auto"/>
      </w:divBdr>
    </w:div>
    <w:div w:id="536553253">
      <w:bodyDiv w:val="1"/>
      <w:marLeft w:val="0"/>
      <w:marRight w:val="0"/>
      <w:marTop w:val="0"/>
      <w:marBottom w:val="0"/>
      <w:divBdr>
        <w:top w:val="none" w:sz="0" w:space="0" w:color="auto"/>
        <w:left w:val="none" w:sz="0" w:space="0" w:color="auto"/>
        <w:bottom w:val="none" w:sz="0" w:space="0" w:color="auto"/>
        <w:right w:val="none" w:sz="0" w:space="0" w:color="auto"/>
      </w:divBdr>
    </w:div>
    <w:div w:id="547840380">
      <w:bodyDiv w:val="1"/>
      <w:marLeft w:val="0"/>
      <w:marRight w:val="0"/>
      <w:marTop w:val="0"/>
      <w:marBottom w:val="0"/>
      <w:divBdr>
        <w:top w:val="none" w:sz="0" w:space="0" w:color="auto"/>
        <w:left w:val="none" w:sz="0" w:space="0" w:color="auto"/>
        <w:bottom w:val="none" w:sz="0" w:space="0" w:color="auto"/>
        <w:right w:val="none" w:sz="0" w:space="0" w:color="auto"/>
      </w:divBdr>
      <w:divsChild>
        <w:div w:id="730424168">
          <w:marLeft w:val="0"/>
          <w:marRight w:val="0"/>
          <w:marTop w:val="0"/>
          <w:marBottom w:val="0"/>
          <w:divBdr>
            <w:top w:val="none" w:sz="0" w:space="0" w:color="auto"/>
            <w:left w:val="none" w:sz="0" w:space="0" w:color="auto"/>
            <w:bottom w:val="none" w:sz="0" w:space="0" w:color="auto"/>
            <w:right w:val="none" w:sz="0" w:space="0" w:color="auto"/>
          </w:divBdr>
        </w:div>
      </w:divsChild>
    </w:div>
    <w:div w:id="551818284">
      <w:bodyDiv w:val="1"/>
      <w:marLeft w:val="0"/>
      <w:marRight w:val="0"/>
      <w:marTop w:val="0"/>
      <w:marBottom w:val="0"/>
      <w:divBdr>
        <w:top w:val="none" w:sz="0" w:space="0" w:color="auto"/>
        <w:left w:val="none" w:sz="0" w:space="0" w:color="auto"/>
        <w:bottom w:val="none" w:sz="0" w:space="0" w:color="auto"/>
        <w:right w:val="none" w:sz="0" w:space="0" w:color="auto"/>
      </w:divBdr>
    </w:div>
    <w:div w:id="552231961">
      <w:bodyDiv w:val="1"/>
      <w:marLeft w:val="0"/>
      <w:marRight w:val="0"/>
      <w:marTop w:val="0"/>
      <w:marBottom w:val="0"/>
      <w:divBdr>
        <w:top w:val="none" w:sz="0" w:space="0" w:color="auto"/>
        <w:left w:val="none" w:sz="0" w:space="0" w:color="auto"/>
        <w:bottom w:val="none" w:sz="0" w:space="0" w:color="auto"/>
        <w:right w:val="none" w:sz="0" w:space="0" w:color="auto"/>
      </w:divBdr>
    </w:div>
    <w:div w:id="558979784">
      <w:bodyDiv w:val="1"/>
      <w:marLeft w:val="0"/>
      <w:marRight w:val="0"/>
      <w:marTop w:val="0"/>
      <w:marBottom w:val="0"/>
      <w:divBdr>
        <w:top w:val="none" w:sz="0" w:space="0" w:color="auto"/>
        <w:left w:val="none" w:sz="0" w:space="0" w:color="auto"/>
        <w:bottom w:val="none" w:sz="0" w:space="0" w:color="auto"/>
        <w:right w:val="none" w:sz="0" w:space="0" w:color="auto"/>
      </w:divBdr>
    </w:div>
    <w:div w:id="576718315">
      <w:bodyDiv w:val="1"/>
      <w:marLeft w:val="0"/>
      <w:marRight w:val="0"/>
      <w:marTop w:val="0"/>
      <w:marBottom w:val="0"/>
      <w:divBdr>
        <w:top w:val="none" w:sz="0" w:space="0" w:color="auto"/>
        <w:left w:val="none" w:sz="0" w:space="0" w:color="auto"/>
        <w:bottom w:val="none" w:sz="0" w:space="0" w:color="auto"/>
        <w:right w:val="none" w:sz="0" w:space="0" w:color="auto"/>
      </w:divBdr>
    </w:div>
    <w:div w:id="586184761">
      <w:bodyDiv w:val="1"/>
      <w:marLeft w:val="0"/>
      <w:marRight w:val="0"/>
      <w:marTop w:val="0"/>
      <w:marBottom w:val="0"/>
      <w:divBdr>
        <w:top w:val="none" w:sz="0" w:space="0" w:color="auto"/>
        <w:left w:val="none" w:sz="0" w:space="0" w:color="auto"/>
        <w:bottom w:val="none" w:sz="0" w:space="0" w:color="auto"/>
        <w:right w:val="none" w:sz="0" w:space="0" w:color="auto"/>
      </w:divBdr>
    </w:div>
    <w:div w:id="614481994">
      <w:bodyDiv w:val="1"/>
      <w:marLeft w:val="0"/>
      <w:marRight w:val="0"/>
      <w:marTop w:val="0"/>
      <w:marBottom w:val="0"/>
      <w:divBdr>
        <w:top w:val="none" w:sz="0" w:space="0" w:color="auto"/>
        <w:left w:val="none" w:sz="0" w:space="0" w:color="auto"/>
        <w:bottom w:val="none" w:sz="0" w:space="0" w:color="auto"/>
        <w:right w:val="none" w:sz="0" w:space="0" w:color="auto"/>
      </w:divBdr>
    </w:div>
    <w:div w:id="615252298">
      <w:bodyDiv w:val="1"/>
      <w:marLeft w:val="0"/>
      <w:marRight w:val="0"/>
      <w:marTop w:val="0"/>
      <w:marBottom w:val="0"/>
      <w:divBdr>
        <w:top w:val="none" w:sz="0" w:space="0" w:color="auto"/>
        <w:left w:val="none" w:sz="0" w:space="0" w:color="auto"/>
        <w:bottom w:val="none" w:sz="0" w:space="0" w:color="auto"/>
        <w:right w:val="none" w:sz="0" w:space="0" w:color="auto"/>
      </w:divBdr>
    </w:div>
    <w:div w:id="695428270">
      <w:bodyDiv w:val="1"/>
      <w:marLeft w:val="0"/>
      <w:marRight w:val="0"/>
      <w:marTop w:val="0"/>
      <w:marBottom w:val="0"/>
      <w:divBdr>
        <w:top w:val="none" w:sz="0" w:space="0" w:color="auto"/>
        <w:left w:val="none" w:sz="0" w:space="0" w:color="auto"/>
        <w:bottom w:val="none" w:sz="0" w:space="0" w:color="auto"/>
        <w:right w:val="none" w:sz="0" w:space="0" w:color="auto"/>
      </w:divBdr>
    </w:div>
    <w:div w:id="712927924">
      <w:bodyDiv w:val="1"/>
      <w:marLeft w:val="0"/>
      <w:marRight w:val="0"/>
      <w:marTop w:val="0"/>
      <w:marBottom w:val="0"/>
      <w:divBdr>
        <w:top w:val="none" w:sz="0" w:space="0" w:color="auto"/>
        <w:left w:val="none" w:sz="0" w:space="0" w:color="auto"/>
        <w:bottom w:val="none" w:sz="0" w:space="0" w:color="auto"/>
        <w:right w:val="none" w:sz="0" w:space="0" w:color="auto"/>
      </w:divBdr>
    </w:div>
    <w:div w:id="718285001">
      <w:bodyDiv w:val="1"/>
      <w:marLeft w:val="0"/>
      <w:marRight w:val="0"/>
      <w:marTop w:val="0"/>
      <w:marBottom w:val="0"/>
      <w:divBdr>
        <w:top w:val="none" w:sz="0" w:space="0" w:color="auto"/>
        <w:left w:val="none" w:sz="0" w:space="0" w:color="auto"/>
        <w:bottom w:val="none" w:sz="0" w:space="0" w:color="auto"/>
        <w:right w:val="none" w:sz="0" w:space="0" w:color="auto"/>
      </w:divBdr>
    </w:div>
    <w:div w:id="735518011">
      <w:bodyDiv w:val="1"/>
      <w:marLeft w:val="0"/>
      <w:marRight w:val="0"/>
      <w:marTop w:val="0"/>
      <w:marBottom w:val="0"/>
      <w:divBdr>
        <w:top w:val="none" w:sz="0" w:space="0" w:color="auto"/>
        <w:left w:val="none" w:sz="0" w:space="0" w:color="auto"/>
        <w:bottom w:val="none" w:sz="0" w:space="0" w:color="auto"/>
        <w:right w:val="none" w:sz="0" w:space="0" w:color="auto"/>
      </w:divBdr>
    </w:div>
    <w:div w:id="743524772">
      <w:bodyDiv w:val="1"/>
      <w:marLeft w:val="0"/>
      <w:marRight w:val="0"/>
      <w:marTop w:val="0"/>
      <w:marBottom w:val="0"/>
      <w:divBdr>
        <w:top w:val="none" w:sz="0" w:space="0" w:color="auto"/>
        <w:left w:val="none" w:sz="0" w:space="0" w:color="auto"/>
        <w:bottom w:val="none" w:sz="0" w:space="0" w:color="auto"/>
        <w:right w:val="none" w:sz="0" w:space="0" w:color="auto"/>
      </w:divBdr>
    </w:div>
    <w:div w:id="771899315">
      <w:bodyDiv w:val="1"/>
      <w:marLeft w:val="0"/>
      <w:marRight w:val="0"/>
      <w:marTop w:val="0"/>
      <w:marBottom w:val="0"/>
      <w:divBdr>
        <w:top w:val="none" w:sz="0" w:space="0" w:color="auto"/>
        <w:left w:val="none" w:sz="0" w:space="0" w:color="auto"/>
        <w:bottom w:val="none" w:sz="0" w:space="0" w:color="auto"/>
        <w:right w:val="none" w:sz="0" w:space="0" w:color="auto"/>
      </w:divBdr>
    </w:div>
    <w:div w:id="790518593">
      <w:bodyDiv w:val="1"/>
      <w:marLeft w:val="0"/>
      <w:marRight w:val="0"/>
      <w:marTop w:val="0"/>
      <w:marBottom w:val="0"/>
      <w:divBdr>
        <w:top w:val="none" w:sz="0" w:space="0" w:color="auto"/>
        <w:left w:val="none" w:sz="0" w:space="0" w:color="auto"/>
        <w:bottom w:val="none" w:sz="0" w:space="0" w:color="auto"/>
        <w:right w:val="none" w:sz="0" w:space="0" w:color="auto"/>
      </w:divBdr>
    </w:div>
    <w:div w:id="830021720">
      <w:bodyDiv w:val="1"/>
      <w:marLeft w:val="0"/>
      <w:marRight w:val="0"/>
      <w:marTop w:val="0"/>
      <w:marBottom w:val="0"/>
      <w:divBdr>
        <w:top w:val="none" w:sz="0" w:space="0" w:color="auto"/>
        <w:left w:val="none" w:sz="0" w:space="0" w:color="auto"/>
        <w:bottom w:val="none" w:sz="0" w:space="0" w:color="auto"/>
        <w:right w:val="none" w:sz="0" w:space="0" w:color="auto"/>
      </w:divBdr>
    </w:div>
    <w:div w:id="832331618">
      <w:bodyDiv w:val="1"/>
      <w:marLeft w:val="0"/>
      <w:marRight w:val="0"/>
      <w:marTop w:val="0"/>
      <w:marBottom w:val="0"/>
      <w:divBdr>
        <w:top w:val="none" w:sz="0" w:space="0" w:color="auto"/>
        <w:left w:val="none" w:sz="0" w:space="0" w:color="auto"/>
        <w:bottom w:val="none" w:sz="0" w:space="0" w:color="auto"/>
        <w:right w:val="none" w:sz="0" w:space="0" w:color="auto"/>
      </w:divBdr>
    </w:div>
    <w:div w:id="860433992">
      <w:bodyDiv w:val="1"/>
      <w:marLeft w:val="0"/>
      <w:marRight w:val="0"/>
      <w:marTop w:val="0"/>
      <w:marBottom w:val="0"/>
      <w:divBdr>
        <w:top w:val="none" w:sz="0" w:space="0" w:color="auto"/>
        <w:left w:val="none" w:sz="0" w:space="0" w:color="auto"/>
        <w:bottom w:val="none" w:sz="0" w:space="0" w:color="auto"/>
        <w:right w:val="none" w:sz="0" w:space="0" w:color="auto"/>
      </w:divBdr>
    </w:div>
    <w:div w:id="868756319">
      <w:bodyDiv w:val="1"/>
      <w:marLeft w:val="0"/>
      <w:marRight w:val="0"/>
      <w:marTop w:val="0"/>
      <w:marBottom w:val="0"/>
      <w:divBdr>
        <w:top w:val="none" w:sz="0" w:space="0" w:color="auto"/>
        <w:left w:val="none" w:sz="0" w:space="0" w:color="auto"/>
        <w:bottom w:val="none" w:sz="0" w:space="0" w:color="auto"/>
        <w:right w:val="none" w:sz="0" w:space="0" w:color="auto"/>
      </w:divBdr>
    </w:div>
    <w:div w:id="914586554">
      <w:bodyDiv w:val="1"/>
      <w:marLeft w:val="0"/>
      <w:marRight w:val="0"/>
      <w:marTop w:val="0"/>
      <w:marBottom w:val="0"/>
      <w:divBdr>
        <w:top w:val="none" w:sz="0" w:space="0" w:color="auto"/>
        <w:left w:val="none" w:sz="0" w:space="0" w:color="auto"/>
        <w:bottom w:val="none" w:sz="0" w:space="0" w:color="auto"/>
        <w:right w:val="none" w:sz="0" w:space="0" w:color="auto"/>
      </w:divBdr>
    </w:div>
    <w:div w:id="960768998">
      <w:bodyDiv w:val="1"/>
      <w:marLeft w:val="0"/>
      <w:marRight w:val="0"/>
      <w:marTop w:val="0"/>
      <w:marBottom w:val="0"/>
      <w:divBdr>
        <w:top w:val="none" w:sz="0" w:space="0" w:color="auto"/>
        <w:left w:val="none" w:sz="0" w:space="0" w:color="auto"/>
        <w:bottom w:val="none" w:sz="0" w:space="0" w:color="auto"/>
        <w:right w:val="none" w:sz="0" w:space="0" w:color="auto"/>
      </w:divBdr>
    </w:div>
    <w:div w:id="973214760">
      <w:bodyDiv w:val="1"/>
      <w:marLeft w:val="0"/>
      <w:marRight w:val="0"/>
      <w:marTop w:val="0"/>
      <w:marBottom w:val="0"/>
      <w:divBdr>
        <w:top w:val="none" w:sz="0" w:space="0" w:color="auto"/>
        <w:left w:val="none" w:sz="0" w:space="0" w:color="auto"/>
        <w:bottom w:val="none" w:sz="0" w:space="0" w:color="auto"/>
        <w:right w:val="none" w:sz="0" w:space="0" w:color="auto"/>
      </w:divBdr>
    </w:div>
    <w:div w:id="992173895">
      <w:bodyDiv w:val="1"/>
      <w:marLeft w:val="0"/>
      <w:marRight w:val="0"/>
      <w:marTop w:val="0"/>
      <w:marBottom w:val="0"/>
      <w:divBdr>
        <w:top w:val="none" w:sz="0" w:space="0" w:color="auto"/>
        <w:left w:val="none" w:sz="0" w:space="0" w:color="auto"/>
        <w:bottom w:val="none" w:sz="0" w:space="0" w:color="auto"/>
        <w:right w:val="none" w:sz="0" w:space="0" w:color="auto"/>
      </w:divBdr>
    </w:div>
    <w:div w:id="992290805">
      <w:bodyDiv w:val="1"/>
      <w:marLeft w:val="0"/>
      <w:marRight w:val="0"/>
      <w:marTop w:val="0"/>
      <w:marBottom w:val="0"/>
      <w:divBdr>
        <w:top w:val="none" w:sz="0" w:space="0" w:color="auto"/>
        <w:left w:val="none" w:sz="0" w:space="0" w:color="auto"/>
        <w:bottom w:val="none" w:sz="0" w:space="0" w:color="auto"/>
        <w:right w:val="none" w:sz="0" w:space="0" w:color="auto"/>
      </w:divBdr>
    </w:div>
    <w:div w:id="1015303629">
      <w:bodyDiv w:val="1"/>
      <w:marLeft w:val="0"/>
      <w:marRight w:val="0"/>
      <w:marTop w:val="0"/>
      <w:marBottom w:val="0"/>
      <w:divBdr>
        <w:top w:val="none" w:sz="0" w:space="0" w:color="auto"/>
        <w:left w:val="none" w:sz="0" w:space="0" w:color="auto"/>
        <w:bottom w:val="none" w:sz="0" w:space="0" w:color="auto"/>
        <w:right w:val="none" w:sz="0" w:space="0" w:color="auto"/>
      </w:divBdr>
    </w:div>
    <w:div w:id="1016928967">
      <w:bodyDiv w:val="1"/>
      <w:marLeft w:val="0"/>
      <w:marRight w:val="0"/>
      <w:marTop w:val="0"/>
      <w:marBottom w:val="0"/>
      <w:divBdr>
        <w:top w:val="none" w:sz="0" w:space="0" w:color="auto"/>
        <w:left w:val="none" w:sz="0" w:space="0" w:color="auto"/>
        <w:bottom w:val="none" w:sz="0" w:space="0" w:color="auto"/>
        <w:right w:val="none" w:sz="0" w:space="0" w:color="auto"/>
      </w:divBdr>
    </w:div>
    <w:div w:id="1040983540">
      <w:bodyDiv w:val="1"/>
      <w:marLeft w:val="0"/>
      <w:marRight w:val="0"/>
      <w:marTop w:val="0"/>
      <w:marBottom w:val="0"/>
      <w:divBdr>
        <w:top w:val="none" w:sz="0" w:space="0" w:color="auto"/>
        <w:left w:val="none" w:sz="0" w:space="0" w:color="auto"/>
        <w:bottom w:val="none" w:sz="0" w:space="0" w:color="auto"/>
        <w:right w:val="none" w:sz="0" w:space="0" w:color="auto"/>
      </w:divBdr>
    </w:div>
    <w:div w:id="1042746983">
      <w:bodyDiv w:val="1"/>
      <w:marLeft w:val="0"/>
      <w:marRight w:val="0"/>
      <w:marTop w:val="0"/>
      <w:marBottom w:val="0"/>
      <w:divBdr>
        <w:top w:val="none" w:sz="0" w:space="0" w:color="auto"/>
        <w:left w:val="none" w:sz="0" w:space="0" w:color="auto"/>
        <w:bottom w:val="none" w:sz="0" w:space="0" w:color="auto"/>
        <w:right w:val="none" w:sz="0" w:space="0" w:color="auto"/>
      </w:divBdr>
    </w:div>
    <w:div w:id="1071389609">
      <w:bodyDiv w:val="1"/>
      <w:marLeft w:val="0"/>
      <w:marRight w:val="0"/>
      <w:marTop w:val="0"/>
      <w:marBottom w:val="0"/>
      <w:divBdr>
        <w:top w:val="none" w:sz="0" w:space="0" w:color="auto"/>
        <w:left w:val="none" w:sz="0" w:space="0" w:color="auto"/>
        <w:bottom w:val="none" w:sz="0" w:space="0" w:color="auto"/>
        <w:right w:val="none" w:sz="0" w:space="0" w:color="auto"/>
      </w:divBdr>
    </w:div>
    <w:div w:id="1091582985">
      <w:bodyDiv w:val="1"/>
      <w:marLeft w:val="0"/>
      <w:marRight w:val="0"/>
      <w:marTop w:val="0"/>
      <w:marBottom w:val="0"/>
      <w:divBdr>
        <w:top w:val="none" w:sz="0" w:space="0" w:color="auto"/>
        <w:left w:val="none" w:sz="0" w:space="0" w:color="auto"/>
        <w:bottom w:val="none" w:sz="0" w:space="0" w:color="auto"/>
        <w:right w:val="none" w:sz="0" w:space="0" w:color="auto"/>
      </w:divBdr>
      <w:divsChild>
        <w:div w:id="1837502390">
          <w:marLeft w:val="0"/>
          <w:marRight w:val="0"/>
          <w:marTop w:val="0"/>
          <w:marBottom w:val="0"/>
          <w:divBdr>
            <w:top w:val="single" w:sz="2" w:space="0" w:color="E3E3E3"/>
            <w:left w:val="single" w:sz="2" w:space="0" w:color="E3E3E3"/>
            <w:bottom w:val="single" w:sz="2" w:space="0" w:color="E3E3E3"/>
            <w:right w:val="single" w:sz="2" w:space="0" w:color="E3E3E3"/>
          </w:divBdr>
          <w:divsChild>
            <w:div w:id="1627471973">
              <w:marLeft w:val="0"/>
              <w:marRight w:val="0"/>
              <w:marTop w:val="0"/>
              <w:marBottom w:val="0"/>
              <w:divBdr>
                <w:top w:val="single" w:sz="2" w:space="0" w:color="auto"/>
                <w:left w:val="single" w:sz="6" w:space="0" w:color="auto"/>
                <w:bottom w:val="single" w:sz="2" w:space="0" w:color="auto"/>
                <w:right w:val="single" w:sz="2" w:space="0" w:color="auto"/>
              </w:divBdr>
              <w:divsChild>
                <w:div w:id="693502108">
                  <w:marLeft w:val="0"/>
                  <w:marRight w:val="0"/>
                  <w:marTop w:val="0"/>
                  <w:marBottom w:val="0"/>
                  <w:divBdr>
                    <w:top w:val="single" w:sz="2" w:space="0" w:color="E3E3E3"/>
                    <w:left w:val="single" w:sz="2" w:space="0" w:color="E3E3E3"/>
                    <w:bottom w:val="single" w:sz="2" w:space="0" w:color="E3E3E3"/>
                    <w:right w:val="single" w:sz="2" w:space="0" w:color="E3E3E3"/>
                  </w:divBdr>
                  <w:divsChild>
                    <w:div w:id="815876876">
                      <w:marLeft w:val="0"/>
                      <w:marRight w:val="0"/>
                      <w:marTop w:val="0"/>
                      <w:marBottom w:val="0"/>
                      <w:divBdr>
                        <w:top w:val="single" w:sz="2" w:space="0" w:color="E3E3E3"/>
                        <w:left w:val="single" w:sz="2" w:space="0" w:color="E3E3E3"/>
                        <w:bottom w:val="single" w:sz="2" w:space="0" w:color="E3E3E3"/>
                        <w:right w:val="single" w:sz="2" w:space="0" w:color="E3E3E3"/>
                      </w:divBdr>
                    </w:div>
                    <w:div w:id="2066563425">
                      <w:marLeft w:val="0"/>
                      <w:marRight w:val="0"/>
                      <w:marTop w:val="0"/>
                      <w:marBottom w:val="0"/>
                      <w:divBdr>
                        <w:top w:val="single" w:sz="2" w:space="0" w:color="E3E3E3"/>
                        <w:left w:val="single" w:sz="2" w:space="0" w:color="E3E3E3"/>
                        <w:bottom w:val="single" w:sz="2" w:space="0" w:color="E3E3E3"/>
                        <w:right w:val="single" w:sz="2" w:space="0" w:color="E3E3E3"/>
                      </w:divBdr>
                      <w:divsChild>
                        <w:div w:id="1175457002">
                          <w:marLeft w:val="0"/>
                          <w:marRight w:val="0"/>
                          <w:marTop w:val="0"/>
                          <w:marBottom w:val="0"/>
                          <w:divBdr>
                            <w:top w:val="single" w:sz="2" w:space="0" w:color="E3E3E3"/>
                            <w:left w:val="single" w:sz="2" w:space="0" w:color="E3E3E3"/>
                            <w:bottom w:val="single" w:sz="2" w:space="0" w:color="E3E3E3"/>
                            <w:right w:val="single" w:sz="2" w:space="0" w:color="E3E3E3"/>
                          </w:divBdr>
                          <w:divsChild>
                            <w:div w:id="1310091069">
                              <w:marLeft w:val="0"/>
                              <w:marRight w:val="0"/>
                              <w:marTop w:val="0"/>
                              <w:marBottom w:val="0"/>
                              <w:divBdr>
                                <w:top w:val="single" w:sz="2" w:space="0" w:color="E3E3E3"/>
                                <w:left w:val="single" w:sz="2" w:space="0" w:color="E3E3E3"/>
                                <w:bottom w:val="single" w:sz="2" w:space="0" w:color="E3E3E3"/>
                                <w:right w:val="single" w:sz="2" w:space="0" w:color="E3E3E3"/>
                              </w:divBdr>
                              <w:divsChild>
                                <w:div w:id="603539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19240517">
                      <w:marLeft w:val="0"/>
                      <w:marRight w:val="0"/>
                      <w:marTop w:val="0"/>
                      <w:marBottom w:val="0"/>
                      <w:divBdr>
                        <w:top w:val="single" w:sz="2" w:space="0" w:color="E3E3E3"/>
                        <w:left w:val="single" w:sz="2" w:space="0" w:color="E3E3E3"/>
                        <w:bottom w:val="single" w:sz="2" w:space="0" w:color="E3E3E3"/>
                        <w:right w:val="single" w:sz="2" w:space="0" w:color="E3E3E3"/>
                      </w:divBdr>
                      <w:divsChild>
                        <w:div w:id="1547795578">
                          <w:marLeft w:val="0"/>
                          <w:marRight w:val="0"/>
                          <w:marTop w:val="0"/>
                          <w:marBottom w:val="0"/>
                          <w:divBdr>
                            <w:top w:val="single" w:sz="2" w:space="0" w:color="E3E3E3"/>
                            <w:left w:val="single" w:sz="2" w:space="0" w:color="E3E3E3"/>
                            <w:bottom w:val="single" w:sz="2" w:space="0" w:color="E3E3E3"/>
                            <w:right w:val="single" w:sz="2" w:space="0" w:color="E3E3E3"/>
                          </w:divBdr>
                          <w:divsChild>
                            <w:div w:id="1934900758">
                              <w:marLeft w:val="0"/>
                              <w:marRight w:val="0"/>
                              <w:marTop w:val="0"/>
                              <w:marBottom w:val="0"/>
                              <w:divBdr>
                                <w:top w:val="single" w:sz="2" w:space="0" w:color="E3E3E3"/>
                                <w:left w:val="single" w:sz="2" w:space="0" w:color="E3E3E3"/>
                                <w:bottom w:val="single" w:sz="2" w:space="0" w:color="E3E3E3"/>
                                <w:right w:val="single" w:sz="2" w:space="0" w:color="E3E3E3"/>
                              </w:divBdr>
                              <w:divsChild>
                                <w:div w:id="2044747182">
                                  <w:marLeft w:val="0"/>
                                  <w:marRight w:val="0"/>
                                  <w:marTop w:val="0"/>
                                  <w:marBottom w:val="0"/>
                                  <w:divBdr>
                                    <w:top w:val="single" w:sz="2" w:space="0" w:color="E3E3E3"/>
                                    <w:left w:val="single" w:sz="2" w:space="0" w:color="E3E3E3"/>
                                    <w:bottom w:val="single" w:sz="2" w:space="0" w:color="E3E3E3"/>
                                    <w:right w:val="single" w:sz="2" w:space="0" w:color="E3E3E3"/>
                                  </w:divBdr>
                                  <w:divsChild>
                                    <w:div w:id="813761536">
                                      <w:marLeft w:val="540"/>
                                      <w:marRight w:val="540"/>
                                      <w:marTop w:val="0"/>
                                      <w:marBottom w:val="0"/>
                                      <w:divBdr>
                                        <w:top w:val="single" w:sz="2" w:space="31" w:color="E3E3E3"/>
                                        <w:left w:val="single" w:sz="2" w:space="0" w:color="E3E3E3"/>
                                        <w:bottom w:val="single" w:sz="2" w:space="0" w:color="E3E3E3"/>
                                        <w:right w:val="single" w:sz="2" w:space="0" w:color="E3E3E3"/>
                                      </w:divBdr>
                                      <w:divsChild>
                                        <w:div w:id="9142202">
                                          <w:marLeft w:val="0"/>
                                          <w:marRight w:val="0"/>
                                          <w:marTop w:val="0"/>
                                          <w:marBottom w:val="0"/>
                                          <w:divBdr>
                                            <w:top w:val="single" w:sz="2" w:space="0" w:color="E3E3E3"/>
                                            <w:left w:val="single" w:sz="2" w:space="0" w:color="E3E3E3"/>
                                            <w:bottom w:val="single" w:sz="2" w:space="0" w:color="E3E3E3"/>
                                            <w:right w:val="single" w:sz="2" w:space="0" w:color="E3E3E3"/>
                                          </w:divBdr>
                                          <w:divsChild>
                                            <w:div w:id="264853063">
                                              <w:marLeft w:val="0"/>
                                              <w:marRight w:val="0"/>
                                              <w:marTop w:val="0"/>
                                              <w:marBottom w:val="0"/>
                                              <w:divBdr>
                                                <w:top w:val="single" w:sz="2" w:space="0" w:color="E3E3E3"/>
                                                <w:left w:val="single" w:sz="2" w:space="0" w:color="E3E3E3"/>
                                                <w:bottom w:val="single" w:sz="2" w:space="0" w:color="E3E3E3"/>
                                                <w:right w:val="single" w:sz="2" w:space="0" w:color="E3E3E3"/>
                                              </w:divBdr>
                                              <w:divsChild>
                                                <w:div w:id="932468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30628339">
      <w:bodyDiv w:val="1"/>
      <w:marLeft w:val="0"/>
      <w:marRight w:val="0"/>
      <w:marTop w:val="0"/>
      <w:marBottom w:val="0"/>
      <w:divBdr>
        <w:top w:val="none" w:sz="0" w:space="0" w:color="auto"/>
        <w:left w:val="none" w:sz="0" w:space="0" w:color="auto"/>
        <w:bottom w:val="none" w:sz="0" w:space="0" w:color="auto"/>
        <w:right w:val="none" w:sz="0" w:space="0" w:color="auto"/>
      </w:divBdr>
    </w:div>
    <w:div w:id="1134055731">
      <w:bodyDiv w:val="1"/>
      <w:marLeft w:val="0"/>
      <w:marRight w:val="0"/>
      <w:marTop w:val="0"/>
      <w:marBottom w:val="0"/>
      <w:divBdr>
        <w:top w:val="none" w:sz="0" w:space="0" w:color="auto"/>
        <w:left w:val="none" w:sz="0" w:space="0" w:color="auto"/>
        <w:bottom w:val="none" w:sz="0" w:space="0" w:color="auto"/>
        <w:right w:val="none" w:sz="0" w:space="0" w:color="auto"/>
      </w:divBdr>
    </w:div>
    <w:div w:id="1135678764">
      <w:bodyDiv w:val="1"/>
      <w:marLeft w:val="0"/>
      <w:marRight w:val="0"/>
      <w:marTop w:val="0"/>
      <w:marBottom w:val="0"/>
      <w:divBdr>
        <w:top w:val="none" w:sz="0" w:space="0" w:color="auto"/>
        <w:left w:val="none" w:sz="0" w:space="0" w:color="auto"/>
        <w:bottom w:val="none" w:sz="0" w:space="0" w:color="auto"/>
        <w:right w:val="none" w:sz="0" w:space="0" w:color="auto"/>
      </w:divBdr>
    </w:div>
    <w:div w:id="1137378855">
      <w:bodyDiv w:val="1"/>
      <w:marLeft w:val="0"/>
      <w:marRight w:val="0"/>
      <w:marTop w:val="0"/>
      <w:marBottom w:val="0"/>
      <w:divBdr>
        <w:top w:val="none" w:sz="0" w:space="0" w:color="auto"/>
        <w:left w:val="none" w:sz="0" w:space="0" w:color="auto"/>
        <w:bottom w:val="none" w:sz="0" w:space="0" w:color="auto"/>
        <w:right w:val="none" w:sz="0" w:space="0" w:color="auto"/>
      </w:divBdr>
    </w:div>
    <w:div w:id="1158116028">
      <w:bodyDiv w:val="1"/>
      <w:marLeft w:val="0"/>
      <w:marRight w:val="0"/>
      <w:marTop w:val="0"/>
      <w:marBottom w:val="0"/>
      <w:divBdr>
        <w:top w:val="none" w:sz="0" w:space="0" w:color="auto"/>
        <w:left w:val="none" w:sz="0" w:space="0" w:color="auto"/>
        <w:bottom w:val="none" w:sz="0" w:space="0" w:color="auto"/>
        <w:right w:val="none" w:sz="0" w:space="0" w:color="auto"/>
      </w:divBdr>
    </w:div>
    <w:div w:id="1169177408">
      <w:bodyDiv w:val="1"/>
      <w:marLeft w:val="0"/>
      <w:marRight w:val="0"/>
      <w:marTop w:val="0"/>
      <w:marBottom w:val="0"/>
      <w:divBdr>
        <w:top w:val="none" w:sz="0" w:space="0" w:color="auto"/>
        <w:left w:val="none" w:sz="0" w:space="0" w:color="auto"/>
        <w:bottom w:val="none" w:sz="0" w:space="0" w:color="auto"/>
        <w:right w:val="none" w:sz="0" w:space="0" w:color="auto"/>
      </w:divBdr>
    </w:div>
    <w:div w:id="1224171992">
      <w:bodyDiv w:val="1"/>
      <w:marLeft w:val="0"/>
      <w:marRight w:val="0"/>
      <w:marTop w:val="0"/>
      <w:marBottom w:val="0"/>
      <w:divBdr>
        <w:top w:val="none" w:sz="0" w:space="0" w:color="auto"/>
        <w:left w:val="none" w:sz="0" w:space="0" w:color="auto"/>
        <w:bottom w:val="none" w:sz="0" w:space="0" w:color="auto"/>
        <w:right w:val="none" w:sz="0" w:space="0" w:color="auto"/>
      </w:divBdr>
    </w:div>
    <w:div w:id="1245450895">
      <w:bodyDiv w:val="1"/>
      <w:marLeft w:val="0"/>
      <w:marRight w:val="0"/>
      <w:marTop w:val="0"/>
      <w:marBottom w:val="0"/>
      <w:divBdr>
        <w:top w:val="none" w:sz="0" w:space="0" w:color="auto"/>
        <w:left w:val="none" w:sz="0" w:space="0" w:color="auto"/>
        <w:bottom w:val="none" w:sz="0" w:space="0" w:color="auto"/>
        <w:right w:val="none" w:sz="0" w:space="0" w:color="auto"/>
      </w:divBdr>
    </w:div>
    <w:div w:id="1257251488">
      <w:bodyDiv w:val="1"/>
      <w:marLeft w:val="0"/>
      <w:marRight w:val="0"/>
      <w:marTop w:val="0"/>
      <w:marBottom w:val="0"/>
      <w:divBdr>
        <w:top w:val="none" w:sz="0" w:space="0" w:color="auto"/>
        <w:left w:val="none" w:sz="0" w:space="0" w:color="auto"/>
        <w:bottom w:val="none" w:sz="0" w:space="0" w:color="auto"/>
        <w:right w:val="none" w:sz="0" w:space="0" w:color="auto"/>
      </w:divBdr>
    </w:div>
    <w:div w:id="1323697778">
      <w:bodyDiv w:val="1"/>
      <w:marLeft w:val="0"/>
      <w:marRight w:val="0"/>
      <w:marTop w:val="0"/>
      <w:marBottom w:val="0"/>
      <w:divBdr>
        <w:top w:val="none" w:sz="0" w:space="0" w:color="auto"/>
        <w:left w:val="none" w:sz="0" w:space="0" w:color="auto"/>
        <w:bottom w:val="none" w:sz="0" w:space="0" w:color="auto"/>
        <w:right w:val="none" w:sz="0" w:space="0" w:color="auto"/>
      </w:divBdr>
    </w:div>
    <w:div w:id="1330254150">
      <w:bodyDiv w:val="1"/>
      <w:marLeft w:val="0"/>
      <w:marRight w:val="0"/>
      <w:marTop w:val="0"/>
      <w:marBottom w:val="0"/>
      <w:divBdr>
        <w:top w:val="none" w:sz="0" w:space="0" w:color="auto"/>
        <w:left w:val="none" w:sz="0" w:space="0" w:color="auto"/>
        <w:bottom w:val="none" w:sz="0" w:space="0" w:color="auto"/>
        <w:right w:val="none" w:sz="0" w:space="0" w:color="auto"/>
      </w:divBdr>
    </w:div>
    <w:div w:id="1338458982">
      <w:bodyDiv w:val="1"/>
      <w:marLeft w:val="0"/>
      <w:marRight w:val="0"/>
      <w:marTop w:val="0"/>
      <w:marBottom w:val="0"/>
      <w:divBdr>
        <w:top w:val="none" w:sz="0" w:space="0" w:color="auto"/>
        <w:left w:val="none" w:sz="0" w:space="0" w:color="auto"/>
        <w:bottom w:val="none" w:sz="0" w:space="0" w:color="auto"/>
        <w:right w:val="none" w:sz="0" w:space="0" w:color="auto"/>
      </w:divBdr>
    </w:div>
    <w:div w:id="1367147058">
      <w:bodyDiv w:val="1"/>
      <w:marLeft w:val="0"/>
      <w:marRight w:val="0"/>
      <w:marTop w:val="0"/>
      <w:marBottom w:val="0"/>
      <w:divBdr>
        <w:top w:val="none" w:sz="0" w:space="0" w:color="auto"/>
        <w:left w:val="none" w:sz="0" w:space="0" w:color="auto"/>
        <w:bottom w:val="none" w:sz="0" w:space="0" w:color="auto"/>
        <w:right w:val="none" w:sz="0" w:space="0" w:color="auto"/>
      </w:divBdr>
    </w:div>
    <w:div w:id="1367371471">
      <w:bodyDiv w:val="1"/>
      <w:marLeft w:val="0"/>
      <w:marRight w:val="0"/>
      <w:marTop w:val="0"/>
      <w:marBottom w:val="0"/>
      <w:divBdr>
        <w:top w:val="none" w:sz="0" w:space="0" w:color="auto"/>
        <w:left w:val="none" w:sz="0" w:space="0" w:color="auto"/>
        <w:bottom w:val="none" w:sz="0" w:space="0" w:color="auto"/>
        <w:right w:val="none" w:sz="0" w:space="0" w:color="auto"/>
      </w:divBdr>
    </w:div>
    <w:div w:id="1378892633">
      <w:bodyDiv w:val="1"/>
      <w:marLeft w:val="0"/>
      <w:marRight w:val="0"/>
      <w:marTop w:val="0"/>
      <w:marBottom w:val="0"/>
      <w:divBdr>
        <w:top w:val="none" w:sz="0" w:space="0" w:color="auto"/>
        <w:left w:val="none" w:sz="0" w:space="0" w:color="auto"/>
        <w:bottom w:val="none" w:sz="0" w:space="0" w:color="auto"/>
        <w:right w:val="none" w:sz="0" w:space="0" w:color="auto"/>
      </w:divBdr>
    </w:div>
    <w:div w:id="1407264915">
      <w:bodyDiv w:val="1"/>
      <w:marLeft w:val="0"/>
      <w:marRight w:val="0"/>
      <w:marTop w:val="0"/>
      <w:marBottom w:val="0"/>
      <w:divBdr>
        <w:top w:val="none" w:sz="0" w:space="0" w:color="auto"/>
        <w:left w:val="none" w:sz="0" w:space="0" w:color="auto"/>
        <w:bottom w:val="none" w:sz="0" w:space="0" w:color="auto"/>
        <w:right w:val="none" w:sz="0" w:space="0" w:color="auto"/>
      </w:divBdr>
    </w:div>
    <w:div w:id="1419328996">
      <w:bodyDiv w:val="1"/>
      <w:marLeft w:val="0"/>
      <w:marRight w:val="0"/>
      <w:marTop w:val="0"/>
      <w:marBottom w:val="0"/>
      <w:divBdr>
        <w:top w:val="none" w:sz="0" w:space="0" w:color="auto"/>
        <w:left w:val="none" w:sz="0" w:space="0" w:color="auto"/>
        <w:bottom w:val="none" w:sz="0" w:space="0" w:color="auto"/>
        <w:right w:val="none" w:sz="0" w:space="0" w:color="auto"/>
      </w:divBdr>
    </w:div>
    <w:div w:id="1428572949">
      <w:bodyDiv w:val="1"/>
      <w:marLeft w:val="0"/>
      <w:marRight w:val="0"/>
      <w:marTop w:val="0"/>
      <w:marBottom w:val="0"/>
      <w:divBdr>
        <w:top w:val="none" w:sz="0" w:space="0" w:color="auto"/>
        <w:left w:val="none" w:sz="0" w:space="0" w:color="auto"/>
        <w:bottom w:val="none" w:sz="0" w:space="0" w:color="auto"/>
        <w:right w:val="none" w:sz="0" w:space="0" w:color="auto"/>
      </w:divBdr>
    </w:div>
    <w:div w:id="1430613244">
      <w:bodyDiv w:val="1"/>
      <w:marLeft w:val="0"/>
      <w:marRight w:val="0"/>
      <w:marTop w:val="0"/>
      <w:marBottom w:val="0"/>
      <w:divBdr>
        <w:top w:val="none" w:sz="0" w:space="0" w:color="auto"/>
        <w:left w:val="none" w:sz="0" w:space="0" w:color="auto"/>
        <w:bottom w:val="none" w:sz="0" w:space="0" w:color="auto"/>
        <w:right w:val="none" w:sz="0" w:space="0" w:color="auto"/>
      </w:divBdr>
    </w:div>
    <w:div w:id="1434321437">
      <w:bodyDiv w:val="1"/>
      <w:marLeft w:val="0"/>
      <w:marRight w:val="0"/>
      <w:marTop w:val="0"/>
      <w:marBottom w:val="0"/>
      <w:divBdr>
        <w:top w:val="none" w:sz="0" w:space="0" w:color="auto"/>
        <w:left w:val="none" w:sz="0" w:space="0" w:color="auto"/>
        <w:bottom w:val="none" w:sz="0" w:space="0" w:color="auto"/>
        <w:right w:val="none" w:sz="0" w:space="0" w:color="auto"/>
      </w:divBdr>
    </w:div>
    <w:div w:id="1450398015">
      <w:bodyDiv w:val="1"/>
      <w:marLeft w:val="0"/>
      <w:marRight w:val="0"/>
      <w:marTop w:val="0"/>
      <w:marBottom w:val="0"/>
      <w:divBdr>
        <w:top w:val="none" w:sz="0" w:space="0" w:color="auto"/>
        <w:left w:val="none" w:sz="0" w:space="0" w:color="auto"/>
        <w:bottom w:val="none" w:sz="0" w:space="0" w:color="auto"/>
        <w:right w:val="none" w:sz="0" w:space="0" w:color="auto"/>
      </w:divBdr>
    </w:div>
    <w:div w:id="1481657677">
      <w:bodyDiv w:val="1"/>
      <w:marLeft w:val="0"/>
      <w:marRight w:val="0"/>
      <w:marTop w:val="0"/>
      <w:marBottom w:val="0"/>
      <w:divBdr>
        <w:top w:val="none" w:sz="0" w:space="0" w:color="auto"/>
        <w:left w:val="none" w:sz="0" w:space="0" w:color="auto"/>
        <w:bottom w:val="none" w:sz="0" w:space="0" w:color="auto"/>
        <w:right w:val="none" w:sz="0" w:space="0" w:color="auto"/>
      </w:divBdr>
    </w:div>
    <w:div w:id="1501190802">
      <w:bodyDiv w:val="1"/>
      <w:marLeft w:val="0"/>
      <w:marRight w:val="0"/>
      <w:marTop w:val="0"/>
      <w:marBottom w:val="0"/>
      <w:divBdr>
        <w:top w:val="none" w:sz="0" w:space="0" w:color="auto"/>
        <w:left w:val="none" w:sz="0" w:space="0" w:color="auto"/>
        <w:bottom w:val="none" w:sz="0" w:space="0" w:color="auto"/>
        <w:right w:val="none" w:sz="0" w:space="0" w:color="auto"/>
      </w:divBdr>
    </w:div>
    <w:div w:id="1506747585">
      <w:bodyDiv w:val="1"/>
      <w:marLeft w:val="0"/>
      <w:marRight w:val="0"/>
      <w:marTop w:val="0"/>
      <w:marBottom w:val="0"/>
      <w:divBdr>
        <w:top w:val="none" w:sz="0" w:space="0" w:color="auto"/>
        <w:left w:val="none" w:sz="0" w:space="0" w:color="auto"/>
        <w:bottom w:val="none" w:sz="0" w:space="0" w:color="auto"/>
        <w:right w:val="none" w:sz="0" w:space="0" w:color="auto"/>
      </w:divBdr>
    </w:div>
    <w:div w:id="1556047102">
      <w:bodyDiv w:val="1"/>
      <w:marLeft w:val="0"/>
      <w:marRight w:val="0"/>
      <w:marTop w:val="0"/>
      <w:marBottom w:val="0"/>
      <w:divBdr>
        <w:top w:val="none" w:sz="0" w:space="0" w:color="auto"/>
        <w:left w:val="none" w:sz="0" w:space="0" w:color="auto"/>
        <w:bottom w:val="none" w:sz="0" w:space="0" w:color="auto"/>
        <w:right w:val="none" w:sz="0" w:space="0" w:color="auto"/>
      </w:divBdr>
    </w:div>
    <w:div w:id="1558012887">
      <w:bodyDiv w:val="1"/>
      <w:marLeft w:val="0"/>
      <w:marRight w:val="0"/>
      <w:marTop w:val="0"/>
      <w:marBottom w:val="0"/>
      <w:divBdr>
        <w:top w:val="none" w:sz="0" w:space="0" w:color="auto"/>
        <w:left w:val="none" w:sz="0" w:space="0" w:color="auto"/>
        <w:bottom w:val="none" w:sz="0" w:space="0" w:color="auto"/>
        <w:right w:val="none" w:sz="0" w:space="0" w:color="auto"/>
      </w:divBdr>
    </w:div>
    <w:div w:id="1624578855">
      <w:bodyDiv w:val="1"/>
      <w:marLeft w:val="0"/>
      <w:marRight w:val="0"/>
      <w:marTop w:val="0"/>
      <w:marBottom w:val="0"/>
      <w:divBdr>
        <w:top w:val="none" w:sz="0" w:space="0" w:color="auto"/>
        <w:left w:val="none" w:sz="0" w:space="0" w:color="auto"/>
        <w:bottom w:val="none" w:sz="0" w:space="0" w:color="auto"/>
        <w:right w:val="none" w:sz="0" w:space="0" w:color="auto"/>
      </w:divBdr>
    </w:div>
    <w:div w:id="1636980824">
      <w:bodyDiv w:val="1"/>
      <w:marLeft w:val="0"/>
      <w:marRight w:val="0"/>
      <w:marTop w:val="0"/>
      <w:marBottom w:val="0"/>
      <w:divBdr>
        <w:top w:val="none" w:sz="0" w:space="0" w:color="auto"/>
        <w:left w:val="none" w:sz="0" w:space="0" w:color="auto"/>
        <w:bottom w:val="none" w:sz="0" w:space="0" w:color="auto"/>
        <w:right w:val="none" w:sz="0" w:space="0" w:color="auto"/>
      </w:divBdr>
    </w:div>
    <w:div w:id="1638074395">
      <w:bodyDiv w:val="1"/>
      <w:marLeft w:val="0"/>
      <w:marRight w:val="0"/>
      <w:marTop w:val="0"/>
      <w:marBottom w:val="0"/>
      <w:divBdr>
        <w:top w:val="none" w:sz="0" w:space="0" w:color="auto"/>
        <w:left w:val="none" w:sz="0" w:space="0" w:color="auto"/>
        <w:bottom w:val="none" w:sz="0" w:space="0" w:color="auto"/>
        <w:right w:val="none" w:sz="0" w:space="0" w:color="auto"/>
      </w:divBdr>
    </w:div>
    <w:div w:id="1653369172">
      <w:bodyDiv w:val="1"/>
      <w:marLeft w:val="0"/>
      <w:marRight w:val="0"/>
      <w:marTop w:val="0"/>
      <w:marBottom w:val="0"/>
      <w:divBdr>
        <w:top w:val="none" w:sz="0" w:space="0" w:color="auto"/>
        <w:left w:val="none" w:sz="0" w:space="0" w:color="auto"/>
        <w:bottom w:val="none" w:sz="0" w:space="0" w:color="auto"/>
        <w:right w:val="none" w:sz="0" w:space="0" w:color="auto"/>
      </w:divBdr>
    </w:div>
    <w:div w:id="1704474179">
      <w:bodyDiv w:val="1"/>
      <w:marLeft w:val="0"/>
      <w:marRight w:val="0"/>
      <w:marTop w:val="0"/>
      <w:marBottom w:val="0"/>
      <w:divBdr>
        <w:top w:val="none" w:sz="0" w:space="0" w:color="auto"/>
        <w:left w:val="none" w:sz="0" w:space="0" w:color="auto"/>
        <w:bottom w:val="none" w:sz="0" w:space="0" w:color="auto"/>
        <w:right w:val="none" w:sz="0" w:space="0" w:color="auto"/>
      </w:divBdr>
    </w:div>
    <w:div w:id="1715738756">
      <w:bodyDiv w:val="1"/>
      <w:marLeft w:val="0"/>
      <w:marRight w:val="0"/>
      <w:marTop w:val="0"/>
      <w:marBottom w:val="0"/>
      <w:divBdr>
        <w:top w:val="none" w:sz="0" w:space="0" w:color="auto"/>
        <w:left w:val="none" w:sz="0" w:space="0" w:color="auto"/>
        <w:bottom w:val="none" w:sz="0" w:space="0" w:color="auto"/>
        <w:right w:val="none" w:sz="0" w:space="0" w:color="auto"/>
      </w:divBdr>
    </w:div>
    <w:div w:id="1720591368">
      <w:bodyDiv w:val="1"/>
      <w:marLeft w:val="0"/>
      <w:marRight w:val="0"/>
      <w:marTop w:val="0"/>
      <w:marBottom w:val="0"/>
      <w:divBdr>
        <w:top w:val="none" w:sz="0" w:space="0" w:color="auto"/>
        <w:left w:val="none" w:sz="0" w:space="0" w:color="auto"/>
        <w:bottom w:val="none" w:sz="0" w:space="0" w:color="auto"/>
        <w:right w:val="none" w:sz="0" w:space="0" w:color="auto"/>
      </w:divBdr>
    </w:div>
    <w:div w:id="1722746265">
      <w:bodyDiv w:val="1"/>
      <w:marLeft w:val="0"/>
      <w:marRight w:val="0"/>
      <w:marTop w:val="0"/>
      <w:marBottom w:val="0"/>
      <w:divBdr>
        <w:top w:val="none" w:sz="0" w:space="0" w:color="auto"/>
        <w:left w:val="none" w:sz="0" w:space="0" w:color="auto"/>
        <w:bottom w:val="none" w:sz="0" w:space="0" w:color="auto"/>
        <w:right w:val="none" w:sz="0" w:space="0" w:color="auto"/>
      </w:divBdr>
    </w:div>
    <w:div w:id="1730566177">
      <w:bodyDiv w:val="1"/>
      <w:marLeft w:val="0"/>
      <w:marRight w:val="0"/>
      <w:marTop w:val="0"/>
      <w:marBottom w:val="0"/>
      <w:divBdr>
        <w:top w:val="none" w:sz="0" w:space="0" w:color="auto"/>
        <w:left w:val="none" w:sz="0" w:space="0" w:color="auto"/>
        <w:bottom w:val="none" w:sz="0" w:space="0" w:color="auto"/>
        <w:right w:val="none" w:sz="0" w:space="0" w:color="auto"/>
      </w:divBdr>
    </w:div>
    <w:div w:id="1759869030">
      <w:bodyDiv w:val="1"/>
      <w:marLeft w:val="0"/>
      <w:marRight w:val="0"/>
      <w:marTop w:val="0"/>
      <w:marBottom w:val="0"/>
      <w:divBdr>
        <w:top w:val="none" w:sz="0" w:space="0" w:color="auto"/>
        <w:left w:val="none" w:sz="0" w:space="0" w:color="auto"/>
        <w:bottom w:val="none" w:sz="0" w:space="0" w:color="auto"/>
        <w:right w:val="none" w:sz="0" w:space="0" w:color="auto"/>
      </w:divBdr>
    </w:div>
    <w:div w:id="1828979204">
      <w:bodyDiv w:val="1"/>
      <w:marLeft w:val="0"/>
      <w:marRight w:val="0"/>
      <w:marTop w:val="0"/>
      <w:marBottom w:val="0"/>
      <w:divBdr>
        <w:top w:val="none" w:sz="0" w:space="0" w:color="auto"/>
        <w:left w:val="none" w:sz="0" w:space="0" w:color="auto"/>
        <w:bottom w:val="none" w:sz="0" w:space="0" w:color="auto"/>
        <w:right w:val="none" w:sz="0" w:space="0" w:color="auto"/>
      </w:divBdr>
    </w:div>
    <w:div w:id="1830250517">
      <w:bodyDiv w:val="1"/>
      <w:marLeft w:val="0"/>
      <w:marRight w:val="0"/>
      <w:marTop w:val="0"/>
      <w:marBottom w:val="0"/>
      <w:divBdr>
        <w:top w:val="none" w:sz="0" w:space="0" w:color="auto"/>
        <w:left w:val="none" w:sz="0" w:space="0" w:color="auto"/>
        <w:bottom w:val="none" w:sz="0" w:space="0" w:color="auto"/>
        <w:right w:val="none" w:sz="0" w:space="0" w:color="auto"/>
      </w:divBdr>
    </w:div>
    <w:div w:id="1860118102">
      <w:bodyDiv w:val="1"/>
      <w:marLeft w:val="0"/>
      <w:marRight w:val="0"/>
      <w:marTop w:val="0"/>
      <w:marBottom w:val="0"/>
      <w:divBdr>
        <w:top w:val="none" w:sz="0" w:space="0" w:color="auto"/>
        <w:left w:val="none" w:sz="0" w:space="0" w:color="auto"/>
        <w:bottom w:val="none" w:sz="0" w:space="0" w:color="auto"/>
        <w:right w:val="none" w:sz="0" w:space="0" w:color="auto"/>
      </w:divBdr>
    </w:div>
    <w:div w:id="1921405718">
      <w:bodyDiv w:val="1"/>
      <w:marLeft w:val="0"/>
      <w:marRight w:val="0"/>
      <w:marTop w:val="0"/>
      <w:marBottom w:val="0"/>
      <w:divBdr>
        <w:top w:val="none" w:sz="0" w:space="0" w:color="auto"/>
        <w:left w:val="none" w:sz="0" w:space="0" w:color="auto"/>
        <w:bottom w:val="none" w:sz="0" w:space="0" w:color="auto"/>
        <w:right w:val="none" w:sz="0" w:space="0" w:color="auto"/>
      </w:divBdr>
    </w:div>
    <w:div w:id="1945071159">
      <w:bodyDiv w:val="1"/>
      <w:marLeft w:val="0"/>
      <w:marRight w:val="0"/>
      <w:marTop w:val="0"/>
      <w:marBottom w:val="0"/>
      <w:divBdr>
        <w:top w:val="none" w:sz="0" w:space="0" w:color="auto"/>
        <w:left w:val="none" w:sz="0" w:space="0" w:color="auto"/>
        <w:bottom w:val="none" w:sz="0" w:space="0" w:color="auto"/>
        <w:right w:val="none" w:sz="0" w:space="0" w:color="auto"/>
      </w:divBdr>
    </w:div>
    <w:div w:id="1953974747">
      <w:bodyDiv w:val="1"/>
      <w:marLeft w:val="0"/>
      <w:marRight w:val="0"/>
      <w:marTop w:val="0"/>
      <w:marBottom w:val="0"/>
      <w:divBdr>
        <w:top w:val="none" w:sz="0" w:space="0" w:color="auto"/>
        <w:left w:val="none" w:sz="0" w:space="0" w:color="auto"/>
        <w:bottom w:val="none" w:sz="0" w:space="0" w:color="auto"/>
        <w:right w:val="none" w:sz="0" w:space="0" w:color="auto"/>
      </w:divBdr>
    </w:div>
    <w:div w:id="1957523806">
      <w:bodyDiv w:val="1"/>
      <w:marLeft w:val="0"/>
      <w:marRight w:val="0"/>
      <w:marTop w:val="0"/>
      <w:marBottom w:val="0"/>
      <w:divBdr>
        <w:top w:val="none" w:sz="0" w:space="0" w:color="auto"/>
        <w:left w:val="none" w:sz="0" w:space="0" w:color="auto"/>
        <w:bottom w:val="none" w:sz="0" w:space="0" w:color="auto"/>
        <w:right w:val="none" w:sz="0" w:space="0" w:color="auto"/>
      </w:divBdr>
    </w:div>
    <w:div w:id="1974482460">
      <w:bodyDiv w:val="1"/>
      <w:marLeft w:val="0"/>
      <w:marRight w:val="0"/>
      <w:marTop w:val="0"/>
      <w:marBottom w:val="0"/>
      <w:divBdr>
        <w:top w:val="none" w:sz="0" w:space="0" w:color="auto"/>
        <w:left w:val="none" w:sz="0" w:space="0" w:color="auto"/>
        <w:bottom w:val="none" w:sz="0" w:space="0" w:color="auto"/>
        <w:right w:val="none" w:sz="0" w:space="0" w:color="auto"/>
      </w:divBdr>
    </w:div>
    <w:div w:id="1996520221">
      <w:bodyDiv w:val="1"/>
      <w:marLeft w:val="0"/>
      <w:marRight w:val="0"/>
      <w:marTop w:val="0"/>
      <w:marBottom w:val="0"/>
      <w:divBdr>
        <w:top w:val="none" w:sz="0" w:space="0" w:color="auto"/>
        <w:left w:val="none" w:sz="0" w:space="0" w:color="auto"/>
        <w:bottom w:val="none" w:sz="0" w:space="0" w:color="auto"/>
        <w:right w:val="none" w:sz="0" w:space="0" w:color="auto"/>
      </w:divBdr>
      <w:divsChild>
        <w:div w:id="519586473">
          <w:marLeft w:val="0"/>
          <w:marRight w:val="0"/>
          <w:marTop w:val="0"/>
          <w:marBottom w:val="0"/>
          <w:divBdr>
            <w:top w:val="none" w:sz="0" w:space="0" w:color="auto"/>
            <w:left w:val="none" w:sz="0" w:space="0" w:color="auto"/>
            <w:bottom w:val="none" w:sz="0" w:space="0" w:color="auto"/>
            <w:right w:val="none" w:sz="0" w:space="0" w:color="auto"/>
          </w:divBdr>
        </w:div>
      </w:divsChild>
    </w:div>
    <w:div w:id="2045476052">
      <w:bodyDiv w:val="1"/>
      <w:marLeft w:val="0"/>
      <w:marRight w:val="0"/>
      <w:marTop w:val="0"/>
      <w:marBottom w:val="0"/>
      <w:divBdr>
        <w:top w:val="none" w:sz="0" w:space="0" w:color="auto"/>
        <w:left w:val="none" w:sz="0" w:space="0" w:color="auto"/>
        <w:bottom w:val="none" w:sz="0" w:space="0" w:color="auto"/>
        <w:right w:val="none" w:sz="0" w:space="0" w:color="auto"/>
      </w:divBdr>
    </w:div>
    <w:div w:id="2051417457">
      <w:bodyDiv w:val="1"/>
      <w:marLeft w:val="0"/>
      <w:marRight w:val="0"/>
      <w:marTop w:val="0"/>
      <w:marBottom w:val="0"/>
      <w:divBdr>
        <w:top w:val="none" w:sz="0" w:space="0" w:color="auto"/>
        <w:left w:val="none" w:sz="0" w:space="0" w:color="auto"/>
        <w:bottom w:val="none" w:sz="0" w:space="0" w:color="auto"/>
        <w:right w:val="none" w:sz="0" w:space="0" w:color="auto"/>
      </w:divBdr>
    </w:div>
    <w:div w:id="2052344230">
      <w:bodyDiv w:val="1"/>
      <w:marLeft w:val="0"/>
      <w:marRight w:val="0"/>
      <w:marTop w:val="0"/>
      <w:marBottom w:val="0"/>
      <w:divBdr>
        <w:top w:val="none" w:sz="0" w:space="0" w:color="auto"/>
        <w:left w:val="none" w:sz="0" w:space="0" w:color="auto"/>
        <w:bottom w:val="none" w:sz="0" w:space="0" w:color="auto"/>
        <w:right w:val="none" w:sz="0" w:space="0" w:color="auto"/>
      </w:divBdr>
    </w:div>
    <w:div w:id="2071071711">
      <w:bodyDiv w:val="1"/>
      <w:marLeft w:val="0"/>
      <w:marRight w:val="0"/>
      <w:marTop w:val="0"/>
      <w:marBottom w:val="0"/>
      <w:divBdr>
        <w:top w:val="none" w:sz="0" w:space="0" w:color="auto"/>
        <w:left w:val="none" w:sz="0" w:space="0" w:color="auto"/>
        <w:bottom w:val="none" w:sz="0" w:space="0" w:color="auto"/>
        <w:right w:val="none" w:sz="0" w:space="0" w:color="auto"/>
      </w:divBdr>
    </w:div>
    <w:div w:id="211682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480C2AAFAD0314B93110FBA94AF803E" ma:contentTypeVersion="19" ma:contentTypeDescription="Create a new document." ma:contentTypeScope="" ma:versionID="74a3b9bfef33761f57034edf28b9506d">
  <xsd:schema xmlns:xsd="http://www.w3.org/2001/XMLSchema" xmlns:xs="http://www.w3.org/2001/XMLSchema" xmlns:p="http://schemas.microsoft.com/office/2006/metadata/properties" xmlns:ns1="http://schemas.microsoft.com/sharepoint/v3" xmlns:ns2="139127ee-9518-45d9-9514-77dc8f273ced" xmlns:ns3="e1b0dd96-a81d-477c-8ece-ee9c4f66c737" xmlns:ns4="d267a1a7-8edd-4111-a118-4a206d87cecc" targetNamespace="http://schemas.microsoft.com/office/2006/metadata/properties" ma:root="true" ma:fieldsID="ffc9e1ae2e65d33f32ce329a3d87134b" ns1:_="" ns2:_="" ns3:_="" ns4:_="">
    <xsd:import namespace="http://schemas.microsoft.com/sharepoint/v3"/>
    <xsd:import namespace="139127ee-9518-45d9-9514-77dc8f273ced"/>
    <xsd:import namespace="e1b0dd96-a81d-477c-8ece-ee9c4f66c737"/>
    <xsd:import namespace="d267a1a7-8edd-4111-a118-4a206d87cec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DateandTime" minOccurs="0"/>
                <xsd:element ref="ns2:_x0020_" minOccurs="0"/>
                <xsd:element ref="ns2:MediaLengthInSeconds" minOccurs="0"/>
                <xsd:element ref="ns2:MediaServiceDateTaken"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Comment" minOccurs="0"/>
                <xsd:element ref="ns2:MediaServiceObjectDetectorVersion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127ee-9518-45d9-9514-77dc8f273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andTime" ma:index="14" nillable="true" ma:displayName="Date and Time" ma:format="DateTime" ma:internalName="DateandTime">
      <xsd:simpleType>
        <xsd:restriction base="dms:DateTime"/>
      </xsd:simpleType>
    </xsd:element>
    <xsd:element name="_x0020_" ma:index="15" nillable="true" ma:displayName=" " ma:description="A standard format Risk Register to capture Risks as we come across them during the enhancement stream" ma:format="Dropdown" ma:internalName="_x0020_">
      <xsd:simpleType>
        <xsd:restriction base="dms:Text">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e7a66c-04a3-4463-8f17-244784dbc56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0dd96-a81d-477c-8ece-ee9c4f66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267a1a7-8edd-4111-a118-4a206d87cec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ba6390d-b6ed-4e63-b1bd-9e0b3c070235}" ma:internalName="TaxCatchAll" ma:showField="CatchAllData" ma:web="e1b0dd96-a81d-477c-8ece-ee9c4f66c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lcf76f155ced4ddcb4097134ff3c332f xmlns="139127ee-9518-45d9-9514-77dc8f273ced">
      <Terms xmlns="http://schemas.microsoft.com/office/infopath/2007/PartnerControls"/>
    </lcf76f155ced4ddcb4097134ff3c332f>
    <_x0020_ xmlns="139127ee-9518-45d9-9514-77dc8f273ced" xsi:nil="true"/>
    <DateandTime xmlns="139127ee-9518-45d9-9514-77dc8f273ced" xsi:nil="true"/>
    <Comment xmlns="139127ee-9518-45d9-9514-77dc8f273ced" xsi:nil="true"/>
    <TaxCatchAll xmlns="d267a1a7-8edd-4111-a118-4a206d87cecc" xsi:nil="true"/>
    <_dlc_DocId xmlns="e1b0dd96-a81d-477c-8ece-ee9c4f66c737">MOED-597021718-2941</_dlc_DocId>
    <_dlc_DocIdUrl xmlns="e1b0dd96-a81d-477c-8ece-ee9c4f66c737">
      <Url>https://educationgovtnz.sharepoint.com/sites/GRPMoEICTTPHMStrengtheningCyberSecurityandDigitalServicesinK/_layouts/15/DocIdRedir.aspx?ID=MOED-597021718-2941</Url>
      <Description>MOED-597021718-2941</Description>
    </_dlc_DocIdUrl>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5E2C1A7-32A2-494A-B871-83CBA7258EA8}">
  <ds:schemaRefs>
    <ds:schemaRef ds:uri="http://schemas.openxmlformats.org/officeDocument/2006/bibliography"/>
  </ds:schemaRefs>
</ds:datastoreItem>
</file>

<file path=customXml/itemProps2.xml><?xml version="1.0" encoding="utf-8"?>
<ds:datastoreItem xmlns:ds="http://schemas.openxmlformats.org/officeDocument/2006/customXml" ds:itemID="{A92CC428-19C8-41A4-8077-F0319381B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127ee-9518-45d9-9514-77dc8f273ced"/>
    <ds:schemaRef ds:uri="e1b0dd96-a81d-477c-8ece-ee9c4f66c737"/>
    <ds:schemaRef ds:uri="d267a1a7-8edd-4111-a118-4a206d87c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34B279-DC96-488F-99E8-C29601DFA13D}">
  <ds:schemaRefs>
    <ds:schemaRef ds:uri="http://schemas.microsoft.com/sharepoint/v3/contenttype/forms"/>
  </ds:schemaRefs>
</ds:datastoreItem>
</file>

<file path=customXml/itemProps4.xml><?xml version="1.0" encoding="utf-8"?>
<ds:datastoreItem xmlns:ds="http://schemas.openxmlformats.org/officeDocument/2006/customXml" ds:itemID="{6702286D-F273-4089-9CAA-235928BAA15D}">
  <ds:schemaRefs>
    <ds:schemaRef ds:uri="http://schemas.microsoft.com/office/2006/metadata/properties"/>
    <ds:schemaRef ds:uri="http://schemas.microsoft.com/office/infopath/2007/PartnerControls"/>
    <ds:schemaRef ds:uri="http://schemas.microsoft.com/sharepoint/v3"/>
    <ds:schemaRef ds:uri="139127ee-9518-45d9-9514-77dc8f273ced"/>
    <ds:schemaRef ds:uri="d267a1a7-8edd-4111-a118-4a206d87cecc"/>
    <ds:schemaRef ds:uri="e1b0dd96-a81d-477c-8ece-ee9c4f66c737"/>
  </ds:schemaRefs>
</ds:datastoreItem>
</file>

<file path=customXml/itemProps5.xml><?xml version="1.0" encoding="utf-8"?>
<ds:datastoreItem xmlns:ds="http://schemas.openxmlformats.org/officeDocument/2006/customXml" ds:itemID="{2023D3F9-1C64-4968-82D7-149C6251DAD6}">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4021</TotalTime>
  <Pages>31</Pages>
  <Words>10824</Words>
  <Characters>65058</Characters>
  <Application>Microsoft Office Word</Application>
  <DocSecurity>0</DocSecurity>
  <Lines>1626</Lines>
  <Paragraphs>1132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Greenwood</dc:creator>
  <cp:keywords/>
  <dc:description/>
  <cp:lastModifiedBy>Sky Sigal</cp:lastModifiedBy>
  <cp:revision>209</cp:revision>
  <cp:lastPrinted>2026-06-26T02:57:00Z</cp:lastPrinted>
  <dcterms:created xsi:type="dcterms:W3CDTF">2023-09-07T03:51:00Z</dcterms:created>
  <dcterms:modified xsi:type="dcterms:W3CDTF">2026-06-26T03:01:00Z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0x010100B480C2AAFAD0314B93110FBA94AF803E</vt:lpwstr>
  </property>
  <property fmtid="{D5CDD505-2E9C-101B-9397-08002B2CF9AE}" pid="4" name="_dlc_DocIdItemGuid">
    <vt:lpwstr>67565827-f01a-4050-9bb5-7e042c2cfcf3</vt:lpwstr>
  </property>
  <property fmtid="{D5CDD505-2E9C-101B-9397-08002B2CF9AE}" pid="5" name="j560beb70aea488fb091e84adbb32566">
    <vt:lpwstr/>
  </property>
  <property fmtid="{D5CDD505-2E9C-101B-9397-08002B2CF9AE}" pid="6" name="Ministerial_x0020_Type">
    <vt:lpwstr/>
  </property>
  <property fmtid="{D5CDD505-2E9C-101B-9397-08002B2CF9AE}" pid="7" name="Property_x0020_Management_x0020_Activity">
    <vt:lpwstr/>
  </property>
  <property fmtid="{D5CDD505-2E9C-101B-9397-08002B2CF9AE}" pid="8" name="hf7c71fd10d346fe8adb3bb49d5c0fc0">
    <vt:lpwstr/>
  </property>
  <property fmtid="{D5CDD505-2E9C-101B-9397-08002B2CF9AE}" pid="9" name="ce139978aae645acb1db0a0e0d3df2f5">
    <vt:lpwstr/>
  </property>
  <property fmtid="{D5CDD505-2E9C-101B-9397-08002B2CF9AE}" pid="10" name="CalendarYear">
    <vt:lpwstr/>
  </property>
  <property fmtid="{D5CDD505-2E9C-101B-9397-08002B2CF9AE}" pid="11" name="FinancialYear">
    <vt:lpwstr/>
  </property>
  <property fmtid="{D5CDD505-2E9C-101B-9397-08002B2CF9AE}" pid="12" name="m06bc18559e9431bb4d590962e6b7f83">
    <vt:lpwstr/>
  </property>
  <property fmtid="{D5CDD505-2E9C-101B-9397-08002B2CF9AE}" pid="13" name="Property Management Activity">
    <vt:lpwstr/>
  </property>
  <property fmtid="{D5CDD505-2E9C-101B-9397-08002B2CF9AE}" pid="14" name="Ministerial Type">
    <vt:lpwstr/>
  </property>
  <property fmtid="{D5CDD505-2E9C-101B-9397-08002B2CF9AE}" pid="15" name="Record_x0020_Activity">
    <vt:lpwstr/>
  </property>
  <property fmtid="{D5CDD505-2E9C-101B-9397-08002B2CF9AE}" pid="16" name="c65b51bc6a0e4ac9b0840b09a1858551">
    <vt:lpwstr/>
  </property>
  <property fmtid="{D5CDD505-2E9C-101B-9397-08002B2CF9AE}" pid="17" name="Record Activity">
    <vt:lpwstr/>
  </property>
  <property fmtid="{D5CDD505-2E9C-101B-9397-08002B2CF9AE}" pid="18" name="ClassificationContentMarkingHeaderShapeIds">
    <vt:lpwstr>7d8671ab,4e9fcbeb,378ef66c</vt:lpwstr>
  </property>
  <property fmtid="{D5CDD505-2E9C-101B-9397-08002B2CF9AE}" pid="19" name="ClassificationContentMarkingHeaderFontProps">
    <vt:lpwstr>#000000,10,Aptos</vt:lpwstr>
  </property>
  <property fmtid="{D5CDD505-2E9C-101B-9397-08002B2CF9AE}" pid="20" name="ClassificationContentMarkingHeaderText">
    <vt:lpwstr>[IN-CONFIDENCE - RELEASE EXTERNAL]</vt:lpwstr>
  </property>
  <property fmtid="{D5CDD505-2E9C-101B-9397-08002B2CF9AE}" pid="21" name="ClassificationContentMarkingFooterShapeIds">
    <vt:lpwstr>7abf5e26,15bfb704,5f0755d6</vt:lpwstr>
  </property>
  <property fmtid="{D5CDD505-2E9C-101B-9397-08002B2CF9AE}" pid="22" name="ClassificationContentMarkingFooterFontProps">
    <vt:lpwstr>#000000,10,Aptos</vt:lpwstr>
  </property>
  <property fmtid="{D5CDD505-2E9C-101B-9397-08002B2CF9AE}" pid="23" name="ClassificationContentMarkingFooterText">
    <vt:lpwstr>[IN-CONFIDENCE - RELEASE EXTERNAL]</vt:lpwstr>
  </property>
  <property fmtid="{D5CDD505-2E9C-101B-9397-08002B2CF9AE}" pid="24" name="MSIP_Label_1b4b38d8-92e6-456a-b12b-352d777e74dd_Enabled">
    <vt:lpwstr>true</vt:lpwstr>
  </property>
  <property fmtid="{D5CDD505-2E9C-101B-9397-08002B2CF9AE}" pid="25" name="MSIP_Label_1b4b38d8-92e6-456a-b12b-352d777e74dd_SetDate">
    <vt:lpwstr>2026-06-24T22:53:30Z</vt:lpwstr>
  </property>
  <property fmtid="{D5CDD505-2E9C-101B-9397-08002B2CF9AE}" pid="26" name="MSIP_Label_1b4b38d8-92e6-456a-b12b-352d777e74dd_Method">
    <vt:lpwstr>Standard</vt:lpwstr>
  </property>
  <property fmtid="{D5CDD505-2E9C-101B-9397-08002B2CF9AE}" pid="27" name="MSIP_Label_1b4b38d8-92e6-456a-b12b-352d777e74dd_Name">
    <vt:lpwstr>IN CONFIDENCE - RELEASE EXTERNAL</vt:lpwstr>
  </property>
  <property fmtid="{D5CDD505-2E9C-101B-9397-08002B2CF9AE}" pid="28" name="MSIP_Label_1b4b38d8-92e6-456a-b12b-352d777e74dd_SiteId">
    <vt:lpwstr>e6d2d4cc-b762-486e-8894-4f5f440d5f31</vt:lpwstr>
  </property>
  <property fmtid="{D5CDD505-2E9C-101B-9397-08002B2CF9AE}" pid="29" name="MSIP_Label_1b4b38d8-92e6-456a-b12b-352d777e74dd_ActionId">
    <vt:lpwstr>4750daa1-ad92-4bd1-8558-6e0882d41cc2</vt:lpwstr>
  </property>
  <property fmtid="{D5CDD505-2E9C-101B-9397-08002B2CF9AE}" pid="30" name="MSIP_Label_1b4b38d8-92e6-456a-b12b-352d777e74dd_ContentBits">
    <vt:lpwstr>3</vt:lpwstr>
  </property>
  <property fmtid="{D5CDD505-2E9C-101B-9397-08002B2CF9AE}" pid="31" name="MSIP_Label_1b4b38d8-92e6-456a-b12b-352d777e74dd_Tag">
    <vt:lpwstr>10, 1, 2, 1</vt:lpwstr>
  </property>
</Properties>
</file>