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5BCB6758" w:rsidR="008C39DC" w:rsidRDefault="008C39DC" w:rsidP="008C39DC">
      <w:pPr>
        <w:pStyle w:val="Title"/>
      </w:pPr>
      <w:r>
        <w:t>IT Project</w:t>
      </w:r>
      <w:r w:rsidR="00CF3311">
        <w:t xml:space="preserve"> Guidance</w:t>
      </w:r>
    </w:p>
    <w:p w14:paraId="39614DFE" w14:textId="3CD74699" w:rsidR="008C39DC" w:rsidRPr="0032244F" w:rsidRDefault="009C1841" w:rsidP="008C39DC">
      <w:pPr>
        <w:pStyle w:val="Subtitle"/>
        <w:rPr>
          <w:sz w:val="36"/>
          <w:szCs w:val="20"/>
        </w:rPr>
      </w:pPr>
      <w:r w:rsidRPr="0032244F">
        <w:rPr>
          <w:sz w:val="36"/>
          <w:szCs w:val="20"/>
        </w:rPr>
        <w:t xml:space="preserve">On </w:t>
      </w:r>
      <w:r w:rsidR="00CF3311" w:rsidRPr="0032244F">
        <w:rPr>
          <w:sz w:val="36"/>
          <w:szCs w:val="20"/>
        </w:rPr>
        <w:t>Project Resourcing</w:t>
      </w:r>
      <w:r w:rsidRPr="0032244F">
        <w:rPr>
          <w:sz w:val="36"/>
          <w:szCs w:val="20"/>
        </w:rPr>
        <w:t xml:space="preserve"> Roles, Ratios</w:t>
      </w:r>
      <w:r w:rsidR="0032244F" w:rsidRPr="0032244F">
        <w:rPr>
          <w:sz w:val="36"/>
          <w:szCs w:val="20"/>
        </w:rPr>
        <w:t xml:space="preserve"> &amp;</w:t>
      </w:r>
      <w:r w:rsidRPr="0032244F">
        <w:rPr>
          <w:sz w:val="36"/>
          <w:szCs w:val="20"/>
        </w:rPr>
        <w:t xml:space="preserve"> Scheduling</w:t>
      </w:r>
    </w:p>
    <w:p w14:paraId="297082E7" w14:textId="5ED3092D" w:rsidR="00813161" w:rsidRPr="00813161" w:rsidRDefault="00813161" w:rsidP="00406FE9">
      <w:pPr>
        <w:pStyle w:val="NotContents-Heading3"/>
        <w:rPr>
          <w:vanish/>
          <w:specVanish/>
        </w:rPr>
      </w:pPr>
      <w:r>
        <w:t xml:space="preserve">Version: </w:t>
      </w:r>
    </w:p>
    <w:p w14:paraId="6113FB75" w14:textId="560019AF" w:rsidR="00813161" w:rsidRPr="00813161" w:rsidRDefault="00813161" w:rsidP="00813161">
      <w:r>
        <w:t xml:space="preserve"> </w:t>
      </w:r>
      <w:r w:rsidRPr="00813161">
        <w:t>0.</w:t>
      </w:r>
      <w:r w:rsidR="0032244F">
        <w:t>6</w:t>
      </w:r>
    </w:p>
    <w:p w14:paraId="4CA5917F" w14:textId="2AF1534A" w:rsidR="00921365" w:rsidRDefault="00921365" w:rsidP="00921365">
      <w:pPr>
        <w:pStyle w:val="Heading2"/>
      </w:pPr>
      <w:r>
        <w:br/>
      </w:r>
      <w:bookmarkStart w:id="0" w:name="_Toc232085547"/>
      <w:r w:rsidR="00BA5D9F">
        <w:t>Purpose</w:t>
      </w:r>
      <w:bookmarkEnd w:id="0"/>
    </w:p>
    <w:p w14:paraId="568FAF23" w14:textId="77777777" w:rsidR="00915061" w:rsidRPr="008C39DC" w:rsidRDefault="00915061">
      <w:pPr>
        <w:pStyle w:val="BodyText"/>
      </w:pPr>
      <w:r w:rsidRPr="00930E11">
        <w:t>This guidance</w:t>
      </w:r>
      <w:r>
        <w:t xml:space="preserve"> aims to improve the reliability of early </w:t>
      </w:r>
      <w:r w:rsidRPr="00930E11">
        <w:t>resourc</w:t>
      </w:r>
      <w:r>
        <w:t xml:space="preserve">ing estimates and planning for </w:t>
      </w:r>
      <w:r w:rsidRPr="00930E11">
        <w:t xml:space="preserve">the development phase. </w:t>
      </w:r>
      <w:r>
        <w:t>It</w:t>
      </w:r>
      <w:r w:rsidRPr="00930E11">
        <w:t xml:space="preserve"> focuses on the relationship between analysis, design, and staffing levels. It provides practical guidance on roles, approximate resourcing ratios, and scheduling considerations so that organisations can reduce unnecessary delivery cost while improving </w:t>
      </w:r>
      <w:r>
        <w:t xml:space="preserve">the </w:t>
      </w:r>
      <w:r w:rsidRPr="00930E11">
        <w:t>reliability of outcomes.</w:t>
      </w:r>
    </w:p>
    <w:p w14:paraId="0F00AFD8" w14:textId="77777777" w:rsidR="00AE2E49" w:rsidRDefault="00AE2E49" w:rsidP="00AE2E49">
      <w:pPr>
        <w:pStyle w:val="Heading2"/>
      </w:pPr>
      <w:bookmarkStart w:id="1" w:name="_Toc232085548"/>
      <w:r>
        <w:t>Synopsis</w:t>
      </w:r>
      <w:bookmarkEnd w:id="1"/>
    </w:p>
    <w:p w14:paraId="4D3AB443" w14:textId="77777777" w:rsidR="00915061" w:rsidRPr="008C39DC" w:rsidRDefault="00915061">
      <w:pPr>
        <w:pStyle w:val="BodyText"/>
      </w:pPr>
      <w:r w:rsidRPr="00387B06">
        <w:t>Personnel costs represent the largest proportion of expenditure in most software initiatives. However</w:t>
      </w:r>
      <w:r>
        <w:t>,</w:t>
      </w:r>
      <w:r w:rsidRPr="00387B06">
        <w:t xml:space="preserve"> staffing requirements are strongly influenced by earlier analytical and architectural decisions. Projects that begin with unclear purpose, incomplete stakeholder identification, or weak system design typically compensate by increasing staffing levels </w:t>
      </w:r>
      <w:r>
        <w:t xml:space="preserve">and coordination effort </w:t>
      </w:r>
      <w:r w:rsidRPr="00387B06">
        <w:t xml:space="preserve">during delivery. This guidance explains how appropriate role definition, balanced staffing ratios, and deliberate sequencing of work </w:t>
      </w:r>
      <w:r>
        <w:t>can reduce</w:t>
      </w:r>
      <w:r w:rsidRPr="00387B06">
        <w:t xml:space="preserve"> this cost pressure while maintaining </w:t>
      </w:r>
      <w:r>
        <w:t xml:space="preserve">delivery </w:t>
      </w:r>
      <w:r w:rsidRPr="00387B06">
        <w:t>quality and predictability</w:t>
      </w:r>
      <w:r>
        <w:t>.</w:t>
      </w:r>
    </w:p>
    <w:p w14:paraId="228D65D3" w14:textId="77777777" w:rsidR="00E86FC6" w:rsidRDefault="00E86FC6">
      <w:r>
        <w:br w:type="page"/>
      </w:r>
    </w:p>
    <w:p w14:paraId="4D883AD1" w14:textId="1E02318F" w:rsidR="001E17C1" w:rsidRPr="001E17C1" w:rsidRDefault="001E17C1" w:rsidP="001E17C1">
      <w:pPr>
        <w:pStyle w:val="Heading1"/>
        <w:rPr>
          <w:rFonts w:eastAsiaTheme="minorHAnsi"/>
        </w:rPr>
      </w:pPr>
      <w:bookmarkStart w:id="2" w:name="_Toc232085549"/>
      <w:r w:rsidRPr="001E17C1">
        <w:rPr>
          <w:rFonts w:eastAsiaTheme="minorHAnsi"/>
        </w:rPr>
        <w:lastRenderedPageBreak/>
        <w:t>Executive Summary</w:t>
      </w:r>
      <w:bookmarkEnd w:id="2"/>
    </w:p>
    <w:p w14:paraId="7BEF9A21" w14:textId="77777777" w:rsidR="00054518" w:rsidRPr="00054518" w:rsidRDefault="00054518" w:rsidP="00054518">
      <w:r w:rsidRPr="00054518">
        <w:t>Information technology projects are dominated by personnel cost. Controlling how and when specialist roles are introduced during delivery is therefore one of the most important determinants of project cost and delivery success.</w:t>
      </w:r>
    </w:p>
    <w:p w14:paraId="31F8E6E4" w14:textId="77777777" w:rsidR="00054518" w:rsidRPr="00054518" w:rsidRDefault="00054518" w:rsidP="00054518">
      <w:r w:rsidRPr="00054518">
        <w:t>Long running studies across both public and private sectors consistently show that projects involving software fail on one or more dimensions: cost, schedule, delivered capability, or realised value.</w:t>
      </w:r>
    </w:p>
    <w:p w14:paraId="0A30A849" w14:textId="607CF83A" w:rsidR="00054518" w:rsidRPr="00054518" w:rsidRDefault="00054518" w:rsidP="00054518">
      <w:r w:rsidRPr="00054518">
        <w:t>A consistent causal chain appears across many projects.</w:t>
      </w:r>
      <w:r w:rsidR="00BC49E3">
        <w:t xml:space="preserve"> </w:t>
      </w:r>
      <w:r w:rsidRPr="00054518">
        <w:t>Unclear purpose or incomplete stakeholder identification creates uncertainty in requirements. Uncertain requirements create implementation churn as teams reinterpret or correct earlier work. Churn introduces coordination overhead, governance reporting, and rescheduling of work. These activities increase staffing levels and organisational overhead. Increased staffing drives cost escalation.</w:t>
      </w:r>
    </w:p>
    <w:p w14:paraId="07B4A9C0" w14:textId="77777777" w:rsidR="00054518" w:rsidRPr="00054518" w:rsidRDefault="00054518" w:rsidP="00054518">
      <w:r w:rsidRPr="00054518">
        <w:t>In simple terms:</w:t>
      </w:r>
    </w:p>
    <w:p w14:paraId="7E0CD415" w14:textId="702EB621" w:rsidR="00054518" w:rsidRDefault="00054518" w:rsidP="00C035B0">
      <w:pPr>
        <w:pStyle w:val="ListParagraph"/>
        <w:numPr>
          <w:ilvl w:val="0"/>
          <w:numId w:val="5"/>
        </w:numPr>
      </w:pPr>
      <w:r w:rsidRPr="00054518">
        <w:t>Unclear requirements lead to uncertainty</w:t>
      </w:r>
      <w:r>
        <w:t>;</w:t>
      </w:r>
    </w:p>
    <w:p w14:paraId="7CC7615C" w14:textId="75E355B8" w:rsidR="00054518" w:rsidRDefault="00054518" w:rsidP="00C035B0">
      <w:pPr>
        <w:pStyle w:val="ListParagraph"/>
        <w:numPr>
          <w:ilvl w:val="0"/>
          <w:numId w:val="5"/>
        </w:numPr>
      </w:pPr>
      <w:r w:rsidRPr="00054518">
        <w:t>Uncertainty leads to rework</w:t>
      </w:r>
      <w:r>
        <w:t>;</w:t>
      </w:r>
    </w:p>
    <w:p w14:paraId="64F8555C" w14:textId="4E21EA96" w:rsidR="00054518" w:rsidRDefault="00054518" w:rsidP="00C035B0">
      <w:pPr>
        <w:pStyle w:val="ListParagraph"/>
        <w:numPr>
          <w:ilvl w:val="0"/>
          <w:numId w:val="5"/>
        </w:numPr>
      </w:pPr>
      <w:r w:rsidRPr="00054518">
        <w:t>Rework requires coordination and governance</w:t>
      </w:r>
      <w:r>
        <w:t>;</w:t>
      </w:r>
    </w:p>
    <w:p w14:paraId="75BE143E" w14:textId="2FB55670" w:rsidR="00054518" w:rsidRDefault="00054518" w:rsidP="00C035B0">
      <w:pPr>
        <w:pStyle w:val="ListParagraph"/>
        <w:numPr>
          <w:ilvl w:val="0"/>
          <w:numId w:val="5"/>
        </w:numPr>
      </w:pPr>
      <w:r w:rsidRPr="00054518">
        <w:t>Coordination requires additional personnel</w:t>
      </w:r>
      <w:r>
        <w:t>;</w:t>
      </w:r>
    </w:p>
    <w:p w14:paraId="38E0EB30" w14:textId="74D3A06B" w:rsidR="00054518" w:rsidRPr="00054518" w:rsidRDefault="00054518" w:rsidP="00C035B0">
      <w:pPr>
        <w:pStyle w:val="ListParagraph"/>
        <w:numPr>
          <w:ilvl w:val="0"/>
          <w:numId w:val="5"/>
        </w:numPr>
      </w:pPr>
      <w:r w:rsidRPr="00054518">
        <w:t>Additional personnel increase project cost.</w:t>
      </w:r>
    </w:p>
    <w:p w14:paraId="27AB725F" w14:textId="77777777" w:rsidR="00054518" w:rsidRPr="00054518" w:rsidRDefault="00054518" w:rsidP="00054518">
      <w:r w:rsidRPr="00054518">
        <w:t>The objective of this guidance is therefore not to minimise roles, but to introduce the correct roles at the correct time so that uncertainty is resolved early rather than managed later.</w:t>
      </w:r>
    </w:p>
    <w:p w14:paraId="774F697F" w14:textId="77777777" w:rsidR="00054518" w:rsidRDefault="00054518" w:rsidP="00054518">
      <w:r w:rsidRPr="00054518">
        <w:t>When delivery begins before purpose, stakeholder scope, and system structure are sufficiently understood, even small deviations from expected progress can trigger significant organisational response. A project that exceeds initial estimates by only ten to fifteen percent frequently enters governance escalation. Additional reporting is required. Oversight groups become involved. Analysts and technical specialists are diverted to produce explanations, revised forecasts, and remediation plans. The resulting coordination overhead can increase total delivery cost far beyond the original variance.</w:t>
      </w:r>
    </w:p>
    <w:p w14:paraId="09A726AA" w14:textId="77777777" w:rsidR="009755B0" w:rsidRPr="009755B0" w:rsidRDefault="009755B0" w:rsidP="009755B0">
      <w:r w:rsidRPr="009755B0">
        <w:t>Effective resourcing therefore depends on stabilising the analytical and architectural foundations of a project before large development teams are assembled.</w:t>
      </w:r>
    </w:p>
    <w:p w14:paraId="37016F27" w14:textId="77777777" w:rsidR="009755B0" w:rsidRPr="00054518" w:rsidRDefault="009755B0" w:rsidP="00054518"/>
    <w:p w14:paraId="0ED01089" w14:textId="6F73F229" w:rsidR="00B05C4C" w:rsidRPr="00B05C4C" w:rsidRDefault="00054518" w:rsidP="00B05C4C">
      <w:r w:rsidRPr="00054518">
        <w:t>This guidance describes the roles typically required in development teams, the approximate ratios observed in industry practice, and the scheduling approach that allows organisations to control resourcing costs while maintaining delivery quality.</w:t>
      </w:r>
    </w:p>
    <w:p w14:paraId="34A6874D" w14:textId="77777777" w:rsidR="00B05C4C" w:rsidRDefault="00B05C4C" w:rsidP="001E17C1"/>
    <w:p w14:paraId="1BF877AB" w14:textId="77777777" w:rsidR="001E17C1" w:rsidRPr="00675B52" w:rsidRDefault="001E17C1" w:rsidP="001E17C1">
      <w:r w:rsidRPr="00675B52">
        <w:lastRenderedPageBreak/>
        <w:t>The principal driver of unreliable resourcing estimates is not agile delivery as such; it is committing to delivery dates and budgets before requirements and design decisions are mature enough to support credible planning and assurance. Requirements engineering standards explicitly treat requirements work as iterative and life-cycle spanning, and industry benchmarking demonstrates a substantial time and cost premium where requirements quality is poor.</w:t>
      </w:r>
    </w:p>
    <w:p w14:paraId="26138B87" w14:textId="77777777" w:rsidR="001E17C1" w:rsidRPr="00675B52" w:rsidRDefault="001E17C1" w:rsidP="001E17C1">
      <w:r w:rsidRPr="00675B52">
        <w:t>Agile methods do not remove the need for analysis and design. The Agile Manifesto explicitly values working software over comprehensive documentation, not working software instead of analysis. Scrum similarly defines refinement as an ongoing activity to add detail, order, and size to work items, which presumes continuous analysis and shared understanding—activities that remain mandatory in regulated and accountable government environments.</w:t>
      </w:r>
    </w:p>
    <w:p w14:paraId="56DC7A8E" w14:textId="77777777" w:rsidR="001E17C1" w:rsidRPr="00675B52" w:rsidRDefault="001E17C1" w:rsidP="001E17C1">
      <w:r w:rsidRPr="00675B52">
        <w:t>A further, recurring cause of delivery failure in government is treating the delivery of software as the end goal. Digital delivery exists to improve public services and enable future policy and service possibilities, not simply to automate current practice “as-is”. Where projects drift into like-for-like replacement without agreed service and policy outcomes, requirements become unstable and estimation becomes guesswork.</w:t>
      </w:r>
    </w:p>
    <w:p w14:paraId="6356827C" w14:textId="77777777" w:rsidR="001E17C1" w:rsidRPr="00675B52" w:rsidRDefault="001E17C1" w:rsidP="001E17C1">
      <w:r w:rsidRPr="00675B52">
        <w:t>Estimation remains inherently uncertain. This guidance does not claim precision. Instead, it sets out defensible baseline role assumptions derived from established requirements and delivery disciplines, while acknowledging that modern tooling (DevOps automation and AI-assisted development) can shift effort between roles and phases rather than eliminating it. In a government context, this uncertainty must be made explicit rather than obscured.</w:t>
      </w:r>
    </w:p>
    <w:p w14:paraId="573054AE" w14:textId="08D8B447" w:rsidR="001E17C1" w:rsidRPr="001E17C1" w:rsidRDefault="001E17C1" w:rsidP="001E17C1"/>
    <w:p w14:paraId="7B5A23BC" w14:textId="77777777" w:rsidR="00E81E1C" w:rsidRDefault="00E81E1C">
      <w:pPr>
        <w:rPr>
          <w:rFonts w:eastAsiaTheme="majorEastAsia" w:cstheme="majorBidi"/>
          <w:b/>
          <w:color w:val="2F5496" w:themeColor="accent1" w:themeShade="BF"/>
          <w:sz w:val="32"/>
          <w:szCs w:val="26"/>
        </w:rPr>
      </w:pPr>
      <w:bookmarkStart w:id="3" w:name="_Toc145049427"/>
      <w:r>
        <w:br w:type="page"/>
      </w:r>
    </w:p>
    <w:p w14:paraId="0291ED00" w14:textId="4A5A0AB8" w:rsidR="00E81E1C" w:rsidRPr="0011016B" w:rsidRDefault="00E81E1C" w:rsidP="00E81E1C">
      <w:pPr>
        <w:pStyle w:val="Heading2"/>
      </w:pPr>
      <w:bookmarkStart w:id="4" w:name="_Toc232085550"/>
      <w:r>
        <w:lastRenderedPageBreak/>
        <w:t>Contents</w:t>
      </w:r>
      <w:bookmarkEnd w:id="3"/>
      <w:bookmarkEnd w:id="4"/>
    </w:p>
    <w:p w14:paraId="49D68684" w14:textId="1312DDE3" w:rsidR="00675B52"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2085547" w:history="1">
        <w:r w:rsidR="00675B52" w:rsidRPr="00536A15">
          <w:rPr>
            <w:rStyle w:val="Hyperlink"/>
            <w:noProof/>
          </w:rPr>
          <w:t>Purpose</w:t>
        </w:r>
        <w:r w:rsidR="00675B52">
          <w:rPr>
            <w:noProof/>
            <w:webHidden/>
          </w:rPr>
          <w:tab/>
        </w:r>
        <w:r w:rsidR="00675B52">
          <w:rPr>
            <w:noProof/>
            <w:webHidden/>
          </w:rPr>
          <w:fldChar w:fldCharType="begin"/>
        </w:r>
        <w:r w:rsidR="00675B52">
          <w:rPr>
            <w:noProof/>
            <w:webHidden/>
          </w:rPr>
          <w:instrText xml:space="preserve"> PAGEREF _Toc232085547 \h </w:instrText>
        </w:r>
        <w:r w:rsidR="00675B52">
          <w:rPr>
            <w:noProof/>
            <w:webHidden/>
          </w:rPr>
        </w:r>
        <w:r w:rsidR="00675B52">
          <w:rPr>
            <w:noProof/>
            <w:webHidden/>
          </w:rPr>
          <w:fldChar w:fldCharType="separate"/>
        </w:r>
        <w:r w:rsidR="00675B52">
          <w:rPr>
            <w:noProof/>
            <w:webHidden/>
          </w:rPr>
          <w:t>1</w:t>
        </w:r>
        <w:r w:rsidR="00675B52">
          <w:rPr>
            <w:noProof/>
            <w:webHidden/>
          </w:rPr>
          <w:fldChar w:fldCharType="end"/>
        </w:r>
      </w:hyperlink>
    </w:p>
    <w:p w14:paraId="45F35AE2" w14:textId="32FE7E3A" w:rsidR="00675B52" w:rsidRDefault="00675B52">
      <w:pPr>
        <w:pStyle w:val="TOC2"/>
        <w:rPr>
          <w:rFonts w:asciiTheme="minorHAnsi" w:eastAsiaTheme="minorEastAsia" w:hAnsiTheme="minorHAnsi" w:cstheme="minorBidi"/>
          <w:noProof/>
          <w:kern w:val="2"/>
          <w:lang w:eastAsia="en-NZ"/>
          <w14:ligatures w14:val="standardContextual"/>
        </w:rPr>
      </w:pPr>
      <w:hyperlink w:anchor="_Toc232085548" w:history="1">
        <w:r w:rsidRPr="00536A15">
          <w:rPr>
            <w:rStyle w:val="Hyperlink"/>
            <w:noProof/>
          </w:rPr>
          <w:t>Synopsis</w:t>
        </w:r>
        <w:r>
          <w:rPr>
            <w:noProof/>
            <w:webHidden/>
          </w:rPr>
          <w:tab/>
        </w:r>
        <w:r>
          <w:rPr>
            <w:noProof/>
            <w:webHidden/>
          </w:rPr>
          <w:fldChar w:fldCharType="begin"/>
        </w:r>
        <w:r>
          <w:rPr>
            <w:noProof/>
            <w:webHidden/>
          </w:rPr>
          <w:instrText xml:space="preserve"> PAGEREF _Toc232085548 \h </w:instrText>
        </w:r>
        <w:r>
          <w:rPr>
            <w:noProof/>
            <w:webHidden/>
          </w:rPr>
        </w:r>
        <w:r>
          <w:rPr>
            <w:noProof/>
            <w:webHidden/>
          </w:rPr>
          <w:fldChar w:fldCharType="separate"/>
        </w:r>
        <w:r>
          <w:rPr>
            <w:noProof/>
            <w:webHidden/>
          </w:rPr>
          <w:t>1</w:t>
        </w:r>
        <w:r>
          <w:rPr>
            <w:noProof/>
            <w:webHidden/>
          </w:rPr>
          <w:fldChar w:fldCharType="end"/>
        </w:r>
      </w:hyperlink>
    </w:p>
    <w:p w14:paraId="23F25D48" w14:textId="102B30CA"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549" w:history="1">
        <w:r w:rsidRPr="00536A15">
          <w:rPr>
            <w:rStyle w:val="Hyperlink"/>
            <w:noProof/>
          </w:rPr>
          <w:t>Executive Summary</w:t>
        </w:r>
        <w:r>
          <w:rPr>
            <w:noProof/>
            <w:webHidden/>
          </w:rPr>
          <w:tab/>
        </w:r>
        <w:r>
          <w:rPr>
            <w:noProof/>
            <w:webHidden/>
          </w:rPr>
          <w:fldChar w:fldCharType="begin"/>
        </w:r>
        <w:r>
          <w:rPr>
            <w:noProof/>
            <w:webHidden/>
          </w:rPr>
          <w:instrText xml:space="preserve"> PAGEREF _Toc232085549 \h </w:instrText>
        </w:r>
        <w:r>
          <w:rPr>
            <w:noProof/>
            <w:webHidden/>
          </w:rPr>
        </w:r>
        <w:r>
          <w:rPr>
            <w:noProof/>
            <w:webHidden/>
          </w:rPr>
          <w:fldChar w:fldCharType="separate"/>
        </w:r>
        <w:r>
          <w:rPr>
            <w:noProof/>
            <w:webHidden/>
          </w:rPr>
          <w:t>2</w:t>
        </w:r>
        <w:r>
          <w:rPr>
            <w:noProof/>
            <w:webHidden/>
          </w:rPr>
          <w:fldChar w:fldCharType="end"/>
        </w:r>
      </w:hyperlink>
    </w:p>
    <w:p w14:paraId="23F14A15" w14:textId="40907EF9" w:rsidR="00675B52" w:rsidRDefault="00675B52">
      <w:pPr>
        <w:pStyle w:val="TOC2"/>
        <w:rPr>
          <w:rFonts w:asciiTheme="minorHAnsi" w:eastAsiaTheme="minorEastAsia" w:hAnsiTheme="minorHAnsi" w:cstheme="minorBidi"/>
          <w:noProof/>
          <w:kern w:val="2"/>
          <w:lang w:eastAsia="en-NZ"/>
          <w14:ligatures w14:val="standardContextual"/>
        </w:rPr>
      </w:pPr>
      <w:hyperlink w:anchor="_Toc232085550" w:history="1">
        <w:r w:rsidRPr="00536A15">
          <w:rPr>
            <w:rStyle w:val="Hyperlink"/>
            <w:noProof/>
          </w:rPr>
          <w:t>Contents</w:t>
        </w:r>
        <w:r>
          <w:rPr>
            <w:noProof/>
            <w:webHidden/>
          </w:rPr>
          <w:tab/>
        </w:r>
        <w:r>
          <w:rPr>
            <w:noProof/>
            <w:webHidden/>
          </w:rPr>
          <w:fldChar w:fldCharType="begin"/>
        </w:r>
        <w:r>
          <w:rPr>
            <w:noProof/>
            <w:webHidden/>
          </w:rPr>
          <w:instrText xml:space="preserve"> PAGEREF _Toc232085550 \h </w:instrText>
        </w:r>
        <w:r>
          <w:rPr>
            <w:noProof/>
            <w:webHidden/>
          </w:rPr>
        </w:r>
        <w:r>
          <w:rPr>
            <w:noProof/>
            <w:webHidden/>
          </w:rPr>
          <w:fldChar w:fldCharType="separate"/>
        </w:r>
        <w:r>
          <w:rPr>
            <w:noProof/>
            <w:webHidden/>
          </w:rPr>
          <w:t>4</w:t>
        </w:r>
        <w:r>
          <w:rPr>
            <w:noProof/>
            <w:webHidden/>
          </w:rPr>
          <w:fldChar w:fldCharType="end"/>
        </w:r>
      </w:hyperlink>
    </w:p>
    <w:p w14:paraId="7AB3C092" w14:textId="4C434518"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551" w:history="1">
        <w:r w:rsidRPr="00536A15">
          <w:rPr>
            <w:rStyle w:val="Hyperlink"/>
            <w:noProof/>
          </w:rPr>
          <w:t>Background</w:t>
        </w:r>
        <w:r>
          <w:rPr>
            <w:noProof/>
            <w:webHidden/>
          </w:rPr>
          <w:tab/>
        </w:r>
        <w:r>
          <w:rPr>
            <w:noProof/>
            <w:webHidden/>
          </w:rPr>
          <w:fldChar w:fldCharType="begin"/>
        </w:r>
        <w:r>
          <w:rPr>
            <w:noProof/>
            <w:webHidden/>
          </w:rPr>
          <w:instrText xml:space="preserve"> PAGEREF _Toc232085551 \h </w:instrText>
        </w:r>
        <w:r>
          <w:rPr>
            <w:noProof/>
            <w:webHidden/>
          </w:rPr>
        </w:r>
        <w:r>
          <w:rPr>
            <w:noProof/>
            <w:webHidden/>
          </w:rPr>
          <w:fldChar w:fldCharType="separate"/>
        </w:r>
        <w:r>
          <w:rPr>
            <w:noProof/>
            <w:webHidden/>
          </w:rPr>
          <w:t>6</w:t>
        </w:r>
        <w:r>
          <w:rPr>
            <w:noProof/>
            <w:webHidden/>
          </w:rPr>
          <w:fldChar w:fldCharType="end"/>
        </w:r>
      </w:hyperlink>
    </w:p>
    <w:p w14:paraId="5CEFA30A" w14:textId="692B5234"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552" w:history="1">
        <w:r w:rsidRPr="00536A15">
          <w:rPr>
            <w:rStyle w:val="Hyperlink"/>
            <w:noProof/>
          </w:rPr>
          <w:t>Roles in Technology Delivery</w:t>
        </w:r>
        <w:r>
          <w:rPr>
            <w:noProof/>
            <w:webHidden/>
          </w:rPr>
          <w:tab/>
        </w:r>
        <w:r>
          <w:rPr>
            <w:noProof/>
            <w:webHidden/>
          </w:rPr>
          <w:fldChar w:fldCharType="begin"/>
        </w:r>
        <w:r>
          <w:rPr>
            <w:noProof/>
            <w:webHidden/>
          </w:rPr>
          <w:instrText xml:space="preserve"> PAGEREF _Toc232085552 \h </w:instrText>
        </w:r>
        <w:r>
          <w:rPr>
            <w:noProof/>
            <w:webHidden/>
          </w:rPr>
        </w:r>
        <w:r>
          <w:rPr>
            <w:noProof/>
            <w:webHidden/>
          </w:rPr>
          <w:fldChar w:fldCharType="separate"/>
        </w:r>
        <w:r>
          <w:rPr>
            <w:noProof/>
            <w:webHidden/>
          </w:rPr>
          <w:t>7</w:t>
        </w:r>
        <w:r>
          <w:rPr>
            <w:noProof/>
            <w:webHidden/>
          </w:rPr>
          <w:fldChar w:fldCharType="end"/>
        </w:r>
      </w:hyperlink>
    </w:p>
    <w:p w14:paraId="704E962A" w14:textId="442DECD0"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53" w:history="1">
        <w:r w:rsidRPr="00536A15">
          <w:rPr>
            <w:rStyle w:val="Hyperlink"/>
            <w:noProof/>
          </w:rPr>
          <w:t>Product Manager</w:t>
        </w:r>
        <w:r>
          <w:rPr>
            <w:noProof/>
            <w:webHidden/>
          </w:rPr>
          <w:tab/>
        </w:r>
        <w:r>
          <w:rPr>
            <w:noProof/>
            <w:webHidden/>
          </w:rPr>
          <w:fldChar w:fldCharType="begin"/>
        </w:r>
        <w:r>
          <w:rPr>
            <w:noProof/>
            <w:webHidden/>
          </w:rPr>
          <w:instrText xml:space="preserve"> PAGEREF _Toc232085553 \h </w:instrText>
        </w:r>
        <w:r>
          <w:rPr>
            <w:noProof/>
            <w:webHidden/>
          </w:rPr>
        </w:r>
        <w:r>
          <w:rPr>
            <w:noProof/>
            <w:webHidden/>
          </w:rPr>
          <w:fldChar w:fldCharType="separate"/>
        </w:r>
        <w:r>
          <w:rPr>
            <w:noProof/>
            <w:webHidden/>
          </w:rPr>
          <w:t>7</w:t>
        </w:r>
        <w:r>
          <w:rPr>
            <w:noProof/>
            <w:webHidden/>
          </w:rPr>
          <w:fldChar w:fldCharType="end"/>
        </w:r>
      </w:hyperlink>
    </w:p>
    <w:p w14:paraId="11E3B9CE" w14:textId="071C72D8"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54" w:history="1">
        <w:r w:rsidRPr="00536A15">
          <w:rPr>
            <w:rStyle w:val="Hyperlink"/>
            <w:noProof/>
          </w:rPr>
          <w:t>Product Owner</w:t>
        </w:r>
        <w:r>
          <w:rPr>
            <w:noProof/>
            <w:webHidden/>
          </w:rPr>
          <w:tab/>
        </w:r>
        <w:r>
          <w:rPr>
            <w:noProof/>
            <w:webHidden/>
          </w:rPr>
          <w:fldChar w:fldCharType="begin"/>
        </w:r>
        <w:r>
          <w:rPr>
            <w:noProof/>
            <w:webHidden/>
          </w:rPr>
          <w:instrText xml:space="preserve"> PAGEREF _Toc232085554 \h </w:instrText>
        </w:r>
        <w:r>
          <w:rPr>
            <w:noProof/>
            <w:webHidden/>
          </w:rPr>
        </w:r>
        <w:r>
          <w:rPr>
            <w:noProof/>
            <w:webHidden/>
          </w:rPr>
          <w:fldChar w:fldCharType="separate"/>
        </w:r>
        <w:r>
          <w:rPr>
            <w:noProof/>
            <w:webHidden/>
          </w:rPr>
          <w:t>7</w:t>
        </w:r>
        <w:r>
          <w:rPr>
            <w:noProof/>
            <w:webHidden/>
          </w:rPr>
          <w:fldChar w:fldCharType="end"/>
        </w:r>
      </w:hyperlink>
    </w:p>
    <w:p w14:paraId="685BC0B7" w14:textId="4C87BC41"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55" w:history="1">
        <w:r w:rsidRPr="00536A15">
          <w:rPr>
            <w:rStyle w:val="Hyperlink"/>
            <w:noProof/>
          </w:rPr>
          <w:t>Business Analyst</w:t>
        </w:r>
        <w:r>
          <w:rPr>
            <w:noProof/>
            <w:webHidden/>
          </w:rPr>
          <w:tab/>
        </w:r>
        <w:r>
          <w:rPr>
            <w:noProof/>
            <w:webHidden/>
          </w:rPr>
          <w:fldChar w:fldCharType="begin"/>
        </w:r>
        <w:r>
          <w:rPr>
            <w:noProof/>
            <w:webHidden/>
          </w:rPr>
          <w:instrText xml:space="preserve"> PAGEREF _Toc232085555 \h </w:instrText>
        </w:r>
        <w:r>
          <w:rPr>
            <w:noProof/>
            <w:webHidden/>
          </w:rPr>
        </w:r>
        <w:r>
          <w:rPr>
            <w:noProof/>
            <w:webHidden/>
          </w:rPr>
          <w:fldChar w:fldCharType="separate"/>
        </w:r>
        <w:r>
          <w:rPr>
            <w:noProof/>
            <w:webHidden/>
          </w:rPr>
          <w:t>8</w:t>
        </w:r>
        <w:r>
          <w:rPr>
            <w:noProof/>
            <w:webHidden/>
          </w:rPr>
          <w:fldChar w:fldCharType="end"/>
        </w:r>
      </w:hyperlink>
    </w:p>
    <w:p w14:paraId="22FD251E" w14:textId="5B136238"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56" w:history="1">
        <w:r w:rsidRPr="00536A15">
          <w:rPr>
            <w:rStyle w:val="Hyperlink"/>
            <w:noProof/>
          </w:rPr>
          <w:t>Solution Architect</w:t>
        </w:r>
        <w:r>
          <w:rPr>
            <w:noProof/>
            <w:webHidden/>
          </w:rPr>
          <w:tab/>
        </w:r>
        <w:r>
          <w:rPr>
            <w:noProof/>
            <w:webHidden/>
          </w:rPr>
          <w:fldChar w:fldCharType="begin"/>
        </w:r>
        <w:r>
          <w:rPr>
            <w:noProof/>
            <w:webHidden/>
          </w:rPr>
          <w:instrText xml:space="preserve"> PAGEREF _Toc232085556 \h </w:instrText>
        </w:r>
        <w:r>
          <w:rPr>
            <w:noProof/>
            <w:webHidden/>
          </w:rPr>
        </w:r>
        <w:r>
          <w:rPr>
            <w:noProof/>
            <w:webHidden/>
          </w:rPr>
          <w:fldChar w:fldCharType="separate"/>
        </w:r>
        <w:r>
          <w:rPr>
            <w:noProof/>
            <w:webHidden/>
          </w:rPr>
          <w:t>8</w:t>
        </w:r>
        <w:r>
          <w:rPr>
            <w:noProof/>
            <w:webHidden/>
          </w:rPr>
          <w:fldChar w:fldCharType="end"/>
        </w:r>
      </w:hyperlink>
    </w:p>
    <w:p w14:paraId="6485B44E" w14:textId="0B0C982B"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57" w:history="1">
        <w:r w:rsidRPr="00536A15">
          <w:rPr>
            <w:rStyle w:val="Hyperlink"/>
            <w:noProof/>
          </w:rPr>
          <w:t>Infrastructure and Delivery Automation Specialists</w:t>
        </w:r>
        <w:r>
          <w:rPr>
            <w:noProof/>
            <w:webHidden/>
          </w:rPr>
          <w:tab/>
        </w:r>
        <w:r>
          <w:rPr>
            <w:noProof/>
            <w:webHidden/>
          </w:rPr>
          <w:fldChar w:fldCharType="begin"/>
        </w:r>
        <w:r>
          <w:rPr>
            <w:noProof/>
            <w:webHidden/>
          </w:rPr>
          <w:instrText xml:space="preserve"> PAGEREF _Toc232085557 \h </w:instrText>
        </w:r>
        <w:r>
          <w:rPr>
            <w:noProof/>
            <w:webHidden/>
          </w:rPr>
        </w:r>
        <w:r>
          <w:rPr>
            <w:noProof/>
            <w:webHidden/>
          </w:rPr>
          <w:fldChar w:fldCharType="separate"/>
        </w:r>
        <w:r>
          <w:rPr>
            <w:noProof/>
            <w:webHidden/>
          </w:rPr>
          <w:t>8</w:t>
        </w:r>
        <w:r>
          <w:rPr>
            <w:noProof/>
            <w:webHidden/>
          </w:rPr>
          <w:fldChar w:fldCharType="end"/>
        </w:r>
      </w:hyperlink>
    </w:p>
    <w:p w14:paraId="78630E51" w14:textId="2B0B6955"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58" w:history="1">
        <w:r w:rsidRPr="00536A15">
          <w:rPr>
            <w:rStyle w:val="Hyperlink"/>
            <w:noProof/>
          </w:rPr>
          <w:t>Data Developers</w:t>
        </w:r>
        <w:r>
          <w:rPr>
            <w:noProof/>
            <w:webHidden/>
          </w:rPr>
          <w:tab/>
        </w:r>
        <w:r>
          <w:rPr>
            <w:noProof/>
            <w:webHidden/>
          </w:rPr>
          <w:fldChar w:fldCharType="begin"/>
        </w:r>
        <w:r>
          <w:rPr>
            <w:noProof/>
            <w:webHidden/>
          </w:rPr>
          <w:instrText xml:space="preserve"> PAGEREF _Toc232085558 \h </w:instrText>
        </w:r>
        <w:r>
          <w:rPr>
            <w:noProof/>
            <w:webHidden/>
          </w:rPr>
        </w:r>
        <w:r>
          <w:rPr>
            <w:noProof/>
            <w:webHidden/>
          </w:rPr>
          <w:fldChar w:fldCharType="separate"/>
        </w:r>
        <w:r>
          <w:rPr>
            <w:noProof/>
            <w:webHidden/>
          </w:rPr>
          <w:t>8</w:t>
        </w:r>
        <w:r>
          <w:rPr>
            <w:noProof/>
            <w:webHidden/>
          </w:rPr>
          <w:fldChar w:fldCharType="end"/>
        </w:r>
      </w:hyperlink>
    </w:p>
    <w:p w14:paraId="0B292E8B" w14:textId="4B723EB6"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59" w:history="1">
        <w:r w:rsidRPr="00536A15">
          <w:rPr>
            <w:rStyle w:val="Hyperlink"/>
            <w:noProof/>
          </w:rPr>
          <w:t>System Developers</w:t>
        </w:r>
        <w:r>
          <w:rPr>
            <w:noProof/>
            <w:webHidden/>
          </w:rPr>
          <w:tab/>
        </w:r>
        <w:r>
          <w:rPr>
            <w:noProof/>
            <w:webHidden/>
          </w:rPr>
          <w:fldChar w:fldCharType="begin"/>
        </w:r>
        <w:r>
          <w:rPr>
            <w:noProof/>
            <w:webHidden/>
          </w:rPr>
          <w:instrText xml:space="preserve"> PAGEREF _Toc232085559 \h </w:instrText>
        </w:r>
        <w:r>
          <w:rPr>
            <w:noProof/>
            <w:webHidden/>
          </w:rPr>
        </w:r>
        <w:r>
          <w:rPr>
            <w:noProof/>
            <w:webHidden/>
          </w:rPr>
          <w:fldChar w:fldCharType="separate"/>
        </w:r>
        <w:r>
          <w:rPr>
            <w:noProof/>
            <w:webHidden/>
          </w:rPr>
          <w:t>8</w:t>
        </w:r>
        <w:r>
          <w:rPr>
            <w:noProof/>
            <w:webHidden/>
          </w:rPr>
          <w:fldChar w:fldCharType="end"/>
        </w:r>
      </w:hyperlink>
    </w:p>
    <w:p w14:paraId="45EB3A60" w14:textId="43140278"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0" w:history="1">
        <w:r w:rsidRPr="00536A15">
          <w:rPr>
            <w:rStyle w:val="Hyperlink"/>
            <w:noProof/>
          </w:rPr>
          <w:t>Rule Engine Function Specialists</w:t>
        </w:r>
        <w:r>
          <w:rPr>
            <w:noProof/>
            <w:webHidden/>
          </w:rPr>
          <w:tab/>
        </w:r>
        <w:r>
          <w:rPr>
            <w:noProof/>
            <w:webHidden/>
          </w:rPr>
          <w:fldChar w:fldCharType="begin"/>
        </w:r>
        <w:r>
          <w:rPr>
            <w:noProof/>
            <w:webHidden/>
          </w:rPr>
          <w:instrText xml:space="preserve"> PAGEREF _Toc232085560 \h </w:instrText>
        </w:r>
        <w:r>
          <w:rPr>
            <w:noProof/>
            <w:webHidden/>
          </w:rPr>
        </w:r>
        <w:r>
          <w:rPr>
            <w:noProof/>
            <w:webHidden/>
          </w:rPr>
          <w:fldChar w:fldCharType="separate"/>
        </w:r>
        <w:r>
          <w:rPr>
            <w:noProof/>
            <w:webHidden/>
          </w:rPr>
          <w:t>8</w:t>
        </w:r>
        <w:r>
          <w:rPr>
            <w:noProof/>
            <w:webHidden/>
          </w:rPr>
          <w:fldChar w:fldCharType="end"/>
        </w:r>
      </w:hyperlink>
    </w:p>
    <w:p w14:paraId="6C2B5156" w14:textId="78D35356"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1" w:history="1">
        <w:r w:rsidRPr="00536A15">
          <w:rPr>
            <w:rStyle w:val="Hyperlink"/>
            <w:noProof/>
          </w:rPr>
          <w:t>Integration Developers</w:t>
        </w:r>
        <w:r>
          <w:rPr>
            <w:noProof/>
            <w:webHidden/>
          </w:rPr>
          <w:tab/>
        </w:r>
        <w:r>
          <w:rPr>
            <w:noProof/>
            <w:webHidden/>
          </w:rPr>
          <w:fldChar w:fldCharType="begin"/>
        </w:r>
        <w:r>
          <w:rPr>
            <w:noProof/>
            <w:webHidden/>
          </w:rPr>
          <w:instrText xml:space="preserve"> PAGEREF _Toc232085561 \h </w:instrText>
        </w:r>
        <w:r>
          <w:rPr>
            <w:noProof/>
            <w:webHidden/>
          </w:rPr>
        </w:r>
        <w:r>
          <w:rPr>
            <w:noProof/>
            <w:webHidden/>
          </w:rPr>
          <w:fldChar w:fldCharType="separate"/>
        </w:r>
        <w:r>
          <w:rPr>
            <w:noProof/>
            <w:webHidden/>
          </w:rPr>
          <w:t>9</w:t>
        </w:r>
        <w:r>
          <w:rPr>
            <w:noProof/>
            <w:webHidden/>
          </w:rPr>
          <w:fldChar w:fldCharType="end"/>
        </w:r>
      </w:hyperlink>
    </w:p>
    <w:p w14:paraId="54DC2FA0" w14:textId="187C1F68"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2" w:history="1">
        <w:r w:rsidRPr="00536A15">
          <w:rPr>
            <w:rStyle w:val="Hyperlink"/>
            <w:noProof/>
          </w:rPr>
          <w:t>Test Analysts</w:t>
        </w:r>
        <w:r>
          <w:rPr>
            <w:noProof/>
            <w:webHidden/>
          </w:rPr>
          <w:tab/>
        </w:r>
        <w:r>
          <w:rPr>
            <w:noProof/>
            <w:webHidden/>
          </w:rPr>
          <w:fldChar w:fldCharType="begin"/>
        </w:r>
        <w:r>
          <w:rPr>
            <w:noProof/>
            <w:webHidden/>
          </w:rPr>
          <w:instrText xml:space="preserve"> PAGEREF _Toc232085562 \h </w:instrText>
        </w:r>
        <w:r>
          <w:rPr>
            <w:noProof/>
            <w:webHidden/>
          </w:rPr>
        </w:r>
        <w:r>
          <w:rPr>
            <w:noProof/>
            <w:webHidden/>
          </w:rPr>
          <w:fldChar w:fldCharType="separate"/>
        </w:r>
        <w:r>
          <w:rPr>
            <w:noProof/>
            <w:webHidden/>
          </w:rPr>
          <w:t>9</w:t>
        </w:r>
        <w:r>
          <w:rPr>
            <w:noProof/>
            <w:webHidden/>
          </w:rPr>
          <w:fldChar w:fldCharType="end"/>
        </w:r>
      </w:hyperlink>
    </w:p>
    <w:p w14:paraId="1E1BEFCF" w14:textId="284206D8"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3" w:history="1">
        <w:r w:rsidRPr="00536A15">
          <w:rPr>
            <w:rStyle w:val="Hyperlink"/>
            <w:noProof/>
          </w:rPr>
          <w:t>Test Automation Specialists</w:t>
        </w:r>
        <w:r>
          <w:rPr>
            <w:noProof/>
            <w:webHidden/>
          </w:rPr>
          <w:tab/>
        </w:r>
        <w:r>
          <w:rPr>
            <w:noProof/>
            <w:webHidden/>
          </w:rPr>
          <w:fldChar w:fldCharType="begin"/>
        </w:r>
        <w:r>
          <w:rPr>
            <w:noProof/>
            <w:webHidden/>
          </w:rPr>
          <w:instrText xml:space="preserve"> PAGEREF _Toc232085563 \h </w:instrText>
        </w:r>
        <w:r>
          <w:rPr>
            <w:noProof/>
            <w:webHidden/>
          </w:rPr>
        </w:r>
        <w:r>
          <w:rPr>
            <w:noProof/>
            <w:webHidden/>
          </w:rPr>
          <w:fldChar w:fldCharType="separate"/>
        </w:r>
        <w:r>
          <w:rPr>
            <w:noProof/>
            <w:webHidden/>
          </w:rPr>
          <w:t>9</w:t>
        </w:r>
        <w:r>
          <w:rPr>
            <w:noProof/>
            <w:webHidden/>
          </w:rPr>
          <w:fldChar w:fldCharType="end"/>
        </w:r>
      </w:hyperlink>
    </w:p>
    <w:p w14:paraId="30CB9425" w14:textId="01D91BE1"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4" w:history="1">
        <w:r w:rsidRPr="00536A15">
          <w:rPr>
            <w:rStyle w:val="Hyperlink"/>
            <w:noProof/>
          </w:rPr>
          <w:t>User Experience Specialists</w:t>
        </w:r>
        <w:r>
          <w:rPr>
            <w:noProof/>
            <w:webHidden/>
          </w:rPr>
          <w:tab/>
        </w:r>
        <w:r>
          <w:rPr>
            <w:noProof/>
            <w:webHidden/>
          </w:rPr>
          <w:fldChar w:fldCharType="begin"/>
        </w:r>
        <w:r>
          <w:rPr>
            <w:noProof/>
            <w:webHidden/>
          </w:rPr>
          <w:instrText xml:space="preserve"> PAGEREF _Toc232085564 \h </w:instrText>
        </w:r>
        <w:r>
          <w:rPr>
            <w:noProof/>
            <w:webHidden/>
          </w:rPr>
        </w:r>
        <w:r>
          <w:rPr>
            <w:noProof/>
            <w:webHidden/>
          </w:rPr>
          <w:fldChar w:fldCharType="separate"/>
        </w:r>
        <w:r>
          <w:rPr>
            <w:noProof/>
            <w:webHidden/>
          </w:rPr>
          <w:t>9</w:t>
        </w:r>
        <w:r>
          <w:rPr>
            <w:noProof/>
            <w:webHidden/>
          </w:rPr>
          <w:fldChar w:fldCharType="end"/>
        </w:r>
      </w:hyperlink>
    </w:p>
    <w:p w14:paraId="0CFF0EE9" w14:textId="41081858"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565" w:history="1">
        <w:r w:rsidRPr="00536A15">
          <w:rPr>
            <w:rStyle w:val="Hyperlink"/>
            <w:noProof/>
          </w:rPr>
          <w:t>Resourcing Risks</w:t>
        </w:r>
        <w:r>
          <w:rPr>
            <w:noProof/>
            <w:webHidden/>
          </w:rPr>
          <w:tab/>
        </w:r>
        <w:r>
          <w:rPr>
            <w:noProof/>
            <w:webHidden/>
          </w:rPr>
          <w:fldChar w:fldCharType="begin"/>
        </w:r>
        <w:r>
          <w:rPr>
            <w:noProof/>
            <w:webHidden/>
          </w:rPr>
          <w:instrText xml:space="preserve"> PAGEREF _Toc232085565 \h </w:instrText>
        </w:r>
        <w:r>
          <w:rPr>
            <w:noProof/>
            <w:webHidden/>
          </w:rPr>
        </w:r>
        <w:r>
          <w:rPr>
            <w:noProof/>
            <w:webHidden/>
          </w:rPr>
          <w:fldChar w:fldCharType="separate"/>
        </w:r>
        <w:r>
          <w:rPr>
            <w:noProof/>
            <w:webHidden/>
          </w:rPr>
          <w:t>9</w:t>
        </w:r>
        <w:r>
          <w:rPr>
            <w:noProof/>
            <w:webHidden/>
          </w:rPr>
          <w:fldChar w:fldCharType="end"/>
        </w:r>
      </w:hyperlink>
    </w:p>
    <w:p w14:paraId="2FEBAE5A" w14:textId="4132241A"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6" w:history="1">
        <w:r w:rsidRPr="00536A15">
          <w:rPr>
            <w:rStyle w:val="Hyperlink"/>
            <w:noProof/>
          </w:rPr>
          <w:t>Business Analysts</w:t>
        </w:r>
        <w:r>
          <w:rPr>
            <w:noProof/>
            <w:webHidden/>
          </w:rPr>
          <w:tab/>
        </w:r>
        <w:r>
          <w:rPr>
            <w:noProof/>
            <w:webHidden/>
          </w:rPr>
          <w:fldChar w:fldCharType="begin"/>
        </w:r>
        <w:r>
          <w:rPr>
            <w:noProof/>
            <w:webHidden/>
          </w:rPr>
          <w:instrText xml:space="preserve"> PAGEREF _Toc232085566 \h </w:instrText>
        </w:r>
        <w:r>
          <w:rPr>
            <w:noProof/>
            <w:webHidden/>
          </w:rPr>
        </w:r>
        <w:r>
          <w:rPr>
            <w:noProof/>
            <w:webHidden/>
          </w:rPr>
          <w:fldChar w:fldCharType="separate"/>
        </w:r>
        <w:r>
          <w:rPr>
            <w:noProof/>
            <w:webHidden/>
          </w:rPr>
          <w:t>9</w:t>
        </w:r>
        <w:r>
          <w:rPr>
            <w:noProof/>
            <w:webHidden/>
          </w:rPr>
          <w:fldChar w:fldCharType="end"/>
        </w:r>
      </w:hyperlink>
    </w:p>
    <w:p w14:paraId="7F8C84E3" w14:textId="7BE6FB4B"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7" w:history="1">
        <w:r w:rsidRPr="00536A15">
          <w:rPr>
            <w:rStyle w:val="Hyperlink"/>
            <w:noProof/>
          </w:rPr>
          <w:t>Solution Architects</w:t>
        </w:r>
        <w:r>
          <w:rPr>
            <w:noProof/>
            <w:webHidden/>
          </w:rPr>
          <w:tab/>
        </w:r>
        <w:r>
          <w:rPr>
            <w:noProof/>
            <w:webHidden/>
          </w:rPr>
          <w:fldChar w:fldCharType="begin"/>
        </w:r>
        <w:r>
          <w:rPr>
            <w:noProof/>
            <w:webHidden/>
          </w:rPr>
          <w:instrText xml:space="preserve"> PAGEREF _Toc232085567 \h </w:instrText>
        </w:r>
        <w:r>
          <w:rPr>
            <w:noProof/>
            <w:webHidden/>
          </w:rPr>
        </w:r>
        <w:r>
          <w:rPr>
            <w:noProof/>
            <w:webHidden/>
          </w:rPr>
          <w:fldChar w:fldCharType="separate"/>
        </w:r>
        <w:r>
          <w:rPr>
            <w:noProof/>
            <w:webHidden/>
          </w:rPr>
          <w:t>10</w:t>
        </w:r>
        <w:r>
          <w:rPr>
            <w:noProof/>
            <w:webHidden/>
          </w:rPr>
          <w:fldChar w:fldCharType="end"/>
        </w:r>
      </w:hyperlink>
    </w:p>
    <w:p w14:paraId="4CD302A2" w14:textId="20CC87B7"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8" w:history="1">
        <w:r w:rsidRPr="00536A15">
          <w:rPr>
            <w:rStyle w:val="Hyperlink"/>
            <w:noProof/>
          </w:rPr>
          <w:t>Test Analysts</w:t>
        </w:r>
        <w:r>
          <w:rPr>
            <w:noProof/>
            <w:webHidden/>
          </w:rPr>
          <w:tab/>
        </w:r>
        <w:r>
          <w:rPr>
            <w:noProof/>
            <w:webHidden/>
          </w:rPr>
          <w:fldChar w:fldCharType="begin"/>
        </w:r>
        <w:r>
          <w:rPr>
            <w:noProof/>
            <w:webHidden/>
          </w:rPr>
          <w:instrText xml:space="preserve"> PAGEREF _Toc232085568 \h </w:instrText>
        </w:r>
        <w:r>
          <w:rPr>
            <w:noProof/>
            <w:webHidden/>
          </w:rPr>
        </w:r>
        <w:r>
          <w:rPr>
            <w:noProof/>
            <w:webHidden/>
          </w:rPr>
          <w:fldChar w:fldCharType="separate"/>
        </w:r>
        <w:r>
          <w:rPr>
            <w:noProof/>
            <w:webHidden/>
          </w:rPr>
          <w:t>10</w:t>
        </w:r>
        <w:r>
          <w:rPr>
            <w:noProof/>
            <w:webHidden/>
          </w:rPr>
          <w:fldChar w:fldCharType="end"/>
        </w:r>
      </w:hyperlink>
    </w:p>
    <w:p w14:paraId="5618D897" w14:textId="6A73FE93"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69" w:history="1">
        <w:r w:rsidRPr="00536A15">
          <w:rPr>
            <w:rStyle w:val="Hyperlink"/>
            <w:noProof/>
          </w:rPr>
          <w:t>Data Developers</w:t>
        </w:r>
        <w:r>
          <w:rPr>
            <w:noProof/>
            <w:webHidden/>
          </w:rPr>
          <w:tab/>
        </w:r>
        <w:r>
          <w:rPr>
            <w:noProof/>
            <w:webHidden/>
          </w:rPr>
          <w:fldChar w:fldCharType="begin"/>
        </w:r>
        <w:r>
          <w:rPr>
            <w:noProof/>
            <w:webHidden/>
          </w:rPr>
          <w:instrText xml:space="preserve"> PAGEREF _Toc232085569 \h </w:instrText>
        </w:r>
        <w:r>
          <w:rPr>
            <w:noProof/>
            <w:webHidden/>
          </w:rPr>
        </w:r>
        <w:r>
          <w:rPr>
            <w:noProof/>
            <w:webHidden/>
          </w:rPr>
          <w:fldChar w:fldCharType="separate"/>
        </w:r>
        <w:r>
          <w:rPr>
            <w:noProof/>
            <w:webHidden/>
          </w:rPr>
          <w:t>10</w:t>
        </w:r>
        <w:r>
          <w:rPr>
            <w:noProof/>
            <w:webHidden/>
          </w:rPr>
          <w:fldChar w:fldCharType="end"/>
        </w:r>
      </w:hyperlink>
    </w:p>
    <w:p w14:paraId="123A0D99" w14:textId="5FCE4F87"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0" w:history="1">
        <w:r w:rsidRPr="00536A15">
          <w:rPr>
            <w:rStyle w:val="Hyperlink"/>
            <w:noProof/>
          </w:rPr>
          <w:t>System Developers</w:t>
        </w:r>
        <w:r>
          <w:rPr>
            <w:noProof/>
            <w:webHidden/>
          </w:rPr>
          <w:tab/>
        </w:r>
        <w:r>
          <w:rPr>
            <w:noProof/>
            <w:webHidden/>
          </w:rPr>
          <w:fldChar w:fldCharType="begin"/>
        </w:r>
        <w:r>
          <w:rPr>
            <w:noProof/>
            <w:webHidden/>
          </w:rPr>
          <w:instrText xml:space="preserve"> PAGEREF _Toc232085570 \h </w:instrText>
        </w:r>
        <w:r>
          <w:rPr>
            <w:noProof/>
            <w:webHidden/>
          </w:rPr>
        </w:r>
        <w:r>
          <w:rPr>
            <w:noProof/>
            <w:webHidden/>
          </w:rPr>
          <w:fldChar w:fldCharType="separate"/>
        </w:r>
        <w:r>
          <w:rPr>
            <w:noProof/>
            <w:webHidden/>
          </w:rPr>
          <w:t>10</w:t>
        </w:r>
        <w:r>
          <w:rPr>
            <w:noProof/>
            <w:webHidden/>
          </w:rPr>
          <w:fldChar w:fldCharType="end"/>
        </w:r>
      </w:hyperlink>
    </w:p>
    <w:p w14:paraId="582859E8" w14:textId="5B62A4C9"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1" w:history="1">
        <w:r w:rsidRPr="00536A15">
          <w:rPr>
            <w:rStyle w:val="Hyperlink"/>
            <w:noProof/>
          </w:rPr>
          <w:t>Test Automation Specialists</w:t>
        </w:r>
        <w:r>
          <w:rPr>
            <w:noProof/>
            <w:webHidden/>
          </w:rPr>
          <w:tab/>
        </w:r>
        <w:r>
          <w:rPr>
            <w:noProof/>
            <w:webHidden/>
          </w:rPr>
          <w:fldChar w:fldCharType="begin"/>
        </w:r>
        <w:r>
          <w:rPr>
            <w:noProof/>
            <w:webHidden/>
          </w:rPr>
          <w:instrText xml:space="preserve"> PAGEREF _Toc232085571 \h </w:instrText>
        </w:r>
        <w:r>
          <w:rPr>
            <w:noProof/>
            <w:webHidden/>
          </w:rPr>
        </w:r>
        <w:r>
          <w:rPr>
            <w:noProof/>
            <w:webHidden/>
          </w:rPr>
          <w:fldChar w:fldCharType="separate"/>
        </w:r>
        <w:r>
          <w:rPr>
            <w:noProof/>
            <w:webHidden/>
          </w:rPr>
          <w:t>11</w:t>
        </w:r>
        <w:r>
          <w:rPr>
            <w:noProof/>
            <w:webHidden/>
          </w:rPr>
          <w:fldChar w:fldCharType="end"/>
        </w:r>
      </w:hyperlink>
    </w:p>
    <w:p w14:paraId="1F0E0362" w14:textId="4E4DF57C"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2" w:history="1">
        <w:r w:rsidRPr="00536A15">
          <w:rPr>
            <w:rStyle w:val="Hyperlink"/>
            <w:noProof/>
          </w:rPr>
          <w:t>Infrastructure and DevOps Specialists</w:t>
        </w:r>
        <w:r>
          <w:rPr>
            <w:noProof/>
            <w:webHidden/>
          </w:rPr>
          <w:tab/>
        </w:r>
        <w:r>
          <w:rPr>
            <w:noProof/>
            <w:webHidden/>
          </w:rPr>
          <w:fldChar w:fldCharType="begin"/>
        </w:r>
        <w:r>
          <w:rPr>
            <w:noProof/>
            <w:webHidden/>
          </w:rPr>
          <w:instrText xml:space="preserve"> PAGEREF _Toc232085572 \h </w:instrText>
        </w:r>
        <w:r>
          <w:rPr>
            <w:noProof/>
            <w:webHidden/>
          </w:rPr>
        </w:r>
        <w:r>
          <w:rPr>
            <w:noProof/>
            <w:webHidden/>
          </w:rPr>
          <w:fldChar w:fldCharType="separate"/>
        </w:r>
        <w:r>
          <w:rPr>
            <w:noProof/>
            <w:webHidden/>
          </w:rPr>
          <w:t>11</w:t>
        </w:r>
        <w:r>
          <w:rPr>
            <w:noProof/>
            <w:webHidden/>
          </w:rPr>
          <w:fldChar w:fldCharType="end"/>
        </w:r>
      </w:hyperlink>
    </w:p>
    <w:p w14:paraId="77A481DE" w14:textId="74322711"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3" w:history="1">
        <w:r w:rsidRPr="00536A15">
          <w:rPr>
            <w:rStyle w:val="Hyperlink"/>
            <w:noProof/>
          </w:rPr>
          <w:t>Product Owner and Delivery Coordination</w:t>
        </w:r>
        <w:r>
          <w:rPr>
            <w:noProof/>
            <w:webHidden/>
          </w:rPr>
          <w:tab/>
        </w:r>
        <w:r>
          <w:rPr>
            <w:noProof/>
            <w:webHidden/>
          </w:rPr>
          <w:fldChar w:fldCharType="begin"/>
        </w:r>
        <w:r>
          <w:rPr>
            <w:noProof/>
            <w:webHidden/>
          </w:rPr>
          <w:instrText xml:space="preserve"> PAGEREF _Toc232085573 \h </w:instrText>
        </w:r>
        <w:r>
          <w:rPr>
            <w:noProof/>
            <w:webHidden/>
          </w:rPr>
        </w:r>
        <w:r>
          <w:rPr>
            <w:noProof/>
            <w:webHidden/>
          </w:rPr>
          <w:fldChar w:fldCharType="separate"/>
        </w:r>
        <w:r>
          <w:rPr>
            <w:noProof/>
            <w:webHidden/>
          </w:rPr>
          <w:t>12</w:t>
        </w:r>
        <w:r>
          <w:rPr>
            <w:noProof/>
            <w:webHidden/>
          </w:rPr>
          <w:fldChar w:fldCharType="end"/>
        </w:r>
      </w:hyperlink>
    </w:p>
    <w:p w14:paraId="7D17157C" w14:textId="1581C65B"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4" w:history="1">
        <w:r w:rsidRPr="00536A15">
          <w:rPr>
            <w:rStyle w:val="Hyperlink"/>
            <w:noProof/>
          </w:rPr>
          <w:t>Integration Developers</w:t>
        </w:r>
        <w:r>
          <w:rPr>
            <w:noProof/>
            <w:webHidden/>
          </w:rPr>
          <w:tab/>
        </w:r>
        <w:r>
          <w:rPr>
            <w:noProof/>
            <w:webHidden/>
          </w:rPr>
          <w:fldChar w:fldCharType="begin"/>
        </w:r>
        <w:r>
          <w:rPr>
            <w:noProof/>
            <w:webHidden/>
          </w:rPr>
          <w:instrText xml:space="preserve"> PAGEREF _Toc232085574 \h </w:instrText>
        </w:r>
        <w:r>
          <w:rPr>
            <w:noProof/>
            <w:webHidden/>
          </w:rPr>
        </w:r>
        <w:r>
          <w:rPr>
            <w:noProof/>
            <w:webHidden/>
          </w:rPr>
          <w:fldChar w:fldCharType="separate"/>
        </w:r>
        <w:r>
          <w:rPr>
            <w:noProof/>
            <w:webHidden/>
          </w:rPr>
          <w:t>12</w:t>
        </w:r>
        <w:r>
          <w:rPr>
            <w:noProof/>
            <w:webHidden/>
          </w:rPr>
          <w:fldChar w:fldCharType="end"/>
        </w:r>
      </w:hyperlink>
    </w:p>
    <w:p w14:paraId="79A02F5A" w14:textId="4A85D68D"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5" w:history="1">
        <w:r w:rsidRPr="00536A15">
          <w:rPr>
            <w:rStyle w:val="Hyperlink"/>
            <w:noProof/>
          </w:rPr>
          <w:t>User Experience Specialists</w:t>
        </w:r>
        <w:r>
          <w:rPr>
            <w:noProof/>
            <w:webHidden/>
          </w:rPr>
          <w:tab/>
        </w:r>
        <w:r>
          <w:rPr>
            <w:noProof/>
            <w:webHidden/>
          </w:rPr>
          <w:fldChar w:fldCharType="begin"/>
        </w:r>
        <w:r>
          <w:rPr>
            <w:noProof/>
            <w:webHidden/>
          </w:rPr>
          <w:instrText xml:space="preserve"> PAGEREF _Toc232085575 \h </w:instrText>
        </w:r>
        <w:r>
          <w:rPr>
            <w:noProof/>
            <w:webHidden/>
          </w:rPr>
        </w:r>
        <w:r>
          <w:rPr>
            <w:noProof/>
            <w:webHidden/>
          </w:rPr>
          <w:fldChar w:fldCharType="separate"/>
        </w:r>
        <w:r>
          <w:rPr>
            <w:noProof/>
            <w:webHidden/>
          </w:rPr>
          <w:t>12</w:t>
        </w:r>
        <w:r>
          <w:rPr>
            <w:noProof/>
            <w:webHidden/>
          </w:rPr>
          <w:fldChar w:fldCharType="end"/>
        </w:r>
      </w:hyperlink>
    </w:p>
    <w:p w14:paraId="114592E6" w14:textId="7D970E2A"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576" w:history="1">
        <w:r w:rsidRPr="00536A15">
          <w:rPr>
            <w:rStyle w:val="Hyperlink"/>
            <w:noProof/>
          </w:rPr>
          <w:t>Typical Resourcing Ratios</w:t>
        </w:r>
        <w:r>
          <w:rPr>
            <w:noProof/>
            <w:webHidden/>
          </w:rPr>
          <w:tab/>
        </w:r>
        <w:r>
          <w:rPr>
            <w:noProof/>
            <w:webHidden/>
          </w:rPr>
          <w:fldChar w:fldCharType="begin"/>
        </w:r>
        <w:r>
          <w:rPr>
            <w:noProof/>
            <w:webHidden/>
          </w:rPr>
          <w:instrText xml:space="preserve"> PAGEREF _Toc232085576 \h </w:instrText>
        </w:r>
        <w:r>
          <w:rPr>
            <w:noProof/>
            <w:webHidden/>
          </w:rPr>
        </w:r>
        <w:r>
          <w:rPr>
            <w:noProof/>
            <w:webHidden/>
          </w:rPr>
          <w:fldChar w:fldCharType="separate"/>
        </w:r>
        <w:r>
          <w:rPr>
            <w:noProof/>
            <w:webHidden/>
          </w:rPr>
          <w:t>12</w:t>
        </w:r>
        <w:r>
          <w:rPr>
            <w:noProof/>
            <w:webHidden/>
          </w:rPr>
          <w:fldChar w:fldCharType="end"/>
        </w:r>
      </w:hyperlink>
    </w:p>
    <w:p w14:paraId="35213721" w14:textId="5DA94646"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7" w:history="1">
        <w:r w:rsidRPr="00536A15">
          <w:rPr>
            <w:rStyle w:val="Hyperlink"/>
            <w:noProof/>
          </w:rPr>
          <w:t>Product Owner</w:t>
        </w:r>
        <w:r>
          <w:rPr>
            <w:noProof/>
            <w:webHidden/>
          </w:rPr>
          <w:tab/>
        </w:r>
        <w:r>
          <w:rPr>
            <w:noProof/>
            <w:webHidden/>
          </w:rPr>
          <w:fldChar w:fldCharType="begin"/>
        </w:r>
        <w:r>
          <w:rPr>
            <w:noProof/>
            <w:webHidden/>
          </w:rPr>
          <w:instrText xml:space="preserve"> PAGEREF _Toc232085577 \h </w:instrText>
        </w:r>
        <w:r>
          <w:rPr>
            <w:noProof/>
            <w:webHidden/>
          </w:rPr>
        </w:r>
        <w:r>
          <w:rPr>
            <w:noProof/>
            <w:webHidden/>
          </w:rPr>
          <w:fldChar w:fldCharType="separate"/>
        </w:r>
        <w:r>
          <w:rPr>
            <w:noProof/>
            <w:webHidden/>
          </w:rPr>
          <w:t>13</w:t>
        </w:r>
        <w:r>
          <w:rPr>
            <w:noProof/>
            <w:webHidden/>
          </w:rPr>
          <w:fldChar w:fldCharType="end"/>
        </w:r>
      </w:hyperlink>
    </w:p>
    <w:p w14:paraId="564CC1F5" w14:textId="2AD1A309"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8" w:history="1">
        <w:r w:rsidRPr="00536A15">
          <w:rPr>
            <w:rStyle w:val="Hyperlink"/>
            <w:noProof/>
          </w:rPr>
          <w:t>Business Analyst</w:t>
        </w:r>
        <w:r>
          <w:rPr>
            <w:noProof/>
            <w:webHidden/>
          </w:rPr>
          <w:tab/>
        </w:r>
        <w:r>
          <w:rPr>
            <w:noProof/>
            <w:webHidden/>
          </w:rPr>
          <w:fldChar w:fldCharType="begin"/>
        </w:r>
        <w:r>
          <w:rPr>
            <w:noProof/>
            <w:webHidden/>
          </w:rPr>
          <w:instrText xml:space="preserve"> PAGEREF _Toc232085578 \h </w:instrText>
        </w:r>
        <w:r>
          <w:rPr>
            <w:noProof/>
            <w:webHidden/>
          </w:rPr>
        </w:r>
        <w:r>
          <w:rPr>
            <w:noProof/>
            <w:webHidden/>
          </w:rPr>
          <w:fldChar w:fldCharType="separate"/>
        </w:r>
        <w:r>
          <w:rPr>
            <w:noProof/>
            <w:webHidden/>
          </w:rPr>
          <w:t>13</w:t>
        </w:r>
        <w:r>
          <w:rPr>
            <w:noProof/>
            <w:webHidden/>
          </w:rPr>
          <w:fldChar w:fldCharType="end"/>
        </w:r>
      </w:hyperlink>
    </w:p>
    <w:p w14:paraId="59B9AD18" w14:textId="092383B9"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79" w:history="1">
        <w:r w:rsidRPr="00536A15">
          <w:rPr>
            <w:rStyle w:val="Hyperlink"/>
            <w:noProof/>
          </w:rPr>
          <w:t>Enterprise Architect Oversight</w:t>
        </w:r>
        <w:r>
          <w:rPr>
            <w:noProof/>
            <w:webHidden/>
          </w:rPr>
          <w:tab/>
        </w:r>
        <w:r>
          <w:rPr>
            <w:noProof/>
            <w:webHidden/>
          </w:rPr>
          <w:fldChar w:fldCharType="begin"/>
        </w:r>
        <w:r>
          <w:rPr>
            <w:noProof/>
            <w:webHidden/>
          </w:rPr>
          <w:instrText xml:space="preserve"> PAGEREF _Toc232085579 \h </w:instrText>
        </w:r>
        <w:r>
          <w:rPr>
            <w:noProof/>
            <w:webHidden/>
          </w:rPr>
        </w:r>
        <w:r>
          <w:rPr>
            <w:noProof/>
            <w:webHidden/>
          </w:rPr>
          <w:fldChar w:fldCharType="separate"/>
        </w:r>
        <w:r>
          <w:rPr>
            <w:noProof/>
            <w:webHidden/>
          </w:rPr>
          <w:t>13</w:t>
        </w:r>
        <w:r>
          <w:rPr>
            <w:noProof/>
            <w:webHidden/>
          </w:rPr>
          <w:fldChar w:fldCharType="end"/>
        </w:r>
      </w:hyperlink>
    </w:p>
    <w:p w14:paraId="43324A6F" w14:textId="1954CF50"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80" w:history="1">
        <w:r w:rsidRPr="00536A15">
          <w:rPr>
            <w:rStyle w:val="Hyperlink"/>
            <w:noProof/>
          </w:rPr>
          <w:t>Solution Architect</w:t>
        </w:r>
        <w:r>
          <w:rPr>
            <w:noProof/>
            <w:webHidden/>
          </w:rPr>
          <w:tab/>
        </w:r>
        <w:r>
          <w:rPr>
            <w:noProof/>
            <w:webHidden/>
          </w:rPr>
          <w:fldChar w:fldCharType="begin"/>
        </w:r>
        <w:r>
          <w:rPr>
            <w:noProof/>
            <w:webHidden/>
          </w:rPr>
          <w:instrText xml:space="preserve"> PAGEREF _Toc232085580 \h </w:instrText>
        </w:r>
        <w:r>
          <w:rPr>
            <w:noProof/>
            <w:webHidden/>
          </w:rPr>
        </w:r>
        <w:r>
          <w:rPr>
            <w:noProof/>
            <w:webHidden/>
          </w:rPr>
          <w:fldChar w:fldCharType="separate"/>
        </w:r>
        <w:r>
          <w:rPr>
            <w:noProof/>
            <w:webHidden/>
          </w:rPr>
          <w:t>13</w:t>
        </w:r>
        <w:r>
          <w:rPr>
            <w:noProof/>
            <w:webHidden/>
          </w:rPr>
          <w:fldChar w:fldCharType="end"/>
        </w:r>
      </w:hyperlink>
    </w:p>
    <w:p w14:paraId="7B5E608F" w14:textId="0DB4618B"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81" w:history="1">
        <w:r w:rsidRPr="00536A15">
          <w:rPr>
            <w:rStyle w:val="Hyperlink"/>
            <w:noProof/>
          </w:rPr>
          <w:t>Infrastructure and DevOps Specialists</w:t>
        </w:r>
        <w:r>
          <w:rPr>
            <w:noProof/>
            <w:webHidden/>
          </w:rPr>
          <w:tab/>
        </w:r>
        <w:r>
          <w:rPr>
            <w:noProof/>
            <w:webHidden/>
          </w:rPr>
          <w:fldChar w:fldCharType="begin"/>
        </w:r>
        <w:r>
          <w:rPr>
            <w:noProof/>
            <w:webHidden/>
          </w:rPr>
          <w:instrText xml:space="preserve"> PAGEREF _Toc232085581 \h </w:instrText>
        </w:r>
        <w:r>
          <w:rPr>
            <w:noProof/>
            <w:webHidden/>
          </w:rPr>
        </w:r>
        <w:r>
          <w:rPr>
            <w:noProof/>
            <w:webHidden/>
          </w:rPr>
          <w:fldChar w:fldCharType="separate"/>
        </w:r>
        <w:r>
          <w:rPr>
            <w:noProof/>
            <w:webHidden/>
          </w:rPr>
          <w:t>13</w:t>
        </w:r>
        <w:r>
          <w:rPr>
            <w:noProof/>
            <w:webHidden/>
          </w:rPr>
          <w:fldChar w:fldCharType="end"/>
        </w:r>
      </w:hyperlink>
    </w:p>
    <w:p w14:paraId="6EAB3ECA" w14:textId="3D1A7C77"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82" w:history="1">
        <w:r w:rsidRPr="00536A15">
          <w:rPr>
            <w:rStyle w:val="Hyperlink"/>
            <w:noProof/>
          </w:rPr>
          <w:t>System Developers</w:t>
        </w:r>
        <w:r>
          <w:rPr>
            <w:noProof/>
            <w:webHidden/>
          </w:rPr>
          <w:tab/>
        </w:r>
        <w:r>
          <w:rPr>
            <w:noProof/>
            <w:webHidden/>
          </w:rPr>
          <w:fldChar w:fldCharType="begin"/>
        </w:r>
        <w:r>
          <w:rPr>
            <w:noProof/>
            <w:webHidden/>
          </w:rPr>
          <w:instrText xml:space="preserve"> PAGEREF _Toc232085582 \h </w:instrText>
        </w:r>
        <w:r>
          <w:rPr>
            <w:noProof/>
            <w:webHidden/>
          </w:rPr>
        </w:r>
        <w:r>
          <w:rPr>
            <w:noProof/>
            <w:webHidden/>
          </w:rPr>
          <w:fldChar w:fldCharType="separate"/>
        </w:r>
        <w:r>
          <w:rPr>
            <w:noProof/>
            <w:webHidden/>
          </w:rPr>
          <w:t>13</w:t>
        </w:r>
        <w:r>
          <w:rPr>
            <w:noProof/>
            <w:webHidden/>
          </w:rPr>
          <w:fldChar w:fldCharType="end"/>
        </w:r>
      </w:hyperlink>
    </w:p>
    <w:p w14:paraId="3A94BA81" w14:textId="0FF94288"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83" w:history="1">
        <w:r w:rsidRPr="00536A15">
          <w:rPr>
            <w:rStyle w:val="Hyperlink"/>
            <w:noProof/>
          </w:rPr>
          <w:t>Integration Developers</w:t>
        </w:r>
        <w:r>
          <w:rPr>
            <w:noProof/>
            <w:webHidden/>
          </w:rPr>
          <w:tab/>
        </w:r>
        <w:r>
          <w:rPr>
            <w:noProof/>
            <w:webHidden/>
          </w:rPr>
          <w:fldChar w:fldCharType="begin"/>
        </w:r>
        <w:r>
          <w:rPr>
            <w:noProof/>
            <w:webHidden/>
          </w:rPr>
          <w:instrText xml:space="preserve"> PAGEREF _Toc232085583 \h </w:instrText>
        </w:r>
        <w:r>
          <w:rPr>
            <w:noProof/>
            <w:webHidden/>
          </w:rPr>
        </w:r>
        <w:r>
          <w:rPr>
            <w:noProof/>
            <w:webHidden/>
          </w:rPr>
          <w:fldChar w:fldCharType="separate"/>
        </w:r>
        <w:r>
          <w:rPr>
            <w:noProof/>
            <w:webHidden/>
          </w:rPr>
          <w:t>14</w:t>
        </w:r>
        <w:r>
          <w:rPr>
            <w:noProof/>
            <w:webHidden/>
          </w:rPr>
          <w:fldChar w:fldCharType="end"/>
        </w:r>
      </w:hyperlink>
    </w:p>
    <w:p w14:paraId="76C3A8B9" w14:textId="2E5A5D1C"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84" w:history="1">
        <w:r w:rsidRPr="00536A15">
          <w:rPr>
            <w:rStyle w:val="Hyperlink"/>
            <w:noProof/>
          </w:rPr>
          <w:t>Test Analysts</w:t>
        </w:r>
        <w:r>
          <w:rPr>
            <w:noProof/>
            <w:webHidden/>
          </w:rPr>
          <w:tab/>
        </w:r>
        <w:r>
          <w:rPr>
            <w:noProof/>
            <w:webHidden/>
          </w:rPr>
          <w:fldChar w:fldCharType="begin"/>
        </w:r>
        <w:r>
          <w:rPr>
            <w:noProof/>
            <w:webHidden/>
          </w:rPr>
          <w:instrText xml:space="preserve"> PAGEREF _Toc232085584 \h </w:instrText>
        </w:r>
        <w:r>
          <w:rPr>
            <w:noProof/>
            <w:webHidden/>
          </w:rPr>
        </w:r>
        <w:r>
          <w:rPr>
            <w:noProof/>
            <w:webHidden/>
          </w:rPr>
          <w:fldChar w:fldCharType="separate"/>
        </w:r>
        <w:r>
          <w:rPr>
            <w:noProof/>
            <w:webHidden/>
          </w:rPr>
          <w:t>14</w:t>
        </w:r>
        <w:r>
          <w:rPr>
            <w:noProof/>
            <w:webHidden/>
          </w:rPr>
          <w:fldChar w:fldCharType="end"/>
        </w:r>
      </w:hyperlink>
    </w:p>
    <w:p w14:paraId="4B2CB472" w14:textId="756F1399"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85" w:history="1">
        <w:r w:rsidRPr="00536A15">
          <w:rPr>
            <w:rStyle w:val="Hyperlink"/>
            <w:noProof/>
          </w:rPr>
          <w:t>Test Automation Specialists</w:t>
        </w:r>
        <w:r>
          <w:rPr>
            <w:noProof/>
            <w:webHidden/>
          </w:rPr>
          <w:tab/>
        </w:r>
        <w:r>
          <w:rPr>
            <w:noProof/>
            <w:webHidden/>
          </w:rPr>
          <w:fldChar w:fldCharType="begin"/>
        </w:r>
        <w:r>
          <w:rPr>
            <w:noProof/>
            <w:webHidden/>
          </w:rPr>
          <w:instrText xml:space="preserve"> PAGEREF _Toc232085585 \h </w:instrText>
        </w:r>
        <w:r>
          <w:rPr>
            <w:noProof/>
            <w:webHidden/>
          </w:rPr>
        </w:r>
        <w:r>
          <w:rPr>
            <w:noProof/>
            <w:webHidden/>
          </w:rPr>
          <w:fldChar w:fldCharType="separate"/>
        </w:r>
        <w:r>
          <w:rPr>
            <w:noProof/>
            <w:webHidden/>
          </w:rPr>
          <w:t>14</w:t>
        </w:r>
        <w:r>
          <w:rPr>
            <w:noProof/>
            <w:webHidden/>
          </w:rPr>
          <w:fldChar w:fldCharType="end"/>
        </w:r>
      </w:hyperlink>
    </w:p>
    <w:p w14:paraId="0D136158" w14:textId="2BA9371D"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86" w:history="1">
        <w:r w:rsidRPr="00536A15">
          <w:rPr>
            <w:rStyle w:val="Hyperlink"/>
            <w:noProof/>
          </w:rPr>
          <w:t>Totals</w:t>
        </w:r>
        <w:r>
          <w:rPr>
            <w:noProof/>
            <w:webHidden/>
          </w:rPr>
          <w:tab/>
        </w:r>
        <w:r>
          <w:rPr>
            <w:noProof/>
            <w:webHidden/>
          </w:rPr>
          <w:fldChar w:fldCharType="begin"/>
        </w:r>
        <w:r>
          <w:rPr>
            <w:noProof/>
            <w:webHidden/>
          </w:rPr>
          <w:instrText xml:space="preserve"> PAGEREF _Toc232085586 \h </w:instrText>
        </w:r>
        <w:r>
          <w:rPr>
            <w:noProof/>
            <w:webHidden/>
          </w:rPr>
        </w:r>
        <w:r>
          <w:rPr>
            <w:noProof/>
            <w:webHidden/>
          </w:rPr>
          <w:fldChar w:fldCharType="separate"/>
        </w:r>
        <w:r>
          <w:rPr>
            <w:noProof/>
            <w:webHidden/>
          </w:rPr>
          <w:t>14</w:t>
        </w:r>
        <w:r>
          <w:rPr>
            <w:noProof/>
            <w:webHidden/>
          </w:rPr>
          <w:fldChar w:fldCharType="end"/>
        </w:r>
      </w:hyperlink>
    </w:p>
    <w:p w14:paraId="3B8A1DF9" w14:textId="3B323993" w:rsidR="00675B52" w:rsidRDefault="00675B52">
      <w:pPr>
        <w:pStyle w:val="TOC2"/>
        <w:rPr>
          <w:rFonts w:asciiTheme="minorHAnsi" w:eastAsiaTheme="minorEastAsia" w:hAnsiTheme="minorHAnsi" w:cstheme="minorBidi"/>
          <w:noProof/>
          <w:kern w:val="2"/>
          <w:lang w:eastAsia="en-NZ"/>
          <w14:ligatures w14:val="standardContextual"/>
        </w:rPr>
      </w:pPr>
      <w:hyperlink w:anchor="_Toc232085587" w:history="1">
        <w:r w:rsidRPr="00536A15">
          <w:rPr>
            <w:rStyle w:val="Hyperlink"/>
            <w:noProof/>
          </w:rPr>
          <w:t>Economies of Scale</w:t>
        </w:r>
        <w:r>
          <w:rPr>
            <w:noProof/>
            <w:webHidden/>
          </w:rPr>
          <w:tab/>
        </w:r>
        <w:r>
          <w:rPr>
            <w:noProof/>
            <w:webHidden/>
          </w:rPr>
          <w:fldChar w:fldCharType="begin"/>
        </w:r>
        <w:r>
          <w:rPr>
            <w:noProof/>
            <w:webHidden/>
          </w:rPr>
          <w:instrText xml:space="preserve"> PAGEREF _Toc232085587 \h </w:instrText>
        </w:r>
        <w:r>
          <w:rPr>
            <w:noProof/>
            <w:webHidden/>
          </w:rPr>
        </w:r>
        <w:r>
          <w:rPr>
            <w:noProof/>
            <w:webHidden/>
          </w:rPr>
          <w:fldChar w:fldCharType="separate"/>
        </w:r>
        <w:r>
          <w:rPr>
            <w:noProof/>
            <w:webHidden/>
          </w:rPr>
          <w:t>15</w:t>
        </w:r>
        <w:r>
          <w:rPr>
            <w:noProof/>
            <w:webHidden/>
          </w:rPr>
          <w:fldChar w:fldCharType="end"/>
        </w:r>
      </w:hyperlink>
    </w:p>
    <w:p w14:paraId="3CACAB5B" w14:textId="398BFB9E"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588" w:history="1">
        <w:r w:rsidRPr="00536A15">
          <w:rPr>
            <w:rStyle w:val="Hyperlink"/>
            <w:noProof/>
          </w:rPr>
          <w:t>Scheduling</w:t>
        </w:r>
        <w:r>
          <w:rPr>
            <w:noProof/>
            <w:webHidden/>
          </w:rPr>
          <w:tab/>
        </w:r>
        <w:r>
          <w:rPr>
            <w:noProof/>
            <w:webHidden/>
          </w:rPr>
          <w:fldChar w:fldCharType="begin"/>
        </w:r>
        <w:r>
          <w:rPr>
            <w:noProof/>
            <w:webHidden/>
          </w:rPr>
          <w:instrText xml:space="preserve"> PAGEREF _Toc232085588 \h </w:instrText>
        </w:r>
        <w:r>
          <w:rPr>
            <w:noProof/>
            <w:webHidden/>
          </w:rPr>
        </w:r>
        <w:r>
          <w:rPr>
            <w:noProof/>
            <w:webHidden/>
          </w:rPr>
          <w:fldChar w:fldCharType="separate"/>
        </w:r>
        <w:r>
          <w:rPr>
            <w:noProof/>
            <w:webHidden/>
          </w:rPr>
          <w:t>15</w:t>
        </w:r>
        <w:r>
          <w:rPr>
            <w:noProof/>
            <w:webHidden/>
          </w:rPr>
          <w:fldChar w:fldCharType="end"/>
        </w:r>
      </w:hyperlink>
    </w:p>
    <w:p w14:paraId="473689FD" w14:textId="30962895"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89" w:history="1">
        <w:r w:rsidRPr="00536A15">
          <w:rPr>
            <w:rStyle w:val="Hyperlink"/>
            <w:noProof/>
          </w:rPr>
          <w:t>Discovery and Definition</w:t>
        </w:r>
        <w:r>
          <w:rPr>
            <w:noProof/>
            <w:webHidden/>
          </w:rPr>
          <w:tab/>
        </w:r>
        <w:r>
          <w:rPr>
            <w:noProof/>
            <w:webHidden/>
          </w:rPr>
          <w:fldChar w:fldCharType="begin"/>
        </w:r>
        <w:r>
          <w:rPr>
            <w:noProof/>
            <w:webHidden/>
          </w:rPr>
          <w:instrText xml:space="preserve"> PAGEREF _Toc232085589 \h </w:instrText>
        </w:r>
        <w:r>
          <w:rPr>
            <w:noProof/>
            <w:webHidden/>
          </w:rPr>
        </w:r>
        <w:r>
          <w:rPr>
            <w:noProof/>
            <w:webHidden/>
          </w:rPr>
          <w:fldChar w:fldCharType="separate"/>
        </w:r>
        <w:r>
          <w:rPr>
            <w:noProof/>
            <w:webHidden/>
          </w:rPr>
          <w:t>15</w:t>
        </w:r>
        <w:r>
          <w:rPr>
            <w:noProof/>
            <w:webHidden/>
          </w:rPr>
          <w:fldChar w:fldCharType="end"/>
        </w:r>
      </w:hyperlink>
    </w:p>
    <w:p w14:paraId="12589723" w14:textId="0706B470"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0" w:history="1">
        <w:r w:rsidRPr="00536A15">
          <w:rPr>
            <w:rStyle w:val="Hyperlink"/>
            <w:noProof/>
          </w:rPr>
          <w:t>System Design</w:t>
        </w:r>
        <w:r>
          <w:rPr>
            <w:noProof/>
            <w:webHidden/>
          </w:rPr>
          <w:tab/>
        </w:r>
        <w:r>
          <w:rPr>
            <w:noProof/>
            <w:webHidden/>
          </w:rPr>
          <w:fldChar w:fldCharType="begin"/>
        </w:r>
        <w:r>
          <w:rPr>
            <w:noProof/>
            <w:webHidden/>
          </w:rPr>
          <w:instrText xml:space="preserve"> PAGEREF _Toc232085590 \h </w:instrText>
        </w:r>
        <w:r>
          <w:rPr>
            <w:noProof/>
            <w:webHidden/>
          </w:rPr>
        </w:r>
        <w:r>
          <w:rPr>
            <w:noProof/>
            <w:webHidden/>
          </w:rPr>
          <w:fldChar w:fldCharType="separate"/>
        </w:r>
        <w:r>
          <w:rPr>
            <w:noProof/>
            <w:webHidden/>
          </w:rPr>
          <w:t>16</w:t>
        </w:r>
        <w:r>
          <w:rPr>
            <w:noProof/>
            <w:webHidden/>
          </w:rPr>
          <w:fldChar w:fldCharType="end"/>
        </w:r>
      </w:hyperlink>
    </w:p>
    <w:p w14:paraId="6BAAE697" w14:textId="16503457"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1" w:history="1">
        <w:r w:rsidRPr="00536A15">
          <w:rPr>
            <w:rStyle w:val="Hyperlink"/>
            <w:noProof/>
          </w:rPr>
          <w:t>Environment Preparation</w:t>
        </w:r>
        <w:r>
          <w:rPr>
            <w:noProof/>
            <w:webHidden/>
          </w:rPr>
          <w:tab/>
        </w:r>
        <w:r>
          <w:rPr>
            <w:noProof/>
            <w:webHidden/>
          </w:rPr>
          <w:fldChar w:fldCharType="begin"/>
        </w:r>
        <w:r>
          <w:rPr>
            <w:noProof/>
            <w:webHidden/>
          </w:rPr>
          <w:instrText xml:space="preserve"> PAGEREF _Toc232085591 \h </w:instrText>
        </w:r>
        <w:r>
          <w:rPr>
            <w:noProof/>
            <w:webHidden/>
          </w:rPr>
        </w:r>
        <w:r>
          <w:rPr>
            <w:noProof/>
            <w:webHidden/>
          </w:rPr>
          <w:fldChar w:fldCharType="separate"/>
        </w:r>
        <w:r>
          <w:rPr>
            <w:noProof/>
            <w:webHidden/>
          </w:rPr>
          <w:t>16</w:t>
        </w:r>
        <w:r>
          <w:rPr>
            <w:noProof/>
            <w:webHidden/>
          </w:rPr>
          <w:fldChar w:fldCharType="end"/>
        </w:r>
      </w:hyperlink>
    </w:p>
    <w:p w14:paraId="165D16A2" w14:textId="4F4FB7B8"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2" w:history="1">
        <w:r w:rsidRPr="00536A15">
          <w:rPr>
            <w:rStyle w:val="Hyperlink"/>
            <w:noProof/>
          </w:rPr>
          <w:t>Test Automation Foundations</w:t>
        </w:r>
        <w:r>
          <w:rPr>
            <w:noProof/>
            <w:webHidden/>
          </w:rPr>
          <w:tab/>
        </w:r>
        <w:r>
          <w:rPr>
            <w:noProof/>
            <w:webHidden/>
          </w:rPr>
          <w:fldChar w:fldCharType="begin"/>
        </w:r>
        <w:r>
          <w:rPr>
            <w:noProof/>
            <w:webHidden/>
          </w:rPr>
          <w:instrText xml:space="preserve"> PAGEREF _Toc232085592 \h </w:instrText>
        </w:r>
        <w:r>
          <w:rPr>
            <w:noProof/>
            <w:webHidden/>
          </w:rPr>
        </w:r>
        <w:r>
          <w:rPr>
            <w:noProof/>
            <w:webHidden/>
          </w:rPr>
          <w:fldChar w:fldCharType="separate"/>
        </w:r>
        <w:r>
          <w:rPr>
            <w:noProof/>
            <w:webHidden/>
          </w:rPr>
          <w:t>16</w:t>
        </w:r>
        <w:r>
          <w:rPr>
            <w:noProof/>
            <w:webHidden/>
          </w:rPr>
          <w:fldChar w:fldCharType="end"/>
        </w:r>
      </w:hyperlink>
    </w:p>
    <w:p w14:paraId="0C3A0E5C" w14:textId="22FD05D3"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3" w:history="1">
        <w:r w:rsidRPr="00536A15">
          <w:rPr>
            <w:rStyle w:val="Hyperlink"/>
            <w:noProof/>
          </w:rPr>
          <w:t>Core System Development</w:t>
        </w:r>
        <w:r>
          <w:rPr>
            <w:noProof/>
            <w:webHidden/>
          </w:rPr>
          <w:tab/>
        </w:r>
        <w:r>
          <w:rPr>
            <w:noProof/>
            <w:webHidden/>
          </w:rPr>
          <w:fldChar w:fldCharType="begin"/>
        </w:r>
        <w:r>
          <w:rPr>
            <w:noProof/>
            <w:webHidden/>
          </w:rPr>
          <w:instrText xml:space="preserve"> PAGEREF _Toc232085593 \h </w:instrText>
        </w:r>
        <w:r>
          <w:rPr>
            <w:noProof/>
            <w:webHidden/>
          </w:rPr>
        </w:r>
        <w:r>
          <w:rPr>
            <w:noProof/>
            <w:webHidden/>
          </w:rPr>
          <w:fldChar w:fldCharType="separate"/>
        </w:r>
        <w:r>
          <w:rPr>
            <w:noProof/>
            <w:webHidden/>
          </w:rPr>
          <w:t>16</w:t>
        </w:r>
        <w:r>
          <w:rPr>
            <w:noProof/>
            <w:webHidden/>
          </w:rPr>
          <w:fldChar w:fldCharType="end"/>
        </w:r>
      </w:hyperlink>
    </w:p>
    <w:p w14:paraId="2A459A2B" w14:textId="10AE43C6"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4" w:history="1">
        <w:r w:rsidRPr="00536A15">
          <w:rPr>
            <w:rStyle w:val="Hyperlink"/>
            <w:noProof/>
          </w:rPr>
          <w:t>Data Model Stabilisation</w:t>
        </w:r>
        <w:r>
          <w:rPr>
            <w:noProof/>
            <w:webHidden/>
          </w:rPr>
          <w:tab/>
        </w:r>
        <w:r>
          <w:rPr>
            <w:noProof/>
            <w:webHidden/>
          </w:rPr>
          <w:fldChar w:fldCharType="begin"/>
        </w:r>
        <w:r>
          <w:rPr>
            <w:noProof/>
            <w:webHidden/>
          </w:rPr>
          <w:instrText xml:space="preserve"> PAGEREF _Toc232085594 \h </w:instrText>
        </w:r>
        <w:r>
          <w:rPr>
            <w:noProof/>
            <w:webHidden/>
          </w:rPr>
        </w:r>
        <w:r>
          <w:rPr>
            <w:noProof/>
            <w:webHidden/>
          </w:rPr>
          <w:fldChar w:fldCharType="separate"/>
        </w:r>
        <w:r>
          <w:rPr>
            <w:noProof/>
            <w:webHidden/>
          </w:rPr>
          <w:t>16</w:t>
        </w:r>
        <w:r>
          <w:rPr>
            <w:noProof/>
            <w:webHidden/>
          </w:rPr>
          <w:fldChar w:fldCharType="end"/>
        </w:r>
      </w:hyperlink>
    </w:p>
    <w:p w14:paraId="4B3826AE" w14:textId="00BF2723"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5" w:history="1">
        <w:r w:rsidRPr="00536A15">
          <w:rPr>
            <w:rStyle w:val="Hyperlink"/>
            <w:noProof/>
          </w:rPr>
          <w:t>Business Capability Development</w:t>
        </w:r>
        <w:r>
          <w:rPr>
            <w:noProof/>
            <w:webHidden/>
          </w:rPr>
          <w:tab/>
        </w:r>
        <w:r>
          <w:rPr>
            <w:noProof/>
            <w:webHidden/>
          </w:rPr>
          <w:fldChar w:fldCharType="begin"/>
        </w:r>
        <w:r>
          <w:rPr>
            <w:noProof/>
            <w:webHidden/>
          </w:rPr>
          <w:instrText xml:space="preserve"> PAGEREF _Toc232085595 \h </w:instrText>
        </w:r>
        <w:r>
          <w:rPr>
            <w:noProof/>
            <w:webHidden/>
          </w:rPr>
        </w:r>
        <w:r>
          <w:rPr>
            <w:noProof/>
            <w:webHidden/>
          </w:rPr>
          <w:fldChar w:fldCharType="separate"/>
        </w:r>
        <w:r>
          <w:rPr>
            <w:noProof/>
            <w:webHidden/>
          </w:rPr>
          <w:t>17</w:t>
        </w:r>
        <w:r>
          <w:rPr>
            <w:noProof/>
            <w:webHidden/>
          </w:rPr>
          <w:fldChar w:fldCharType="end"/>
        </w:r>
      </w:hyperlink>
    </w:p>
    <w:p w14:paraId="4430D0DB" w14:textId="6B9BF8FF"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6" w:history="1">
        <w:r w:rsidRPr="00536A15">
          <w:rPr>
            <w:rStyle w:val="Hyperlink"/>
            <w:noProof/>
          </w:rPr>
          <w:t>Integration Development</w:t>
        </w:r>
        <w:r>
          <w:rPr>
            <w:noProof/>
            <w:webHidden/>
          </w:rPr>
          <w:tab/>
        </w:r>
        <w:r>
          <w:rPr>
            <w:noProof/>
            <w:webHidden/>
          </w:rPr>
          <w:fldChar w:fldCharType="begin"/>
        </w:r>
        <w:r>
          <w:rPr>
            <w:noProof/>
            <w:webHidden/>
          </w:rPr>
          <w:instrText xml:space="preserve"> PAGEREF _Toc232085596 \h </w:instrText>
        </w:r>
        <w:r>
          <w:rPr>
            <w:noProof/>
            <w:webHidden/>
          </w:rPr>
        </w:r>
        <w:r>
          <w:rPr>
            <w:noProof/>
            <w:webHidden/>
          </w:rPr>
          <w:fldChar w:fldCharType="separate"/>
        </w:r>
        <w:r>
          <w:rPr>
            <w:noProof/>
            <w:webHidden/>
          </w:rPr>
          <w:t>17</w:t>
        </w:r>
        <w:r>
          <w:rPr>
            <w:noProof/>
            <w:webHidden/>
          </w:rPr>
          <w:fldChar w:fldCharType="end"/>
        </w:r>
      </w:hyperlink>
    </w:p>
    <w:p w14:paraId="1FC92DC3" w14:textId="3D5199CA"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7" w:history="1">
        <w:r w:rsidRPr="00536A15">
          <w:rPr>
            <w:rStyle w:val="Hyperlink"/>
            <w:noProof/>
          </w:rPr>
          <w:t>User Experience Refinement</w:t>
        </w:r>
        <w:r>
          <w:rPr>
            <w:noProof/>
            <w:webHidden/>
          </w:rPr>
          <w:tab/>
        </w:r>
        <w:r>
          <w:rPr>
            <w:noProof/>
            <w:webHidden/>
          </w:rPr>
          <w:fldChar w:fldCharType="begin"/>
        </w:r>
        <w:r>
          <w:rPr>
            <w:noProof/>
            <w:webHidden/>
          </w:rPr>
          <w:instrText xml:space="preserve"> PAGEREF _Toc232085597 \h </w:instrText>
        </w:r>
        <w:r>
          <w:rPr>
            <w:noProof/>
            <w:webHidden/>
          </w:rPr>
        </w:r>
        <w:r>
          <w:rPr>
            <w:noProof/>
            <w:webHidden/>
          </w:rPr>
          <w:fldChar w:fldCharType="separate"/>
        </w:r>
        <w:r>
          <w:rPr>
            <w:noProof/>
            <w:webHidden/>
          </w:rPr>
          <w:t>17</w:t>
        </w:r>
        <w:r>
          <w:rPr>
            <w:noProof/>
            <w:webHidden/>
          </w:rPr>
          <w:fldChar w:fldCharType="end"/>
        </w:r>
      </w:hyperlink>
    </w:p>
    <w:p w14:paraId="03ED6145" w14:textId="6C11CCD9"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8" w:history="1">
        <w:r w:rsidRPr="00536A15">
          <w:rPr>
            <w:rStyle w:val="Hyperlink"/>
            <w:noProof/>
          </w:rPr>
          <w:t>Validation And Testing</w:t>
        </w:r>
        <w:r>
          <w:rPr>
            <w:noProof/>
            <w:webHidden/>
          </w:rPr>
          <w:tab/>
        </w:r>
        <w:r>
          <w:rPr>
            <w:noProof/>
            <w:webHidden/>
          </w:rPr>
          <w:fldChar w:fldCharType="begin"/>
        </w:r>
        <w:r>
          <w:rPr>
            <w:noProof/>
            <w:webHidden/>
          </w:rPr>
          <w:instrText xml:space="preserve"> PAGEREF _Toc232085598 \h </w:instrText>
        </w:r>
        <w:r>
          <w:rPr>
            <w:noProof/>
            <w:webHidden/>
          </w:rPr>
        </w:r>
        <w:r>
          <w:rPr>
            <w:noProof/>
            <w:webHidden/>
          </w:rPr>
          <w:fldChar w:fldCharType="separate"/>
        </w:r>
        <w:r>
          <w:rPr>
            <w:noProof/>
            <w:webHidden/>
          </w:rPr>
          <w:t>17</w:t>
        </w:r>
        <w:r>
          <w:rPr>
            <w:noProof/>
            <w:webHidden/>
          </w:rPr>
          <w:fldChar w:fldCharType="end"/>
        </w:r>
      </w:hyperlink>
    </w:p>
    <w:p w14:paraId="44B935DC" w14:textId="6C977746"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599" w:history="1">
        <w:r w:rsidRPr="00536A15">
          <w:rPr>
            <w:rStyle w:val="Hyperlink"/>
            <w:noProof/>
          </w:rPr>
          <w:t>Summary - Resourcing Offset</w:t>
        </w:r>
        <w:r>
          <w:rPr>
            <w:noProof/>
            <w:webHidden/>
          </w:rPr>
          <w:tab/>
        </w:r>
        <w:r>
          <w:rPr>
            <w:noProof/>
            <w:webHidden/>
          </w:rPr>
          <w:fldChar w:fldCharType="begin"/>
        </w:r>
        <w:r>
          <w:rPr>
            <w:noProof/>
            <w:webHidden/>
          </w:rPr>
          <w:instrText xml:space="preserve"> PAGEREF _Toc232085599 \h </w:instrText>
        </w:r>
        <w:r>
          <w:rPr>
            <w:noProof/>
            <w:webHidden/>
          </w:rPr>
        </w:r>
        <w:r>
          <w:rPr>
            <w:noProof/>
            <w:webHidden/>
          </w:rPr>
          <w:fldChar w:fldCharType="separate"/>
        </w:r>
        <w:r>
          <w:rPr>
            <w:noProof/>
            <w:webHidden/>
          </w:rPr>
          <w:t>17</w:t>
        </w:r>
        <w:r>
          <w:rPr>
            <w:noProof/>
            <w:webHidden/>
          </w:rPr>
          <w:fldChar w:fldCharType="end"/>
        </w:r>
      </w:hyperlink>
    </w:p>
    <w:p w14:paraId="10540FB1" w14:textId="4D1FF1D1" w:rsidR="00675B52" w:rsidRDefault="00675B52">
      <w:pPr>
        <w:pStyle w:val="TOC4"/>
        <w:rPr>
          <w:rFonts w:asciiTheme="minorHAnsi" w:eastAsiaTheme="minorEastAsia" w:hAnsiTheme="minorHAnsi" w:cstheme="minorBidi"/>
          <w:noProof/>
          <w:kern w:val="2"/>
          <w:sz w:val="24"/>
          <w:lang w:eastAsia="en-NZ"/>
          <w14:ligatures w14:val="standardContextual"/>
        </w:rPr>
      </w:pPr>
      <w:hyperlink w:anchor="_Toc232085600" w:history="1">
        <w:r w:rsidRPr="00536A15">
          <w:rPr>
            <w:rStyle w:val="Hyperlink"/>
            <w:noProof/>
          </w:rPr>
          <w:t>Warning</w:t>
        </w:r>
        <w:r>
          <w:rPr>
            <w:noProof/>
            <w:webHidden/>
          </w:rPr>
          <w:tab/>
        </w:r>
        <w:r>
          <w:rPr>
            <w:noProof/>
            <w:webHidden/>
          </w:rPr>
          <w:fldChar w:fldCharType="begin"/>
        </w:r>
        <w:r>
          <w:rPr>
            <w:noProof/>
            <w:webHidden/>
          </w:rPr>
          <w:instrText xml:space="preserve"> PAGEREF _Toc232085600 \h </w:instrText>
        </w:r>
        <w:r>
          <w:rPr>
            <w:noProof/>
            <w:webHidden/>
          </w:rPr>
        </w:r>
        <w:r>
          <w:rPr>
            <w:noProof/>
            <w:webHidden/>
          </w:rPr>
          <w:fldChar w:fldCharType="separate"/>
        </w:r>
        <w:r>
          <w:rPr>
            <w:noProof/>
            <w:webHidden/>
          </w:rPr>
          <w:t>18</w:t>
        </w:r>
        <w:r>
          <w:rPr>
            <w:noProof/>
            <w:webHidden/>
          </w:rPr>
          <w:fldChar w:fldCharType="end"/>
        </w:r>
      </w:hyperlink>
    </w:p>
    <w:p w14:paraId="03EAB9D1" w14:textId="7D030D11"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601" w:history="1">
        <w:r w:rsidRPr="00536A15">
          <w:rPr>
            <w:rStyle w:val="Hyperlink"/>
            <w:noProof/>
          </w:rPr>
          <w:t>Recommendations</w:t>
        </w:r>
        <w:r>
          <w:rPr>
            <w:noProof/>
            <w:webHidden/>
          </w:rPr>
          <w:tab/>
        </w:r>
        <w:r>
          <w:rPr>
            <w:noProof/>
            <w:webHidden/>
          </w:rPr>
          <w:fldChar w:fldCharType="begin"/>
        </w:r>
        <w:r>
          <w:rPr>
            <w:noProof/>
            <w:webHidden/>
          </w:rPr>
          <w:instrText xml:space="preserve"> PAGEREF _Toc232085601 \h </w:instrText>
        </w:r>
        <w:r>
          <w:rPr>
            <w:noProof/>
            <w:webHidden/>
          </w:rPr>
        </w:r>
        <w:r>
          <w:rPr>
            <w:noProof/>
            <w:webHidden/>
          </w:rPr>
          <w:fldChar w:fldCharType="separate"/>
        </w:r>
        <w:r>
          <w:rPr>
            <w:noProof/>
            <w:webHidden/>
          </w:rPr>
          <w:t>18</w:t>
        </w:r>
        <w:r>
          <w:rPr>
            <w:noProof/>
            <w:webHidden/>
          </w:rPr>
          <w:fldChar w:fldCharType="end"/>
        </w:r>
      </w:hyperlink>
    </w:p>
    <w:p w14:paraId="5EE74976" w14:textId="58E95306"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602" w:history="1">
        <w:r w:rsidRPr="00536A15">
          <w:rPr>
            <w:rStyle w:val="Hyperlink"/>
            <w:noProof/>
          </w:rPr>
          <w:t>Conclusion</w:t>
        </w:r>
        <w:r>
          <w:rPr>
            <w:noProof/>
            <w:webHidden/>
          </w:rPr>
          <w:tab/>
        </w:r>
        <w:r>
          <w:rPr>
            <w:noProof/>
            <w:webHidden/>
          </w:rPr>
          <w:fldChar w:fldCharType="begin"/>
        </w:r>
        <w:r>
          <w:rPr>
            <w:noProof/>
            <w:webHidden/>
          </w:rPr>
          <w:instrText xml:space="preserve"> PAGEREF _Toc232085602 \h </w:instrText>
        </w:r>
        <w:r>
          <w:rPr>
            <w:noProof/>
            <w:webHidden/>
          </w:rPr>
        </w:r>
        <w:r>
          <w:rPr>
            <w:noProof/>
            <w:webHidden/>
          </w:rPr>
          <w:fldChar w:fldCharType="separate"/>
        </w:r>
        <w:r>
          <w:rPr>
            <w:noProof/>
            <w:webHidden/>
          </w:rPr>
          <w:t>18</w:t>
        </w:r>
        <w:r>
          <w:rPr>
            <w:noProof/>
            <w:webHidden/>
          </w:rPr>
          <w:fldChar w:fldCharType="end"/>
        </w:r>
      </w:hyperlink>
    </w:p>
    <w:p w14:paraId="69FA1918" w14:textId="77700336" w:rsidR="00675B52" w:rsidRDefault="00675B52">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85603" w:history="1">
        <w:r w:rsidRPr="00536A15">
          <w:rPr>
            <w:rStyle w:val="Hyperlink"/>
            <w:noProof/>
          </w:rPr>
          <w:t>Appendices</w:t>
        </w:r>
        <w:r>
          <w:rPr>
            <w:noProof/>
            <w:webHidden/>
          </w:rPr>
          <w:tab/>
        </w:r>
        <w:r>
          <w:rPr>
            <w:noProof/>
            <w:webHidden/>
          </w:rPr>
          <w:fldChar w:fldCharType="begin"/>
        </w:r>
        <w:r>
          <w:rPr>
            <w:noProof/>
            <w:webHidden/>
          </w:rPr>
          <w:instrText xml:space="preserve"> PAGEREF _Toc232085603 \h </w:instrText>
        </w:r>
        <w:r>
          <w:rPr>
            <w:noProof/>
            <w:webHidden/>
          </w:rPr>
        </w:r>
        <w:r>
          <w:rPr>
            <w:noProof/>
            <w:webHidden/>
          </w:rPr>
          <w:fldChar w:fldCharType="separate"/>
        </w:r>
        <w:r>
          <w:rPr>
            <w:noProof/>
            <w:webHidden/>
          </w:rPr>
          <w:t>19</w:t>
        </w:r>
        <w:r>
          <w:rPr>
            <w:noProof/>
            <w:webHidden/>
          </w:rPr>
          <w:fldChar w:fldCharType="end"/>
        </w:r>
      </w:hyperlink>
    </w:p>
    <w:p w14:paraId="3AA196C5" w14:textId="46F65C3B" w:rsidR="00675B52" w:rsidRDefault="00675B52">
      <w:pPr>
        <w:pStyle w:val="TOC2"/>
        <w:rPr>
          <w:rFonts w:asciiTheme="minorHAnsi" w:eastAsiaTheme="minorEastAsia" w:hAnsiTheme="minorHAnsi" w:cstheme="minorBidi"/>
          <w:noProof/>
          <w:kern w:val="2"/>
          <w:lang w:eastAsia="en-NZ"/>
          <w14:ligatures w14:val="standardContextual"/>
        </w:rPr>
      </w:pPr>
      <w:hyperlink w:anchor="_Toc232085604" w:history="1">
        <w:r w:rsidRPr="00536A15">
          <w:rPr>
            <w:rStyle w:val="Hyperlink"/>
            <w:noProof/>
          </w:rPr>
          <w:t>Appendix A - Document Information</w:t>
        </w:r>
        <w:r>
          <w:rPr>
            <w:noProof/>
            <w:webHidden/>
          </w:rPr>
          <w:tab/>
        </w:r>
        <w:r>
          <w:rPr>
            <w:noProof/>
            <w:webHidden/>
          </w:rPr>
          <w:fldChar w:fldCharType="begin"/>
        </w:r>
        <w:r>
          <w:rPr>
            <w:noProof/>
            <w:webHidden/>
          </w:rPr>
          <w:instrText xml:space="preserve"> PAGEREF _Toc232085604 \h </w:instrText>
        </w:r>
        <w:r>
          <w:rPr>
            <w:noProof/>
            <w:webHidden/>
          </w:rPr>
        </w:r>
        <w:r>
          <w:rPr>
            <w:noProof/>
            <w:webHidden/>
          </w:rPr>
          <w:fldChar w:fldCharType="separate"/>
        </w:r>
        <w:r>
          <w:rPr>
            <w:noProof/>
            <w:webHidden/>
          </w:rPr>
          <w:t>19</w:t>
        </w:r>
        <w:r>
          <w:rPr>
            <w:noProof/>
            <w:webHidden/>
          </w:rPr>
          <w:fldChar w:fldCharType="end"/>
        </w:r>
      </w:hyperlink>
    </w:p>
    <w:p w14:paraId="6421D05E" w14:textId="653A5363"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05" w:history="1">
        <w:r w:rsidRPr="00536A15">
          <w:rPr>
            <w:rStyle w:val="Hyperlink"/>
            <w:noProof/>
          </w:rPr>
          <w:t>Versions</w:t>
        </w:r>
        <w:r>
          <w:rPr>
            <w:noProof/>
            <w:webHidden/>
          </w:rPr>
          <w:tab/>
        </w:r>
        <w:r>
          <w:rPr>
            <w:noProof/>
            <w:webHidden/>
          </w:rPr>
          <w:fldChar w:fldCharType="begin"/>
        </w:r>
        <w:r>
          <w:rPr>
            <w:noProof/>
            <w:webHidden/>
          </w:rPr>
          <w:instrText xml:space="preserve"> PAGEREF _Toc232085605 \h </w:instrText>
        </w:r>
        <w:r>
          <w:rPr>
            <w:noProof/>
            <w:webHidden/>
          </w:rPr>
        </w:r>
        <w:r>
          <w:rPr>
            <w:noProof/>
            <w:webHidden/>
          </w:rPr>
          <w:fldChar w:fldCharType="separate"/>
        </w:r>
        <w:r>
          <w:rPr>
            <w:noProof/>
            <w:webHidden/>
          </w:rPr>
          <w:t>19</w:t>
        </w:r>
        <w:r>
          <w:rPr>
            <w:noProof/>
            <w:webHidden/>
          </w:rPr>
          <w:fldChar w:fldCharType="end"/>
        </w:r>
      </w:hyperlink>
    </w:p>
    <w:p w14:paraId="004386F6" w14:textId="0B0C430F"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06" w:history="1">
        <w:r w:rsidRPr="00536A15">
          <w:rPr>
            <w:rStyle w:val="Hyperlink"/>
            <w:noProof/>
          </w:rPr>
          <w:t>Images</w:t>
        </w:r>
        <w:r>
          <w:rPr>
            <w:noProof/>
            <w:webHidden/>
          </w:rPr>
          <w:tab/>
        </w:r>
        <w:r>
          <w:rPr>
            <w:noProof/>
            <w:webHidden/>
          </w:rPr>
          <w:fldChar w:fldCharType="begin"/>
        </w:r>
        <w:r>
          <w:rPr>
            <w:noProof/>
            <w:webHidden/>
          </w:rPr>
          <w:instrText xml:space="preserve"> PAGEREF _Toc232085606 \h </w:instrText>
        </w:r>
        <w:r>
          <w:rPr>
            <w:noProof/>
            <w:webHidden/>
          </w:rPr>
        </w:r>
        <w:r>
          <w:rPr>
            <w:noProof/>
            <w:webHidden/>
          </w:rPr>
          <w:fldChar w:fldCharType="separate"/>
        </w:r>
        <w:r>
          <w:rPr>
            <w:noProof/>
            <w:webHidden/>
          </w:rPr>
          <w:t>19</w:t>
        </w:r>
        <w:r>
          <w:rPr>
            <w:noProof/>
            <w:webHidden/>
          </w:rPr>
          <w:fldChar w:fldCharType="end"/>
        </w:r>
      </w:hyperlink>
    </w:p>
    <w:p w14:paraId="399D328E" w14:textId="5E06A1C0"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07" w:history="1">
        <w:r w:rsidRPr="00536A15">
          <w:rPr>
            <w:rStyle w:val="Hyperlink"/>
            <w:noProof/>
          </w:rPr>
          <w:t>Tables</w:t>
        </w:r>
        <w:r>
          <w:rPr>
            <w:noProof/>
            <w:webHidden/>
          </w:rPr>
          <w:tab/>
        </w:r>
        <w:r>
          <w:rPr>
            <w:noProof/>
            <w:webHidden/>
          </w:rPr>
          <w:fldChar w:fldCharType="begin"/>
        </w:r>
        <w:r>
          <w:rPr>
            <w:noProof/>
            <w:webHidden/>
          </w:rPr>
          <w:instrText xml:space="preserve"> PAGEREF _Toc232085607 \h </w:instrText>
        </w:r>
        <w:r>
          <w:rPr>
            <w:noProof/>
            <w:webHidden/>
          </w:rPr>
        </w:r>
        <w:r>
          <w:rPr>
            <w:noProof/>
            <w:webHidden/>
          </w:rPr>
          <w:fldChar w:fldCharType="separate"/>
        </w:r>
        <w:r>
          <w:rPr>
            <w:noProof/>
            <w:webHidden/>
          </w:rPr>
          <w:t>19</w:t>
        </w:r>
        <w:r>
          <w:rPr>
            <w:noProof/>
            <w:webHidden/>
          </w:rPr>
          <w:fldChar w:fldCharType="end"/>
        </w:r>
      </w:hyperlink>
    </w:p>
    <w:p w14:paraId="5EA94B5A" w14:textId="0276EA49"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08" w:history="1">
        <w:r w:rsidRPr="00536A15">
          <w:rPr>
            <w:rStyle w:val="Hyperlink"/>
            <w:noProof/>
          </w:rPr>
          <w:t>References</w:t>
        </w:r>
        <w:r>
          <w:rPr>
            <w:noProof/>
            <w:webHidden/>
          </w:rPr>
          <w:tab/>
        </w:r>
        <w:r>
          <w:rPr>
            <w:noProof/>
            <w:webHidden/>
          </w:rPr>
          <w:fldChar w:fldCharType="begin"/>
        </w:r>
        <w:r>
          <w:rPr>
            <w:noProof/>
            <w:webHidden/>
          </w:rPr>
          <w:instrText xml:space="preserve"> PAGEREF _Toc232085608 \h </w:instrText>
        </w:r>
        <w:r>
          <w:rPr>
            <w:noProof/>
            <w:webHidden/>
          </w:rPr>
        </w:r>
        <w:r>
          <w:rPr>
            <w:noProof/>
            <w:webHidden/>
          </w:rPr>
          <w:fldChar w:fldCharType="separate"/>
        </w:r>
        <w:r>
          <w:rPr>
            <w:noProof/>
            <w:webHidden/>
          </w:rPr>
          <w:t>19</w:t>
        </w:r>
        <w:r>
          <w:rPr>
            <w:noProof/>
            <w:webHidden/>
          </w:rPr>
          <w:fldChar w:fldCharType="end"/>
        </w:r>
      </w:hyperlink>
    </w:p>
    <w:p w14:paraId="1FBC94CA" w14:textId="42BF5478"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09" w:history="1">
        <w:r w:rsidRPr="00536A15">
          <w:rPr>
            <w:rStyle w:val="Hyperlink"/>
            <w:noProof/>
          </w:rPr>
          <w:t>Review Distribution</w:t>
        </w:r>
        <w:r>
          <w:rPr>
            <w:noProof/>
            <w:webHidden/>
          </w:rPr>
          <w:tab/>
        </w:r>
        <w:r>
          <w:rPr>
            <w:noProof/>
            <w:webHidden/>
          </w:rPr>
          <w:fldChar w:fldCharType="begin"/>
        </w:r>
        <w:r>
          <w:rPr>
            <w:noProof/>
            <w:webHidden/>
          </w:rPr>
          <w:instrText xml:space="preserve"> PAGEREF _Toc232085609 \h </w:instrText>
        </w:r>
        <w:r>
          <w:rPr>
            <w:noProof/>
            <w:webHidden/>
          </w:rPr>
        </w:r>
        <w:r>
          <w:rPr>
            <w:noProof/>
            <w:webHidden/>
          </w:rPr>
          <w:fldChar w:fldCharType="separate"/>
        </w:r>
        <w:r>
          <w:rPr>
            <w:noProof/>
            <w:webHidden/>
          </w:rPr>
          <w:t>19</w:t>
        </w:r>
        <w:r>
          <w:rPr>
            <w:noProof/>
            <w:webHidden/>
          </w:rPr>
          <w:fldChar w:fldCharType="end"/>
        </w:r>
      </w:hyperlink>
    </w:p>
    <w:p w14:paraId="20A4BBBD" w14:textId="5F035F4C"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10" w:history="1">
        <w:r w:rsidRPr="00536A15">
          <w:rPr>
            <w:rStyle w:val="Hyperlink"/>
            <w:noProof/>
          </w:rPr>
          <w:t>Audience</w:t>
        </w:r>
        <w:r>
          <w:rPr>
            <w:noProof/>
            <w:webHidden/>
          </w:rPr>
          <w:tab/>
        </w:r>
        <w:r>
          <w:rPr>
            <w:noProof/>
            <w:webHidden/>
          </w:rPr>
          <w:fldChar w:fldCharType="begin"/>
        </w:r>
        <w:r>
          <w:rPr>
            <w:noProof/>
            <w:webHidden/>
          </w:rPr>
          <w:instrText xml:space="preserve"> PAGEREF _Toc232085610 \h </w:instrText>
        </w:r>
        <w:r>
          <w:rPr>
            <w:noProof/>
            <w:webHidden/>
          </w:rPr>
        </w:r>
        <w:r>
          <w:rPr>
            <w:noProof/>
            <w:webHidden/>
          </w:rPr>
          <w:fldChar w:fldCharType="separate"/>
        </w:r>
        <w:r>
          <w:rPr>
            <w:noProof/>
            <w:webHidden/>
          </w:rPr>
          <w:t>20</w:t>
        </w:r>
        <w:r>
          <w:rPr>
            <w:noProof/>
            <w:webHidden/>
          </w:rPr>
          <w:fldChar w:fldCharType="end"/>
        </w:r>
      </w:hyperlink>
    </w:p>
    <w:p w14:paraId="6AC2F788" w14:textId="035E31FB"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11" w:history="1">
        <w:r w:rsidRPr="00536A15">
          <w:rPr>
            <w:rStyle w:val="Hyperlink"/>
            <w:noProof/>
          </w:rPr>
          <w:t>Structure</w:t>
        </w:r>
        <w:r>
          <w:rPr>
            <w:noProof/>
            <w:webHidden/>
          </w:rPr>
          <w:tab/>
        </w:r>
        <w:r>
          <w:rPr>
            <w:noProof/>
            <w:webHidden/>
          </w:rPr>
          <w:fldChar w:fldCharType="begin"/>
        </w:r>
        <w:r>
          <w:rPr>
            <w:noProof/>
            <w:webHidden/>
          </w:rPr>
          <w:instrText xml:space="preserve"> PAGEREF _Toc232085611 \h </w:instrText>
        </w:r>
        <w:r>
          <w:rPr>
            <w:noProof/>
            <w:webHidden/>
          </w:rPr>
        </w:r>
        <w:r>
          <w:rPr>
            <w:noProof/>
            <w:webHidden/>
          </w:rPr>
          <w:fldChar w:fldCharType="separate"/>
        </w:r>
        <w:r>
          <w:rPr>
            <w:noProof/>
            <w:webHidden/>
          </w:rPr>
          <w:t>20</w:t>
        </w:r>
        <w:r>
          <w:rPr>
            <w:noProof/>
            <w:webHidden/>
          </w:rPr>
          <w:fldChar w:fldCharType="end"/>
        </w:r>
      </w:hyperlink>
    </w:p>
    <w:p w14:paraId="549F0D3F" w14:textId="30FBDEC0"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12" w:history="1">
        <w:r w:rsidRPr="00536A15">
          <w:rPr>
            <w:rStyle w:val="Hyperlink"/>
            <w:noProof/>
          </w:rPr>
          <w:t>Diagrams</w:t>
        </w:r>
        <w:r>
          <w:rPr>
            <w:noProof/>
            <w:webHidden/>
          </w:rPr>
          <w:tab/>
        </w:r>
        <w:r>
          <w:rPr>
            <w:noProof/>
            <w:webHidden/>
          </w:rPr>
          <w:fldChar w:fldCharType="begin"/>
        </w:r>
        <w:r>
          <w:rPr>
            <w:noProof/>
            <w:webHidden/>
          </w:rPr>
          <w:instrText xml:space="preserve"> PAGEREF _Toc232085612 \h </w:instrText>
        </w:r>
        <w:r>
          <w:rPr>
            <w:noProof/>
            <w:webHidden/>
          </w:rPr>
        </w:r>
        <w:r>
          <w:rPr>
            <w:noProof/>
            <w:webHidden/>
          </w:rPr>
          <w:fldChar w:fldCharType="separate"/>
        </w:r>
        <w:r>
          <w:rPr>
            <w:noProof/>
            <w:webHidden/>
          </w:rPr>
          <w:t>20</w:t>
        </w:r>
        <w:r>
          <w:rPr>
            <w:noProof/>
            <w:webHidden/>
          </w:rPr>
          <w:fldChar w:fldCharType="end"/>
        </w:r>
      </w:hyperlink>
    </w:p>
    <w:p w14:paraId="74CC18DA" w14:textId="30A06DBF"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13" w:history="1">
        <w:r w:rsidRPr="00536A15">
          <w:rPr>
            <w:rStyle w:val="Hyperlink"/>
            <w:noProof/>
          </w:rPr>
          <w:t>Acronyms</w:t>
        </w:r>
        <w:r>
          <w:rPr>
            <w:noProof/>
            <w:webHidden/>
          </w:rPr>
          <w:tab/>
        </w:r>
        <w:r>
          <w:rPr>
            <w:noProof/>
            <w:webHidden/>
          </w:rPr>
          <w:fldChar w:fldCharType="begin"/>
        </w:r>
        <w:r>
          <w:rPr>
            <w:noProof/>
            <w:webHidden/>
          </w:rPr>
          <w:instrText xml:space="preserve"> PAGEREF _Toc232085613 \h </w:instrText>
        </w:r>
        <w:r>
          <w:rPr>
            <w:noProof/>
            <w:webHidden/>
          </w:rPr>
        </w:r>
        <w:r>
          <w:rPr>
            <w:noProof/>
            <w:webHidden/>
          </w:rPr>
          <w:fldChar w:fldCharType="separate"/>
        </w:r>
        <w:r>
          <w:rPr>
            <w:noProof/>
            <w:webHidden/>
          </w:rPr>
          <w:t>20</w:t>
        </w:r>
        <w:r>
          <w:rPr>
            <w:noProof/>
            <w:webHidden/>
          </w:rPr>
          <w:fldChar w:fldCharType="end"/>
        </w:r>
      </w:hyperlink>
    </w:p>
    <w:p w14:paraId="54E263C5" w14:textId="0F85CF89" w:rsidR="00675B52" w:rsidRDefault="00675B52">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85614" w:history="1">
        <w:r w:rsidRPr="00536A15">
          <w:rPr>
            <w:rStyle w:val="Hyperlink"/>
            <w:noProof/>
          </w:rPr>
          <w:t>Terms</w:t>
        </w:r>
        <w:r>
          <w:rPr>
            <w:noProof/>
            <w:webHidden/>
          </w:rPr>
          <w:tab/>
        </w:r>
        <w:r>
          <w:rPr>
            <w:noProof/>
            <w:webHidden/>
          </w:rPr>
          <w:fldChar w:fldCharType="begin"/>
        </w:r>
        <w:r>
          <w:rPr>
            <w:noProof/>
            <w:webHidden/>
          </w:rPr>
          <w:instrText xml:space="preserve"> PAGEREF _Toc232085614 \h </w:instrText>
        </w:r>
        <w:r>
          <w:rPr>
            <w:noProof/>
            <w:webHidden/>
          </w:rPr>
        </w:r>
        <w:r>
          <w:rPr>
            <w:noProof/>
            <w:webHidden/>
          </w:rPr>
          <w:fldChar w:fldCharType="separate"/>
        </w:r>
        <w:r>
          <w:rPr>
            <w:noProof/>
            <w:webHidden/>
          </w:rPr>
          <w:t>20</w:t>
        </w:r>
        <w:r>
          <w:rPr>
            <w:noProof/>
            <w:webHidden/>
          </w:rPr>
          <w:fldChar w:fldCharType="end"/>
        </w:r>
      </w:hyperlink>
    </w:p>
    <w:p w14:paraId="0C1A7115" w14:textId="4F23A030" w:rsidR="00675B52" w:rsidRDefault="00675B52">
      <w:pPr>
        <w:pStyle w:val="TOC2"/>
        <w:rPr>
          <w:rFonts w:asciiTheme="minorHAnsi" w:eastAsiaTheme="minorEastAsia" w:hAnsiTheme="minorHAnsi" w:cstheme="minorBidi"/>
          <w:noProof/>
          <w:kern w:val="2"/>
          <w:lang w:eastAsia="en-NZ"/>
          <w14:ligatures w14:val="standardContextual"/>
        </w:rPr>
      </w:pPr>
      <w:hyperlink w:anchor="_Toc232085615" w:history="1">
        <w:r w:rsidRPr="00536A15">
          <w:rPr>
            <w:rStyle w:val="Hyperlink"/>
            <w:noProof/>
          </w:rPr>
          <w:t>Appendix B - Document Information</w:t>
        </w:r>
        <w:r>
          <w:rPr>
            <w:noProof/>
            <w:webHidden/>
          </w:rPr>
          <w:tab/>
        </w:r>
        <w:r>
          <w:rPr>
            <w:noProof/>
            <w:webHidden/>
          </w:rPr>
          <w:fldChar w:fldCharType="begin"/>
        </w:r>
        <w:r>
          <w:rPr>
            <w:noProof/>
            <w:webHidden/>
          </w:rPr>
          <w:instrText xml:space="preserve"> PAGEREF _Toc232085615 \h </w:instrText>
        </w:r>
        <w:r>
          <w:rPr>
            <w:noProof/>
            <w:webHidden/>
          </w:rPr>
        </w:r>
        <w:r>
          <w:rPr>
            <w:noProof/>
            <w:webHidden/>
          </w:rPr>
          <w:fldChar w:fldCharType="separate"/>
        </w:r>
        <w:r>
          <w:rPr>
            <w:noProof/>
            <w:webHidden/>
          </w:rPr>
          <w:t>20</w:t>
        </w:r>
        <w:r>
          <w:rPr>
            <w:noProof/>
            <w:webHidden/>
          </w:rPr>
          <w:fldChar w:fldCharType="end"/>
        </w:r>
      </w:hyperlink>
    </w:p>
    <w:p w14:paraId="62B81066" w14:textId="6D70F769"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32987577" w:rsidR="00C919E0" w:rsidRDefault="00087C36" w:rsidP="00C919E0">
      <w:pPr>
        <w:pStyle w:val="Heading1"/>
      </w:pPr>
      <w:bookmarkStart w:id="5" w:name="_Toc232085551"/>
      <w:r>
        <w:lastRenderedPageBreak/>
        <w:t>Background</w:t>
      </w:r>
      <w:bookmarkEnd w:id="5"/>
    </w:p>
    <w:p w14:paraId="6A4985B6" w14:textId="77777777" w:rsidR="004A177D" w:rsidRPr="004A177D" w:rsidRDefault="004A177D" w:rsidP="004A177D">
      <w:pPr>
        <w:pStyle w:val="BodyText"/>
      </w:pPr>
      <w:r w:rsidRPr="004A177D">
        <w:t>Technology projects frequently experience uncontrolled growth in staffing levels during delivery. Initial teams expand as additional developers, analysts, and coordination roles are introduced to manage emerging complexity. Although this expansion is often presented as necessary to maintain delivery progress, it frequently reflects structural problems in earlier project stages.</w:t>
      </w:r>
    </w:p>
    <w:p w14:paraId="219B784E" w14:textId="77777777" w:rsidR="004A177D" w:rsidRPr="004A177D" w:rsidRDefault="004A177D" w:rsidP="004A177D">
      <w:pPr>
        <w:pStyle w:val="BodyText"/>
      </w:pPr>
      <w:r w:rsidRPr="004A177D">
        <w:t>The largest cost of technology delivery is the procurement of skilled personnel. Salaries, contracting costs, and organisational overhead dominate project expenditure. While some cost control can be achieved through careful scheduling of personnel, the most significant determinant of staffing levels is the stability of the project’s analytical foundation.</w:t>
      </w:r>
    </w:p>
    <w:p w14:paraId="6462FA63" w14:textId="77777777" w:rsidR="004A177D" w:rsidRPr="004A177D" w:rsidRDefault="004A177D" w:rsidP="004A177D">
      <w:pPr>
        <w:pStyle w:val="BodyText"/>
      </w:pPr>
      <w:r w:rsidRPr="004A177D">
        <w:t>Projects with weak analytical foundations experience repeated rework. Requirements are reinterpreted. Stakeholders emerge late in the process. Architectural assumptions are corrected. Each correction requires coordination across teams and governance bodies. Delivery pauses while structural changes are introduced. These conditions drive staffing expansion.</w:t>
      </w:r>
    </w:p>
    <w:p w14:paraId="442C8EB1" w14:textId="77777777" w:rsidR="004A177D" w:rsidRPr="004A177D" w:rsidRDefault="004A177D" w:rsidP="004A177D">
      <w:pPr>
        <w:pStyle w:val="BodyText"/>
      </w:pPr>
      <w:r w:rsidRPr="004A177D">
        <w:t>Long running studies of software delivery repeatedly demonstrate high rates of project underperformance. Many projects fail on one or more of four dimensions: cost, schedule, delivered capability, or realised operational value. Project reviews consistently identify weaknesses in requirements development as a primary driver.</w:t>
      </w:r>
    </w:p>
    <w:p w14:paraId="7C6AF743" w14:textId="77777777" w:rsidR="004A177D" w:rsidRPr="004A177D" w:rsidRDefault="004A177D" w:rsidP="004A177D">
      <w:pPr>
        <w:pStyle w:val="BodyText"/>
      </w:pPr>
      <w:r w:rsidRPr="004A177D">
        <w:t>In this context, requirements do not refer to the quantity of written requirements. The issue is precision. Effective requirements development clarifies the purpose of the system and identifies the stakeholders who are affected by it. This creates a boundary within which meaningful design decisions can occur.</w:t>
      </w:r>
    </w:p>
    <w:p w14:paraId="2E9CB2D0" w14:textId="77777777" w:rsidR="004A177D" w:rsidRPr="004A177D" w:rsidRDefault="004A177D" w:rsidP="004A177D">
      <w:pPr>
        <w:pStyle w:val="BodyText"/>
      </w:pPr>
      <w:r w:rsidRPr="004A177D">
        <w:t>A common example is the identification of only a single business unit as the system’s stakeholder. Development proceeds based on that unit’s needs. Later in delivery, other organisational participants emerge with operational or governance requirements that were not originally considered. These requirements often involve foundational system capabilities such as identity management, integration controls, data governance, or audit requirements.</w:t>
      </w:r>
    </w:p>
    <w:p w14:paraId="4C849793" w14:textId="77777777" w:rsidR="004A177D" w:rsidRPr="004A177D" w:rsidRDefault="004A177D" w:rsidP="004A177D">
      <w:pPr>
        <w:pStyle w:val="BodyText"/>
      </w:pPr>
      <w:r w:rsidRPr="004A177D">
        <w:t>Addressing these late discoveries frequently requires pausing feature development while structural capabilities are implemented.</w:t>
      </w:r>
    </w:p>
    <w:p w14:paraId="15B7BD38" w14:textId="77777777" w:rsidR="004A177D" w:rsidRPr="004A177D" w:rsidRDefault="004A177D" w:rsidP="004A177D">
      <w:pPr>
        <w:pStyle w:val="BodyText"/>
      </w:pPr>
      <w:r w:rsidRPr="004A177D">
        <w:t>In regulated environments these foundational issues often surface during governance review processes such as Change Advisory Boards. Projects that appear close to delivery are forced to suspend feature work while essential operational capabilities are added. The result is schedule delay, additional staffing pressure, and increased cost.</w:t>
      </w:r>
    </w:p>
    <w:p w14:paraId="44E2C684" w14:textId="77777777" w:rsidR="004A177D" w:rsidRPr="004A177D" w:rsidRDefault="004A177D" w:rsidP="004A177D">
      <w:pPr>
        <w:pStyle w:val="BodyText"/>
      </w:pPr>
      <w:r w:rsidRPr="004A177D">
        <w:t xml:space="preserve">Another recurring issue is misunderstanding the role of Agile delivery approaches. Agile methods were originally designed to improve responsiveness during implementation by </w:t>
      </w:r>
      <w:r w:rsidRPr="004A177D">
        <w:lastRenderedPageBreak/>
        <w:t>allowing teams to prioritise work and adapt to change. They acknowledge that some aspects of a system cannot be fully known at the start of a project.</w:t>
      </w:r>
    </w:p>
    <w:p w14:paraId="4AE68022" w14:textId="77777777" w:rsidR="004A177D" w:rsidRPr="004A177D" w:rsidRDefault="004A177D" w:rsidP="004A177D">
      <w:pPr>
        <w:pStyle w:val="BodyText"/>
      </w:pPr>
      <w:r w:rsidRPr="004A177D">
        <w:t>However Agile practices are sometimes interpreted as justification for avoiding early architectural design or structured analysis. Enterprise systems operate within known technical environments. Infrastructure patterns, security models, integration approaches, and modular system structures are well established disciplines that benefit from deliberate early design.</w:t>
      </w:r>
    </w:p>
    <w:p w14:paraId="07CE6B73" w14:textId="77777777" w:rsidR="004A177D" w:rsidRPr="004A177D" w:rsidRDefault="004A177D" w:rsidP="004A177D">
      <w:pPr>
        <w:pStyle w:val="BodyText"/>
      </w:pPr>
      <w:r w:rsidRPr="004A177D">
        <w:t>When these structural considerations are deferred until implementation, architectural corrections occur during development rather than before it. This leads to expensive rework, additional coordination between teams, and disruption to delivery schedules.</w:t>
      </w:r>
    </w:p>
    <w:p w14:paraId="14FCDF1D" w14:textId="77777777" w:rsidR="004A177D" w:rsidRPr="004A177D" w:rsidRDefault="004A177D" w:rsidP="004A177D">
      <w:pPr>
        <w:pStyle w:val="BodyText"/>
      </w:pPr>
      <w:r w:rsidRPr="004A177D">
        <w:t>A second consequence of this misunderstanding is that technical sequencing decisions may be left primarily to stakeholder groups. Stakeholders are essential for defining outcomes and priorities, but they may not possess the technical context required to safely sequence architectural work.</w:t>
      </w:r>
    </w:p>
    <w:p w14:paraId="44082830" w14:textId="77777777" w:rsidR="004A177D" w:rsidRPr="004A177D" w:rsidRDefault="004A177D" w:rsidP="004A177D">
      <w:pPr>
        <w:pStyle w:val="BodyText"/>
      </w:pPr>
      <w:r w:rsidRPr="004A177D">
        <w:t>Without technical guidance, visible business features are sometimes prioritised before foundational system capabilities are established.</w:t>
      </w:r>
    </w:p>
    <w:p w14:paraId="07FA8C50" w14:textId="77777777" w:rsidR="004A177D" w:rsidRPr="004A177D" w:rsidRDefault="004A177D" w:rsidP="004A177D">
      <w:pPr>
        <w:pStyle w:val="BodyText"/>
      </w:pPr>
      <w:r w:rsidRPr="004A177D">
        <w:t>The outcome is systems that appear functional from a business perspective but are structurally weak, difficult to maintain, and costly to operate.</w:t>
      </w:r>
    </w:p>
    <w:p w14:paraId="645CEF10" w14:textId="77777777" w:rsidR="00280CA7" w:rsidRPr="00280CA7" w:rsidRDefault="00280CA7" w:rsidP="00280CA7">
      <w:pPr>
        <w:pStyle w:val="Heading1"/>
      </w:pPr>
      <w:bookmarkStart w:id="6" w:name="_Toc232085552"/>
      <w:r w:rsidRPr="00280CA7">
        <w:t>Roles in Technology Delivery</w:t>
      </w:r>
      <w:bookmarkEnd w:id="6"/>
    </w:p>
    <w:p w14:paraId="5C4C3558" w14:textId="77777777" w:rsidR="00280CA7" w:rsidRPr="00280CA7" w:rsidRDefault="00280CA7" w:rsidP="00280CA7">
      <w:pPr>
        <w:pStyle w:val="BodyText"/>
      </w:pPr>
      <w:r w:rsidRPr="00280CA7">
        <w:t>Technology delivery requires several distinct forms of work. These roles reflect different responsibilities required to transform an operational problem into a reliable system.</w:t>
      </w:r>
    </w:p>
    <w:p w14:paraId="70C4B118" w14:textId="599D763E" w:rsidR="002701A1" w:rsidRDefault="002701A1" w:rsidP="002701A1">
      <w:pPr>
        <w:pStyle w:val="Heading4"/>
      </w:pPr>
      <w:bookmarkStart w:id="7" w:name="_Toc232085553"/>
      <w:r w:rsidRPr="00280CA7">
        <w:t xml:space="preserve">Product </w:t>
      </w:r>
      <w:r>
        <w:t>Manager</w:t>
      </w:r>
      <w:bookmarkEnd w:id="7"/>
    </w:p>
    <w:p w14:paraId="66764AD4" w14:textId="0B7557CD" w:rsidR="002701A1" w:rsidRPr="002701A1" w:rsidRDefault="006F41DD" w:rsidP="002701A1">
      <w:pPr>
        <w:pStyle w:val="BodyText"/>
      </w:pPr>
      <w:r w:rsidRPr="006F41DD">
        <w:t xml:space="preserve">The </w:t>
      </w:r>
      <w:r w:rsidRPr="006F41DD">
        <w:t xml:space="preserve">Product Manager works at the broader level of product or service direction. They are concerned with overall outcomes, sequencing across workstreams, dependency management, funding pressure, </w:t>
      </w:r>
      <w:r>
        <w:t>resourc</w:t>
      </w:r>
      <w:r w:rsidR="005D77AD">
        <w:t xml:space="preserve">ing, </w:t>
      </w:r>
      <w:r w:rsidRPr="006F41DD">
        <w:t xml:space="preserve">stakeholder expectations, and the longer-term value the organisation is trying to realise. </w:t>
      </w:r>
    </w:p>
    <w:p w14:paraId="77AC57CE" w14:textId="77777777" w:rsidR="00553B18" w:rsidRDefault="00280CA7" w:rsidP="00553B18">
      <w:pPr>
        <w:pStyle w:val="Heading4"/>
      </w:pPr>
      <w:bookmarkStart w:id="8" w:name="_Toc232085554"/>
      <w:r w:rsidRPr="00280CA7">
        <w:t>Product Owner</w:t>
      </w:r>
      <w:bookmarkEnd w:id="8"/>
      <w:r w:rsidRPr="00280CA7">
        <w:t xml:space="preserve"> </w:t>
      </w:r>
    </w:p>
    <w:p w14:paraId="1C6CF617" w14:textId="77777777" w:rsidR="006F41DD" w:rsidRPr="006F41DD" w:rsidRDefault="006F41DD" w:rsidP="006F41DD">
      <w:pPr>
        <w:pStyle w:val="BodyText"/>
      </w:pPr>
      <w:r w:rsidRPr="006F41DD">
        <w:t>The Product Owner is responsible for the near-term direction of delivery work. This role ensures that work items are sufficiently understood, appropriately prioritised, and sequenced in a way that allows the team to deliver coherent increments of value. Unlike the broader product management function, the Product Owner operates close to the team and focuses on immediate delivery decisions rather than wider portfolio, funding, or organisational resourcing concerns.</w:t>
      </w:r>
    </w:p>
    <w:p w14:paraId="2A2E541C" w14:textId="77777777" w:rsidR="006F41DD" w:rsidRPr="006F41DD" w:rsidRDefault="006F41DD" w:rsidP="006F41DD">
      <w:pPr>
        <w:pStyle w:val="BodyText"/>
      </w:pPr>
    </w:p>
    <w:p w14:paraId="4BC44E33" w14:textId="77777777" w:rsidR="00553B18" w:rsidRDefault="00280CA7" w:rsidP="00553B18">
      <w:pPr>
        <w:pStyle w:val="Heading4"/>
        <w:rPr>
          <w:b w:val="0"/>
          <w:bCs/>
        </w:rPr>
      </w:pPr>
      <w:bookmarkStart w:id="9" w:name="_Toc232085555"/>
      <w:r w:rsidRPr="00280CA7">
        <w:lastRenderedPageBreak/>
        <w:t>Business</w:t>
      </w:r>
      <w:r w:rsidRPr="006B7516">
        <w:t xml:space="preserve"> Analyst</w:t>
      </w:r>
      <w:bookmarkEnd w:id="9"/>
    </w:p>
    <w:p w14:paraId="232F29FE" w14:textId="77777777" w:rsidR="004C295A" w:rsidRPr="004C295A" w:rsidRDefault="004C295A" w:rsidP="004C295A">
      <w:r w:rsidRPr="004C295A">
        <w:t>The Business Analyst is responsible for clarifying why the initiative exists, what outcomes it is intended to achieve, and what operational needs the system must support. This role identifies stakeholders, defines constraints, and ensures that intended service behaviour is described in a way that is precise enough for design and delivery. In practice, the Business Analyst maintains traceability between business drivers, expected outcomes, operational scenarios, and the functionality eventually implemented.</w:t>
      </w:r>
    </w:p>
    <w:p w14:paraId="2D4571D6" w14:textId="77777777" w:rsidR="00553B18" w:rsidRPr="00553B18" w:rsidRDefault="00280CA7" w:rsidP="00553B18">
      <w:pPr>
        <w:pStyle w:val="Heading4"/>
      </w:pPr>
      <w:bookmarkStart w:id="10" w:name="_Toc232085556"/>
      <w:r w:rsidRPr="00280CA7">
        <w:t>Solution Architect</w:t>
      </w:r>
      <w:bookmarkEnd w:id="10"/>
    </w:p>
    <w:p w14:paraId="290CAFA9" w14:textId="154986AC" w:rsidR="004C295A" w:rsidRDefault="004C295A" w:rsidP="00280CA7">
      <w:pPr>
        <w:pStyle w:val="BodyText"/>
      </w:pPr>
      <w:r w:rsidRPr="004C295A">
        <w:t>The Solution Architect is responsible for defining the structural design of the system so that user and service needs can be met within the required quality constraints. This includes system boundaries, domain structures, integration approaches, security design, and the main technical patterns that guide delivery. In practice, the Solution Architect establishes the technical foundations that allow later development to proceed coherently rather than through localised and inconsistent design decisions.</w:t>
      </w:r>
    </w:p>
    <w:p w14:paraId="2BBE22F6" w14:textId="77777777" w:rsidR="002601A5" w:rsidRDefault="002601A5" w:rsidP="002601A5">
      <w:pPr>
        <w:pStyle w:val="Heading4"/>
      </w:pPr>
      <w:bookmarkStart w:id="11" w:name="_Toc232085557"/>
      <w:r w:rsidRPr="00EA5EA0">
        <w:t>Infrastructure and Delivery Automation Specialists</w:t>
      </w:r>
      <w:bookmarkEnd w:id="11"/>
      <w:r w:rsidRPr="00EA5EA0">
        <w:t xml:space="preserve"> </w:t>
      </w:r>
    </w:p>
    <w:p w14:paraId="7C8D740B" w14:textId="7B0FB54A" w:rsidR="002601A5" w:rsidRPr="00280CA7" w:rsidRDefault="002601A5" w:rsidP="002601A5">
      <w:r w:rsidRPr="00E11BF5">
        <w:t>The Infrastructure and Delivery Automation Specialists are responsible for establishing the environments, deployment mechanisms, and operational automation needed for reliable development and release. This includes environment provisioning, build and deployment pipelines, configuration management, and the technical foundations for monitoring and operational repeatability. In practice, these specialists reduce delivery friction and operational risk by ensuring that systems can be built, deployed, and supported consistently rather than through manual effort.</w:t>
      </w:r>
    </w:p>
    <w:p w14:paraId="2E04482A" w14:textId="77777777" w:rsidR="008112DB" w:rsidRPr="008112DB" w:rsidRDefault="008112DB" w:rsidP="008112DB">
      <w:pPr>
        <w:pStyle w:val="Heading4"/>
      </w:pPr>
      <w:bookmarkStart w:id="12" w:name="_Toc232085558"/>
      <w:r w:rsidRPr="008112DB">
        <w:t>Data Developers</w:t>
      </w:r>
      <w:bookmarkEnd w:id="12"/>
    </w:p>
    <w:p w14:paraId="5CE71491" w14:textId="09C8D60B" w:rsidR="008112DB" w:rsidRDefault="008112DB" w:rsidP="00280CA7">
      <w:pPr>
        <w:pStyle w:val="BodyText"/>
      </w:pPr>
      <w:r w:rsidRPr="008112DB">
        <w:t>Data Developers specialise in logical data modelling and persistence design. They ensure that system data structures remain stable, well organised, and capable of supporting long-term system evolution.</w:t>
      </w:r>
    </w:p>
    <w:p w14:paraId="3C5B278E" w14:textId="77777777" w:rsidR="00553B18" w:rsidRDefault="00280CA7" w:rsidP="00553B18">
      <w:pPr>
        <w:pStyle w:val="Heading4"/>
        <w:rPr>
          <w:b w:val="0"/>
          <w:bCs/>
        </w:rPr>
      </w:pPr>
      <w:bookmarkStart w:id="13" w:name="_Toc232085559"/>
      <w:r w:rsidRPr="00280CA7">
        <w:t>System Developers</w:t>
      </w:r>
      <w:bookmarkEnd w:id="13"/>
    </w:p>
    <w:p w14:paraId="5002CFEE" w14:textId="133D136B" w:rsidR="00550D6E" w:rsidRPr="00280CA7" w:rsidRDefault="00280CA7" w:rsidP="00553B18">
      <w:r w:rsidRPr="00280CA7">
        <w:t>System Developers implement the core application logic of the system. They translate architectural design and requirements into functioning software components.</w:t>
      </w:r>
    </w:p>
    <w:p w14:paraId="7CB8556A" w14:textId="77777777" w:rsidR="00550D6E" w:rsidRDefault="00550D6E" w:rsidP="00733FC6">
      <w:pPr>
        <w:pStyle w:val="Heading4"/>
      </w:pPr>
      <w:bookmarkStart w:id="14" w:name="_Toc232085560"/>
      <w:r>
        <w:t>Rule Engine Function Specialists</w:t>
      </w:r>
      <w:bookmarkEnd w:id="14"/>
    </w:p>
    <w:p w14:paraId="1FD273FD" w14:textId="0EC54C85" w:rsidR="00733FC6" w:rsidRPr="00280CA7" w:rsidRDefault="0009565D" w:rsidP="00550D6E">
      <w:pPr>
        <w:pStyle w:val="BodyText"/>
      </w:pPr>
      <w:r w:rsidRPr="0009565D">
        <w:t>Where policy or decision logic is encoded outside the core application, a specialist is often needed to define, structure, and maintain that logic in a form that remains operationally correct and governable. This role helps ensure that externally managed rules reflect policy intent, are expressed clearly enough for implementation, and can be changed without destabilising the wider system. In practice, the specialist acts as the bridge between policy interpretation, operational meaning, and rule configuration.</w:t>
      </w:r>
    </w:p>
    <w:p w14:paraId="3AE0CB9F" w14:textId="586DF7CF" w:rsidR="00553B18" w:rsidRPr="00553B18" w:rsidRDefault="00280CA7" w:rsidP="00553B18">
      <w:pPr>
        <w:pStyle w:val="Heading4"/>
      </w:pPr>
      <w:bookmarkStart w:id="15" w:name="_Toc232085561"/>
      <w:r w:rsidRPr="00280CA7">
        <w:lastRenderedPageBreak/>
        <w:t>Integration Developers</w:t>
      </w:r>
      <w:bookmarkEnd w:id="15"/>
    </w:p>
    <w:p w14:paraId="5DB31211" w14:textId="3C9B76A4" w:rsidR="00280CA7" w:rsidRPr="00280CA7" w:rsidRDefault="00280CA7" w:rsidP="00280CA7">
      <w:pPr>
        <w:pStyle w:val="BodyText"/>
      </w:pPr>
      <w:r w:rsidRPr="00280CA7">
        <w:t>Integration Developers focus on system interoperability. They design and implement interfaces, messaging flows, data transformations, and external system integrations.</w:t>
      </w:r>
    </w:p>
    <w:p w14:paraId="74AE734F" w14:textId="77777777" w:rsidR="00553B18" w:rsidRPr="00553B18" w:rsidRDefault="00280CA7" w:rsidP="00553B18">
      <w:pPr>
        <w:pStyle w:val="Heading4"/>
      </w:pPr>
      <w:bookmarkStart w:id="16" w:name="_Toc232085562"/>
      <w:r w:rsidRPr="00280CA7">
        <w:t>Test Analysts</w:t>
      </w:r>
      <w:bookmarkEnd w:id="16"/>
    </w:p>
    <w:p w14:paraId="39C8FD81" w14:textId="39650CF2" w:rsidR="00280CA7" w:rsidRPr="00280CA7" w:rsidRDefault="00280CA7" w:rsidP="00280CA7">
      <w:pPr>
        <w:pStyle w:val="BodyText"/>
      </w:pPr>
      <w:r w:rsidRPr="00280CA7">
        <w:t>Test Analysts validate system behaviour against defined requirements. They design test strategies, verify operational scenarios, and confirm that delivered capabilities meet stakeholder expectations.</w:t>
      </w:r>
    </w:p>
    <w:p w14:paraId="48A9FD67" w14:textId="77777777" w:rsidR="003641BA" w:rsidRPr="008C39DC" w:rsidRDefault="003641BA">
      <w:pPr>
        <w:pStyle w:val="Heading4"/>
      </w:pPr>
      <w:bookmarkStart w:id="17" w:name="_Toc232085563"/>
      <w:r w:rsidRPr="00280CA7">
        <w:t>Test Automation Specialists</w:t>
      </w:r>
      <w:bookmarkEnd w:id="17"/>
    </w:p>
    <w:p w14:paraId="0D8036BE" w14:textId="73A7C816" w:rsidR="0009565D" w:rsidRPr="0009565D" w:rsidRDefault="0009565D" w:rsidP="0009565D">
      <w:r w:rsidRPr="0009565D">
        <w:t>The Test Automation Specialist is responsible for designing and developing the automated test capability that allows system behaviour to be validated continuously throughout delivery. This includes establishing test frameworks, automating repeatable validation, and ensuring that regression checking can occur reliably as the system evolves. In practice, this role reduces long-term delivery and maintenance cost by turning stable validation needs into repeatable automated assurance rather than repeated manual effort.</w:t>
      </w:r>
    </w:p>
    <w:p w14:paraId="0335D7E5" w14:textId="77777777" w:rsidR="003641BA" w:rsidRPr="008C39DC" w:rsidRDefault="003641BA">
      <w:pPr>
        <w:pStyle w:val="Heading4"/>
      </w:pPr>
      <w:bookmarkStart w:id="18" w:name="_Toc232085564"/>
      <w:r w:rsidRPr="000F3117">
        <w:t>User Experience Specialists</w:t>
      </w:r>
      <w:bookmarkEnd w:id="18"/>
    </w:p>
    <w:p w14:paraId="6CEE6BB8" w14:textId="2170A7C7" w:rsidR="00E36D46" w:rsidRDefault="0009565D" w:rsidP="00280CA7">
      <w:pPr>
        <w:pStyle w:val="BodyText"/>
      </w:pPr>
      <w:r w:rsidRPr="0009565D">
        <w:t>The User Experience Specialist is responsible for shaping how users interact with the system so that service tasks can be completed clearly, efficiently, and with minimal avoidable burden. This includes workflow design, interaction design, accessibility, and the practical usability of service behaviour as it appears to real users. In practice, this role helps ensure that implemented capability is not only technically correct, but also usable in the operational context in which the service will be delivered.</w:t>
      </w:r>
    </w:p>
    <w:p w14:paraId="5B0D63E6" w14:textId="53E5C654" w:rsidR="005D2151" w:rsidRDefault="0069694D" w:rsidP="005D2151">
      <w:pPr>
        <w:pStyle w:val="Heading1"/>
      </w:pPr>
      <w:bookmarkStart w:id="19" w:name="_Toc232085565"/>
      <w:r>
        <w:t xml:space="preserve">Resourcing </w:t>
      </w:r>
      <w:r w:rsidR="005D2151">
        <w:t>Risks</w:t>
      </w:r>
      <w:bookmarkEnd w:id="19"/>
    </w:p>
    <w:p w14:paraId="5AAC9498" w14:textId="77777777" w:rsidR="003641BA" w:rsidRPr="008C39DC" w:rsidRDefault="003641BA">
      <w:pPr>
        <w:pStyle w:val="BodyText"/>
      </w:pPr>
      <w:r w:rsidRPr="006C2FAA">
        <w:t xml:space="preserve">Even when appropriate roles are identified, resourcing estimates can </w:t>
      </w:r>
      <w:r>
        <w:t xml:space="preserve">still become unreliable when role </w:t>
      </w:r>
      <w:r w:rsidRPr="006C2FAA">
        <w:t>responsibilities</w:t>
      </w:r>
      <w:r>
        <w:t xml:space="preserve"> are performed weakly, too late, or with the wrong balance of specialisation.</w:t>
      </w:r>
      <w:r w:rsidRPr="006C2FAA">
        <w:t xml:space="preserve"> The following risks are </w:t>
      </w:r>
      <w:r>
        <w:t>expressed specifically in terms of their effect on staffing levels, retained specialist dependency, coordination overhead, and delivery duration.</w:t>
      </w:r>
    </w:p>
    <w:p w14:paraId="638C1702" w14:textId="77777777" w:rsidR="002872EB" w:rsidRDefault="002872EB" w:rsidP="002872EB">
      <w:pPr>
        <w:pStyle w:val="Heading4"/>
      </w:pPr>
      <w:bookmarkStart w:id="20" w:name="_Toc232085566"/>
      <w:r w:rsidRPr="002872EB">
        <w:t>Business Analysts</w:t>
      </w:r>
      <w:bookmarkEnd w:id="20"/>
    </w:p>
    <w:p w14:paraId="1925D364" w14:textId="77777777" w:rsidR="004E04BE" w:rsidRDefault="004E04BE" w:rsidP="004E04BE">
      <w:pPr>
        <w:pStyle w:val="BodyText"/>
      </w:pPr>
      <w:r w:rsidRPr="004E04BE">
        <w:t>Risks arise when requirements development lacks precision. This may occur when project drivers are poorly articulated, when stakeholders are incompletely identified, or when business outcomes are not clearly distinguished from software features.</w:t>
      </w:r>
    </w:p>
    <w:p w14:paraId="297E01BC" w14:textId="77777777" w:rsidR="004E04BE" w:rsidRPr="004E04BE" w:rsidRDefault="004E04BE" w:rsidP="004E04BE">
      <w:pPr>
        <w:pStyle w:val="BodyText"/>
      </w:pPr>
      <w:r w:rsidRPr="004E04BE">
        <w:t xml:space="preserve">Another common risk is focusing on requirements from only the primary service delivery group while overlooking other organisational participants such as security teams, operational support, integration owners, or governance bodies. When these stakeholders </w:t>
      </w:r>
      <w:r w:rsidRPr="004E04BE">
        <w:lastRenderedPageBreak/>
        <w:t>appear late in delivery, foundational capabilities may be missing and must be implemented before release approval can occur.</w:t>
      </w:r>
    </w:p>
    <w:p w14:paraId="62155EF0" w14:textId="3D5617A2" w:rsidR="004E04BE" w:rsidRPr="004E04BE" w:rsidRDefault="004E04BE" w:rsidP="004E04BE">
      <w:pPr>
        <w:pStyle w:val="BodyText"/>
      </w:pPr>
      <w:r w:rsidRPr="004E04BE">
        <w:t xml:space="preserve">Failure to define </w:t>
      </w:r>
      <w:r w:rsidR="008C5497">
        <w:t>ISO-25010</w:t>
      </w:r>
      <w:r w:rsidR="00BB36E7">
        <w:t>/12/22</w:t>
      </w:r>
      <w:r w:rsidR="008C5497">
        <w:t xml:space="preserve"> based </w:t>
      </w:r>
      <w:r w:rsidRPr="004E04BE">
        <w:t xml:space="preserve">service qualities </w:t>
      </w:r>
      <w:r w:rsidR="008C5497">
        <w:t xml:space="preserve">(e.g. </w:t>
      </w:r>
      <w:r w:rsidRPr="004E04BE">
        <w:t>performance, availability, monitoring, and security</w:t>
      </w:r>
      <w:r w:rsidR="008C5497">
        <w:t>)</w:t>
      </w:r>
      <w:r w:rsidRPr="004E04BE">
        <w:t xml:space="preserve"> is another frequent issue. These qualities often emerge during governance review, forcing redesign or additional implementation work late in delivery.</w:t>
      </w:r>
    </w:p>
    <w:p w14:paraId="4B0AB2E0" w14:textId="77777777" w:rsidR="002872EB" w:rsidRDefault="002872EB" w:rsidP="002872EB">
      <w:pPr>
        <w:pStyle w:val="Heading4"/>
      </w:pPr>
      <w:bookmarkStart w:id="21" w:name="_Toc232085567"/>
      <w:r w:rsidRPr="002872EB">
        <w:t>Solution Architects</w:t>
      </w:r>
      <w:bookmarkEnd w:id="21"/>
    </w:p>
    <w:p w14:paraId="340E7B4B" w14:textId="77777777" w:rsidR="003641BA" w:rsidRPr="008C39DC" w:rsidRDefault="003641BA">
      <w:pPr>
        <w:pStyle w:val="BodyText"/>
      </w:pPr>
      <w:r w:rsidRPr="00162853">
        <w:t xml:space="preserve">Architectural risk typically occurs when architectural engagement is insufficient during implementation. </w:t>
      </w:r>
      <w:r>
        <w:t xml:space="preserve">In the absence of timely guidance, developers may </w:t>
      </w:r>
      <w:r w:rsidRPr="00162853">
        <w:t>mak</w:t>
      </w:r>
      <w:r>
        <w:t>e</w:t>
      </w:r>
      <w:r w:rsidRPr="00162853">
        <w:t xml:space="preserve"> structural decisions </w:t>
      </w:r>
      <w:r>
        <w:t>locally, which can later require reinvestigation, reprioritisation, and rework. This increases the duration of architectural involvement, creates additional coordination across the team, and can extend delivery timelines.</w:t>
      </w:r>
    </w:p>
    <w:p w14:paraId="735D7CA5" w14:textId="14DEF30F" w:rsidR="002872EB" w:rsidRPr="002872EB" w:rsidRDefault="00162853" w:rsidP="002872EB">
      <w:pPr>
        <w:pStyle w:val="BodyText"/>
      </w:pPr>
      <w:r w:rsidRPr="00162853">
        <w:t>A common example is direct translation of business terminology into internal system models. Business language is useful for communication but does not produce stable internal structures. Without architectural abstraction, system components can become tightly coupled to external terminology, reducing flexibility</w:t>
      </w:r>
      <w:r>
        <w:t xml:space="preserve">, </w:t>
      </w:r>
      <w:r w:rsidRPr="00162853">
        <w:t xml:space="preserve">increasing </w:t>
      </w:r>
      <w:r w:rsidR="009027C9">
        <w:t xml:space="preserve">both </w:t>
      </w:r>
      <w:r w:rsidRPr="00162853">
        <w:t>maintenance cost</w:t>
      </w:r>
      <w:r>
        <w:t xml:space="preserve"> and ultimately decreasing </w:t>
      </w:r>
      <w:r w:rsidR="009027C9">
        <w:t>evolvability of the service, decreasing its realised value</w:t>
      </w:r>
      <w:r w:rsidRPr="00162853">
        <w:t>.</w:t>
      </w:r>
    </w:p>
    <w:p w14:paraId="102B7A9A" w14:textId="77777777" w:rsidR="002872EB" w:rsidRDefault="002872EB" w:rsidP="00553B18">
      <w:pPr>
        <w:pStyle w:val="Heading4"/>
      </w:pPr>
      <w:bookmarkStart w:id="22" w:name="_Toc232085568"/>
      <w:r w:rsidRPr="002872EB">
        <w:t>Test Analysts</w:t>
      </w:r>
      <w:bookmarkEnd w:id="22"/>
    </w:p>
    <w:p w14:paraId="6C4CA7F9" w14:textId="1D8909E9" w:rsidR="00D57A41" w:rsidRPr="00D57A41" w:rsidRDefault="00D57A41" w:rsidP="00D57A41">
      <w:pPr>
        <w:pStyle w:val="BodyText"/>
      </w:pPr>
      <w:r w:rsidRPr="00D57A41">
        <w:t>A common inefficiency occurs when testing relies heavily on repeated manual execution. Manual testing is valuable for exploratory investigation but does not scale well for validating stable functionality.</w:t>
      </w:r>
      <w:r>
        <w:t xml:space="preserve"> This trap has expensive consequences.</w:t>
      </w:r>
    </w:p>
    <w:p w14:paraId="0925346A" w14:textId="77777777" w:rsidR="003641BA" w:rsidRPr="008C39DC" w:rsidRDefault="003641BA">
      <w:pPr>
        <w:pStyle w:val="BodyText"/>
      </w:pPr>
      <w:r w:rsidRPr="00D57A41">
        <w:t xml:space="preserve">The </w:t>
      </w:r>
      <w:r>
        <w:t>principal</w:t>
      </w:r>
      <w:r w:rsidRPr="00D57A41">
        <w:t xml:space="preserve"> value of Test Analysts is </w:t>
      </w:r>
      <w:r>
        <w:t>establishing</w:t>
      </w:r>
      <w:r w:rsidRPr="00D57A41">
        <w:t xml:space="preserve"> precise validation criteria</w:t>
      </w:r>
      <w:r>
        <w:t xml:space="preserve"> that can support repeatable assurance.</w:t>
      </w:r>
      <w:r w:rsidRPr="00D57A41">
        <w:t xml:space="preserve"> When this </w:t>
      </w:r>
      <w:r>
        <w:t>work is weak or late, automated verification is harder to establish and projects remain dependent on repeated manual testing. This increases delivery effort, slows regression checking, and can embed ongoing testing cost into the operational life of the service.</w:t>
      </w:r>
    </w:p>
    <w:p w14:paraId="2EE51A3D" w14:textId="77777777" w:rsidR="00D913DA" w:rsidRPr="00D913DA" w:rsidRDefault="00D913DA" w:rsidP="00D913DA">
      <w:pPr>
        <w:pStyle w:val="Heading4"/>
      </w:pPr>
      <w:bookmarkStart w:id="23" w:name="_Toc232085569"/>
      <w:r w:rsidRPr="00D913DA">
        <w:t>Data Developers</w:t>
      </w:r>
      <w:bookmarkEnd w:id="23"/>
    </w:p>
    <w:p w14:paraId="262C6C08" w14:textId="77777777" w:rsidR="00D913DA" w:rsidRPr="00D913DA" w:rsidRDefault="00D913DA" w:rsidP="00D913DA">
      <w:pPr>
        <w:pStyle w:val="BodyText"/>
      </w:pPr>
      <w:r w:rsidRPr="00D913DA">
        <w:t>Without dedicated attention to data modelling, persistence structures may evolve directly from application design through ORM frameworks. This can lead to schemas that are tightly coupled to application behaviour and difficult to evolve.</w:t>
      </w:r>
    </w:p>
    <w:p w14:paraId="514AE73D" w14:textId="5AEB4209" w:rsidR="00D913DA" w:rsidRPr="002872EB" w:rsidRDefault="00D913DA" w:rsidP="002872EB">
      <w:pPr>
        <w:pStyle w:val="BodyText"/>
      </w:pPr>
      <w:r w:rsidRPr="00D913DA">
        <w:t>The opposite risk also exists. When storage technology constraints dominate system design, large portions of application logic may migrate into database structures. This can reduce flexibility and tie the system too closely to specific storage technologies</w:t>
      </w:r>
      <w:r>
        <w:t>, while also constraining (and frustrating) System Developers</w:t>
      </w:r>
      <w:r w:rsidRPr="00D913DA">
        <w:t>.</w:t>
      </w:r>
    </w:p>
    <w:p w14:paraId="5133BF73" w14:textId="58A462F5" w:rsidR="00553B18" w:rsidRDefault="00D913DA" w:rsidP="00553B18">
      <w:pPr>
        <w:pStyle w:val="Heading4"/>
      </w:pPr>
      <w:bookmarkStart w:id="24" w:name="_Toc232085570"/>
      <w:r>
        <w:t xml:space="preserve">System </w:t>
      </w:r>
      <w:r w:rsidR="002872EB" w:rsidRPr="002872EB">
        <w:t>Developers</w:t>
      </w:r>
      <w:bookmarkEnd w:id="24"/>
    </w:p>
    <w:p w14:paraId="34A76470" w14:textId="63798EEC" w:rsidR="009954F0" w:rsidRPr="009954F0" w:rsidRDefault="00D913DA" w:rsidP="009954F0">
      <w:pPr>
        <w:pStyle w:val="BodyText"/>
      </w:pPr>
      <w:r>
        <w:t xml:space="preserve">System </w:t>
      </w:r>
      <w:r w:rsidR="009954F0" w:rsidRPr="009954F0">
        <w:t>Developers are highly effective problem solvers. The associated risk is focusing on solving individual technical problems without sufficient attention to overall system structure.</w:t>
      </w:r>
    </w:p>
    <w:p w14:paraId="23D807FC" w14:textId="71665A97" w:rsidR="002872EB" w:rsidRDefault="009954F0" w:rsidP="002872EB">
      <w:pPr>
        <w:pStyle w:val="BodyText"/>
      </w:pPr>
      <w:r w:rsidRPr="009954F0">
        <w:lastRenderedPageBreak/>
        <w:t>When architectural direction is unclear, development teams may introduce locally effective solutions that increase system complexity or reduce long-term maintainability.</w:t>
      </w:r>
    </w:p>
    <w:p w14:paraId="5F2E2A43" w14:textId="77777777" w:rsidR="0089447F" w:rsidRDefault="0089447F">
      <w:r>
        <w:t>In a corporate environment, individuals who possess broad technical skills across various domains may feel confident enough to step in and make decisions about the design of databases or overall system architecture, especially when there is a lack of clear ownership or expertise in those areas. While this versatility can be valuable, it also poses risks: without proper role boundaries and architectural guidance, these individuals might take on responsibilities outside their primary expertise, potentially leading to suboptimal solutions or increased complexity. This tendency can disrupt specialised workflows and undermine the effectiveness of teams dedicated to data modelling or system architecture.</w:t>
      </w:r>
    </w:p>
    <w:p w14:paraId="2582B927" w14:textId="77777777" w:rsidR="0007362D" w:rsidRDefault="00FF27D2" w:rsidP="0007362D">
      <w:r>
        <w:t xml:space="preserve">Additionally, there is risk that resourcing does not understand the different </w:t>
      </w:r>
      <w:r w:rsidR="00BE65F3">
        <w:t>between</w:t>
      </w:r>
      <w:r>
        <w:t xml:space="preserve"> System Developers and System Maintainers, and </w:t>
      </w:r>
      <w:r w:rsidR="00BE65F3">
        <w:t>procures resources unsuited for system design.</w:t>
      </w:r>
    </w:p>
    <w:p w14:paraId="653E131D" w14:textId="77777777" w:rsidR="00915061" w:rsidRPr="008C39DC" w:rsidRDefault="00915061" w:rsidP="00915061">
      <w:pPr>
        <w:pStyle w:val="Heading4"/>
      </w:pPr>
      <w:bookmarkStart w:id="25" w:name="_Toc232085571"/>
      <w:r w:rsidRPr="005801BF">
        <w:t xml:space="preserve">Test Automation </w:t>
      </w:r>
      <w:r>
        <w:t>Specialists</w:t>
      </w:r>
      <w:bookmarkEnd w:id="25"/>
    </w:p>
    <w:p w14:paraId="2D7DAE91" w14:textId="77777777" w:rsidR="003641BA" w:rsidRPr="008C39DC" w:rsidRDefault="003641BA" w:rsidP="00006C33">
      <w:r>
        <w:t>Although system developers can automate tests, there is a resourcing risk in leaving sustained test automation as an incidental task rather than a defined responsibility. Where no role maintains the automation capability, regression coverage often grows slowly or unevenly and manual checking persists longer than necessary.</w:t>
      </w:r>
    </w:p>
    <w:p w14:paraId="7ADF59E1" w14:textId="77777777" w:rsidR="003641BA" w:rsidRPr="008C39DC" w:rsidRDefault="003641BA" w:rsidP="009938E5">
      <w:r>
        <w:t>A dedicated test automation specialist helps turn stable validation needs into repeatable automated assurance, reducing the long-term demand for manual regression effort. Without that sustained ownership, delivery teams may carry higher testing effort for longer and incur slower feedback cycles during both development and later change.</w:t>
      </w:r>
    </w:p>
    <w:p w14:paraId="70B6214A" w14:textId="77777777" w:rsidR="003641BA" w:rsidRPr="008C39DC" w:rsidRDefault="003641BA" w:rsidP="007F0922">
      <w:r>
        <w:t>The resourcing consequence is not merely poorer testing practice, but the retention of avoidable manual effort, slower release confidence, and longer dependence on individuals who understand the system informally rather than through durable automated checks.</w:t>
      </w:r>
    </w:p>
    <w:p w14:paraId="189AABA4" w14:textId="77777777" w:rsidR="00553B18" w:rsidRDefault="002872EB" w:rsidP="00553B18">
      <w:pPr>
        <w:pStyle w:val="Heading4"/>
      </w:pPr>
      <w:bookmarkStart w:id="26" w:name="_Toc232085572"/>
      <w:r w:rsidRPr="002872EB">
        <w:t>Infrastructure and DevOps Specialists</w:t>
      </w:r>
      <w:bookmarkEnd w:id="26"/>
    </w:p>
    <w:p w14:paraId="021E1FD0" w14:textId="672B26B1" w:rsidR="009954F0" w:rsidRDefault="009954F0" w:rsidP="009954F0">
      <w:pPr>
        <w:pStyle w:val="BodyText"/>
      </w:pPr>
      <w:r w:rsidRPr="009954F0">
        <w:t>Operational risk occurs when delivery environments are created late in the project lifecycle. Without automated environment provisioning and deployment pipelines, development teams rely on manually configured environments that are difficult to reproduce.</w:t>
      </w:r>
      <w:r w:rsidR="00A47721">
        <w:t xml:space="preserve"> </w:t>
      </w:r>
      <w:r w:rsidRPr="009954F0">
        <w:t>This increases deployment risk and often requires additional operational support personnel.</w:t>
      </w:r>
    </w:p>
    <w:p w14:paraId="623308C6" w14:textId="1B41AA7F" w:rsidR="00056AA3" w:rsidRDefault="00056AA3" w:rsidP="009954F0">
      <w:pPr>
        <w:pStyle w:val="BodyText"/>
      </w:pPr>
      <w:r>
        <w:t>A second risk is using system developers (in-the-box specialists) for integration (between-the-boxes). This is rarely sufficient in anything but the most trivial of enter</w:t>
      </w:r>
      <w:r w:rsidR="00A47721">
        <w:t xml:space="preserve">prise </w:t>
      </w:r>
      <w:r>
        <w:t xml:space="preserve">systems. </w:t>
      </w:r>
    </w:p>
    <w:p w14:paraId="7565E7D8" w14:textId="77777777" w:rsidR="003438CE" w:rsidRPr="003438CE" w:rsidRDefault="003438CE" w:rsidP="003438CE">
      <w:pPr>
        <w:pStyle w:val="BodyText"/>
      </w:pPr>
      <w:r w:rsidRPr="003438CE">
        <w:t xml:space="preserve">Infrastructure specialists often carry knowledge that is operationally critical and distinct from software development, such as certificate management, network configuration, deployment environments, hardware dependencies, and specialised protocols. This </w:t>
      </w:r>
      <w:r w:rsidRPr="003438CE">
        <w:lastRenderedPageBreak/>
        <w:t>makes them difficult to remove once a system depends on that knowledge. The risk is that, once the delivery platform is established, the remaining workload may reduce substantially while the role remains embedded for operational continuity. In expensive environments, this can become a source of persistent cost, and may encourage unnecessary elaboration of infrastructure beyond what the service actually requires.</w:t>
      </w:r>
    </w:p>
    <w:p w14:paraId="2FB00C8E" w14:textId="7C036711" w:rsidR="0005785E" w:rsidRPr="0005785E" w:rsidRDefault="0005785E" w:rsidP="0005785E">
      <w:pPr>
        <w:pStyle w:val="BodyText"/>
      </w:pPr>
    </w:p>
    <w:p w14:paraId="090FEFEA" w14:textId="5D5B23E3" w:rsidR="00A47721" w:rsidRPr="009954F0" w:rsidRDefault="00A47721" w:rsidP="009954F0">
      <w:pPr>
        <w:pStyle w:val="BodyText"/>
      </w:pPr>
    </w:p>
    <w:p w14:paraId="7C38D368" w14:textId="607FDC45" w:rsidR="00553B18" w:rsidRDefault="002872EB" w:rsidP="00553B18">
      <w:pPr>
        <w:pStyle w:val="Heading4"/>
      </w:pPr>
      <w:bookmarkStart w:id="27" w:name="_Toc232085573"/>
      <w:r w:rsidRPr="002872EB">
        <w:t>Product Owner and Delivery Coordination</w:t>
      </w:r>
      <w:bookmarkEnd w:id="27"/>
    </w:p>
    <w:p w14:paraId="66E7BCFF" w14:textId="77777777" w:rsidR="00B06F92" w:rsidRPr="00B06F92" w:rsidRDefault="00B06F92" w:rsidP="00B06F92">
      <w:pPr>
        <w:pStyle w:val="BodyText"/>
      </w:pPr>
      <w:r w:rsidRPr="00B06F92">
        <w:t>A key responsibility of the Product Owner is balancing stakeholder demand for visible functionality against the need to establish technical foundations first. Systems often depend on identity, integration, data, and operational capabilities that are not immediately visible to business stakeholders but are essential for reliable delivery. If these prerequisites are deferred, feature delivery may later pause while foundational capabilities are introduced.</w:t>
      </w:r>
    </w:p>
    <w:p w14:paraId="18DE6A82" w14:textId="77777777" w:rsidR="003641BA" w:rsidRPr="008C39DC" w:rsidRDefault="003641BA">
      <w:pPr>
        <w:pStyle w:val="BodyText"/>
      </w:pPr>
      <w:r>
        <w:t>Retrofitting these prerequisites after visible functionality already exists is typically more expensive than sequencing them earlier. It introduces rework, extends specialist involvement, and increases the coordination effort required to adapt work that was built on incomplete foundations.</w:t>
      </w:r>
    </w:p>
    <w:p w14:paraId="6A404616" w14:textId="77777777" w:rsidR="00553B18" w:rsidRDefault="002872EB" w:rsidP="00553B18">
      <w:pPr>
        <w:pStyle w:val="Heading4"/>
      </w:pPr>
      <w:bookmarkStart w:id="28" w:name="_Toc232085574"/>
      <w:r w:rsidRPr="002872EB">
        <w:t>Integration Developers</w:t>
      </w:r>
      <w:bookmarkEnd w:id="28"/>
    </w:p>
    <w:p w14:paraId="4DB7ABBD" w14:textId="22F95474" w:rsidR="005D2151" w:rsidRDefault="00C31398" w:rsidP="00280CA7">
      <w:pPr>
        <w:pStyle w:val="BodyText"/>
      </w:pPr>
      <w:r>
        <w:t>Whereas system developers encounter internal issues, i</w:t>
      </w:r>
      <w:r w:rsidR="002872EB" w:rsidRPr="002872EB">
        <w:t xml:space="preserve">ntegration work frequently exposes constraints imposed by </w:t>
      </w:r>
      <w:r w:rsidR="002872EB" w:rsidRPr="002872EB">
        <w:rPr>
          <w:i/>
          <w:iCs/>
        </w:rPr>
        <w:t>external</w:t>
      </w:r>
      <w:r w:rsidR="002872EB" w:rsidRPr="002872EB">
        <w:t xml:space="preserve"> systems such as authentication models, message formats, or operational availability. If integration assumptions are not identified early, architectural adjustments may be required during development.</w:t>
      </w:r>
    </w:p>
    <w:p w14:paraId="5FE8AABC" w14:textId="77777777" w:rsidR="00EF6255" w:rsidRPr="00EF6255" w:rsidRDefault="00EF6255" w:rsidP="00EF6255">
      <w:pPr>
        <w:pStyle w:val="Heading4"/>
      </w:pPr>
      <w:bookmarkStart w:id="29" w:name="_Toc232085575"/>
      <w:r w:rsidRPr="00EF6255">
        <w:t>User Experience Specialists</w:t>
      </w:r>
      <w:bookmarkEnd w:id="29"/>
    </w:p>
    <w:p w14:paraId="3490302B" w14:textId="77777777" w:rsidR="003641BA" w:rsidRPr="008C39DC" w:rsidRDefault="003641BA" w:rsidP="00CE0F47">
      <w:r w:rsidRPr="000F1F24">
        <w:t xml:space="preserve">UX effort can be wasted if detailed interaction design is completed before the core service behaviour and technical constraints are sufficiently understood. </w:t>
      </w:r>
      <w:r>
        <w:t xml:space="preserve">The resourcing consequence is repeated redesign, repeated engagement of specialist UX capability, and rework across development and testing. </w:t>
      </w:r>
      <w:r w:rsidRPr="000F1F24">
        <w:t>However, this does not remove the need for early user-centred thinking. Even where enterprise standards exist, projects still need timely attention to workflow, accessibility, and user burden so that later delivery does not produce a technically correct but operationally difficult service.</w:t>
      </w:r>
    </w:p>
    <w:p w14:paraId="7FB86445" w14:textId="77777777" w:rsidR="005D2151" w:rsidRPr="005D2151" w:rsidRDefault="005D2151" w:rsidP="005D2151">
      <w:pPr>
        <w:pStyle w:val="Heading1"/>
      </w:pPr>
      <w:bookmarkStart w:id="30" w:name="_Toc232085576"/>
      <w:r w:rsidRPr="005D2151">
        <w:t>Typical Resourcing Ratios</w:t>
      </w:r>
      <w:bookmarkEnd w:id="30"/>
    </w:p>
    <w:p w14:paraId="66EBF849" w14:textId="77777777" w:rsidR="00114700" w:rsidRPr="00114700" w:rsidRDefault="00114700" w:rsidP="00114700">
      <w:pPr>
        <w:pStyle w:val="BodyText"/>
      </w:pPr>
      <w:r w:rsidRPr="00114700">
        <w:t xml:space="preserve">The following ratios describe a cautious starting point for estimating delivery teams in large, relatively disorganised organisations with slower governance, weaker role maturity, and less established delivery practices. They are intentionally higher than those commonly cited for highly capable digital organisations. The purpose is not to prescribe a fixed staffing model, but to provide an initial estimate that reflects the additional </w:t>
      </w:r>
      <w:r w:rsidRPr="00114700">
        <w:lastRenderedPageBreak/>
        <w:t>coordination, oversight, and retained specialist effort commonly required in novice enterprise and government delivery environments.</w:t>
      </w:r>
    </w:p>
    <w:p w14:paraId="1080D87E" w14:textId="2EAD3BE2" w:rsidR="008E5843" w:rsidRPr="008C39DC" w:rsidRDefault="00114700">
      <w:pPr>
        <w:pStyle w:val="BodyText"/>
      </w:pPr>
      <w:r w:rsidRPr="00114700">
        <w:t>These figures should be read as best-guess planning assumptions rather than precise organisational statistics. In organisations that do not systematically retain and analyse their own delivery resourcing data, industry norms, published guidance, and observed practice are the most defensible basis available for early estimation. Organisations with stronger internal measurement should calibrate these figures against their own historical results.</w:t>
      </w:r>
    </w:p>
    <w:p w14:paraId="2BD0F5C5" w14:textId="77777777" w:rsidR="005D2151" w:rsidRPr="005D2151" w:rsidRDefault="005D2151" w:rsidP="00C31398">
      <w:pPr>
        <w:pStyle w:val="Heading4"/>
      </w:pPr>
      <w:bookmarkStart w:id="31" w:name="_Toc232085577"/>
      <w:r w:rsidRPr="005D2151">
        <w:t>Product Owner</w:t>
      </w:r>
      <w:bookmarkEnd w:id="31"/>
    </w:p>
    <w:p w14:paraId="057252F9" w14:textId="77777777" w:rsidR="008E5843" w:rsidRPr="008C39DC" w:rsidRDefault="008E5843">
      <w:pPr>
        <w:pStyle w:val="BodyText"/>
      </w:pPr>
      <w:r w:rsidRPr="005D2151">
        <w:t>Suggested ratio: 1 Product Owner shared across several teams</w:t>
      </w:r>
      <w:r>
        <w:t xml:space="preserve">, or approximately </w:t>
      </w:r>
      <w:r w:rsidRPr="005D2151">
        <w:t xml:space="preserve">0.25 relative to </w:t>
      </w:r>
      <w:r>
        <w:t xml:space="preserve">system </w:t>
      </w:r>
      <w:r w:rsidRPr="005D2151">
        <w:t>developers.</w:t>
      </w:r>
      <w:r w:rsidRPr="005D2151">
        <w:br/>
      </w:r>
      <w:r>
        <w:t>Indicative</w:t>
      </w:r>
      <w:r w:rsidRPr="005D2151">
        <w:t xml:space="preserve"> range: [0.2–0.3 relative to </w:t>
      </w:r>
      <w:r>
        <w:t xml:space="preserve">system </w:t>
      </w:r>
      <w:r w:rsidRPr="005D2151">
        <w:t>developers]</w:t>
      </w:r>
    </w:p>
    <w:p w14:paraId="1DD156F0" w14:textId="77777777" w:rsidR="005D2151" w:rsidRPr="005D2151" w:rsidRDefault="005D2151" w:rsidP="00C31398">
      <w:pPr>
        <w:pStyle w:val="Heading4"/>
      </w:pPr>
      <w:bookmarkStart w:id="32" w:name="_Toc232085578"/>
      <w:r w:rsidRPr="005D2151">
        <w:t>Business Analyst</w:t>
      </w:r>
      <w:bookmarkEnd w:id="32"/>
    </w:p>
    <w:p w14:paraId="38592217" w14:textId="77777777" w:rsidR="008E5843" w:rsidRPr="008C39DC" w:rsidRDefault="008E5843">
      <w:pPr>
        <w:pStyle w:val="BodyText"/>
      </w:pPr>
      <w:r>
        <w:t>Suggested ratio: 0.5 to 1.0 Business Analysts per system developer during early phases, reducing toward approximately 0.3 once stakeholder scope, service intent, and operational scenarios have stabilised.</w:t>
      </w:r>
      <w:r>
        <w:br/>
        <w:t>Indicative</w:t>
      </w:r>
      <w:r w:rsidRPr="005D2151">
        <w:t xml:space="preserve"> range: [0.</w:t>
      </w:r>
      <w:r>
        <w:t>3–1.0</w:t>
      </w:r>
      <w:r w:rsidRPr="005D2151">
        <w:t xml:space="preserve"> relative to </w:t>
      </w:r>
      <w:r>
        <w:t xml:space="preserve">system </w:t>
      </w:r>
      <w:r w:rsidRPr="005D2151">
        <w:t>developers]</w:t>
      </w:r>
    </w:p>
    <w:p w14:paraId="147C6305" w14:textId="77777777" w:rsidR="008E5843" w:rsidRDefault="008E5843">
      <w:pPr>
        <w:pStyle w:val="Heading4"/>
        <w:rPr>
          <w:kern w:val="2"/>
          <w:lang w:eastAsia="en-NZ"/>
          <w14:ligatures w14:val="standardContextual"/>
        </w:rPr>
      </w:pPr>
      <w:bookmarkStart w:id="33" w:name="_Toc232085579"/>
      <w:r>
        <w:t>Enterprise Architect Oversight</w:t>
      </w:r>
      <w:bookmarkEnd w:id="33"/>
    </w:p>
    <w:p w14:paraId="106B2D53" w14:textId="77777777" w:rsidR="008E5843" w:rsidRDefault="008E5843">
      <w:pPr>
        <w:pStyle w:val="BodyText"/>
        <w:rPr>
          <w:kern w:val="2"/>
          <w:lang w:eastAsia="en-NZ"/>
          <w14:ligatures w14:val="standardContextual"/>
        </w:rPr>
      </w:pPr>
      <w:r>
        <w:t>Suggested ratio: approximately 0.1 relative to system developers, typically as part-time oversight rather than embedded delivery capacity.</w:t>
      </w:r>
      <w:r>
        <w:br/>
        <w:t>Indicative range: [0.05–0.15 relative to system developers]</w:t>
      </w:r>
    </w:p>
    <w:p w14:paraId="59A8196B" w14:textId="77777777" w:rsidR="005D2151" w:rsidRPr="005D2151" w:rsidRDefault="005D2151" w:rsidP="00C31398">
      <w:pPr>
        <w:pStyle w:val="Heading4"/>
      </w:pPr>
      <w:bookmarkStart w:id="34" w:name="_Toc232085580"/>
      <w:r w:rsidRPr="005D2151">
        <w:t>Solution Architect</w:t>
      </w:r>
      <w:bookmarkEnd w:id="34"/>
    </w:p>
    <w:p w14:paraId="3251B0AB" w14:textId="77777777" w:rsidR="008E5843" w:rsidRPr="008C39DC" w:rsidRDefault="008E5843">
      <w:pPr>
        <w:pStyle w:val="BodyText"/>
      </w:pPr>
      <w:r>
        <w:t>Suggested ratio: approximately 0.33 Solution Architects per system developer during early phases of delivery, reducing toward approximately 0.2 once the structural design is established and implementation patterns are stable.</w:t>
      </w:r>
      <w:r>
        <w:br/>
        <w:t>Indicative</w:t>
      </w:r>
      <w:r w:rsidRPr="005D2151">
        <w:t xml:space="preserve"> range: [0.2–0.</w:t>
      </w:r>
      <w:r>
        <w:t>4</w:t>
      </w:r>
      <w:r w:rsidRPr="005D2151">
        <w:t xml:space="preserve"> relative to </w:t>
      </w:r>
      <w:r>
        <w:t xml:space="preserve">system </w:t>
      </w:r>
      <w:r w:rsidRPr="005D2151">
        <w:t>developers]</w:t>
      </w:r>
    </w:p>
    <w:p w14:paraId="23FF5178" w14:textId="77777777" w:rsidR="005D2151" w:rsidRPr="005D2151" w:rsidRDefault="005D2151" w:rsidP="00C31398">
      <w:pPr>
        <w:pStyle w:val="Heading4"/>
      </w:pPr>
      <w:bookmarkStart w:id="35" w:name="_Toc232085581"/>
      <w:r w:rsidRPr="005D2151">
        <w:t>Infrastructure and DevOps Specialists</w:t>
      </w:r>
      <w:bookmarkEnd w:id="35"/>
    </w:p>
    <w:p w14:paraId="797A6054" w14:textId="77777777" w:rsidR="008E5843" w:rsidRPr="008C39DC" w:rsidRDefault="008E5843">
      <w:pPr>
        <w:pStyle w:val="BodyText"/>
      </w:pPr>
      <w:r>
        <w:t>Suggested ratio: approximately 0.33 infrastructure and delivery automation specialists per system developer during environment establishment, reducing toward approximately 0.2 once platforms, pipelines, certificates, and operational arrangements are stable. In novice organisations, this role often cannot be removed entirely because the operational knowledge remains specialised and scarce.</w:t>
      </w:r>
      <w:r>
        <w:br/>
        <w:t>Indicative range: [0.2–0.35 relative to system developers]</w:t>
      </w:r>
    </w:p>
    <w:p w14:paraId="65F28766" w14:textId="77777777" w:rsidR="005D2151" w:rsidRPr="005D2151" w:rsidRDefault="005D2151" w:rsidP="00C31398">
      <w:pPr>
        <w:pStyle w:val="Heading4"/>
      </w:pPr>
      <w:bookmarkStart w:id="36" w:name="_Toc232085582"/>
      <w:r w:rsidRPr="005D2151">
        <w:t>System Developers</w:t>
      </w:r>
      <w:bookmarkEnd w:id="36"/>
    </w:p>
    <w:p w14:paraId="69A0C758" w14:textId="34D18BF2" w:rsidR="005D2151" w:rsidRDefault="005D2151" w:rsidP="005D2151">
      <w:pPr>
        <w:pStyle w:val="BodyText"/>
      </w:pPr>
      <w:r w:rsidRPr="005D2151">
        <w:t>Suggested ratio: baseline reference role (1.0).</w:t>
      </w:r>
    </w:p>
    <w:p w14:paraId="31FF3DFD" w14:textId="30D510DA" w:rsidR="00733FC6" w:rsidRDefault="00733FC6" w:rsidP="005D2151">
      <w:pPr>
        <w:pStyle w:val="BodyText"/>
      </w:pPr>
      <w:r>
        <w:t>Function Specialists</w:t>
      </w:r>
    </w:p>
    <w:p w14:paraId="3F93AE64" w14:textId="77777777" w:rsidR="008E5843" w:rsidRPr="008C39DC" w:rsidRDefault="008E5843">
      <w:pPr>
        <w:pStyle w:val="BodyText"/>
      </w:pPr>
      <w:r>
        <w:lastRenderedPageBreak/>
        <w:t>Where a specialist is used to encode policy externally to the system, a cautious starting ratio of approximately 0.2 is reasonable. In many teams this role is intermittent rather than continuous, but in policy-heavy services it may remain necessary for longer.</w:t>
      </w:r>
      <w:r>
        <w:br/>
        <w:t>Indicative range: no stable external benchmark identified.</w:t>
      </w:r>
    </w:p>
    <w:p w14:paraId="717EC994" w14:textId="77777777" w:rsidR="005D2151" w:rsidRPr="005D2151" w:rsidRDefault="005D2151" w:rsidP="00C31398">
      <w:pPr>
        <w:pStyle w:val="Heading4"/>
      </w:pPr>
      <w:bookmarkStart w:id="37" w:name="_Toc232085583"/>
      <w:r w:rsidRPr="005D2151">
        <w:t>Integration Developers</w:t>
      </w:r>
      <w:bookmarkEnd w:id="37"/>
    </w:p>
    <w:p w14:paraId="5770601B" w14:textId="77777777" w:rsidR="008E5843" w:rsidRPr="008C39DC" w:rsidRDefault="008E5843">
      <w:pPr>
        <w:pStyle w:val="BodyText"/>
      </w:pPr>
      <w:r>
        <w:t>Suggested ratio: approximately 0.3 integration specialists per system developer during early and integration-heavy phases, reducing toward approximately 0.1 once the principal interfaces and external coordination patterns are stable. Where integration complexity is low, this effort may remain within the broader developer group; where it is high, the requirement can temporarily rise toward 0.4.</w:t>
      </w:r>
      <w:r>
        <w:br/>
        <w:t>Indicative range: [0.1–0.4 relative to system developers]</w:t>
      </w:r>
    </w:p>
    <w:p w14:paraId="645584D5" w14:textId="77777777" w:rsidR="005D2151" w:rsidRPr="005D2151" w:rsidRDefault="005D2151" w:rsidP="00C31398">
      <w:pPr>
        <w:pStyle w:val="Heading4"/>
      </w:pPr>
      <w:bookmarkStart w:id="38" w:name="_Toc232085584"/>
      <w:r w:rsidRPr="005D2151">
        <w:t>Test Analysts</w:t>
      </w:r>
      <w:bookmarkEnd w:id="38"/>
    </w:p>
    <w:p w14:paraId="061EA4FA" w14:textId="77777777" w:rsidR="008E5843" w:rsidRPr="008C39DC" w:rsidRDefault="008E5843">
      <w:pPr>
        <w:pStyle w:val="BodyText"/>
      </w:pPr>
      <w:r w:rsidRPr="005D2151">
        <w:t xml:space="preserve">Suggested ratio: </w:t>
      </w:r>
      <w:r>
        <w:t xml:space="preserve">approximately </w:t>
      </w:r>
      <w:r w:rsidRPr="005D2151">
        <w:t xml:space="preserve">0.3 </w:t>
      </w:r>
      <w:r>
        <w:t>Test Analysts</w:t>
      </w:r>
      <w:r w:rsidRPr="005D2151">
        <w:t xml:space="preserve"> relative to </w:t>
      </w:r>
      <w:r>
        <w:t xml:space="preserve">system </w:t>
      </w:r>
      <w:r w:rsidRPr="005D2151">
        <w:t>developers.</w:t>
      </w:r>
      <w:r w:rsidRPr="005D2151">
        <w:br/>
      </w:r>
      <w:r>
        <w:t>Indicative</w:t>
      </w:r>
      <w:r w:rsidRPr="005D2151">
        <w:t xml:space="preserve"> range: [0.25–0.35 relative to </w:t>
      </w:r>
      <w:r>
        <w:t xml:space="preserve">system </w:t>
      </w:r>
      <w:r w:rsidRPr="005D2151">
        <w:t>developers]</w:t>
      </w:r>
    </w:p>
    <w:p w14:paraId="2C06EDB3" w14:textId="77777777" w:rsidR="005D2151" w:rsidRPr="005D2151" w:rsidRDefault="005D2151" w:rsidP="00C31398">
      <w:pPr>
        <w:pStyle w:val="Heading4"/>
      </w:pPr>
      <w:bookmarkStart w:id="39" w:name="_Toc232085585"/>
      <w:r w:rsidRPr="005D2151">
        <w:t>Test Automation Specialists</w:t>
      </w:r>
      <w:bookmarkEnd w:id="39"/>
    </w:p>
    <w:p w14:paraId="3A560875" w14:textId="77777777" w:rsidR="008E5843" w:rsidRPr="008C39DC" w:rsidRDefault="008E5843">
      <w:pPr>
        <w:pStyle w:val="BodyText"/>
      </w:pPr>
      <w:r w:rsidRPr="005D2151">
        <w:t xml:space="preserve">Suggested ratio: </w:t>
      </w:r>
      <w:r>
        <w:t xml:space="preserve">approximately </w:t>
      </w:r>
      <w:r w:rsidRPr="005D2151">
        <w:t xml:space="preserve">0.2 </w:t>
      </w:r>
      <w:r>
        <w:t xml:space="preserve">Test Automation Specialists </w:t>
      </w:r>
      <w:r w:rsidRPr="005D2151">
        <w:t xml:space="preserve">relative to </w:t>
      </w:r>
      <w:r>
        <w:t xml:space="preserve">system </w:t>
      </w:r>
      <w:r w:rsidRPr="005D2151">
        <w:t>developers.</w:t>
      </w:r>
      <w:r w:rsidRPr="005D2151">
        <w:br/>
      </w:r>
      <w:r>
        <w:t>Indicative</w:t>
      </w:r>
      <w:r w:rsidRPr="005D2151">
        <w:t xml:space="preserve"> range: [0.15–0.</w:t>
      </w:r>
      <w:r>
        <w:t>25</w:t>
      </w:r>
      <w:r w:rsidRPr="005D2151">
        <w:t xml:space="preserve"> relative to </w:t>
      </w:r>
      <w:r>
        <w:t xml:space="preserve">system </w:t>
      </w:r>
      <w:r w:rsidRPr="005D2151">
        <w:t>developers]</w:t>
      </w:r>
    </w:p>
    <w:p w14:paraId="305FDA5D" w14:textId="77777777" w:rsidR="0033668C" w:rsidRDefault="00AC02B3" w:rsidP="0033668C">
      <w:pPr>
        <w:pStyle w:val="Heading4"/>
      </w:pPr>
      <w:bookmarkStart w:id="40" w:name="_Toc232085586"/>
      <w:r>
        <w:t>Totals</w:t>
      </w:r>
      <w:bookmarkEnd w:id="40"/>
    </w:p>
    <w:p w14:paraId="4920B7D8" w14:textId="77777777" w:rsidR="008E5843" w:rsidRPr="008C39DC" w:rsidRDefault="008E5843">
      <w:pPr>
        <w:pStyle w:val="BodyText"/>
      </w:pPr>
      <w:r>
        <w:t>Taken together, these figures describe a deliberately cautious starting profile rather than a permanent steady-state team. In a disorganised or novice government delivery environment, the first system developer is commonly accompanied by substantial supporting effort in business analysis, architecture, infrastructure, integration, testing, and delivery coordination. A practical initial estimate is therefore around 3 to 4 additional FTE for every first system developer, depending on the degree of policy complexity, external integration, and organisational overhead.</w:t>
      </w:r>
    </w:p>
    <w:p w14:paraId="54F466A0" w14:textId="77777777" w:rsidR="008E5843" w:rsidRPr="008C39DC" w:rsidRDefault="008E5843">
      <w:pPr>
        <w:pStyle w:val="BodyText"/>
      </w:pPr>
      <w:r>
        <w:t>Large public-sector organisations often carry additional reporting, assurance, and coordination burden that is not visible in lean industry benchmarks. This does not always require separate full-time roles for each governance function, but it does increase the amount of analyst, architectural, delivery, and specialist effort that must be retained around the core delivery team.</w:t>
      </w:r>
    </w:p>
    <w:p w14:paraId="6F010C57" w14:textId="77777777" w:rsidR="008E5843" w:rsidRPr="008C39DC" w:rsidRDefault="008E5843">
      <w:pPr>
        <w:pStyle w:val="BodyText"/>
      </w:pPr>
      <w:r>
        <w:t>For that reason, organisations with weak delivery maturity should err upward rather than downward when preparing early estimates. Underestimating supporting roles in such environments usually leads to later expansion under pressure, whereas a cautious initial estimate is easier to taper as working relationships, design stability, and delivery discipline improve.</w:t>
      </w:r>
    </w:p>
    <w:p w14:paraId="0D963B64" w14:textId="77777777" w:rsidR="008E5843" w:rsidRPr="008C39DC" w:rsidRDefault="008E5843">
      <w:pPr>
        <w:pStyle w:val="BodyText"/>
      </w:pPr>
      <w:r>
        <w:t xml:space="preserve">Modern tooling, including AI-assisted development and delivery automation, can improve throughput in some roles, particularly software development and parts of analysis. </w:t>
      </w:r>
      <w:r>
        <w:lastRenderedPageBreak/>
        <w:t>However, these gains are uneven, remain dependent on verification and governance, and do not remove the need for architecture, integration, operational setup, or formal assurance. At present, such tooling should be treated as a moderating influence on effort rather than a basis for halving headcount assumptions.</w:t>
      </w:r>
    </w:p>
    <w:p w14:paraId="66BA84F3" w14:textId="77777777" w:rsidR="008E5843" w:rsidRPr="008C39DC" w:rsidRDefault="008E5843">
      <w:pPr>
        <w:pStyle w:val="BodyText"/>
      </w:pPr>
      <w:r>
        <w:t>A defensible starting estimate for a government agency with low delivery maturity is therefore that the first system developer will often require roughly 3 to 4 additional supporting FTE around them. As the service, team, and operating arrangements stabilise, that ratio should reduce, but it should not be assumed low at the outset.</w:t>
      </w:r>
    </w:p>
    <w:p w14:paraId="32D16EAB" w14:textId="5EE3A3B3" w:rsidR="00AB6CBD" w:rsidRPr="00AB6CBD" w:rsidRDefault="00AB6CBD" w:rsidP="00AB6CBD">
      <w:pPr>
        <w:pStyle w:val="Heading2"/>
      </w:pPr>
      <w:bookmarkStart w:id="41" w:name="_Toc232085587"/>
      <w:r w:rsidRPr="00AB6CBD">
        <w:t>Economies of Scale</w:t>
      </w:r>
      <w:bookmarkEnd w:id="41"/>
    </w:p>
    <w:p w14:paraId="1B11E8CF" w14:textId="77777777" w:rsidR="008E5843" w:rsidRPr="008C39DC" w:rsidRDefault="008E5843" w:rsidP="00F43AB3">
      <w:r>
        <w:t>The ratios above are heaviest for the first developer and early delivery phases, because the first increment of delivery carries the burden of discovery, design, environment establishment, governance interpretation, and initial coordination. As additional developers are added, some supporting roles can be shared more efficiently across the team. However, this reduction is gradual rather than dramatic in disorganised or novice environments, because communication overhead, governance load, and specialist dependency remain significant.</w:t>
      </w:r>
    </w:p>
    <w:p w14:paraId="065F5F33" w14:textId="77777777" w:rsidR="008E5843" w:rsidRDefault="008E5843">
      <w:pPr>
        <w:rPr>
          <w:kern w:val="2"/>
          <w:lang w:eastAsia="en-NZ"/>
          <w14:ligatures w14:val="standardContextual"/>
        </w:rPr>
      </w:pPr>
      <w:r>
        <w:t>A practical planning approach is to assume that each additional developer after the first requires less than a full repeat of the original supporting profile, but still attracts meaningful additional analyst, testing, integration, and coordination effort. In a low-maturity organisation, a reduction of roughly one third to one half of the initial supporting ratio per additional developer is a more credible working assumption than expecting the first support structure to absorb all subsequent growth.</w:t>
      </w:r>
    </w:p>
    <w:p w14:paraId="1421CCC9" w14:textId="4A269934" w:rsidR="00087C36" w:rsidRDefault="008B2C29" w:rsidP="008B2C29">
      <w:pPr>
        <w:pStyle w:val="Heading1"/>
      </w:pPr>
      <w:bookmarkStart w:id="42" w:name="_Toc232085588"/>
      <w:r>
        <w:t>Scheduling</w:t>
      </w:r>
      <w:bookmarkEnd w:id="42"/>
    </w:p>
    <w:p w14:paraId="57B01C1E" w14:textId="77777777" w:rsidR="00073123" w:rsidRPr="008C39DC" w:rsidRDefault="00073123" w:rsidP="00BB1EBB">
      <w:r w:rsidRPr="008B2C29">
        <w:t xml:space="preserve">Resourcing </w:t>
      </w:r>
      <w:r>
        <w:t>cost</w:t>
      </w:r>
      <w:r w:rsidRPr="008B2C29">
        <w:t xml:space="preserve"> can be moderated through deliberate sequencing of roles </w:t>
      </w:r>
      <w:r>
        <w:t>across</w:t>
      </w:r>
      <w:r w:rsidRPr="008B2C29">
        <w:t xml:space="preserve"> the project</w:t>
      </w:r>
      <w:r>
        <w:t xml:space="preserve"> lifecycle. The objective is not to minimise specialist involvement, but to introduce each role when its work can be used productively and to reduce that involvement once its principal contribution has been made</w:t>
      </w:r>
      <w:r w:rsidRPr="008B2C29">
        <w:t>.</w:t>
      </w:r>
    </w:p>
    <w:p w14:paraId="1593CEFE" w14:textId="77777777" w:rsidR="00073123" w:rsidRPr="008C39DC" w:rsidRDefault="00073123">
      <w:pPr>
        <w:pStyle w:val="BodyText"/>
      </w:pPr>
      <w:r>
        <w:rPr>
          <w:i/>
          <w:iCs/>
        </w:rPr>
        <w:t>The sequencing below is indicative rather than prescriptive. Actual timing will vary with project complexity, delivery maturity, and the extent to which specialist roles are shared across more than one initiative.</w:t>
      </w:r>
    </w:p>
    <w:p w14:paraId="7E94833B" w14:textId="77777777" w:rsidR="008B2C29" w:rsidRDefault="008B2C29" w:rsidP="008B2C29">
      <w:pPr>
        <w:pStyle w:val="Heading4"/>
      </w:pPr>
      <w:bookmarkStart w:id="43" w:name="_Toc232085589"/>
      <w:r w:rsidRPr="008B2C29">
        <w:t>Discovery and Definition</w:t>
      </w:r>
      <w:bookmarkEnd w:id="43"/>
    </w:p>
    <w:p w14:paraId="6E190CEA" w14:textId="583D22AD" w:rsidR="003F5F58" w:rsidRPr="003F5F58" w:rsidRDefault="003F5F58" w:rsidP="003F5F58">
      <w:pPr>
        <w:pStyle w:val="BodyText"/>
      </w:pPr>
      <w:r w:rsidRPr="003F5F58">
        <w:t>Business Analysts are the first specialist role engaged. Their responsibility is to clarify the purpose of the initiative, identify stakeholders, and define the service outcomes the system must support.</w:t>
      </w:r>
    </w:p>
    <w:p w14:paraId="2F9B6D72" w14:textId="77777777" w:rsidR="008B2C29" w:rsidRDefault="008B2C29" w:rsidP="008B2C29">
      <w:pPr>
        <w:pStyle w:val="Heading4"/>
      </w:pPr>
      <w:bookmarkStart w:id="44" w:name="_Toc232085590"/>
      <w:r w:rsidRPr="008B2C29">
        <w:lastRenderedPageBreak/>
        <w:t>System Design</w:t>
      </w:r>
      <w:bookmarkEnd w:id="44"/>
    </w:p>
    <w:p w14:paraId="2DFC08D9" w14:textId="47A79EF6" w:rsidR="008B2C29" w:rsidRPr="008B2C29" w:rsidRDefault="00DF3E25" w:rsidP="008B2C29">
      <w:pPr>
        <w:pStyle w:val="BodyText"/>
      </w:pPr>
      <w:r w:rsidRPr="00DF3E25">
        <w:t>Solution Architects normally begin engagement during this phase once the initial scope of the service becomes visible. Their early involvement ensures that stakeholder discussions incorporate technical realities such as integration dependencies, operational constraints, and system boundaries.</w:t>
      </w:r>
    </w:p>
    <w:p w14:paraId="68452C9C" w14:textId="77777777" w:rsidR="008B2C29" w:rsidRDefault="008B2C29" w:rsidP="00771E71">
      <w:pPr>
        <w:pStyle w:val="Heading4"/>
      </w:pPr>
      <w:bookmarkStart w:id="45" w:name="_Toc232085591"/>
      <w:r w:rsidRPr="008B2C29">
        <w:t>Environment Preparation</w:t>
      </w:r>
      <w:bookmarkEnd w:id="45"/>
    </w:p>
    <w:p w14:paraId="08F46637" w14:textId="77777777" w:rsidR="00C5288C" w:rsidRPr="00C5288C" w:rsidRDefault="00C5288C" w:rsidP="00C5288C">
      <w:pPr>
        <w:pStyle w:val="BodyText"/>
      </w:pPr>
      <w:r w:rsidRPr="00C5288C">
        <w:t>Once architectural direction is established, Infrastructure and DevOps specialists begin establishing development environments, build pipelines, and deployment automation.</w:t>
      </w:r>
    </w:p>
    <w:p w14:paraId="38EC2D1F" w14:textId="592715A0" w:rsidR="008B2C29" w:rsidRDefault="00C5288C" w:rsidP="008B2C29">
      <w:pPr>
        <w:pStyle w:val="BodyText"/>
      </w:pPr>
      <w:r w:rsidRPr="00C5288C">
        <w:t>This work should begin before development starts so that developers can begin work immediately within stable environments rather than waiting for infrastructure to be created.</w:t>
      </w:r>
    </w:p>
    <w:p w14:paraId="0A4BEDF4" w14:textId="16DC63C1" w:rsidR="003055D7" w:rsidRDefault="003055D7" w:rsidP="003055D7">
      <w:pPr>
        <w:pStyle w:val="Heading4"/>
      </w:pPr>
      <w:bookmarkStart w:id="46" w:name="_Toc232085592"/>
      <w:r>
        <w:t>Test Automation Foundations</w:t>
      </w:r>
      <w:bookmarkEnd w:id="46"/>
    </w:p>
    <w:p w14:paraId="27606AFA" w14:textId="77777777" w:rsidR="003055D7" w:rsidRPr="003055D7" w:rsidRDefault="003055D7" w:rsidP="003055D7">
      <w:pPr>
        <w:pStyle w:val="BodyText"/>
      </w:pPr>
      <w:r w:rsidRPr="003055D7">
        <w:t>Test Automation Specialists typically begin work after architectural structure and environment setup have started but before large volumes of application functionality exist.</w:t>
      </w:r>
    </w:p>
    <w:p w14:paraId="2CB20862" w14:textId="3EEDD800" w:rsidR="003055D7" w:rsidRPr="008B2C29" w:rsidRDefault="003055D7" w:rsidP="008B2C29">
      <w:pPr>
        <w:pStyle w:val="BodyText"/>
      </w:pPr>
      <w:r w:rsidRPr="003055D7">
        <w:t>During this stage they establish automated testing frameworks and system-level validation capabilities. Because this work focuses on infrastructure and interfaces, it can proceed independently of most application functionality.</w:t>
      </w:r>
    </w:p>
    <w:p w14:paraId="0E0CFE0E" w14:textId="7BACA1BE" w:rsidR="008B2C29" w:rsidRDefault="003055D7" w:rsidP="00771E71">
      <w:pPr>
        <w:pStyle w:val="Heading4"/>
      </w:pPr>
      <w:bookmarkStart w:id="47" w:name="_Toc232085593"/>
      <w:r>
        <w:t>Core System Development</w:t>
      </w:r>
      <w:bookmarkEnd w:id="47"/>
    </w:p>
    <w:p w14:paraId="53EED0C5" w14:textId="77777777" w:rsidR="004123B0" w:rsidRDefault="004123B0" w:rsidP="004123B0">
      <w:pPr>
        <w:pStyle w:val="BodyText"/>
      </w:pPr>
      <w:r w:rsidRPr="004123B0">
        <w:t>Developers begin implementing foundational system capabilities once architecture, environments, and testing frameworks are in place. These foundational components commonly include identity services, configuration frameworks, core domain models, and system orchestration capabilities.</w:t>
      </w:r>
    </w:p>
    <w:p w14:paraId="48B7060C" w14:textId="77777777" w:rsidR="00915061" w:rsidRPr="008C39DC" w:rsidRDefault="00915061">
      <w:pPr>
        <w:pStyle w:val="BodyText"/>
      </w:pPr>
      <w:r>
        <w:t>Data specialists may begin contributing during this phase, particularly where the service depends on enduring business records, reporting obligations, or complex persistence and integration concerns. In simpler cases, early data design may be handled initially by the architect, although this depends on the architect’s experience in data modelling.</w:t>
      </w:r>
    </w:p>
    <w:p w14:paraId="0BCBEB5D" w14:textId="77777777" w:rsidR="004123B0" w:rsidRPr="004123B0" w:rsidRDefault="004123B0" w:rsidP="004123B0">
      <w:pPr>
        <w:pStyle w:val="BodyText"/>
      </w:pPr>
      <w:r w:rsidRPr="004123B0">
        <w:t>Architectural engagement usually continues during this phase but gradually reduces as system structure stabilises.</w:t>
      </w:r>
    </w:p>
    <w:p w14:paraId="578BD241" w14:textId="0FA87BEB" w:rsidR="008B2C29" w:rsidRDefault="00A02F32" w:rsidP="0011406E">
      <w:pPr>
        <w:pStyle w:val="Heading4"/>
      </w:pPr>
      <w:bookmarkStart w:id="48" w:name="_Toc232085594"/>
      <w:r>
        <w:t>Data Model Stabilisation</w:t>
      </w:r>
      <w:bookmarkEnd w:id="48"/>
    </w:p>
    <w:p w14:paraId="2C218F84" w14:textId="77777777" w:rsidR="0011406E" w:rsidRPr="0011406E" w:rsidRDefault="0011406E" w:rsidP="0011406E">
      <w:pPr>
        <w:pStyle w:val="BodyText"/>
      </w:pPr>
      <w:r w:rsidRPr="0011406E">
        <w:t>Data Developers typically become more active once the core domain structures are visible. At this stage they refine logical data models, persistence strategies, and indexing approaches to ensure data structures support long-term system evolution.</w:t>
      </w:r>
    </w:p>
    <w:p w14:paraId="1E8B8B94" w14:textId="77777777" w:rsidR="0011406E" w:rsidRPr="0011406E" w:rsidRDefault="0011406E" w:rsidP="0011406E">
      <w:pPr>
        <w:pStyle w:val="BodyText"/>
      </w:pPr>
      <w:r w:rsidRPr="0011406E">
        <w:t>This work proceeds in parallel with early system development but should follow initial architectural definition.</w:t>
      </w:r>
    </w:p>
    <w:p w14:paraId="5DC6E773" w14:textId="77777777" w:rsidR="004D6570" w:rsidRPr="004D6570" w:rsidRDefault="004D6570" w:rsidP="004D6570">
      <w:pPr>
        <w:pStyle w:val="Heading4"/>
      </w:pPr>
      <w:bookmarkStart w:id="49" w:name="_Toc232085595"/>
      <w:r w:rsidRPr="004D6570">
        <w:lastRenderedPageBreak/>
        <w:t>Business Capability Development</w:t>
      </w:r>
      <w:bookmarkEnd w:id="49"/>
    </w:p>
    <w:p w14:paraId="19CFD6DF" w14:textId="7E206A9F" w:rsidR="004D6570" w:rsidRPr="004D6570" w:rsidRDefault="004D6570" w:rsidP="004D6570">
      <w:pPr>
        <w:pStyle w:val="BodyText"/>
      </w:pPr>
      <w:r w:rsidRPr="004D6570">
        <w:t>Once foundational system components are stable, developers expand their work to implement business modules and operational workflows</w:t>
      </w:r>
      <w:r>
        <w:t xml:space="preserve"> </w:t>
      </w:r>
      <w:r w:rsidRPr="004D6570">
        <w:rPr>
          <w:i/>
          <w:iCs/>
        </w:rPr>
        <w:t>on top of</w:t>
      </w:r>
      <w:r>
        <w:t xml:space="preserve"> the prior established core system capabilities</w:t>
      </w:r>
      <w:r w:rsidRPr="004D6570">
        <w:t>.</w:t>
      </w:r>
    </w:p>
    <w:p w14:paraId="31837407" w14:textId="558FAE35" w:rsidR="004D6570" w:rsidRPr="008B2C29" w:rsidRDefault="004D6570" w:rsidP="008B2C29">
      <w:pPr>
        <w:pStyle w:val="BodyText"/>
      </w:pPr>
      <w:r w:rsidRPr="004D6570">
        <w:t>Business Analysts typically remain engaged during this stage but at reduced intensity as the system’s direction becomes clearer.</w:t>
      </w:r>
    </w:p>
    <w:p w14:paraId="60E16574" w14:textId="66D9D331" w:rsidR="008B2C29" w:rsidRDefault="008B2C29" w:rsidP="00771E71">
      <w:pPr>
        <w:pStyle w:val="Heading4"/>
      </w:pPr>
      <w:bookmarkStart w:id="50" w:name="_Toc232085596"/>
      <w:r w:rsidRPr="008B2C29">
        <w:t>Integration</w:t>
      </w:r>
      <w:r w:rsidR="007F0EE7">
        <w:t xml:space="preserve"> Development</w:t>
      </w:r>
      <w:bookmarkEnd w:id="50"/>
    </w:p>
    <w:p w14:paraId="44E01E3C" w14:textId="461A628A" w:rsidR="00877234" w:rsidRPr="00877234" w:rsidRDefault="00877234" w:rsidP="00877234">
      <w:pPr>
        <w:pStyle w:val="BodyText"/>
      </w:pPr>
      <w:r w:rsidRPr="00877234">
        <w:t>Integration specialists usually become heavily involved after core services and data structures are stable. This commonly occurs approximately one third of the way through implementation.</w:t>
      </w:r>
    </w:p>
    <w:p w14:paraId="2A0DF935" w14:textId="537C6EFA" w:rsidR="008B2C29" w:rsidRDefault="00877234" w:rsidP="008B2C29">
      <w:pPr>
        <w:pStyle w:val="BodyText"/>
      </w:pPr>
      <w:r w:rsidRPr="00877234">
        <w:t>At this stage external interfaces, messaging patterns, and interoperability with other systems can be implemented without constant redesign.</w:t>
      </w:r>
    </w:p>
    <w:p w14:paraId="7BB55FAC" w14:textId="06739434" w:rsidR="00870670" w:rsidRPr="00870670" w:rsidRDefault="00870670" w:rsidP="00870670">
      <w:pPr>
        <w:pStyle w:val="Heading4"/>
      </w:pPr>
      <w:bookmarkStart w:id="51" w:name="_Toc232085597"/>
      <w:r w:rsidRPr="00870670">
        <w:t>User Experience Refinement</w:t>
      </w:r>
      <w:bookmarkEnd w:id="51"/>
    </w:p>
    <w:p w14:paraId="6F04B4D0" w14:textId="77777777" w:rsidR="00915061" w:rsidRPr="008C39DC" w:rsidRDefault="00915061">
      <w:pPr>
        <w:pStyle w:val="BodyText"/>
      </w:pPr>
      <w:r w:rsidRPr="00870670">
        <w:t xml:space="preserve">User experience specialists </w:t>
      </w:r>
      <w:r>
        <w:t xml:space="preserve">should contribute early to repeatable patterns of workflow, accessibility, and navigation. Their involvement </w:t>
      </w:r>
      <w:r w:rsidRPr="00870670">
        <w:t xml:space="preserve">typically </w:t>
      </w:r>
      <w:r>
        <w:t>intensifies once</w:t>
      </w:r>
      <w:r w:rsidRPr="00870670">
        <w:t xml:space="preserve"> business functionality begins to appear within the system.</w:t>
      </w:r>
    </w:p>
    <w:p w14:paraId="624577EC" w14:textId="77777777" w:rsidR="00915061" w:rsidRPr="008C39DC" w:rsidRDefault="00915061">
      <w:pPr>
        <w:pStyle w:val="BodyText"/>
      </w:pPr>
      <w:r>
        <w:t>At that stage they can</w:t>
      </w:r>
      <w:r w:rsidRPr="00870670">
        <w:t xml:space="preserve"> refine interaction models, workflows, and usability </w:t>
      </w:r>
      <w:r>
        <w:t>against real</w:t>
      </w:r>
      <w:r w:rsidRPr="00870670">
        <w:t xml:space="preserve"> implemented behaviour rather than assumptions made </w:t>
      </w:r>
      <w:r>
        <w:t>too early. This reduces redesign effort while still preserving early user-centred patterns that can be applied later without continuous specialist involvement.</w:t>
      </w:r>
    </w:p>
    <w:p w14:paraId="5E2E9B7B" w14:textId="52C34698" w:rsidR="008B2C29" w:rsidRDefault="008B2C29" w:rsidP="00771E71">
      <w:pPr>
        <w:pStyle w:val="Heading4"/>
      </w:pPr>
      <w:bookmarkStart w:id="52" w:name="_Toc232085598"/>
      <w:r w:rsidRPr="008B2C29">
        <w:t>Validation</w:t>
      </w:r>
      <w:r w:rsidR="00F96293">
        <w:t xml:space="preserve"> And Testing</w:t>
      </w:r>
      <w:bookmarkEnd w:id="52"/>
    </w:p>
    <w:p w14:paraId="17D6EE5E" w14:textId="77777777" w:rsidR="00412A32" w:rsidRPr="00412A32" w:rsidRDefault="00412A32" w:rsidP="00412A32">
      <w:pPr>
        <w:pStyle w:val="BodyText"/>
      </w:pPr>
      <w:r w:rsidRPr="00412A32">
        <w:t>Test Analysts increase their involvement once stable functionality exists. Their work focuses on validating behaviour against defined acceptance criteria and operational scenarios.</w:t>
      </w:r>
    </w:p>
    <w:p w14:paraId="2ACBD5B1" w14:textId="3DC73336" w:rsidR="00412A32" w:rsidRDefault="00412A32" w:rsidP="008B2C29">
      <w:pPr>
        <w:pStyle w:val="BodyText"/>
      </w:pPr>
      <w:r w:rsidRPr="00412A32">
        <w:t>Automated testing continues throughout development while manual testing is primarily used for exploratory validation rather than repeated functional verification.</w:t>
      </w:r>
    </w:p>
    <w:p w14:paraId="47F35A10" w14:textId="551179D5" w:rsidR="00C41757" w:rsidRPr="00C41757" w:rsidRDefault="00C41757" w:rsidP="005A67C8">
      <w:pPr>
        <w:pStyle w:val="Heading4"/>
      </w:pPr>
      <w:bookmarkStart w:id="53" w:name="_Toc232085599"/>
      <w:r>
        <w:t xml:space="preserve">Summary </w:t>
      </w:r>
      <w:r w:rsidR="005A67C8">
        <w:t xml:space="preserve">- </w:t>
      </w:r>
      <w:r w:rsidRPr="00C41757">
        <w:t>Resourcing Offset</w:t>
      </w:r>
      <w:bookmarkEnd w:id="53"/>
    </w:p>
    <w:p w14:paraId="14441175" w14:textId="77777777" w:rsidR="00073123" w:rsidRPr="008C39DC" w:rsidRDefault="00073123">
      <w:pPr>
        <w:pStyle w:val="BodyText"/>
      </w:pPr>
      <w:r w:rsidRPr="00C41757">
        <w:t xml:space="preserve">This </w:t>
      </w:r>
      <w:r>
        <w:t>staged</w:t>
      </w:r>
      <w:r w:rsidRPr="00C41757">
        <w:t xml:space="preserve"> </w:t>
      </w:r>
      <w:r>
        <w:t xml:space="preserve">pattern of </w:t>
      </w:r>
      <w:r w:rsidRPr="00C41757">
        <w:t xml:space="preserve">engagement allows earlier roles to reduce </w:t>
      </w:r>
      <w:r>
        <w:t>in intensity</w:t>
      </w:r>
      <w:r w:rsidRPr="00C41757">
        <w:t xml:space="preserve"> as later roles expand. </w:t>
      </w:r>
      <w:r>
        <w:t xml:space="preserve">Business analysis and architecture are typically heaviest early, when purpose, scope, structure, and constraints are still being clarified. Development effort grows once the system foundation is stable. </w:t>
      </w:r>
      <w:r w:rsidRPr="00C41757">
        <w:t xml:space="preserve">Testing </w:t>
      </w:r>
      <w:r>
        <w:t>effort grows</w:t>
      </w:r>
      <w:r w:rsidRPr="00C41757">
        <w:t xml:space="preserve"> once </w:t>
      </w:r>
      <w:r>
        <w:t xml:space="preserve">stable </w:t>
      </w:r>
      <w:r w:rsidRPr="00C41757">
        <w:t>functional behaviour exists.</w:t>
      </w:r>
    </w:p>
    <w:p w14:paraId="408F67B3" w14:textId="77777777" w:rsidR="00073123" w:rsidRPr="008C39DC" w:rsidRDefault="00073123">
      <w:pPr>
        <w:pStyle w:val="BodyText"/>
      </w:pPr>
      <w:r>
        <w:t>Used well, this sequencing reduces avoidable idle specialist cost without pretending that all roles are interchangeable or that late expansion can compensate for missing early work. The benefit lies in aligning role effort to the point at which it creates the most value and the least rework.</w:t>
      </w:r>
    </w:p>
    <w:p w14:paraId="4C381E2F" w14:textId="5D781E3B" w:rsidR="00235AB4" w:rsidRDefault="00235AB4" w:rsidP="00ED1A27">
      <w:pPr>
        <w:pStyle w:val="Heading4"/>
      </w:pPr>
      <w:bookmarkStart w:id="54" w:name="_Toc232085600"/>
      <w:r>
        <w:lastRenderedPageBreak/>
        <w:t>Warning</w:t>
      </w:r>
      <w:bookmarkEnd w:id="54"/>
      <w:r>
        <w:t xml:space="preserve"> </w:t>
      </w:r>
    </w:p>
    <w:p w14:paraId="65D97677" w14:textId="77777777" w:rsidR="00073123" w:rsidRDefault="00073123">
      <w:pPr>
        <w:pStyle w:val="BodyText"/>
        <w:rPr>
          <w:kern w:val="2"/>
          <w:lang w:eastAsia="en-NZ"/>
          <w14:ligatures w14:val="standardContextual"/>
        </w:rPr>
      </w:pPr>
      <w:r>
        <w:t>A common management error is assuming that adding more developers will proportionally reduce delivery time. In practice, software delivery is constrained by sequencing. Foundational services, shared components, environments, and architectural decisions must usually be established before larger volumes of business functionality can be implemented safely. Until those prerequisites exist, additional developers contribute less than expected and may increase coordination burden rather than reduce elapsed time.</w:t>
      </w:r>
    </w:p>
    <w:p w14:paraId="0D072F03" w14:textId="77777777" w:rsidR="00E3747B" w:rsidRPr="00E3747B" w:rsidRDefault="00E3747B" w:rsidP="00E3747B">
      <w:pPr>
        <w:pStyle w:val="Heading1"/>
      </w:pPr>
      <w:bookmarkStart w:id="55" w:name="_Toc232085601"/>
      <w:r w:rsidRPr="00E3747B">
        <w:t>Recommendations</w:t>
      </w:r>
      <w:bookmarkEnd w:id="55"/>
    </w:p>
    <w:p w14:paraId="5D5960A0" w14:textId="77777777" w:rsidR="005F74FA" w:rsidRPr="005F74FA" w:rsidRDefault="005F74FA" w:rsidP="005F74FA">
      <w:pPr>
        <w:pStyle w:val="ListParagraph"/>
        <w:numPr>
          <w:ilvl w:val="0"/>
          <w:numId w:val="7"/>
        </w:numPr>
        <w:rPr>
          <w:rFonts w:ascii="Calibri" w:hAnsi="Calibri"/>
          <w:kern w:val="2"/>
          <w14:ligatures w14:val="standardContextual"/>
        </w:rPr>
      </w:pPr>
      <w:r w:rsidRPr="005F74FA">
        <w:rPr>
          <w:rFonts w:ascii="Calibri" w:hAnsi="Calibri"/>
        </w:rPr>
        <w:t>Do not scale development teams before the service purpose, stakeholder scope, and core operating model are clear.</w:t>
      </w:r>
    </w:p>
    <w:p w14:paraId="48DCCD97" w14:textId="77777777" w:rsidR="005F74FA" w:rsidRPr="005F74FA" w:rsidRDefault="005F74FA" w:rsidP="005F74FA">
      <w:pPr>
        <w:pStyle w:val="ListParagraph"/>
        <w:numPr>
          <w:ilvl w:val="0"/>
          <w:numId w:val="7"/>
        </w:numPr>
        <w:rPr>
          <w:rFonts w:ascii="Calibri" w:hAnsi="Calibri"/>
        </w:rPr>
      </w:pPr>
      <w:r w:rsidRPr="005F74FA">
        <w:rPr>
          <w:rFonts w:ascii="Calibri" w:hAnsi="Calibri"/>
        </w:rPr>
        <w:t>Establish architecture early enough to define system boundaries, integration patterns, security approach, and operational prerequisites before major feature delivery begins.</w:t>
      </w:r>
    </w:p>
    <w:p w14:paraId="59C7F02C" w14:textId="77777777" w:rsidR="005F74FA" w:rsidRPr="005F74FA" w:rsidRDefault="005F74FA" w:rsidP="005F74FA">
      <w:pPr>
        <w:pStyle w:val="ListParagraph"/>
        <w:numPr>
          <w:ilvl w:val="0"/>
          <w:numId w:val="7"/>
        </w:numPr>
        <w:rPr>
          <w:rFonts w:ascii="Calibri" w:hAnsi="Calibri"/>
        </w:rPr>
      </w:pPr>
      <w:r w:rsidRPr="005F74FA">
        <w:rPr>
          <w:rFonts w:ascii="Calibri" w:hAnsi="Calibri"/>
        </w:rPr>
        <w:t>Estimate resourcing across the full delivery system, not just software developers, including analysis, architecture, infrastructure, integration, testing, and delivery coordination.</w:t>
      </w:r>
    </w:p>
    <w:p w14:paraId="6655AB6A" w14:textId="77777777" w:rsidR="005F74FA" w:rsidRPr="005F74FA" w:rsidRDefault="005F74FA" w:rsidP="005F74FA">
      <w:pPr>
        <w:pStyle w:val="ListParagraph"/>
        <w:numPr>
          <w:ilvl w:val="0"/>
          <w:numId w:val="7"/>
        </w:numPr>
        <w:rPr>
          <w:rFonts w:ascii="Calibri" w:hAnsi="Calibri"/>
        </w:rPr>
      </w:pPr>
      <w:r w:rsidRPr="005F74FA">
        <w:rPr>
          <w:rFonts w:ascii="Calibri" w:hAnsi="Calibri"/>
        </w:rPr>
        <w:t>Use cautious initial staffing assumptions in low-maturity organisations, then taper role intensity only when design stability and delivery discipline have been demonstrated.</w:t>
      </w:r>
    </w:p>
    <w:p w14:paraId="7F9DDCC4" w14:textId="77777777" w:rsidR="005F74FA" w:rsidRPr="005F74FA" w:rsidRDefault="005F74FA" w:rsidP="005F74FA">
      <w:pPr>
        <w:pStyle w:val="ListParagraph"/>
        <w:numPr>
          <w:ilvl w:val="0"/>
          <w:numId w:val="7"/>
        </w:numPr>
        <w:rPr>
          <w:rFonts w:ascii="Calibri" w:hAnsi="Calibri"/>
        </w:rPr>
      </w:pPr>
      <w:r w:rsidRPr="005F74FA">
        <w:rPr>
          <w:rFonts w:ascii="Calibri" w:hAnsi="Calibri"/>
        </w:rPr>
        <w:t>Sequence specialist roles deliberately so that early work reduces later rework, coordination overhead, and retained manual effort.</w:t>
      </w:r>
    </w:p>
    <w:p w14:paraId="03BC324E" w14:textId="77777777" w:rsidR="00A21842" w:rsidRPr="00A21842" w:rsidRDefault="00A21842" w:rsidP="00A21842">
      <w:pPr>
        <w:pStyle w:val="Heading1"/>
      </w:pPr>
      <w:bookmarkStart w:id="56" w:name="_Toc232085602"/>
      <w:r w:rsidRPr="00A21842">
        <w:t>Conclusion</w:t>
      </w:r>
      <w:bookmarkEnd w:id="56"/>
    </w:p>
    <w:p w14:paraId="72A0473D" w14:textId="77777777" w:rsidR="005F74FA" w:rsidRPr="008C39DC" w:rsidRDefault="005F74FA">
      <w:pPr>
        <w:pStyle w:val="BodyText"/>
      </w:pPr>
      <w:r w:rsidRPr="00A21842">
        <w:t xml:space="preserve">Resourcing </w:t>
      </w:r>
      <w:r>
        <w:t>remains</w:t>
      </w:r>
      <w:r w:rsidRPr="00A21842">
        <w:t xml:space="preserve"> the dominant cost component in technology delivery. </w:t>
      </w:r>
      <w:r>
        <w:t>Reliable estimation therefore depends less on counting developers and more on understanding the analytical, architectural, operational, and assurance work required to make delivery viable.</w:t>
      </w:r>
    </w:p>
    <w:p w14:paraId="3CEB9981" w14:textId="77777777" w:rsidR="005F74FA" w:rsidRPr="008C39DC" w:rsidRDefault="005F74FA">
      <w:pPr>
        <w:pStyle w:val="BodyText"/>
      </w:pPr>
      <w:r>
        <w:t>The strongest driver of resourcing blowout is weak early definition. When purpose is unclear, stakeholders are incomplete, or structure is left to emerge during implementation, delivery becomes unstable. Instability creates rework, coordination overhead, prolonged specialist involvement, and later expansion of staffing.</w:t>
      </w:r>
    </w:p>
    <w:p w14:paraId="5C7F9869" w14:textId="77777777" w:rsidR="005F74FA" w:rsidRPr="008C39DC" w:rsidRDefault="005F74FA">
      <w:pPr>
        <w:pStyle w:val="BodyText"/>
      </w:pPr>
      <w:r>
        <w:t>The most effective way to control delivery cost is therefore to stabilise purpose, design, and sequencing early, then scale implementation against that foundation rather than trying to govern disorder after it appears.</w:t>
      </w:r>
    </w:p>
    <w:p w14:paraId="422D27B6" w14:textId="77777777" w:rsidR="006C1450" w:rsidRPr="00A21842" w:rsidRDefault="006C1450" w:rsidP="00A21842">
      <w:pPr>
        <w:pStyle w:val="BodyText"/>
      </w:pPr>
    </w:p>
    <w:p w14:paraId="604F0C16" w14:textId="77777777" w:rsidR="008B2C29" w:rsidRDefault="008B2C29" w:rsidP="00087C36">
      <w:pPr>
        <w:pStyle w:val="BodyText"/>
      </w:pPr>
    </w:p>
    <w:p w14:paraId="21A7206A" w14:textId="6221FF8B" w:rsidR="00A21842" w:rsidRDefault="00A21842">
      <w:pPr>
        <w:rPr>
          <w:rFonts w:eastAsiaTheme="majorEastAsia" w:cstheme="majorBidi"/>
          <w:b/>
          <w:color w:val="2F5496" w:themeColor="accent1" w:themeShade="BF"/>
          <w:sz w:val="32"/>
          <w:szCs w:val="26"/>
        </w:rPr>
      </w:pPr>
      <w:r>
        <w:br w:type="page"/>
      </w:r>
    </w:p>
    <w:p w14:paraId="0CEDF4A5" w14:textId="77777777" w:rsidR="005255FC" w:rsidRDefault="005255FC" w:rsidP="005255FC">
      <w:pPr>
        <w:pStyle w:val="Appendices"/>
      </w:pPr>
      <w:bookmarkStart w:id="57" w:name="Location_Appendices"/>
      <w:bookmarkStart w:id="58" w:name="_Toc145049430"/>
      <w:bookmarkStart w:id="59" w:name="_Toc232085603"/>
      <w:bookmarkEnd w:id="57"/>
      <w:r>
        <w:lastRenderedPageBreak/>
        <w:t>Appendices</w:t>
      </w:r>
      <w:bookmarkEnd w:id="58"/>
      <w:bookmarkEnd w:id="59"/>
    </w:p>
    <w:p w14:paraId="2F89881E" w14:textId="1FCDE4B2" w:rsidR="000D0A25" w:rsidRDefault="005255FC" w:rsidP="005C7C13">
      <w:pPr>
        <w:pStyle w:val="Appendix"/>
      </w:pPr>
      <w:bookmarkStart w:id="60" w:name="_Toc145049431"/>
      <w:bookmarkStart w:id="61" w:name="_Toc232085604"/>
      <w:r w:rsidRPr="005C7C13">
        <w:t xml:space="preserve">Appendix A - </w:t>
      </w:r>
      <w:r w:rsidR="008C39DC" w:rsidRPr="005C7C13">
        <w:t>Document</w:t>
      </w:r>
      <w:r w:rsidR="00DA59D0" w:rsidRPr="005C7C13">
        <w:t xml:space="preserve"> Information</w:t>
      </w:r>
      <w:bookmarkEnd w:id="60"/>
      <w:bookmarkEnd w:id="61"/>
    </w:p>
    <w:p w14:paraId="0067885D" w14:textId="021C57E9" w:rsidR="00FF1C92" w:rsidRDefault="00FF1C92" w:rsidP="00FF1C92">
      <w:pPr>
        <w:pStyle w:val="NotContents-Heading3"/>
      </w:pPr>
      <w:r>
        <w:t>Authors &amp; Collaborators</w:t>
      </w:r>
    </w:p>
    <w:p w14:paraId="0B587FEA" w14:textId="5886D0EC" w:rsidR="00FF1C92" w:rsidRDefault="00FF1C92" w:rsidP="00C035B0">
      <w:pPr>
        <w:pStyle w:val="ListParagraph"/>
        <w:numPr>
          <w:ilvl w:val="0"/>
          <w:numId w:val="4"/>
        </w:numPr>
      </w:pPr>
      <w:r>
        <w:t>Sky Sigal, Solution Architect</w:t>
      </w:r>
    </w:p>
    <w:p w14:paraId="38CB33FE" w14:textId="25209161" w:rsidR="00E87D24" w:rsidRDefault="00E87D24" w:rsidP="00E87D24">
      <w:pPr>
        <w:pStyle w:val="Heading3"/>
      </w:pPr>
      <w:bookmarkStart w:id="62" w:name="_Toc232085605"/>
      <w:r>
        <w:t>Versions</w:t>
      </w:r>
      <w:bookmarkEnd w:id="62"/>
    </w:p>
    <w:p w14:paraId="38948784" w14:textId="389B3378" w:rsidR="00E87D24" w:rsidRDefault="00E87D24" w:rsidP="00C035B0">
      <w:pPr>
        <w:pStyle w:val="BodyText"/>
        <w:numPr>
          <w:ilvl w:val="1"/>
          <w:numId w:val="3"/>
        </w:numPr>
      </w:pPr>
      <w:r>
        <w:t>Initial Draft</w:t>
      </w:r>
    </w:p>
    <w:p w14:paraId="3512656D" w14:textId="70A4357E" w:rsidR="001A5907" w:rsidRDefault="00287709" w:rsidP="00C035B0">
      <w:pPr>
        <w:pStyle w:val="BodyText"/>
        <w:numPr>
          <w:ilvl w:val="1"/>
          <w:numId w:val="3"/>
        </w:numPr>
      </w:pPr>
      <w:r>
        <w:t>Sequence Corrections</w:t>
      </w:r>
    </w:p>
    <w:p w14:paraId="664A5903" w14:textId="1684551E" w:rsidR="00287709" w:rsidRDefault="00287709" w:rsidP="00C035B0">
      <w:pPr>
        <w:pStyle w:val="BodyText"/>
        <w:numPr>
          <w:ilvl w:val="1"/>
          <w:numId w:val="3"/>
        </w:numPr>
      </w:pPr>
      <w:r>
        <w:t>Addition of Risk section</w:t>
      </w:r>
    </w:p>
    <w:p w14:paraId="4EF694EC" w14:textId="7BA4C2ED" w:rsidR="005A67C8" w:rsidRDefault="005A67C8" w:rsidP="00C035B0">
      <w:pPr>
        <w:pStyle w:val="BodyText"/>
        <w:numPr>
          <w:ilvl w:val="1"/>
          <w:numId w:val="3"/>
        </w:numPr>
      </w:pPr>
      <w:r>
        <w:t>Added mention of UX and clarified Staging</w:t>
      </w:r>
    </w:p>
    <w:p w14:paraId="5BAEC5B1" w14:textId="47B22919" w:rsidR="002C70BB" w:rsidRDefault="002C70BB" w:rsidP="00C035B0">
      <w:pPr>
        <w:pStyle w:val="BodyText"/>
        <w:numPr>
          <w:ilvl w:val="1"/>
          <w:numId w:val="3"/>
        </w:numPr>
      </w:pPr>
      <w:r>
        <w:t>Added mention of environmental and AI modifiers.</w:t>
      </w:r>
    </w:p>
    <w:p w14:paraId="2D406A44" w14:textId="6FFEE0ED" w:rsidR="00BE65F3" w:rsidRPr="00E87D24" w:rsidRDefault="00BE65F3" w:rsidP="00C035B0">
      <w:pPr>
        <w:pStyle w:val="BodyText"/>
        <w:numPr>
          <w:ilvl w:val="1"/>
          <w:numId w:val="3"/>
        </w:numPr>
      </w:pPr>
      <w:r>
        <w:t>Included Functional Specialist</w:t>
      </w:r>
      <w:r w:rsidR="00F20883">
        <w:t>, adjusted Totals</w:t>
      </w:r>
    </w:p>
    <w:p w14:paraId="43AB590F" w14:textId="681DED0E" w:rsidR="008C39DC" w:rsidRDefault="008C39DC" w:rsidP="005255FC">
      <w:pPr>
        <w:pStyle w:val="Heading3"/>
      </w:pPr>
      <w:bookmarkStart w:id="63" w:name="_Toc232085606"/>
      <w:r>
        <w:t>Images</w:t>
      </w:r>
      <w:bookmarkEnd w:id="63"/>
    </w:p>
    <w:p w14:paraId="2DD82614" w14:textId="1CE7EA42" w:rsidR="008C39DC" w:rsidRDefault="008C39DC" w:rsidP="008C39DC">
      <w:r>
        <w:fldChar w:fldCharType="begin"/>
      </w:r>
      <w:r>
        <w:instrText>TOC \h \z \c "Figure"</w:instrText>
      </w:r>
      <w:r>
        <w:fldChar w:fldCharType="separate"/>
      </w:r>
      <w:r w:rsidR="00287709">
        <w:rPr>
          <w:b/>
          <w:bCs/>
          <w:noProof/>
          <w:lang w:val="en-US"/>
        </w:rPr>
        <w:t>No table of figures entries found.</w:t>
      </w:r>
      <w:r>
        <w:fldChar w:fldCharType="end"/>
      </w:r>
    </w:p>
    <w:p w14:paraId="5ED594EB" w14:textId="18C9D77A" w:rsidR="008C39DC" w:rsidRPr="001E2299" w:rsidRDefault="008C39DC" w:rsidP="001E2299">
      <w:pPr>
        <w:pStyle w:val="Heading3"/>
      </w:pPr>
      <w:bookmarkStart w:id="64" w:name="_Toc232085607"/>
      <w:r w:rsidRPr="001E2299">
        <w:t>Tables</w:t>
      </w:r>
      <w:bookmarkEnd w:id="64"/>
    </w:p>
    <w:p w14:paraId="125C1C6B" w14:textId="1702DE85" w:rsidR="008C39DC" w:rsidRDefault="008C39DC" w:rsidP="008C39DC">
      <w:r>
        <w:fldChar w:fldCharType="begin"/>
      </w:r>
      <w:r>
        <w:instrText>TOC \h \z \c "Table"</w:instrText>
      </w:r>
      <w:r>
        <w:fldChar w:fldCharType="separate"/>
      </w:r>
      <w:r w:rsidR="00287709">
        <w:rPr>
          <w:b/>
          <w:bCs/>
          <w:noProof/>
          <w:lang w:val="en-US"/>
        </w:rPr>
        <w:t>No table of figures entries found.</w:t>
      </w:r>
      <w:r>
        <w:fldChar w:fldCharType="end"/>
      </w:r>
    </w:p>
    <w:p w14:paraId="20825760" w14:textId="69F12EA0" w:rsidR="000F10AE" w:rsidRDefault="000F10AE" w:rsidP="00660C49">
      <w:pPr>
        <w:pStyle w:val="Heading3"/>
      </w:pPr>
      <w:bookmarkStart w:id="65" w:name="_Toc232085608"/>
      <w:r>
        <w:t>References</w:t>
      </w:r>
      <w:bookmarkEnd w:id="65"/>
    </w:p>
    <w:p w14:paraId="46CAED4D" w14:textId="77777777" w:rsidR="00272F3A" w:rsidRPr="00272F3A" w:rsidRDefault="00272F3A" w:rsidP="00C035B0">
      <w:pPr>
        <w:pStyle w:val="BodyText"/>
        <w:numPr>
          <w:ilvl w:val="0"/>
          <w:numId w:val="6"/>
        </w:numPr>
      </w:pPr>
      <w:r w:rsidRPr="00272F3A">
        <w:t>Standish Group. CHAOS Report series (1994–present).</w:t>
      </w:r>
    </w:p>
    <w:p w14:paraId="71FE6CA0" w14:textId="77777777" w:rsidR="00272F3A" w:rsidRPr="00272F3A" w:rsidRDefault="00272F3A" w:rsidP="00C035B0">
      <w:pPr>
        <w:pStyle w:val="BodyText"/>
        <w:numPr>
          <w:ilvl w:val="0"/>
          <w:numId w:val="6"/>
        </w:numPr>
      </w:pPr>
      <w:r w:rsidRPr="00272F3A">
        <w:t>McKinsey &amp; Company and University of Oxford (2012). Delivering large-scale IT projects on time, on budget, and on value.</w:t>
      </w:r>
    </w:p>
    <w:p w14:paraId="489A252B" w14:textId="77777777" w:rsidR="00272F3A" w:rsidRPr="00272F3A" w:rsidRDefault="00272F3A" w:rsidP="00C035B0">
      <w:pPr>
        <w:pStyle w:val="BodyText"/>
        <w:numPr>
          <w:ilvl w:val="0"/>
          <w:numId w:val="6"/>
        </w:numPr>
      </w:pPr>
      <w:r w:rsidRPr="00272F3A">
        <w:t>Project Management Institute. Pulse of the Profession Reports.</w:t>
      </w:r>
    </w:p>
    <w:p w14:paraId="5C90C3F4" w14:textId="77777777" w:rsidR="00272F3A" w:rsidRPr="00272F3A" w:rsidRDefault="00272F3A" w:rsidP="00C035B0">
      <w:pPr>
        <w:pStyle w:val="BodyText"/>
        <w:numPr>
          <w:ilvl w:val="0"/>
          <w:numId w:val="6"/>
        </w:numPr>
      </w:pPr>
      <w:r w:rsidRPr="00272F3A">
        <w:t>Barry Boehm. Software Engineering Economics and later work on cost of change.</w:t>
      </w:r>
    </w:p>
    <w:p w14:paraId="38BA3F9B" w14:textId="77777777" w:rsidR="00272F3A" w:rsidRPr="00272F3A" w:rsidRDefault="00272F3A" w:rsidP="00C035B0">
      <w:pPr>
        <w:pStyle w:val="BodyText"/>
        <w:numPr>
          <w:ilvl w:val="0"/>
          <w:numId w:val="6"/>
        </w:numPr>
      </w:pPr>
      <w:r w:rsidRPr="00272F3A">
        <w:t>Forsgren, Humble, Kim. Accelerate: The Science of Lean Software and DevOps.</w:t>
      </w:r>
    </w:p>
    <w:p w14:paraId="5C270096" w14:textId="77777777" w:rsidR="00272F3A" w:rsidRPr="00272F3A" w:rsidRDefault="00272F3A" w:rsidP="00C035B0">
      <w:pPr>
        <w:pStyle w:val="BodyText"/>
        <w:numPr>
          <w:ilvl w:val="0"/>
          <w:numId w:val="6"/>
        </w:numPr>
      </w:pPr>
      <w:r w:rsidRPr="00272F3A">
        <w:t>IEEE Software Engineering Body of Knowledge (SWEBOK).</w:t>
      </w:r>
    </w:p>
    <w:p w14:paraId="06559DBB" w14:textId="77777777" w:rsidR="00272F3A" w:rsidRPr="008C39DC" w:rsidRDefault="00272F3A" w:rsidP="008C39DC"/>
    <w:p w14:paraId="677B4FFE" w14:textId="10F7543F" w:rsidR="002031CE" w:rsidRDefault="002031CE" w:rsidP="00660C49">
      <w:pPr>
        <w:pStyle w:val="Heading3"/>
      </w:pPr>
      <w:bookmarkStart w:id="66" w:name="_Toc232085609"/>
      <w:r>
        <w:t>Review Distribution</w:t>
      </w:r>
      <w:bookmarkEnd w:id="66"/>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5387"/>
        <w:gridCol w:w="4137"/>
      </w:tblGrid>
      <w:tr w:rsidR="00384085" w14:paraId="4B0FE9A8" w14:textId="77777777" w:rsidTr="004C3EC0">
        <w:trPr>
          <w:cnfStyle w:val="100000000000" w:firstRow="1" w:lastRow="0" w:firstColumn="0" w:lastColumn="0" w:oddVBand="0" w:evenVBand="0" w:oddHBand="0" w:evenHBand="0" w:firstRowFirstColumn="0" w:firstRowLastColumn="0" w:lastRowFirstColumn="0" w:lastRowLastColumn="0"/>
        </w:trPr>
        <w:tc>
          <w:tcPr>
            <w:tcW w:w="5387" w:type="dxa"/>
          </w:tcPr>
          <w:p w14:paraId="08E67AEC" w14:textId="499FC28C" w:rsidR="002031CE" w:rsidRDefault="006646CD">
            <w:pPr>
              <w:pStyle w:val="BodyText"/>
            </w:pPr>
            <w:bookmarkStart w:id="67" w:name="_Hlk145229633"/>
            <w:r>
              <w:t>Identity</w:t>
            </w:r>
          </w:p>
        </w:tc>
        <w:tc>
          <w:tcPr>
            <w:tcW w:w="4137" w:type="dxa"/>
          </w:tcPr>
          <w:p w14:paraId="0D067053" w14:textId="1879522F" w:rsidR="002031CE" w:rsidRDefault="006646CD">
            <w:pPr>
              <w:pStyle w:val="BodyText"/>
            </w:pPr>
            <w:r>
              <w:t>Notes</w:t>
            </w:r>
          </w:p>
        </w:tc>
      </w:tr>
      <w:tr w:rsidR="00384085" w14:paraId="6E29415B" w14:textId="77777777" w:rsidTr="004C3EC0">
        <w:trPr>
          <w:cnfStyle w:val="000000100000" w:firstRow="0" w:lastRow="0" w:firstColumn="0" w:lastColumn="0" w:oddVBand="0" w:evenVBand="0" w:oddHBand="1" w:evenHBand="0" w:firstRowFirstColumn="0" w:firstRowLastColumn="0" w:lastRowFirstColumn="0" w:lastRowLastColumn="0"/>
        </w:trPr>
        <w:tc>
          <w:tcPr>
            <w:tcW w:w="5387" w:type="dxa"/>
          </w:tcPr>
          <w:p w14:paraId="3C83B324" w14:textId="6B7BADD4" w:rsidR="002031CE" w:rsidRDefault="006F261B">
            <w:pPr>
              <w:pStyle w:val="BodyText"/>
            </w:pPr>
            <w:r>
              <w:t>Andrew Win, Lead Business Analyst</w:t>
            </w:r>
          </w:p>
        </w:tc>
        <w:tc>
          <w:tcPr>
            <w:tcW w:w="4137" w:type="dxa"/>
          </w:tcPr>
          <w:p w14:paraId="237C2F24" w14:textId="77777777" w:rsidR="002031CE" w:rsidRDefault="002031CE">
            <w:pPr>
              <w:pStyle w:val="BodyText"/>
            </w:pPr>
          </w:p>
        </w:tc>
      </w:tr>
      <w:tr w:rsidR="00384085" w14:paraId="74CE103F" w14:textId="77777777" w:rsidTr="004C3EC0">
        <w:trPr>
          <w:cnfStyle w:val="000000010000" w:firstRow="0" w:lastRow="0" w:firstColumn="0" w:lastColumn="0" w:oddVBand="0" w:evenVBand="0" w:oddHBand="0" w:evenHBand="1" w:firstRowFirstColumn="0" w:firstRowLastColumn="0" w:lastRowFirstColumn="0" w:lastRowLastColumn="0"/>
        </w:trPr>
        <w:tc>
          <w:tcPr>
            <w:tcW w:w="5387" w:type="dxa"/>
          </w:tcPr>
          <w:p w14:paraId="3FBD32A0" w14:textId="2F74B772" w:rsidR="002031CE" w:rsidRDefault="008479E0">
            <w:pPr>
              <w:pStyle w:val="BodyText"/>
            </w:pPr>
            <w:r>
              <w:lastRenderedPageBreak/>
              <w:t>Kylie</w:t>
            </w:r>
            <w:r w:rsidR="00AA55BD">
              <w:t xml:space="preserve"> Keen, Business Analyst</w:t>
            </w:r>
          </w:p>
        </w:tc>
        <w:tc>
          <w:tcPr>
            <w:tcW w:w="4137" w:type="dxa"/>
          </w:tcPr>
          <w:p w14:paraId="584BF39F" w14:textId="77777777" w:rsidR="002031CE" w:rsidRDefault="002031CE">
            <w:pPr>
              <w:pStyle w:val="BodyText"/>
            </w:pPr>
          </w:p>
        </w:tc>
      </w:tr>
      <w:tr w:rsidR="00765751" w14:paraId="4C550731" w14:textId="77777777" w:rsidTr="004C3EC0">
        <w:trPr>
          <w:cnfStyle w:val="000000100000" w:firstRow="0" w:lastRow="0" w:firstColumn="0" w:lastColumn="0" w:oddVBand="0" w:evenVBand="0" w:oddHBand="1" w:evenHBand="0" w:firstRowFirstColumn="0" w:firstRowLastColumn="0" w:lastRowFirstColumn="0" w:lastRowLastColumn="0"/>
        </w:trPr>
        <w:tc>
          <w:tcPr>
            <w:tcW w:w="5387" w:type="dxa"/>
          </w:tcPr>
          <w:p w14:paraId="2EFC7EA3" w14:textId="61AF1384" w:rsidR="00765751" w:rsidRDefault="00765751" w:rsidP="00765751">
            <w:pPr>
              <w:pStyle w:val="BodyText"/>
            </w:pPr>
            <w:r>
              <w:t>Bindya Boovaragamurthy, Business Analyst</w:t>
            </w:r>
          </w:p>
        </w:tc>
        <w:tc>
          <w:tcPr>
            <w:tcW w:w="4137" w:type="dxa"/>
          </w:tcPr>
          <w:p w14:paraId="2792F886" w14:textId="77777777" w:rsidR="00765751" w:rsidRDefault="00765751" w:rsidP="00765751">
            <w:pPr>
              <w:pStyle w:val="BodyText"/>
            </w:pPr>
          </w:p>
        </w:tc>
      </w:tr>
      <w:tr w:rsidR="00765751" w14:paraId="193BCD4D" w14:textId="77777777" w:rsidTr="004C3EC0">
        <w:trPr>
          <w:cnfStyle w:val="000000010000" w:firstRow="0" w:lastRow="0" w:firstColumn="0" w:lastColumn="0" w:oddVBand="0" w:evenVBand="0" w:oddHBand="0" w:evenHBand="1" w:firstRowFirstColumn="0" w:firstRowLastColumn="0" w:lastRowFirstColumn="0" w:lastRowLastColumn="0"/>
        </w:trPr>
        <w:tc>
          <w:tcPr>
            <w:tcW w:w="5387" w:type="dxa"/>
          </w:tcPr>
          <w:p w14:paraId="205239E6" w14:textId="27FAE93A" w:rsidR="00765751" w:rsidRDefault="00765751" w:rsidP="00765751">
            <w:pPr>
              <w:pStyle w:val="BodyText"/>
            </w:pPr>
            <w:r>
              <w:t>Peter Martin, Lead Developer</w:t>
            </w:r>
          </w:p>
        </w:tc>
        <w:tc>
          <w:tcPr>
            <w:tcW w:w="4137" w:type="dxa"/>
          </w:tcPr>
          <w:p w14:paraId="0D83ED85" w14:textId="77777777" w:rsidR="00765751" w:rsidRDefault="00765751" w:rsidP="00765751">
            <w:pPr>
              <w:pStyle w:val="BodyText"/>
            </w:pPr>
          </w:p>
        </w:tc>
      </w:tr>
      <w:tr w:rsidR="00765751" w14:paraId="06B51784" w14:textId="77777777" w:rsidTr="004C3EC0">
        <w:trPr>
          <w:cnfStyle w:val="000000100000" w:firstRow="0" w:lastRow="0" w:firstColumn="0" w:lastColumn="0" w:oddVBand="0" w:evenVBand="0" w:oddHBand="1" w:evenHBand="0" w:firstRowFirstColumn="0" w:firstRowLastColumn="0" w:lastRowFirstColumn="0" w:lastRowLastColumn="0"/>
        </w:trPr>
        <w:tc>
          <w:tcPr>
            <w:tcW w:w="5387" w:type="dxa"/>
          </w:tcPr>
          <w:p w14:paraId="16198BA9" w14:textId="68CCE655" w:rsidR="00765751" w:rsidRDefault="00765751" w:rsidP="00765751">
            <w:pPr>
              <w:pStyle w:val="BodyText"/>
            </w:pPr>
            <w:r>
              <w:t xml:space="preserve">Daniel Young, Lead Developer </w:t>
            </w:r>
          </w:p>
        </w:tc>
        <w:tc>
          <w:tcPr>
            <w:tcW w:w="4137" w:type="dxa"/>
          </w:tcPr>
          <w:p w14:paraId="6D0F802C" w14:textId="77777777" w:rsidR="00765751" w:rsidRDefault="00765751" w:rsidP="00765751">
            <w:pPr>
              <w:pStyle w:val="BodyText"/>
            </w:pPr>
          </w:p>
        </w:tc>
      </w:tr>
      <w:tr w:rsidR="00765751" w14:paraId="634A5416" w14:textId="77777777" w:rsidTr="004C3EC0">
        <w:trPr>
          <w:cnfStyle w:val="000000010000" w:firstRow="0" w:lastRow="0" w:firstColumn="0" w:lastColumn="0" w:oddVBand="0" w:evenVBand="0" w:oddHBand="0" w:evenHBand="1" w:firstRowFirstColumn="0" w:firstRowLastColumn="0" w:lastRowFirstColumn="0" w:lastRowLastColumn="0"/>
        </w:trPr>
        <w:tc>
          <w:tcPr>
            <w:tcW w:w="5387" w:type="dxa"/>
          </w:tcPr>
          <w:p w14:paraId="4867D627" w14:textId="1467D83A" w:rsidR="00765751" w:rsidRDefault="00765751" w:rsidP="00765751">
            <w:pPr>
              <w:pStyle w:val="BodyText"/>
            </w:pPr>
          </w:p>
        </w:tc>
        <w:tc>
          <w:tcPr>
            <w:tcW w:w="4137" w:type="dxa"/>
          </w:tcPr>
          <w:p w14:paraId="528F6CB6" w14:textId="77777777" w:rsidR="00765751" w:rsidRDefault="00765751" w:rsidP="00765751">
            <w:pPr>
              <w:pStyle w:val="BodyText"/>
            </w:pPr>
          </w:p>
        </w:tc>
      </w:tr>
    </w:tbl>
    <w:p w14:paraId="4E821DAB" w14:textId="33F56047" w:rsidR="00660C49" w:rsidRDefault="00660C49" w:rsidP="00660C49">
      <w:pPr>
        <w:pStyle w:val="Heading3"/>
      </w:pPr>
      <w:bookmarkStart w:id="68" w:name="_Toc232085610"/>
      <w:bookmarkEnd w:id="67"/>
      <w:r>
        <w:t>Audience</w:t>
      </w:r>
      <w:bookmarkEnd w:id="68"/>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69" w:name="_Toc232085611"/>
      <w:r>
        <w:t>Structure</w:t>
      </w:r>
      <w:bookmarkEnd w:id="69"/>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70" w:name="_Toc232085612"/>
      <w:r>
        <w:t>Diagrams</w:t>
      </w:r>
      <w:bookmarkEnd w:id="70"/>
    </w:p>
    <w:p w14:paraId="65008B06" w14:textId="1507D50E" w:rsidR="00660C49" w:rsidRDefault="00660C49" w:rsidP="008C39DC">
      <w:pPr>
        <w:pStyle w:val="BodyText"/>
      </w:pPr>
      <w:bookmarkStart w:id="71"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72" w:name="_Hlk174689663"/>
      <w:bookmarkStart w:id="73" w:name="_Toc232085613"/>
      <w:bookmarkEnd w:id="71"/>
      <w:r>
        <w:t>Acronyms</w:t>
      </w:r>
      <w:bookmarkEnd w:id="73"/>
    </w:p>
    <w:p w14:paraId="454A87BC" w14:textId="03AAEB20" w:rsidR="007D13C5" w:rsidRPr="006F261B" w:rsidRDefault="007D13C5" w:rsidP="006F261B">
      <w:pPr>
        <w:pStyle w:val="Term-Def"/>
        <w:rPr>
          <w:vanish/>
          <w:specVanish/>
        </w:rPr>
      </w:pPr>
      <w:bookmarkStart w:id="74" w:name="Acronym_API"/>
      <w:bookmarkEnd w:id="74"/>
      <w:r>
        <w:t>DDD</w:t>
      </w:r>
    </w:p>
    <w:p w14:paraId="6F5ED875" w14:textId="54D337CA" w:rsidR="007D13C5" w:rsidRDefault="006F261B" w:rsidP="00A8163B">
      <w:pPr>
        <w:pStyle w:val="BodyText"/>
      </w:pPr>
      <w:r>
        <w:t xml:space="preserve"> </w:t>
      </w:r>
      <w:r w:rsidR="007D13C5">
        <w:t>: Domain Driven Design</w:t>
      </w:r>
    </w:p>
    <w:p w14:paraId="2750792C" w14:textId="77777777" w:rsidR="006F261B" w:rsidRPr="006F261B" w:rsidRDefault="006F261B" w:rsidP="006F261B">
      <w:pPr>
        <w:pStyle w:val="Term-Def"/>
        <w:rPr>
          <w:vanish/>
          <w:specVanish/>
        </w:rPr>
      </w:pPr>
      <w:r>
        <w:t>DS-BUST-O</w:t>
      </w:r>
    </w:p>
    <w:p w14:paraId="52BC2532" w14:textId="3D34832F" w:rsidR="00A8163B" w:rsidRPr="00A8163B" w:rsidRDefault="006F261B" w:rsidP="00A8163B">
      <w:pPr>
        <w:pStyle w:val="BodyText"/>
      </w:pPr>
      <w:r>
        <w:t xml:space="preserve"> : Drivers, Stakeholders, Business, Users, System [Functional and Quality Requirements], Project Transitional, Operational.</w:t>
      </w:r>
      <w:bookmarkStart w:id="75" w:name="Acronym_GUI"/>
      <w:bookmarkEnd w:id="75"/>
    </w:p>
    <w:p w14:paraId="5851EE43" w14:textId="588D3CB8" w:rsidR="0012615C" w:rsidRDefault="0012615C" w:rsidP="0012615C">
      <w:pPr>
        <w:pStyle w:val="Heading3"/>
      </w:pPr>
      <w:bookmarkStart w:id="76" w:name="_Toc232085614"/>
      <w:r>
        <w:t>Terms</w:t>
      </w:r>
      <w:bookmarkEnd w:id="76"/>
    </w:p>
    <w:p w14:paraId="3FD69F0F" w14:textId="7585570E" w:rsidR="00A15219" w:rsidRPr="00D07691" w:rsidRDefault="006F261B" w:rsidP="00D07691">
      <w:pPr>
        <w:pStyle w:val="Term-Def"/>
        <w:rPr>
          <w:vanish/>
          <w:specVanish/>
        </w:rPr>
      </w:pPr>
      <w:r>
        <w:t>Ubiquitous Language</w:t>
      </w:r>
    </w:p>
    <w:p w14:paraId="73EA09A0" w14:textId="37214CA6" w:rsidR="0012615C" w:rsidRDefault="00D07691" w:rsidP="008C39DC">
      <w:pPr>
        <w:pStyle w:val="BodyText"/>
      </w:pPr>
      <w:r>
        <w:t xml:space="preserve"> </w:t>
      </w:r>
      <w:r w:rsidR="006F261B">
        <w:t xml:space="preserve">: a concept of Domain Driven Design, </w:t>
      </w:r>
      <w:r>
        <w:t xml:space="preserve">defined as </w:t>
      </w:r>
      <w:r w:rsidRPr="00D07691">
        <w:t>a shared, consistent vocabulary used by developers and domain experts to eliminate ambiguity in software projects</w:t>
      </w:r>
      <w:r>
        <w:t xml:space="preserve">. The key risk is misunderstanding that it confined to the Presentation Tier, shifting into the Ubiquitous Language of Logic (ontological enduring and relational components), before shifting into the Ubiquitous Language of storage. </w:t>
      </w:r>
      <w:bookmarkStart w:id="77" w:name="Term_ApplicationProgrammingInterface"/>
      <w:bookmarkEnd w:id="72"/>
      <w:bookmarkEnd w:id="77"/>
    </w:p>
    <w:p w14:paraId="4F1FE172" w14:textId="19721FA8" w:rsidR="008832BE" w:rsidRDefault="008832BE" w:rsidP="008832BE">
      <w:pPr>
        <w:pStyle w:val="Appendix"/>
      </w:pPr>
      <w:bookmarkStart w:id="78" w:name="_Toc232085615"/>
      <w:r w:rsidRPr="005C7C13">
        <w:t xml:space="preserve">Appendix </w:t>
      </w:r>
      <w:r>
        <w:t>B</w:t>
      </w:r>
      <w:r w:rsidRPr="005C7C13">
        <w:t xml:space="preserve"> </w:t>
      </w:r>
      <w:r w:rsidR="00675B52">
        <w:t>–</w:t>
      </w:r>
      <w:r w:rsidRPr="005C7C13">
        <w:t xml:space="preserve"> </w:t>
      </w:r>
      <w:bookmarkEnd w:id="78"/>
      <w:r w:rsidR="00675B52">
        <w:t>Comparison to similar organisations</w:t>
      </w:r>
    </w:p>
    <w:p w14:paraId="3A1417D1" w14:textId="77777777" w:rsidR="008832BE" w:rsidRPr="008832BE" w:rsidRDefault="008832BE" w:rsidP="008832BE">
      <w:pPr>
        <w:pStyle w:val="BodyText"/>
      </w:pPr>
      <w:r>
        <w:t xml:space="preserve">We note that </w:t>
      </w:r>
      <w:r w:rsidRPr="008832BE">
        <w:t>Government digital service guidance in the UK and Australia describes small multidisciplinary teams with role coverage varying by phase and service complexity. While those sources do not prescribe numeric ratios, the implied model is several developers supported by a smaller set of product/delivery/design/QA roles.</w:t>
      </w:r>
    </w:p>
    <w:p w14:paraId="4F58C728" w14:textId="6462D377" w:rsidR="00915061" w:rsidRPr="008C39DC" w:rsidRDefault="00915061">
      <w:pPr>
        <w:pStyle w:val="BodyText"/>
      </w:pPr>
      <w:r>
        <w:t xml:space="preserve">These external examples should be treated as indicative rather than directly transferable. They reflect more mature delivery environments, larger labour markets, and stronger internal delivery discipline than may exist locally. They are therefore useful as broad </w:t>
      </w:r>
      <w:r>
        <w:lastRenderedPageBreak/>
        <w:t>reference points, but not as a substitute for local judgement about organisational capability and historical performance.</w:t>
      </w:r>
    </w:p>
    <w:p w14:paraId="024B9084" w14:textId="77777777" w:rsidR="000308B0" w:rsidRPr="000308B0" w:rsidRDefault="000308B0" w:rsidP="000308B0">
      <w:pPr>
        <w:pStyle w:val="ListParagraph"/>
        <w:numPr>
          <w:ilvl w:val="0"/>
          <w:numId w:val="6"/>
        </w:numPr>
        <w:spacing w:before="0" w:after="0" w:line="300" w:lineRule="atLeast"/>
        <w:rPr>
          <w:rFonts w:ascii="Segoe UI" w:eastAsia="Times New Roman" w:hAnsi="Segoe UI" w:cs="Segoe UI"/>
          <w:sz w:val="21"/>
          <w:szCs w:val="21"/>
          <w:lang w:eastAsia="en-NZ"/>
        </w:rPr>
      </w:pPr>
      <w:r w:rsidRPr="000308B0">
        <w:rPr>
          <w:rFonts w:ascii="Segoe UI" w:eastAsia="Times New Roman" w:hAnsi="Segoe UI" w:cs="Segoe UI"/>
          <w:sz w:val="21"/>
          <w:szCs w:val="21"/>
          <w:lang w:eastAsia="en-NZ"/>
        </w:rPr>
        <w:t>https://www.gov.uk/service-manual/the-team/set-up-a-service-team</w:t>
      </w:r>
    </w:p>
    <w:p w14:paraId="6131A0EF" w14:textId="77777777" w:rsidR="000308B0" w:rsidRPr="000308B0" w:rsidRDefault="000308B0" w:rsidP="000308B0">
      <w:pPr>
        <w:pStyle w:val="ListParagraph"/>
        <w:numPr>
          <w:ilvl w:val="0"/>
          <w:numId w:val="6"/>
        </w:numPr>
        <w:spacing w:before="0" w:after="0" w:line="300" w:lineRule="atLeast"/>
        <w:rPr>
          <w:rFonts w:ascii="Segoe UI" w:eastAsia="Times New Roman" w:hAnsi="Segoe UI" w:cs="Segoe UI"/>
          <w:sz w:val="21"/>
          <w:szCs w:val="21"/>
          <w:lang w:eastAsia="en-NZ"/>
        </w:rPr>
      </w:pPr>
      <w:r w:rsidRPr="000308B0">
        <w:rPr>
          <w:rFonts w:ascii="Segoe UI" w:eastAsia="Times New Roman" w:hAnsi="Segoe UI" w:cs="Segoe UI"/>
          <w:sz w:val="21"/>
          <w:szCs w:val="21"/>
          <w:lang w:eastAsia="en-NZ"/>
        </w:rPr>
        <w:t>https://www.digital.gov.au/policy/digital-experience/toolkit/managing-teams/building-core-roles-team</w:t>
      </w:r>
    </w:p>
    <w:p w14:paraId="0D593075" w14:textId="5A1E3667" w:rsidR="000308B0" w:rsidRDefault="000308B0" w:rsidP="000308B0">
      <w:pPr>
        <w:pStyle w:val="BodyText"/>
        <w:ind w:left="720"/>
      </w:pPr>
    </w:p>
    <w:p w14:paraId="176EB745" w14:textId="77777777" w:rsidR="008832BE" w:rsidRPr="008C39DC" w:rsidRDefault="008832BE" w:rsidP="008C39DC">
      <w:pPr>
        <w:pStyle w:val="BodyText"/>
      </w:pPr>
    </w:p>
    <w:sectPr w:rsidR="008832BE"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D4775" w14:textId="77777777" w:rsidR="00740C1D" w:rsidRDefault="00740C1D" w:rsidP="0021141C">
      <w:pPr>
        <w:spacing w:before="0" w:after="0" w:line="240" w:lineRule="auto"/>
      </w:pPr>
      <w:r>
        <w:separator/>
      </w:r>
    </w:p>
    <w:p w14:paraId="7C4B0B66" w14:textId="77777777" w:rsidR="00740C1D" w:rsidRDefault="00740C1D"/>
  </w:endnote>
  <w:endnote w:type="continuationSeparator" w:id="0">
    <w:p w14:paraId="5763BE92" w14:textId="77777777" w:rsidR="00740C1D" w:rsidRDefault="00740C1D" w:rsidP="0021141C">
      <w:pPr>
        <w:spacing w:before="0" w:after="0" w:line="240" w:lineRule="auto"/>
      </w:pPr>
      <w:r>
        <w:continuationSeparator/>
      </w:r>
    </w:p>
    <w:p w14:paraId="2892D257" w14:textId="77777777" w:rsidR="00740C1D" w:rsidRDefault="00740C1D"/>
  </w:endnote>
  <w:endnote w:type="continuationNotice" w:id="1">
    <w:p w14:paraId="34697B0F" w14:textId="77777777" w:rsidR="00740C1D" w:rsidRDefault="00740C1D">
      <w:pPr>
        <w:spacing w:before="0" w:after="0" w:line="240" w:lineRule="auto"/>
      </w:pPr>
    </w:p>
    <w:p w14:paraId="4DA2C73D" w14:textId="77777777" w:rsidR="00740C1D" w:rsidRDefault="00740C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FA2E" w14:textId="77777777" w:rsidR="00740C1D" w:rsidRDefault="00740C1D" w:rsidP="0021141C">
      <w:pPr>
        <w:spacing w:before="0" w:after="0" w:line="240" w:lineRule="auto"/>
      </w:pPr>
      <w:r>
        <w:separator/>
      </w:r>
    </w:p>
    <w:p w14:paraId="63ACBC88" w14:textId="77777777" w:rsidR="00740C1D" w:rsidRDefault="00740C1D"/>
  </w:footnote>
  <w:footnote w:type="continuationSeparator" w:id="0">
    <w:p w14:paraId="74B7B223" w14:textId="77777777" w:rsidR="00740C1D" w:rsidRDefault="00740C1D" w:rsidP="0021141C">
      <w:pPr>
        <w:spacing w:before="0" w:after="0" w:line="240" w:lineRule="auto"/>
      </w:pPr>
      <w:r>
        <w:continuationSeparator/>
      </w:r>
    </w:p>
    <w:p w14:paraId="4639F14F" w14:textId="77777777" w:rsidR="00740C1D" w:rsidRDefault="00740C1D"/>
  </w:footnote>
  <w:footnote w:type="continuationNotice" w:id="1">
    <w:p w14:paraId="57682002" w14:textId="77777777" w:rsidR="00740C1D" w:rsidRDefault="00740C1D">
      <w:pPr>
        <w:spacing w:before="0" w:after="0" w:line="240" w:lineRule="auto"/>
      </w:pPr>
    </w:p>
    <w:p w14:paraId="50A0E0CA" w14:textId="77777777" w:rsidR="00740C1D" w:rsidRDefault="00740C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 w15:restartNumberingAfterBreak="0">
    <w:nsid w:val="538D0F1A"/>
    <w:multiLevelType w:val="hybridMultilevel"/>
    <w:tmpl w:val="127C65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5D263690"/>
    <w:multiLevelType w:val="multilevel"/>
    <w:tmpl w:val="FCDA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34437"/>
    <w:multiLevelType w:val="hybridMultilevel"/>
    <w:tmpl w:val="8342E1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0"/>
  </w:num>
  <w:num w:numId="2" w16cid:durableId="157700034">
    <w:abstractNumId w:val="6"/>
  </w:num>
  <w:num w:numId="3" w16cid:durableId="2007513129">
    <w:abstractNumId w:val="2"/>
  </w:num>
  <w:num w:numId="4" w16cid:durableId="1956790793">
    <w:abstractNumId w:val="3"/>
  </w:num>
  <w:num w:numId="5" w16cid:durableId="209607981">
    <w:abstractNumId w:val="1"/>
  </w:num>
  <w:num w:numId="6" w16cid:durableId="86778684">
    <w:abstractNumId w:val="5"/>
  </w:num>
  <w:num w:numId="7" w16cid:durableId="168921018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0962"/>
    <w:rsid w:val="00003C48"/>
    <w:rsid w:val="00011775"/>
    <w:rsid w:val="000202C9"/>
    <w:rsid w:val="00024B91"/>
    <w:rsid w:val="00026DC8"/>
    <w:rsid w:val="000308B0"/>
    <w:rsid w:val="00034211"/>
    <w:rsid w:val="00036876"/>
    <w:rsid w:val="00054518"/>
    <w:rsid w:val="00054E18"/>
    <w:rsid w:val="00056AA3"/>
    <w:rsid w:val="0005785E"/>
    <w:rsid w:val="000631D6"/>
    <w:rsid w:val="00065957"/>
    <w:rsid w:val="000708F4"/>
    <w:rsid w:val="00071011"/>
    <w:rsid w:val="00073123"/>
    <w:rsid w:val="0007362D"/>
    <w:rsid w:val="00080DE5"/>
    <w:rsid w:val="00087BBD"/>
    <w:rsid w:val="00087C36"/>
    <w:rsid w:val="00092DFD"/>
    <w:rsid w:val="0009565D"/>
    <w:rsid w:val="00095D25"/>
    <w:rsid w:val="00096B4D"/>
    <w:rsid w:val="000B104B"/>
    <w:rsid w:val="000C59D1"/>
    <w:rsid w:val="000C646A"/>
    <w:rsid w:val="000D0A25"/>
    <w:rsid w:val="000F10AE"/>
    <w:rsid w:val="000F1F24"/>
    <w:rsid w:val="000F3117"/>
    <w:rsid w:val="00103586"/>
    <w:rsid w:val="00106AA0"/>
    <w:rsid w:val="0011016B"/>
    <w:rsid w:val="0011406E"/>
    <w:rsid w:val="00114111"/>
    <w:rsid w:val="00114700"/>
    <w:rsid w:val="00116713"/>
    <w:rsid w:val="00117A5F"/>
    <w:rsid w:val="00120B89"/>
    <w:rsid w:val="00126099"/>
    <w:rsid w:val="0012615C"/>
    <w:rsid w:val="00143AF4"/>
    <w:rsid w:val="00155668"/>
    <w:rsid w:val="00162853"/>
    <w:rsid w:val="00172A9F"/>
    <w:rsid w:val="0017631C"/>
    <w:rsid w:val="001821C0"/>
    <w:rsid w:val="00184008"/>
    <w:rsid w:val="00185740"/>
    <w:rsid w:val="001922F8"/>
    <w:rsid w:val="001927A5"/>
    <w:rsid w:val="001A233C"/>
    <w:rsid w:val="001A5907"/>
    <w:rsid w:val="001B0BD6"/>
    <w:rsid w:val="001B1755"/>
    <w:rsid w:val="001B51F2"/>
    <w:rsid w:val="001C1475"/>
    <w:rsid w:val="001C1E89"/>
    <w:rsid w:val="001C4967"/>
    <w:rsid w:val="001E01A1"/>
    <w:rsid w:val="001E1230"/>
    <w:rsid w:val="001E1564"/>
    <w:rsid w:val="001E17C1"/>
    <w:rsid w:val="001E2299"/>
    <w:rsid w:val="001F0815"/>
    <w:rsid w:val="001F35A9"/>
    <w:rsid w:val="001F5EF1"/>
    <w:rsid w:val="001F62DD"/>
    <w:rsid w:val="00201C1F"/>
    <w:rsid w:val="002031CE"/>
    <w:rsid w:val="0020476D"/>
    <w:rsid w:val="00207E47"/>
    <w:rsid w:val="00210DC6"/>
    <w:rsid w:val="0021141C"/>
    <w:rsid w:val="00213DAA"/>
    <w:rsid w:val="0021547D"/>
    <w:rsid w:val="00223763"/>
    <w:rsid w:val="00233BDC"/>
    <w:rsid w:val="0023458A"/>
    <w:rsid w:val="00235AB4"/>
    <w:rsid w:val="00240279"/>
    <w:rsid w:val="0024225D"/>
    <w:rsid w:val="00242D7F"/>
    <w:rsid w:val="00245E6E"/>
    <w:rsid w:val="00252D75"/>
    <w:rsid w:val="002535C8"/>
    <w:rsid w:val="002574FC"/>
    <w:rsid w:val="002601A5"/>
    <w:rsid w:val="002701A1"/>
    <w:rsid w:val="00272F3A"/>
    <w:rsid w:val="00275EF9"/>
    <w:rsid w:val="00280CA7"/>
    <w:rsid w:val="00286C2A"/>
    <w:rsid w:val="002872EB"/>
    <w:rsid w:val="00287709"/>
    <w:rsid w:val="0029002D"/>
    <w:rsid w:val="0029311E"/>
    <w:rsid w:val="00295B6B"/>
    <w:rsid w:val="00295BEC"/>
    <w:rsid w:val="002A0278"/>
    <w:rsid w:val="002A26D7"/>
    <w:rsid w:val="002A52D1"/>
    <w:rsid w:val="002A70C7"/>
    <w:rsid w:val="002B1109"/>
    <w:rsid w:val="002B7AFC"/>
    <w:rsid w:val="002C004F"/>
    <w:rsid w:val="002C5EA0"/>
    <w:rsid w:val="002C70BB"/>
    <w:rsid w:val="002D18E9"/>
    <w:rsid w:val="002D1D53"/>
    <w:rsid w:val="002E14BC"/>
    <w:rsid w:val="002E5B94"/>
    <w:rsid w:val="003055D7"/>
    <w:rsid w:val="00305836"/>
    <w:rsid w:val="00306164"/>
    <w:rsid w:val="0031118F"/>
    <w:rsid w:val="00317716"/>
    <w:rsid w:val="0032244F"/>
    <w:rsid w:val="00331BC9"/>
    <w:rsid w:val="0033668C"/>
    <w:rsid w:val="003400B8"/>
    <w:rsid w:val="003421ED"/>
    <w:rsid w:val="003438CE"/>
    <w:rsid w:val="003462ED"/>
    <w:rsid w:val="00352124"/>
    <w:rsid w:val="0035643F"/>
    <w:rsid w:val="00356787"/>
    <w:rsid w:val="00362799"/>
    <w:rsid w:val="003641BA"/>
    <w:rsid w:val="00373C94"/>
    <w:rsid w:val="003767EB"/>
    <w:rsid w:val="00384085"/>
    <w:rsid w:val="003865DC"/>
    <w:rsid w:val="00387B06"/>
    <w:rsid w:val="003900D6"/>
    <w:rsid w:val="00395315"/>
    <w:rsid w:val="003A1D92"/>
    <w:rsid w:val="003A2A43"/>
    <w:rsid w:val="003A4FD7"/>
    <w:rsid w:val="003A6382"/>
    <w:rsid w:val="003B5D52"/>
    <w:rsid w:val="003B7564"/>
    <w:rsid w:val="003C0E62"/>
    <w:rsid w:val="003C3370"/>
    <w:rsid w:val="003C3F6E"/>
    <w:rsid w:val="003D4E80"/>
    <w:rsid w:val="003D736B"/>
    <w:rsid w:val="003E3699"/>
    <w:rsid w:val="003F3BF8"/>
    <w:rsid w:val="003F5014"/>
    <w:rsid w:val="003F52DA"/>
    <w:rsid w:val="003F5F58"/>
    <w:rsid w:val="00400A3B"/>
    <w:rsid w:val="00401C9E"/>
    <w:rsid w:val="004028EC"/>
    <w:rsid w:val="00406FE9"/>
    <w:rsid w:val="00411E8D"/>
    <w:rsid w:val="004123B0"/>
    <w:rsid w:val="00412A32"/>
    <w:rsid w:val="004151C2"/>
    <w:rsid w:val="004219A2"/>
    <w:rsid w:val="00423249"/>
    <w:rsid w:val="00424497"/>
    <w:rsid w:val="00441793"/>
    <w:rsid w:val="004478B3"/>
    <w:rsid w:val="00450AD9"/>
    <w:rsid w:val="0045306F"/>
    <w:rsid w:val="004552B2"/>
    <w:rsid w:val="00457123"/>
    <w:rsid w:val="004611A6"/>
    <w:rsid w:val="00463849"/>
    <w:rsid w:val="00463A83"/>
    <w:rsid w:val="0048213F"/>
    <w:rsid w:val="00486B4D"/>
    <w:rsid w:val="00487C30"/>
    <w:rsid w:val="00491255"/>
    <w:rsid w:val="00491649"/>
    <w:rsid w:val="00493F09"/>
    <w:rsid w:val="00494AFA"/>
    <w:rsid w:val="004A177D"/>
    <w:rsid w:val="004A2E50"/>
    <w:rsid w:val="004B03AD"/>
    <w:rsid w:val="004B31C0"/>
    <w:rsid w:val="004B6778"/>
    <w:rsid w:val="004C295A"/>
    <w:rsid w:val="004C3EC0"/>
    <w:rsid w:val="004D1F0C"/>
    <w:rsid w:val="004D5390"/>
    <w:rsid w:val="004D6570"/>
    <w:rsid w:val="004E04BE"/>
    <w:rsid w:val="004F05D2"/>
    <w:rsid w:val="0050196C"/>
    <w:rsid w:val="00510FB0"/>
    <w:rsid w:val="00512EAA"/>
    <w:rsid w:val="00516079"/>
    <w:rsid w:val="00516506"/>
    <w:rsid w:val="005255FC"/>
    <w:rsid w:val="00535EE6"/>
    <w:rsid w:val="0053660E"/>
    <w:rsid w:val="005432E3"/>
    <w:rsid w:val="00550D6E"/>
    <w:rsid w:val="00553B18"/>
    <w:rsid w:val="00554578"/>
    <w:rsid w:val="005571FD"/>
    <w:rsid w:val="005604D5"/>
    <w:rsid w:val="00560A3D"/>
    <w:rsid w:val="00563AF9"/>
    <w:rsid w:val="005801BF"/>
    <w:rsid w:val="00581505"/>
    <w:rsid w:val="00594C1D"/>
    <w:rsid w:val="005968A6"/>
    <w:rsid w:val="005A54A0"/>
    <w:rsid w:val="005A67C8"/>
    <w:rsid w:val="005A7AE5"/>
    <w:rsid w:val="005B19C4"/>
    <w:rsid w:val="005C0125"/>
    <w:rsid w:val="005C7C13"/>
    <w:rsid w:val="005D2151"/>
    <w:rsid w:val="005D77AD"/>
    <w:rsid w:val="005E2020"/>
    <w:rsid w:val="005F0A38"/>
    <w:rsid w:val="005F0DC4"/>
    <w:rsid w:val="005F74FA"/>
    <w:rsid w:val="005F792B"/>
    <w:rsid w:val="00602662"/>
    <w:rsid w:val="00605580"/>
    <w:rsid w:val="00612935"/>
    <w:rsid w:val="006143DD"/>
    <w:rsid w:val="006166EB"/>
    <w:rsid w:val="00622A49"/>
    <w:rsid w:val="00633163"/>
    <w:rsid w:val="00637D43"/>
    <w:rsid w:val="00650EDA"/>
    <w:rsid w:val="006524CF"/>
    <w:rsid w:val="00660C49"/>
    <w:rsid w:val="006646CD"/>
    <w:rsid w:val="00673B4F"/>
    <w:rsid w:val="00674A30"/>
    <w:rsid w:val="00675068"/>
    <w:rsid w:val="00675B52"/>
    <w:rsid w:val="00683E27"/>
    <w:rsid w:val="0068471D"/>
    <w:rsid w:val="0069602E"/>
    <w:rsid w:val="0069694D"/>
    <w:rsid w:val="006A2843"/>
    <w:rsid w:val="006B1311"/>
    <w:rsid w:val="006B7516"/>
    <w:rsid w:val="006B7683"/>
    <w:rsid w:val="006C1450"/>
    <w:rsid w:val="006C2FAA"/>
    <w:rsid w:val="006C4C9A"/>
    <w:rsid w:val="006D133E"/>
    <w:rsid w:val="006D5B4C"/>
    <w:rsid w:val="006E0BDE"/>
    <w:rsid w:val="006E38F5"/>
    <w:rsid w:val="006F08CC"/>
    <w:rsid w:val="006F261B"/>
    <w:rsid w:val="006F41DD"/>
    <w:rsid w:val="00702ADE"/>
    <w:rsid w:val="0071118C"/>
    <w:rsid w:val="007312F8"/>
    <w:rsid w:val="00733FC6"/>
    <w:rsid w:val="007409DD"/>
    <w:rsid w:val="00740C1D"/>
    <w:rsid w:val="007414F0"/>
    <w:rsid w:val="007424BF"/>
    <w:rsid w:val="00751458"/>
    <w:rsid w:val="00753774"/>
    <w:rsid w:val="0075773E"/>
    <w:rsid w:val="00765751"/>
    <w:rsid w:val="00771E71"/>
    <w:rsid w:val="0077333E"/>
    <w:rsid w:val="007774A0"/>
    <w:rsid w:val="00777D1C"/>
    <w:rsid w:val="00784B4F"/>
    <w:rsid w:val="00784C1E"/>
    <w:rsid w:val="007942F2"/>
    <w:rsid w:val="007970ED"/>
    <w:rsid w:val="007A7931"/>
    <w:rsid w:val="007C3F86"/>
    <w:rsid w:val="007D13C5"/>
    <w:rsid w:val="007D7BF7"/>
    <w:rsid w:val="007E0184"/>
    <w:rsid w:val="007E1CBC"/>
    <w:rsid w:val="007E7720"/>
    <w:rsid w:val="007F0EE7"/>
    <w:rsid w:val="008059D9"/>
    <w:rsid w:val="008112DB"/>
    <w:rsid w:val="00813161"/>
    <w:rsid w:val="008173B1"/>
    <w:rsid w:val="00820992"/>
    <w:rsid w:val="00821494"/>
    <w:rsid w:val="0082182B"/>
    <w:rsid w:val="00822EDE"/>
    <w:rsid w:val="00840295"/>
    <w:rsid w:val="00842374"/>
    <w:rsid w:val="008479E0"/>
    <w:rsid w:val="00855420"/>
    <w:rsid w:val="0086009D"/>
    <w:rsid w:val="00870670"/>
    <w:rsid w:val="0087100A"/>
    <w:rsid w:val="00873F86"/>
    <w:rsid w:val="008768FF"/>
    <w:rsid w:val="00877234"/>
    <w:rsid w:val="00882316"/>
    <w:rsid w:val="008832BE"/>
    <w:rsid w:val="00887A87"/>
    <w:rsid w:val="00887DCB"/>
    <w:rsid w:val="008904CB"/>
    <w:rsid w:val="0089447F"/>
    <w:rsid w:val="008948E7"/>
    <w:rsid w:val="008A225C"/>
    <w:rsid w:val="008B0157"/>
    <w:rsid w:val="008B2C29"/>
    <w:rsid w:val="008B306D"/>
    <w:rsid w:val="008C359A"/>
    <w:rsid w:val="008C39DC"/>
    <w:rsid w:val="008C5497"/>
    <w:rsid w:val="008C7EE4"/>
    <w:rsid w:val="008D6427"/>
    <w:rsid w:val="008E13CD"/>
    <w:rsid w:val="008E5807"/>
    <w:rsid w:val="008E5843"/>
    <w:rsid w:val="008F1CA3"/>
    <w:rsid w:val="009027C9"/>
    <w:rsid w:val="00903BBB"/>
    <w:rsid w:val="009059C1"/>
    <w:rsid w:val="009116EA"/>
    <w:rsid w:val="00911E82"/>
    <w:rsid w:val="00914742"/>
    <w:rsid w:val="00915061"/>
    <w:rsid w:val="00920D54"/>
    <w:rsid w:val="00921365"/>
    <w:rsid w:val="00921A51"/>
    <w:rsid w:val="00927314"/>
    <w:rsid w:val="00930E11"/>
    <w:rsid w:val="0093695B"/>
    <w:rsid w:val="00942F16"/>
    <w:rsid w:val="009713CD"/>
    <w:rsid w:val="009755B0"/>
    <w:rsid w:val="00975E75"/>
    <w:rsid w:val="009824E0"/>
    <w:rsid w:val="009954F0"/>
    <w:rsid w:val="00996256"/>
    <w:rsid w:val="009966BF"/>
    <w:rsid w:val="009A4E3D"/>
    <w:rsid w:val="009B134E"/>
    <w:rsid w:val="009B3B1E"/>
    <w:rsid w:val="009B41BC"/>
    <w:rsid w:val="009B7FDD"/>
    <w:rsid w:val="009C00DB"/>
    <w:rsid w:val="009C1841"/>
    <w:rsid w:val="009D62A4"/>
    <w:rsid w:val="009E05F6"/>
    <w:rsid w:val="009E0DA1"/>
    <w:rsid w:val="009E3DCB"/>
    <w:rsid w:val="009F3349"/>
    <w:rsid w:val="00A00A77"/>
    <w:rsid w:val="00A02F32"/>
    <w:rsid w:val="00A053C8"/>
    <w:rsid w:val="00A06548"/>
    <w:rsid w:val="00A06BCD"/>
    <w:rsid w:val="00A1189D"/>
    <w:rsid w:val="00A15219"/>
    <w:rsid w:val="00A2026B"/>
    <w:rsid w:val="00A2102D"/>
    <w:rsid w:val="00A21842"/>
    <w:rsid w:val="00A21DE1"/>
    <w:rsid w:val="00A23643"/>
    <w:rsid w:val="00A24153"/>
    <w:rsid w:val="00A24ACD"/>
    <w:rsid w:val="00A30760"/>
    <w:rsid w:val="00A31E6B"/>
    <w:rsid w:val="00A35493"/>
    <w:rsid w:val="00A452E3"/>
    <w:rsid w:val="00A47721"/>
    <w:rsid w:val="00A50624"/>
    <w:rsid w:val="00A510EE"/>
    <w:rsid w:val="00A518F7"/>
    <w:rsid w:val="00A666E1"/>
    <w:rsid w:val="00A66ADD"/>
    <w:rsid w:val="00A8163B"/>
    <w:rsid w:val="00A85DA6"/>
    <w:rsid w:val="00A85F44"/>
    <w:rsid w:val="00A85FD9"/>
    <w:rsid w:val="00A940C5"/>
    <w:rsid w:val="00A9559B"/>
    <w:rsid w:val="00A978EF"/>
    <w:rsid w:val="00AA27F3"/>
    <w:rsid w:val="00AA55BD"/>
    <w:rsid w:val="00AB1636"/>
    <w:rsid w:val="00AB2C6E"/>
    <w:rsid w:val="00AB55CB"/>
    <w:rsid w:val="00AB55F1"/>
    <w:rsid w:val="00AB6CBD"/>
    <w:rsid w:val="00AB7E1E"/>
    <w:rsid w:val="00AC02B3"/>
    <w:rsid w:val="00AC1216"/>
    <w:rsid w:val="00AC33E4"/>
    <w:rsid w:val="00AD0A7D"/>
    <w:rsid w:val="00AD66BD"/>
    <w:rsid w:val="00AE2E49"/>
    <w:rsid w:val="00AE6B61"/>
    <w:rsid w:val="00AF69DD"/>
    <w:rsid w:val="00B00398"/>
    <w:rsid w:val="00B02745"/>
    <w:rsid w:val="00B04DB0"/>
    <w:rsid w:val="00B055C6"/>
    <w:rsid w:val="00B05C4C"/>
    <w:rsid w:val="00B06F92"/>
    <w:rsid w:val="00B250AB"/>
    <w:rsid w:val="00B367A2"/>
    <w:rsid w:val="00B46438"/>
    <w:rsid w:val="00B6302C"/>
    <w:rsid w:val="00B815E4"/>
    <w:rsid w:val="00B847C1"/>
    <w:rsid w:val="00B901A4"/>
    <w:rsid w:val="00B9271A"/>
    <w:rsid w:val="00BA0FB1"/>
    <w:rsid w:val="00BA5D9F"/>
    <w:rsid w:val="00BA65BB"/>
    <w:rsid w:val="00BB0D70"/>
    <w:rsid w:val="00BB1701"/>
    <w:rsid w:val="00BB36E7"/>
    <w:rsid w:val="00BB4E57"/>
    <w:rsid w:val="00BC480D"/>
    <w:rsid w:val="00BC49E3"/>
    <w:rsid w:val="00BD0F7D"/>
    <w:rsid w:val="00BD3E51"/>
    <w:rsid w:val="00BD5F70"/>
    <w:rsid w:val="00BE4015"/>
    <w:rsid w:val="00BE65F3"/>
    <w:rsid w:val="00BF3CD7"/>
    <w:rsid w:val="00C01927"/>
    <w:rsid w:val="00C035B0"/>
    <w:rsid w:val="00C06696"/>
    <w:rsid w:val="00C074FC"/>
    <w:rsid w:val="00C13001"/>
    <w:rsid w:val="00C20D74"/>
    <w:rsid w:val="00C242AF"/>
    <w:rsid w:val="00C31398"/>
    <w:rsid w:val="00C343D3"/>
    <w:rsid w:val="00C34A23"/>
    <w:rsid w:val="00C41757"/>
    <w:rsid w:val="00C43885"/>
    <w:rsid w:val="00C512D1"/>
    <w:rsid w:val="00C5288C"/>
    <w:rsid w:val="00C534A1"/>
    <w:rsid w:val="00C559C1"/>
    <w:rsid w:val="00C60968"/>
    <w:rsid w:val="00C620F6"/>
    <w:rsid w:val="00C70611"/>
    <w:rsid w:val="00C72A06"/>
    <w:rsid w:val="00C736AE"/>
    <w:rsid w:val="00C7511C"/>
    <w:rsid w:val="00C919E0"/>
    <w:rsid w:val="00CA0CF5"/>
    <w:rsid w:val="00CA1319"/>
    <w:rsid w:val="00CA1795"/>
    <w:rsid w:val="00CC05A0"/>
    <w:rsid w:val="00CD183C"/>
    <w:rsid w:val="00CD31BF"/>
    <w:rsid w:val="00CD43C6"/>
    <w:rsid w:val="00CD5A39"/>
    <w:rsid w:val="00CF307B"/>
    <w:rsid w:val="00CF3311"/>
    <w:rsid w:val="00D07691"/>
    <w:rsid w:val="00D227BE"/>
    <w:rsid w:val="00D23C8C"/>
    <w:rsid w:val="00D27A89"/>
    <w:rsid w:val="00D31E2B"/>
    <w:rsid w:val="00D330F9"/>
    <w:rsid w:val="00D37061"/>
    <w:rsid w:val="00D41AD9"/>
    <w:rsid w:val="00D44A12"/>
    <w:rsid w:val="00D464BF"/>
    <w:rsid w:val="00D57A41"/>
    <w:rsid w:val="00D7253D"/>
    <w:rsid w:val="00D812C7"/>
    <w:rsid w:val="00D8584C"/>
    <w:rsid w:val="00D85D97"/>
    <w:rsid w:val="00D913DA"/>
    <w:rsid w:val="00D924C8"/>
    <w:rsid w:val="00DA1FD1"/>
    <w:rsid w:val="00DA59D0"/>
    <w:rsid w:val="00DA5AEF"/>
    <w:rsid w:val="00DB1A7C"/>
    <w:rsid w:val="00DC2141"/>
    <w:rsid w:val="00DC254E"/>
    <w:rsid w:val="00DD01A9"/>
    <w:rsid w:val="00DD40E3"/>
    <w:rsid w:val="00DD4CA2"/>
    <w:rsid w:val="00DE081D"/>
    <w:rsid w:val="00DE19E5"/>
    <w:rsid w:val="00DF3E25"/>
    <w:rsid w:val="00DF4C84"/>
    <w:rsid w:val="00DF7966"/>
    <w:rsid w:val="00E00FB9"/>
    <w:rsid w:val="00E07FDB"/>
    <w:rsid w:val="00E10B8B"/>
    <w:rsid w:val="00E11BF5"/>
    <w:rsid w:val="00E14448"/>
    <w:rsid w:val="00E234C4"/>
    <w:rsid w:val="00E2626B"/>
    <w:rsid w:val="00E30270"/>
    <w:rsid w:val="00E33E50"/>
    <w:rsid w:val="00E3613F"/>
    <w:rsid w:val="00E36D46"/>
    <w:rsid w:val="00E3747B"/>
    <w:rsid w:val="00E41A30"/>
    <w:rsid w:val="00E422A4"/>
    <w:rsid w:val="00E45E5C"/>
    <w:rsid w:val="00E5045D"/>
    <w:rsid w:val="00E66BA2"/>
    <w:rsid w:val="00E81E1C"/>
    <w:rsid w:val="00E828ED"/>
    <w:rsid w:val="00E8314C"/>
    <w:rsid w:val="00E860B0"/>
    <w:rsid w:val="00E86FC6"/>
    <w:rsid w:val="00E87D24"/>
    <w:rsid w:val="00E87F6A"/>
    <w:rsid w:val="00E91539"/>
    <w:rsid w:val="00E93B3A"/>
    <w:rsid w:val="00E97B19"/>
    <w:rsid w:val="00EA1C26"/>
    <w:rsid w:val="00EA5EA0"/>
    <w:rsid w:val="00EB01AE"/>
    <w:rsid w:val="00EB2C1F"/>
    <w:rsid w:val="00EB4A97"/>
    <w:rsid w:val="00EB4C33"/>
    <w:rsid w:val="00EB6CD5"/>
    <w:rsid w:val="00EC1D47"/>
    <w:rsid w:val="00EC22AF"/>
    <w:rsid w:val="00EC53FD"/>
    <w:rsid w:val="00ED1A27"/>
    <w:rsid w:val="00ED2AAB"/>
    <w:rsid w:val="00ED6520"/>
    <w:rsid w:val="00EE1A08"/>
    <w:rsid w:val="00EF5BE2"/>
    <w:rsid w:val="00EF6255"/>
    <w:rsid w:val="00EF71F6"/>
    <w:rsid w:val="00EF7F5D"/>
    <w:rsid w:val="00F01242"/>
    <w:rsid w:val="00F01D3F"/>
    <w:rsid w:val="00F024B5"/>
    <w:rsid w:val="00F02521"/>
    <w:rsid w:val="00F0292A"/>
    <w:rsid w:val="00F14C8B"/>
    <w:rsid w:val="00F20883"/>
    <w:rsid w:val="00F301BE"/>
    <w:rsid w:val="00F305E6"/>
    <w:rsid w:val="00F30649"/>
    <w:rsid w:val="00F31CD2"/>
    <w:rsid w:val="00F379EC"/>
    <w:rsid w:val="00F44685"/>
    <w:rsid w:val="00F4777F"/>
    <w:rsid w:val="00F47B78"/>
    <w:rsid w:val="00F612BC"/>
    <w:rsid w:val="00F67433"/>
    <w:rsid w:val="00F71BB9"/>
    <w:rsid w:val="00F724FB"/>
    <w:rsid w:val="00F726DE"/>
    <w:rsid w:val="00F76F66"/>
    <w:rsid w:val="00F83AA9"/>
    <w:rsid w:val="00F85F6A"/>
    <w:rsid w:val="00F929E7"/>
    <w:rsid w:val="00F96293"/>
    <w:rsid w:val="00F9649C"/>
    <w:rsid w:val="00FA49FE"/>
    <w:rsid w:val="00FA5E8D"/>
    <w:rsid w:val="00FB035B"/>
    <w:rsid w:val="00FB3D5F"/>
    <w:rsid w:val="00FB6D8D"/>
    <w:rsid w:val="00FC621C"/>
    <w:rsid w:val="00FD1112"/>
    <w:rsid w:val="00FD3514"/>
    <w:rsid w:val="00FD4461"/>
    <w:rsid w:val="00FD6CA9"/>
    <w:rsid w:val="00FD7CB5"/>
    <w:rsid w:val="00FF1C92"/>
    <w:rsid w:val="00FF27D2"/>
    <w:rsid w:val="0877DC9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BD7A1DA2-CBBF-4019-8DF1-E4879FD6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FootnoteText">
    <w:name w:val="footnote text"/>
    <w:basedOn w:val="Normal"/>
    <w:link w:val="FootnoteTextChar"/>
    <w:uiPriority w:val="99"/>
    <w:semiHidden/>
    <w:unhideWhenUsed/>
    <w:rsid w:val="00ED1A27"/>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D1A27"/>
    <w:rPr>
      <w:rFonts w:ascii="Arial" w:hAnsi="Arial"/>
      <w:sz w:val="20"/>
      <w:szCs w:val="20"/>
    </w:rPr>
  </w:style>
  <w:style w:type="character" w:styleId="FootnoteReference">
    <w:name w:val="footnote reference"/>
    <w:basedOn w:val="DefaultParagraphFont"/>
    <w:uiPriority w:val="99"/>
    <w:semiHidden/>
    <w:unhideWhenUsed/>
    <w:rsid w:val="00ED1A27"/>
    <w:rPr>
      <w:vertAlign w:val="superscript"/>
    </w:rPr>
  </w:style>
  <w:style w:type="paragraph" w:styleId="Revision">
    <w:name w:val="Revision"/>
    <w:hidden/>
    <w:uiPriority w:val="99"/>
    <w:semiHidden/>
    <w:rsid w:val="001821C0"/>
    <w:pPr>
      <w:spacing w:before="0"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Props1.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2.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5.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docProps/app.xml><?xml version="1.0" encoding="utf-8"?>
<Properties xmlns="http://schemas.openxmlformats.org/officeDocument/2006/extended-properties" xmlns:vt="http://schemas.openxmlformats.org/officeDocument/2006/docPropsVTypes">
  <Template>Normal.dotm</Template>
  <TotalTime>5315</TotalTime>
  <Pages>21</Pages>
  <Words>6179</Words>
  <Characters>40473</Characters>
  <Application>Microsoft Office Word</Application>
  <DocSecurity>0</DocSecurity>
  <Lines>809</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46204</CharactersWithSpaces>
  <SharedDoc>false</SharedDoc>
  <HLinks>
    <vt:vector size="354" baseType="variant">
      <vt:variant>
        <vt:i4>1703989</vt:i4>
      </vt:variant>
      <vt:variant>
        <vt:i4>350</vt:i4>
      </vt:variant>
      <vt:variant>
        <vt:i4>0</vt:i4>
      </vt:variant>
      <vt:variant>
        <vt:i4>5</vt:i4>
      </vt:variant>
      <vt:variant>
        <vt:lpwstr/>
      </vt:variant>
      <vt:variant>
        <vt:lpwstr>_Toc224026193</vt:lpwstr>
      </vt:variant>
      <vt:variant>
        <vt:i4>1703989</vt:i4>
      </vt:variant>
      <vt:variant>
        <vt:i4>344</vt:i4>
      </vt:variant>
      <vt:variant>
        <vt:i4>0</vt:i4>
      </vt:variant>
      <vt:variant>
        <vt:i4>5</vt:i4>
      </vt:variant>
      <vt:variant>
        <vt:lpwstr/>
      </vt:variant>
      <vt:variant>
        <vt:lpwstr>_Toc224026192</vt:lpwstr>
      </vt:variant>
      <vt:variant>
        <vt:i4>1703989</vt:i4>
      </vt:variant>
      <vt:variant>
        <vt:i4>338</vt:i4>
      </vt:variant>
      <vt:variant>
        <vt:i4>0</vt:i4>
      </vt:variant>
      <vt:variant>
        <vt:i4>5</vt:i4>
      </vt:variant>
      <vt:variant>
        <vt:lpwstr/>
      </vt:variant>
      <vt:variant>
        <vt:lpwstr>_Toc224026191</vt:lpwstr>
      </vt:variant>
      <vt:variant>
        <vt:i4>1703989</vt:i4>
      </vt:variant>
      <vt:variant>
        <vt:i4>332</vt:i4>
      </vt:variant>
      <vt:variant>
        <vt:i4>0</vt:i4>
      </vt:variant>
      <vt:variant>
        <vt:i4>5</vt:i4>
      </vt:variant>
      <vt:variant>
        <vt:lpwstr/>
      </vt:variant>
      <vt:variant>
        <vt:lpwstr>_Toc224026190</vt:lpwstr>
      </vt:variant>
      <vt:variant>
        <vt:i4>1769525</vt:i4>
      </vt:variant>
      <vt:variant>
        <vt:i4>326</vt:i4>
      </vt:variant>
      <vt:variant>
        <vt:i4>0</vt:i4>
      </vt:variant>
      <vt:variant>
        <vt:i4>5</vt:i4>
      </vt:variant>
      <vt:variant>
        <vt:lpwstr/>
      </vt:variant>
      <vt:variant>
        <vt:lpwstr>_Toc224026189</vt:lpwstr>
      </vt:variant>
      <vt:variant>
        <vt:i4>1769525</vt:i4>
      </vt:variant>
      <vt:variant>
        <vt:i4>320</vt:i4>
      </vt:variant>
      <vt:variant>
        <vt:i4>0</vt:i4>
      </vt:variant>
      <vt:variant>
        <vt:i4>5</vt:i4>
      </vt:variant>
      <vt:variant>
        <vt:lpwstr/>
      </vt:variant>
      <vt:variant>
        <vt:lpwstr>_Toc224026188</vt:lpwstr>
      </vt:variant>
      <vt:variant>
        <vt:i4>1769525</vt:i4>
      </vt:variant>
      <vt:variant>
        <vt:i4>314</vt:i4>
      </vt:variant>
      <vt:variant>
        <vt:i4>0</vt:i4>
      </vt:variant>
      <vt:variant>
        <vt:i4>5</vt:i4>
      </vt:variant>
      <vt:variant>
        <vt:lpwstr/>
      </vt:variant>
      <vt:variant>
        <vt:lpwstr>_Toc224026187</vt:lpwstr>
      </vt:variant>
      <vt:variant>
        <vt:i4>1769525</vt:i4>
      </vt:variant>
      <vt:variant>
        <vt:i4>308</vt:i4>
      </vt:variant>
      <vt:variant>
        <vt:i4>0</vt:i4>
      </vt:variant>
      <vt:variant>
        <vt:i4>5</vt:i4>
      </vt:variant>
      <vt:variant>
        <vt:lpwstr/>
      </vt:variant>
      <vt:variant>
        <vt:lpwstr>_Toc224026186</vt:lpwstr>
      </vt:variant>
      <vt:variant>
        <vt:i4>1769525</vt:i4>
      </vt:variant>
      <vt:variant>
        <vt:i4>302</vt:i4>
      </vt:variant>
      <vt:variant>
        <vt:i4>0</vt:i4>
      </vt:variant>
      <vt:variant>
        <vt:i4>5</vt:i4>
      </vt:variant>
      <vt:variant>
        <vt:lpwstr/>
      </vt:variant>
      <vt:variant>
        <vt:lpwstr>_Toc224026185</vt:lpwstr>
      </vt:variant>
      <vt:variant>
        <vt:i4>1769525</vt:i4>
      </vt:variant>
      <vt:variant>
        <vt:i4>296</vt:i4>
      </vt:variant>
      <vt:variant>
        <vt:i4>0</vt:i4>
      </vt:variant>
      <vt:variant>
        <vt:i4>5</vt:i4>
      </vt:variant>
      <vt:variant>
        <vt:lpwstr/>
      </vt:variant>
      <vt:variant>
        <vt:lpwstr>_Toc224026184</vt:lpwstr>
      </vt:variant>
      <vt:variant>
        <vt:i4>1769525</vt:i4>
      </vt:variant>
      <vt:variant>
        <vt:i4>290</vt:i4>
      </vt:variant>
      <vt:variant>
        <vt:i4>0</vt:i4>
      </vt:variant>
      <vt:variant>
        <vt:i4>5</vt:i4>
      </vt:variant>
      <vt:variant>
        <vt:lpwstr/>
      </vt:variant>
      <vt:variant>
        <vt:lpwstr>_Toc224026183</vt:lpwstr>
      </vt:variant>
      <vt:variant>
        <vt:i4>1769525</vt:i4>
      </vt:variant>
      <vt:variant>
        <vt:i4>284</vt:i4>
      </vt:variant>
      <vt:variant>
        <vt:i4>0</vt:i4>
      </vt:variant>
      <vt:variant>
        <vt:i4>5</vt:i4>
      </vt:variant>
      <vt:variant>
        <vt:lpwstr/>
      </vt:variant>
      <vt:variant>
        <vt:lpwstr>_Toc224026182</vt:lpwstr>
      </vt:variant>
      <vt:variant>
        <vt:i4>1769525</vt:i4>
      </vt:variant>
      <vt:variant>
        <vt:i4>278</vt:i4>
      </vt:variant>
      <vt:variant>
        <vt:i4>0</vt:i4>
      </vt:variant>
      <vt:variant>
        <vt:i4>5</vt:i4>
      </vt:variant>
      <vt:variant>
        <vt:lpwstr/>
      </vt:variant>
      <vt:variant>
        <vt:lpwstr>_Toc224026181</vt:lpwstr>
      </vt:variant>
      <vt:variant>
        <vt:i4>1769525</vt:i4>
      </vt:variant>
      <vt:variant>
        <vt:i4>272</vt:i4>
      </vt:variant>
      <vt:variant>
        <vt:i4>0</vt:i4>
      </vt:variant>
      <vt:variant>
        <vt:i4>5</vt:i4>
      </vt:variant>
      <vt:variant>
        <vt:lpwstr/>
      </vt:variant>
      <vt:variant>
        <vt:lpwstr>_Toc224026180</vt:lpwstr>
      </vt:variant>
      <vt:variant>
        <vt:i4>1310773</vt:i4>
      </vt:variant>
      <vt:variant>
        <vt:i4>266</vt:i4>
      </vt:variant>
      <vt:variant>
        <vt:i4>0</vt:i4>
      </vt:variant>
      <vt:variant>
        <vt:i4>5</vt:i4>
      </vt:variant>
      <vt:variant>
        <vt:lpwstr/>
      </vt:variant>
      <vt:variant>
        <vt:lpwstr>_Toc224026179</vt:lpwstr>
      </vt:variant>
      <vt:variant>
        <vt:i4>1310773</vt:i4>
      </vt:variant>
      <vt:variant>
        <vt:i4>260</vt:i4>
      </vt:variant>
      <vt:variant>
        <vt:i4>0</vt:i4>
      </vt:variant>
      <vt:variant>
        <vt:i4>5</vt:i4>
      </vt:variant>
      <vt:variant>
        <vt:lpwstr/>
      </vt:variant>
      <vt:variant>
        <vt:lpwstr>_Toc224026178</vt:lpwstr>
      </vt:variant>
      <vt:variant>
        <vt:i4>1310773</vt:i4>
      </vt:variant>
      <vt:variant>
        <vt:i4>254</vt:i4>
      </vt:variant>
      <vt:variant>
        <vt:i4>0</vt:i4>
      </vt:variant>
      <vt:variant>
        <vt:i4>5</vt:i4>
      </vt:variant>
      <vt:variant>
        <vt:lpwstr/>
      </vt:variant>
      <vt:variant>
        <vt:lpwstr>_Toc224026177</vt:lpwstr>
      </vt:variant>
      <vt:variant>
        <vt:i4>1310773</vt:i4>
      </vt:variant>
      <vt:variant>
        <vt:i4>248</vt:i4>
      </vt:variant>
      <vt:variant>
        <vt:i4>0</vt:i4>
      </vt:variant>
      <vt:variant>
        <vt:i4>5</vt:i4>
      </vt:variant>
      <vt:variant>
        <vt:lpwstr/>
      </vt:variant>
      <vt:variant>
        <vt:lpwstr>_Toc224026176</vt:lpwstr>
      </vt:variant>
      <vt:variant>
        <vt:i4>1310773</vt:i4>
      </vt:variant>
      <vt:variant>
        <vt:i4>242</vt:i4>
      </vt:variant>
      <vt:variant>
        <vt:i4>0</vt:i4>
      </vt:variant>
      <vt:variant>
        <vt:i4>5</vt:i4>
      </vt:variant>
      <vt:variant>
        <vt:lpwstr/>
      </vt:variant>
      <vt:variant>
        <vt:lpwstr>_Toc224026175</vt:lpwstr>
      </vt:variant>
      <vt:variant>
        <vt:i4>1310773</vt:i4>
      </vt:variant>
      <vt:variant>
        <vt:i4>236</vt:i4>
      </vt:variant>
      <vt:variant>
        <vt:i4>0</vt:i4>
      </vt:variant>
      <vt:variant>
        <vt:i4>5</vt:i4>
      </vt:variant>
      <vt:variant>
        <vt:lpwstr/>
      </vt:variant>
      <vt:variant>
        <vt:lpwstr>_Toc224026174</vt:lpwstr>
      </vt:variant>
      <vt:variant>
        <vt:i4>1310773</vt:i4>
      </vt:variant>
      <vt:variant>
        <vt:i4>230</vt:i4>
      </vt:variant>
      <vt:variant>
        <vt:i4>0</vt:i4>
      </vt:variant>
      <vt:variant>
        <vt:i4>5</vt:i4>
      </vt:variant>
      <vt:variant>
        <vt:lpwstr/>
      </vt:variant>
      <vt:variant>
        <vt:lpwstr>_Toc224026173</vt:lpwstr>
      </vt:variant>
      <vt:variant>
        <vt:i4>1310773</vt:i4>
      </vt:variant>
      <vt:variant>
        <vt:i4>224</vt:i4>
      </vt:variant>
      <vt:variant>
        <vt:i4>0</vt:i4>
      </vt:variant>
      <vt:variant>
        <vt:i4>5</vt:i4>
      </vt:variant>
      <vt:variant>
        <vt:lpwstr/>
      </vt:variant>
      <vt:variant>
        <vt:lpwstr>_Toc224026172</vt:lpwstr>
      </vt:variant>
      <vt:variant>
        <vt:i4>1310773</vt:i4>
      </vt:variant>
      <vt:variant>
        <vt:i4>218</vt:i4>
      </vt:variant>
      <vt:variant>
        <vt:i4>0</vt:i4>
      </vt:variant>
      <vt:variant>
        <vt:i4>5</vt:i4>
      </vt:variant>
      <vt:variant>
        <vt:lpwstr/>
      </vt:variant>
      <vt:variant>
        <vt:lpwstr>_Toc224026171</vt:lpwstr>
      </vt:variant>
      <vt:variant>
        <vt:i4>1310773</vt:i4>
      </vt:variant>
      <vt:variant>
        <vt:i4>212</vt:i4>
      </vt:variant>
      <vt:variant>
        <vt:i4>0</vt:i4>
      </vt:variant>
      <vt:variant>
        <vt:i4>5</vt:i4>
      </vt:variant>
      <vt:variant>
        <vt:lpwstr/>
      </vt:variant>
      <vt:variant>
        <vt:lpwstr>_Toc224026170</vt:lpwstr>
      </vt:variant>
      <vt:variant>
        <vt:i4>1376309</vt:i4>
      </vt:variant>
      <vt:variant>
        <vt:i4>206</vt:i4>
      </vt:variant>
      <vt:variant>
        <vt:i4>0</vt:i4>
      </vt:variant>
      <vt:variant>
        <vt:i4>5</vt:i4>
      </vt:variant>
      <vt:variant>
        <vt:lpwstr/>
      </vt:variant>
      <vt:variant>
        <vt:lpwstr>_Toc224026169</vt:lpwstr>
      </vt:variant>
      <vt:variant>
        <vt:i4>1376309</vt:i4>
      </vt:variant>
      <vt:variant>
        <vt:i4>200</vt:i4>
      </vt:variant>
      <vt:variant>
        <vt:i4>0</vt:i4>
      </vt:variant>
      <vt:variant>
        <vt:i4>5</vt:i4>
      </vt:variant>
      <vt:variant>
        <vt:lpwstr/>
      </vt:variant>
      <vt:variant>
        <vt:lpwstr>_Toc224026168</vt:lpwstr>
      </vt:variant>
      <vt:variant>
        <vt:i4>1376309</vt:i4>
      </vt:variant>
      <vt:variant>
        <vt:i4>194</vt:i4>
      </vt:variant>
      <vt:variant>
        <vt:i4>0</vt:i4>
      </vt:variant>
      <vt:variant>
        <vt:i4>5</vt:i4>
      </vt:variant>
      <vt:variant>
        <vt:lpwstr/>
      </vt:variant>
      <vt:variant>
        <vt:lpwstr>_Toc224026167</vt:lpwstr>
      </vt:variant>
      <vt:variant>
        <vt:i4>1376309</vt:i4>
      </vt:variant>
      <vt:variant>
        <vt:i4>188</vt:i4>
      </vt:variant>
      <vt:variant>
        <vt:i4>0</vt:i4>
      </vt:variant>
      <vt:variant>
        <vt:i4>5</vt:i4>
      </vt:variant>
      <vt:variant>
        <vt:lpwstr/>
      </vt:variant>
      <vt:variant>
        <vt:lpwstr>_Toc224026166</vt:lpwstr>
      </vt:variant>
      <vt:variant>
        <vt:i4>1376309</vt:i4>
      </vt:variant>
      <vt:variant>
        <vt:i4>182</vt:i4>
      </vt:variant>
      <vt:variant>
        <vt:i4>0</vt:i4>
      </vt:variant>
      <vt:variant>
        <vt:i4>5</vt:i4>
      </vt:variant>
      <vt:variant>
        <vt:lpwstr/>
      </vt:variant>
      <vt:variant>
        <vt:lpwstr>_Toc224026165</vt:lpwstr>
      </vt:variant>
      <vt:variant>
        <vt:i4>1376309</vt:i4>
      </vt:variant>
      <vt:variant>
        <vt:i4>176</vt:i4>
      </vt:variant>
      <vt:variant>
        <vt:i4>0</vt:i4>
      </vt:variant>
      <vt:variant>
        <vt:i4>5</vt:i4>
      </vt:variant>
      <vt:variant>
        <vt:lpwstr/>
      </vt:variant>
      <vt:variant>
        <vt:lpwstr>_Toc224026164</vt:lpwstr>
      </vt:variant>
      <vt:variant>
        <vt:i4>1376309</vt:i4>
      </vt:variant>
      <vt:variant>
        <vt:i4>170</vt:i4>
      </vt:variant>
      <vt:variant>
        <vt:i4>0</vt:i4>
      </vt:variant>
      <vt:variant>
        <vt:i4>5</vt:i4>
      </vt:variant>
      <vt:variant>
        <vt:lpwstr/>
      </vt:variant>
      <vt:variant>
        <vt:lpwstr>_Toc224026163</vt:lpwstr>
      </vt:variant>
      <vt:variant>
        <vt:i4>1376309</vt:i4>
      </vt:variant>
      <vt:variant>
        <vt:i4>164</vt:i4>
      </vt:variant>
      <vt:variant>
        <vt:i4>0</vt:i4>
      </vt:variant>
      <vt:variant>
        <vt:i4>5</vt:i4>
      </vt:variant>
      <vt:variant>
        <vt:lpwstr/>
      </vt:variant>
      <vt:variant>
        <vt:lpwstr>_Toc224026162</vt:lpwstr>
      </vt:variant>
      <vt:variant>
        <vt:i4>1376309</vt:i4>
      </vt:variant>
      <vt:variant>
        <vt:i4>158</vt:i4>
      </vt:variant>
      <vt:variant>
        <vt:i4>0</vt:i4>
      </vt:variant>
      <vt:variant>
        <vt:i4>5</vt:i4>
      </vt:variant>
      <vt:variant>
        <vt:lpwstr/>
      </vt:variant>
      <vt:variant>
        <vt:lpwstr>_Toc224026161</vt:lpwstr>
      </vt:variant>
      <vt:variant>
        <vt:i4>1376309</vt:i4>
      </vt:variant>
      <vt:variant>
        <vt:i4>152</vt:i4>
      </vt:variant>
      <vt:variant>
        <vt:i4>0</vt:i4>
      </vt:variant>
      <vt:variant>
        <vt:i4>5</vt:i4>
      </vt:variant>
      <vt:variant>
        <vt:lpwstr/>
      </vt:variant>
      <vt:variant>
        <vt:lpwstr>_Toc224026160</vt:lpwstr>
      </vt:variant>
      <vt:variant>
        <vt:i4>1441845</vt:i4>
      </vt:variant>
      <vt:variant>
        <vt:i4>146</vt:i4>
      </vt:variant>
      <vt:variant>
        <vt:i4>0</vt:i4>
      </vt:variant>
      <vt:variant>
        <vt:i4>5</vt:i4>
      </vt:variant>
      <vt:variant>
        <vt:lpwstr/>
      </vt:variant>
      <vt:variant>
        <vt:lpwstr>_Toc224026159</vt:lpwstr>
      </vt:variant>
      <vt:variant>
        <vt:i4>1441845</vt:i4>
      </vt:variant>
      <vt:variant>
        <vt:i4>140</vt:i4>
      </vt:variant>
      <vt:variant>
        <vt:i4>0</vt:i4>
      </vt:variant>
      <vt:variant>
        <vt:i4>5</vt:i4>
      </vt:variant>
      <vt:variant>
        <vt:lpwstr/>
      </vt:variant>
      <vt:variant>
        <vt:lpwstr>_Toc224026158</vt:lpwstr>
      </vt:variant>
      <vt:variant>
        <vt:i4>1441845</vt:i4>
      </vt:variant>
      <vt:variant>
        <vt:i4>134</vt:i4>
      </vt:variant>
      <vt:variant>
        <vt:i4>0</vt:i4>
      </vt:variant>
      <vt:variant>
        <vt:i4>5</vt:i4>
      </vt:variant>
      <vt:variant>
        <vt:lpwstr/>
      </vt:variant>
      <vt:variant>
        <vt:lpwstr>_Toc224026157</vt:lpwstr>
      </vt:variant>
      <vt:variant>
        <vt:i4>1441845</vt:i4>
      </vt:variant>
      <vt:variant>
        <vt:i4>128</vt:i4>
      </vt:variant>
      <vt:variant>
        <vt:i4>0</vt:i4>
      </vt:variant>
      <vt:variant>
        <vt:i4>5</vt:i4>
      </vt:variant>
      <vt:variant>
        <vt:lpwstr/>
      </vt:variant>
      <vt:variant>
        <vt:lpwstr>_Toc224026156</vt:lpwstr>
      </vt:variant>
      <vt:variant>
        <vt:i4>1441845</vt:i4>
      </vt:variant>
      <vt:variant>
        <vt:i4>122</vt:i4>
      </vt:variant>
      <vt:variant>
        <vt:i4>0</vt:i4>
      </vt:variant>
      <vt:variant>
        <vt:i4>5</vt:i4>
      </vt:variant>
      <vt:variant>
        <vt:lpwstr/>
      </vt:variant>
      <vt:variant>
        <vt:lpwstr>_Toc224026155</vt:lpwstr>
      </vt:variant>
      <vt:variant>
        <vt:i4>1441845</vt:i4>
      </vt:variant>
      <vt:variant>
        <vt:i4>116</vt:i4>
      </vt:variant>
      <vt:variant>
        <vt:i4>0</vt:i4>
      </vt:variant>
      <vt:variant>
        <vt:i4>5</vt:i4>
      </vt:variant>
      <vt:variant>
        <vt:lpwstr/>
      </vt:variant>
      <vt:variant>
        <vt:lpwstr>_Toc224026154</vt:lpwstr>
      </vt:variant>
      <vt:variant>
        <vt:i4>1441845</vt:i4>
      </vt:variant>
      <vt:variant>
        <vt:i4>110</vt:i4>
      </vt:variant>
      <vt:variant>
        <vt:i4>0</vt:i4>
      </vt:variant>
      <vt:variant>
        <vt:i4>5</vt:i4>
      </vt:variant>
      <vt:variant>
        <vt:lpwstr/>
      </vt:variant>
      <vt:variant>
        <vt:lpwstr>_Toc224026153</vt:lpwstr>
      </vt:variant>
      <vt:variant>
        <vt:i4>1441845</vt:i4>
      </vt:variant>
      <vt:variant>
        <vt:i4>104</vt:i4>
      </vt:variant>
      <vt:variant>
        <vt:i4>0</vt:i4>
      </vt:variant>
      <vt:variant>
        <vt:i4>5</vt:i4>
      </vt:variant>
      <vt:variant>
        <vt:lpwstr/>
      </vt:variant>
      <vt:variant>
        <vt:lpwstr>_Toc224026152</vt:lpwstr>
      </vt:variant>
      <vt:variant>
        <vt:i4>1441845</vt:i4>
      </vt:variant>
      <vt:variant>
        <vt:i4>98</vt:i4>
      </vt:variant>
      <vt:variant>
        <vt:i4>0</vt:i4>
      </vt:variant>
      <vt:variant>
        <vt:i4>5</vt:i4>
      </vt:variant>
      <vt:variant>
        <vt:lpwstr/>
      </vt:variant>
      <vt:variant>
        <vt:lpwstr>_Toc224026151</vt:lpwstr>
      </vt:variant>
      <vt:variant>
        <vt:i4>1441845</vt:i4>
      </vt:variant>
      <vt:variant>
        <vt:i4>92</vt:i4>
      </vt:variant>
      <vt:variant>
        <vt:i4>0</vt:i4>
      </vt:variant>
      <vt:variant>
        <vt:i4>5</vt:i4>
      </vt:variant>
      <vt:variant>
        <vt:lpwstr/>
      </vt:variant>
      <vt:variant>
        <vt:lpwstr>_Toc224026150</vt:lpwstr>
      </vt:variant>
      <vt:variant>
        <vt:i4>1507381</vt:i4>
      </vt:variant>
      <vt:variant>
        <vt:i4>86</vt:i4>
      </vt:variant>
      <vt:variant>
        <vt:i4>0</vt:i4>
      </vt:variant>
      <vt:variant>
        <vt:i4>5</vt:i4>
      </vt:variant>
      <vt:variant>
        <vt:lpwstr/>
      </vt:variant>
      <vt:variant>
        <vt:lpwstr>_Toc224026149</vt:lpwstr>
      </vt:variant>
      <vt:variant>
        <vt:i4>1507381</vt:i4>
      </vt:variant>
      <vt:variant>
        <vt:i4>80</vt:i4>
      </vt:variant>
      <vt:variant>
        <vt:i4>0</vt:i4>
      </vt:variant>
      <vt:variant>
        <vt:i4>5</vt:i4>
      </vt:variant>
      <vt:variant>
        <vt:lpwstr/>
      </vt:variant>
      <vt:variant>
        <vt:lpwstr>_Toc224026148</vt:lpwstr>
      </vt:variant>
      <vt:variant>
        <vt:i4>1507381</vt:i4>
      </vt:variant>
      <vt:variant>
        <vt:i4>74</vt:i4>
      </vt:variant>
      <vt:variant>
        <vt:i4>0</vt:i4>
      </vt:variant>
      <vt:variant>
        <vt:i4>5</vt:i4>
      </vt:variant>
      <vt:variant>
        <vt:lpwstr/>
      </vt:variant>
      <vt:variant>
        <vt:lpwstr>_Toc224026147</vt:lpwstr>
      </vt:variant>
      <vt:variant>
        <vt:i4>1507381</vt:i4>
      </vt:variant>
      <vt:variant>
        <vt:i4>68</vt:i4>
      </vt:variant>
      <vt:variant>
        <vt:i4>0</vt:i4>
      </vt:variant>
      <vt:variant>
        <vt:i4>5</vt:i4>
      </vt:variant>
      <vt:variant>
        <vt:lpwstr/>
      </vt:variant>
      <vt:variant>
        <vt:lpwstr>_Toc224026146</vt:lpwstr>
      </vt:variant>
      <vt:variant>
        <vt:i4>1507381</vt:i4>
      </vt:variant>
      <vt:variant>
        <vt:i4>62</vt:i4>
      </vt:variant>
      <vt:variant>
        <vt:i4>0</vt:i4>
      </vt:variant>
      <vt:variant>
        <vt:i4>5</vt:i4>
      </vt:variant>
      <vt:variant>
        <vt:lpwstr/>
      </vt:variant>
      <vt:variant>
        <vt:lpwstr>_Toc224026145</vt:lpwstr>
      </vt:variant>
      <vt:variant>
        <vt:i4>1507381</vt:i4>
      </vt:variant>
      <vt:variant>
        <vt:i4>56</vt:i4>
      </vt:variant>
      <vt:variant>
        <vt:i4>0</vt:i4>
      </vt:variant>
      <vt:variant>
        <vt:i4>5</vt:i4>
      </vt:variant>
      <vt:variant>
        <vt:lpwstr/>
      </vt:variant>
      <vt:variant>
        <vt:lpwstr>_Toc224026144</vt:lpwstr>
      </vt:variant>
      <vt:variant>
        <vt:i4>1507381</vt:i4>
      </vt:variant>
      <vt:variant>
        <vt:i4>50</vt:i4>
      </vt:variant>
      <vt:variant>
        <vt:i4>0</vt:i4>
      </vt:variant>
      <vt:variant>
        <vt:i4>5</vt:i4>
      </vt:variant>
      <vt:variant>
        <vt:lpwstr/>
      </vt:variant>
      <vt:variant>
        <vt:lpwstr>_Toc224026143</vt:lpwstr>
      </vt:variant>
      <vt:variant>
        <vt:i4>1507381</vt:i4>
      </vt:variant>
      <vt:variant>
        <vt:i4>44</vt:i4>
      </vt:variant>
      <vt:variant>
        <vt:i4>0</vt:i4>
      </vt:variant>
      <vt:variant>
        <vt:i4>5</vt:i4>
      </vt:variant>
      <vt:variant>
        <vt:lpwstr/>
      </vt:variant>
      <vt:variant>
        <vt:lpwstr>_Toc224026142</vt:lpwstr>
      </vt:variant>
      <vt:variant>
        <vt:i4>1507381</vt:i4>
      </vt:variant>
      <vt:variant>
        <vt:i4>38</vt:i4>
      </vt:variant>
      <vt:variant>
        <vt:i4>0</vt:i4>
      </vt:variant>
      <vt:variant>
        <vt:i4>5</vt:i4>
      </vt:variant>
      <vt:variant>
        <vt:lpwstr/>
      </vt:variant>
      <vt:variant>
        <vt:lpwstr>_Toc224026141</vt:lpwstr>
      </vt:variant>
      <vt:variant>
        <vt:i4>1507381</vt:i4>
      </vt:variant>
      <vt:variant>
        <vt:i4>32</vt:i4>
      </vt:variant>
      <vt:variant>
        <vt:i4>0</vt:i4>
      </vt:variant>
      <vt:variant>
        <vt:i4>5</vt:i4>
      </vt:variant>
      <vt:variant>
        <vt:lpwstr/>
      </vt:variant>
      <vt:variant>
        <vt:lpwstr>_Toc224026140</vt:lpwstr>
      </vt:variant>
      <vt:variant>
        <vt:i4>1048629</vt:i4>
      </vt:variant>
      <vt:variant>
        <vt:i4>26</vt:i4>
      </vt:variant>
      <vt:variant>
        <vt:i4>0</vt:i4>
      </vt:variant>
      <vt:variant>
        <vt:i4>5</vt:i4>
      </vt:variant>
      <vt:variant>
        <vt:lpwstr/>
      </vt:variant>
      <vt:variant>
        <vt:lpwstr>_Toc224026139</vt:lpwstr>
      </vt:variant>
      <vt:variant>
        <vt:i4>1048629</vt:i4>
      </vt:variant>
      <vt:variant>
        <vt:i4>20</vt:i4>
      </vt:variant>
      <vt:variant>
        <vt:i4>0</vt:i4>
      </vt:variant>
      <vt:variant>
        <vt:i4>5</vt:i4>
      </vt:variant>
      <vt:variant>
        <vt:lpwstr/>
      </vt:variant>
      <vt:variant>
        <vt:lpwstr>_Toc224026138</vt:lpwstr>
      </vt:variant>
      <vt:variant>
        <vt:i4>1048629</vt:i4>
      </vt:variant>
      <vt:variant>
        <vt:i4>14</vt:i4>
      </vt:variant>
      <vt:variant>
        <vt:i4>0</vt:i4>
      </vt:variant>
      <vt:variant>
        <vt:i4>5</vt:i4>
      </vt:variant>
      <vt:variant>
        <vt:lpwstr/>
      </vt:variant>
      <vt:variant>
        <vt:lpwstr>_Toc224026137</vt:lpwstr>
      </vt:variant>
      <vt:variant>
        <vt:i4>1048629</vt:i4>
      </vt:variant>
      <vt:variant>
        <vt:i4>8</vt:i4>
      </vt:variant>
      <vt:variant>
        <vt:i4>0</vt:i4>
      </vt:variant>
      <vt:variant>
        <vt:i4>5</vt:i4>
      </vt:variant>
      <vt:variant>
        <vt:lpwstr/>
      </vt:variant>
      <vt:variant>
        <vt:lpwstr>_Toc224026136</vt:lpwstr>
      </vt:variant>
      <vt:variant>
        <vt:i4>1048629</vt:i4>
      </vt:variant>
      <vt:variant>
        <vt:i4>2</vt:i4>
      </vt:variant>
      <vt:variant>
        <vt:i4>0</vt:i4>
      </vt:variant>
      <vt:variant>
        <vt:i4>5</vt:i4>
      </vt:variant>
      <vt:variant>
        <vt:lpwstr/>
      </vt:variant>
      <vt:variant>
        <vt:lpwstr>_Toc224026135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300</cp:revision>
  <cp:lastPrinted>2022-08-03T10:33:00Z</cp:lastPrinted>
  <dcterms:created xsi:type="dcterms:W3CDTF">2023-09-07T22:51:00Z</dcterms:created>
  <dcterms:modified xsi:type="dcterms:W3CDTF">2026-06-11T03:54:00Z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