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智能客服系统产品需求文档（PRD）</w:t>
      </w:r>
    </w:p>
    <w:p>
      <w:pPr>
        <w:jc w:val="center"/>
      </w:pPr>
      <w:r>
        <w:rPr>
          <w:color w:val="646464"/>
          <w:sz w:val="20"/>
        </w:rPr>
        <w:t>版本：V2.1  |  日期：2026年9月  |  负责人：产品部 张明  |  关联文档：工单系统 v3.0 接口规范</w:t>
      </w:r>
    </w:p>
    <w:p>
      <w:pPr>
        <w:pStyle w:val="Heading1"/>
      </w:pPr>
      <w:r>
        <w:t>一、项目背景与目标</w:t>
      </w:r>
    </w:p>
    <w:p>
      <w:r>
        <w:t>随着业务规模扩大，人工客服成本持续上升，客户响应时效性要求不断提高。本系统旨在通过AI技术实现智能问答、工单自动分配、多轮对话管理等功能，提升客户服务效率与满意度。本系统上线后将与现有工单系统 v3.0 深度对接，实现"智能问答优先、人工兜底补位"的分层服务模式。</w:t>
      </w:r>
    </w:p>
    <w:p>
      <w:r>
        <w:t>核心目标包括：</w:t>
      </w:r>
    </w:p>
    <w:p>
      <w:r>
        <w:rPr>
          <w:b/>
        </w:rPr>
        <w:t>• 降低人工客服工作量</w:t>
      </w:r>
      <w:r>
        <w:t>：人工客服日均受理量减少 30% 以上，常见问题由智能问答引擎自动回复。</w:t>
      </w:r>
    </w:p>
    <w:p>
      <w:r>
        <w:rPr>
          <w:b/>
        </w:rPr>
        <w:t>• 缩短平均响应时间（ART）</w:t>
      </w:r>
      <w:r>
        <w:t>：从当前人工模式的 5 分钟缩短至 30 秒以内，实现秒级响应体验。</w:t>
      </w:r>
    </w:p>
    <w:p>
      <w:r>
        <w:rPr>
          <w:b/>
        </w:rPr>
        <w:t>• 7×24 小时服务覆盖</w:t>
      </w:r>
      <w:r>
        <w:t>：智能客服全天候在线，非工作时间也能即时响应常见问题。</w:t>
      </w:r>
    </w:p>
    <w:p>
      <w:r>
        <w:rPr>
          <w:b/>
        </w:rPr>
        <w:t>• 提升客户满意度</w:t>
      </w:r>
      <w:r>
        <w:t>：客户满意度评分（CSAT）提升至 4.5 分以上（5 分制）。</w:t>
      </w:r>
    </w:p>
    <w:p>
      <w:r>
        <w:rPr>
          <w:b/>
        </w:rPr>
        <w:t>• 首问解决率（FCR）目标</w:t>
      </w:r>
      <w:r>
        <w:t>：智能问答首问解决率 ≥ 70%，整体首问解决率 ≥ 85%。</w:t>
      </w:r>
    </w:p>
    <w:p>
      <w:pPr>
        <w:pStyle w:val="Heading1"/>
      </w:pPr>
      <w:r>
        <w:t>二、核心功能模块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预计工期</w:t>
            </w:r>
          </w:p>
        </w:tc>
      </w:tr>
      <w:tr>
        <w:tc>
          <w:tcPr>
            <w:tcW w:type="dxa" w:w="2160"/>
          </w:tcPr>
          <w:p>
            <w:r>
              <w:t>智能问答引擎</w:t>
            </w:r>
          </w:p>
        </w:tc>
        <w:tc>
          <w:tcPr>
            <w:tcW w:type="dxa" w:w="2160"/>
          </w:tcPr>
          <w:p>
            <w:r>
              <w:t>基于NLP技术理解用户意图，结合知识图谱实现精准问答；支持多轮对话、上下文理解、语义纠错</w:t>
            </w:r>
          </w:p>
        </w:tc>
        <w:tc>
          <w:tcPr>
            <w:tcW w:type="dxa" w:w="2160"/>
          </w:tcPr>
          <w:p>
            <w:r>
              <w:t>P0-最高</w:t>
            </w:r>
          </w:p>
        </w:tc>
        <w:tc>
          <w:tcPr>
            <w:tcW w:type="dxa" w:w="2160"/>
          </w:tcPr>
          <w:p>
            <w:r>
              <w:t>8周</w:t>
            </w:r>
          </w:p>
        </w:tc>
      </w:tr>
      <w:tr>
        <w:tc>
          <w:tcPr>
            <w:tcW w:type="dxa" w:w="2160"/>
          </w:tcPr>
          <w:p>
            <w:r>
              <w:t>工单管理系统</w:t>
            </w:r>
          </w:p>
        </w:tc>
        <w:tc>
          <w:tcPr>
            <w:tcW w:type="dxa" w:w="2160"/>
          </w:tcPr>
          <w:p>
            <w:r>
              <w:t>自动分类、优先级排序、智能分配给对应客服组；与工单系统 v3.0 双向同步</w:t>
            </w:r>
          </w:p>
        </w:tc>
        <w:tc>
          <w:tcPr>
            <w:tcW w:type="dxa" w:w="2160"/>
          </w:tcPr>
          <w:p>
            <w:r>
              <w:t>P0-最高</w:t>
            </w:r>
          </w:p>
        </w:tc>
        <w:tc>
          <w:tcPr>
            <w:tcW w:type="dxa" w:w="2160"/>
          </w:tcPr>
          <w:p>
            <w:r>
              <w:t>6周</w:t>
            </w:r>
          </w:p>
        </w:tc>
      </w:tr>
      <w:tr>
        <w:tc>
          <w:tcPr>
            <w:tcW w:type="dxa" w:w="2160"/>
          </w:tcPr>
          <w:p>
            <w:r>
              <w:t>多轮对话管理</w:t>
            </w:r>
          </w:p>
        </w:tc>
        <w:tc>
          <w:tcPr>
            <w:tcW w:type="dxa" w:w="2160"/>
          </w:tcPr>
          <w:p>
            <w:r>
              <w:t>支持多轮对话上下文保持，话题切换识别，对话中断后恢复</w:t>
            </w:r>
          </w:p>
        </w:tc>
        <w:tc>
          <w:tcPr>
            <w:tcW w:type="dxa" w:w="2160"/>
          </w:tcPr>
          <w:p>
            <w:r>
              <w:t>P1-高</w:t>
            </w:r>
          </w:p>
        </w:tc>
        <w:tc>
          <w:tcPr>
            <w:tcW w:type="dxa" w:w="2160"/>
          </w:tcPr>
          <w:p>
            <w:r>
              <w:t>4周</w:t>
            </w:r>
          </w:p>
        </w:tc>
      </w:tr>
      <w:tr>
        <w:tc>
          <w:tcPr>
            <w:tcW w:type="dxa" w:w="2160"/>
          </w:tcPr>
          <w:p>
            <w:r>
              <w:t>情绪识别模块</w:t>
            </w:r>
          </w:p>
        </w:tc>
        <w:tc>
          <w:tcPr>
            <w:tcW w:type="dxa" w:w="2160"/>
          </w:tcPr>
          <w:p>
            <w:r>
              <w:t>实时识别客户情绪状态，负面情绪自动预警并触发升级机制</w:t>
            </w:r>
          </w:p>
        </w:tc>
        <w:tc>
          <w:tcPr>
            <w:tcW w:type="dxa" w:w="2160"/>
          </w:tcPr>
          <w:p>
            <w:r>
              <w:t>P1-高</w:t>
            </w:r>
          </w:p>
        </w:tc>
        <w:tc>
          <w:tcPr>
            <w:tcW w:type="dxa" w:w="2160"/>
          </w:tcPr>
          <w:p>
            <w:r>
              <w:t>5周</w:t>
            </w:r>
          </w:p>
        </w:tc>
      </w:tr>
      <w:tr>
        <w:tc>
          <w:tcPr>
            <w:tcW w:type="dxa" w:w="2160"/>
          </w:tcPr>
          <w:p>
            <w:r>
              <w:t>知识库自学习</w:t>
            </w:r>
          </w:p>
        </w:tc>
        <w:tc>
          <w:tcPr>
            <w:tcW w:type="dxa" w:w="2160"/>
          </w:tcPr>
          <w:p>
            <w:r>
              <w:t>基于人工客服的优质问答对自动学习，持续扩充知识库覆盖面</w:t>
            </w:r>
          </w:p>
        </w:tc>
        <w:tc>
          <w:tcPr>
            <w:tcW w:type="dxa" w:w="2160"/>
          </w:tcPr>
          <w:p>
            <w:r>
              <w:t>P2-中</w:t>
            </w:r>
          </w:p>
        </w:tc>
        <w:tc>
          <w:tcPr>
            <w:tcW w:type="dxa" w:w="2160"/>
          </w:tcPr>
          <w:p>
            <w:r>
              <w:t>6周</w:t>
            </w:r>
          </w:p>
        </w:tc>
      </w:tr>
      <w:tr>
        <w:tc>
          <w:tcPr>
            <w:tcW w:type="dxa" w:w="2160"/>
          </w:tcPr>
          <w:p>
            <w:r>
              <w:t>数据分析看板</w:t>
            </w:r>
          </w:p>
        </w:tc>
        <w:tc>
          <w:tcPr>
            <w:tcW w:type="dxa" w:w="2160"/>
          </w:tcPr>
          <w:p>
            <w:r>
              <w:t>实时展示服务数据报表：工单量、解决率、响应时长、满意度等</w:t>
            </w:r>
          </w:p>
        </w:tc>
        <w:tc>
          <w:tcPr>
            <w:tcW w:type="dxa" w:w="2160"/>
          </w:tcPr>
          <w:p>
            <w:r>
              <w:t>P1-高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</w:tbl>
    <w:p/>
    <w:p>
      <w:pPr>
        <w:pStyle w:val="Heading1"/>
      </w:pPr>
      <w:r>
        <w:t>三、技术架构与实现方案</w:t>
      </w:r>
    </w:p>
    <w:p>
      <w:r>
        <w:t>系统采用微服务架构，前端使用 React 框架，后端基于 Spring Cloud 构建。AI引擎集成 BERT 模型进行意图识别，结合知识图谱实现精准问答。数据库采用 MySQL 存储结构化数据 + Elasticsearch 存储全文检索索引 + Neo4j 存储知识图谱。</w:t>
      </w:r>
    </w:p>
    <w:p>
      <w:pPr>
        <w:pStyle w:val="Heading2"/>
      </w:pPr>
      <w:r>
        <w:t>3.1 关键技术选型</w:t>
      </w:r>
    </w:p>
    <w:p>
      <w:r>
        <w:rPr>
          <w:b/>
        </w:rPr>
        <w:t>• 意图识别：</w:t>
      </w:r>
      <w:r>
        <w:t>基于 BERT-base-chinese 微调，支持 50+ 意图分类，准确率目标 ≥ 92%。</w:t>
      </w:r>
    </w:p>
    <w:p>
      <w:r>
        <w:rPr>
          <w:b/>
        </w:rPr>
        <w:t>• 知识图谱：</w:t>
      </w:r>
      <w:r>
        <w:t>采用 GraphRAG 架构，实体抽取 + 关系构建 + 图检索问答，覆盖产品、服务、订单等核心实体。</w:t>
      </w:r>
    </w:p>
    <w:p>
      <w:r>
        <w:rPr>
          <w:b/>
        </w:rPr>
        <w:t>• 多轮对话：</w:t>
      </w:r>
      <w:r>
        <w:t>基于状态机 + 槽位填充，支持上下文关联的多轮问答，最大轮次 8 轮。</w:t>
      </w:r>
    </w:p>
    <w:p>
      <w:r>
        <w:rPr>
          <w:b/>
        </w:rPr>
        <w:t>• 工单分配：</w:t>
      </w:r>
      <w:r>
        <w:t>基于客服技能标签 + 负载均衡的智能分配算法，确保工单分配给最合适的客服人员。</w:t>
      </w:r>
    </w:p>
    <w:p>
      <w:r>
        <w:rPr>
          <w:b/>
        </w:rPr>
        <w:t>• 系统对接：</w:t>
      </w:r>
      <w:r>
        <w:t>通过 API 与工单系统 v3.0 双向对接，工单状态实时同步，无需人工二次录入。</w:t>
      </w:r>
    </w:p>
    <w:p>
      <w:pPr>
        <w:pStyle w:val="Heading1"/>
      </w:pPr>
      <w:r>
        <w:t>四、核心指标定义</w:t>
      </w:r>
    </w:p>
    <w:p>
      <w:r>
        <w:t>以下为系统上线后的核心运营指标定义，数据分析看板将按此口径统计：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英文缩写</w:t>
            </w:r>
          </w:p>
        </w:tc>
        <w:tc>
          <w:tcPr>
            <w:tcW w:type="dxa" w:w="2880"/>
          </w:tcPr>
          <w:p>
            <w:r>
              <w:t>定义与计算方式</w:t>
            </w:r>
          </w:p>
        </w:tc>
      </w:tr>
      <w:tr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ART (Average Response Time)</w:t>
            </w:r>
          </w:p>
        </w:tc>
        <w:tc>
          <w:tcPr>
            <w:tcW w:type="dxa" w:w="2880"/>
          </w:tcPr>
          <w:p>
            <w:r>
              <w:t>从客户发送消息到客服（含智能客服）首次回复的平均时长。目标值：≤ 30 秒。</w:t>
            </w:r>
          </w:p>
        </w:tc>
      </w:tr>
      <w:tr>
        <w:tc>
          <w:tcPr>
            <w:tcW w:type="dxa" w:w="2880"/>
          </w:tcPr>
          <w:p>
            <w:r>
              <w:t>首问解决率</w:t>
            </w:r>
          </w:p>
        </w:tc>
        <w:tc>
          <w:tcPr>
            <w:tcW w:type="dxa" w:w="2880"/>
          </w:tcPr>
          <w:p>
            <w:r>
              <w:t>FCR (First Contact Resolution)</w:t>
            </w:r>
          </w:p>
        </w:tc>
        <w:tc>
          <w:tcPr>
            <w:tcW w:type="dxa" w:w="2880"/>
          </w:tcPr>
          <w:p>
            <w:r>
              <w:t>客户首次联系就解决问题的比例，无需二次或多次联系。目标值：整体 ≥ 85%，智能问答 ≥ 70%。</w:t>
            </w:r>
          </w:p>
        </w:tc>
      </w:tr>
      <w:tr>
        <w:tc>
          <w:tcPr>
            <w:tcW w:type="dxa" w:w="2880"/>
          </w:tcPr>
          <w:p>
            <w:r>
              <w:t>工单解决率</w:t>
            </w:r>
          </w:p>
        </w:tc>
        <w:tc>
          <w:tcPr>
            <w:tcW w:type="dxa" w:w="2880"/>
          </w:tcPr>
          <w:p>
            <w:r>
              <w:t>Ticket Resolution Rate</w:t>
            </w:r>
          </w:p>
        </w:tc>
        <w:tc>
          <w:tcPr>
            <w:tcW w:type="dxa" w:w="2880"/>
          </w:tcPr>
          <w:p>
            <w:r>
              <w:t>已解决工单数 / 总工单数 × 100%。以工单状态"已关闭-已解决"为准。目标值：≥ 85%。</w:t>
            </w:r>
          </w:p>
        </w:tc>
      </w:tr>
      <w:tr>
        <w:tc>
          <w:tcPr>
            <w:tcW w:type="dxa" w:w="2880"/>
          </w:tcPr>
          <w:p>
            <w:r>
              <w:t>客户满意度</w:t>
            </w:r>
          </w:p>
        </w:tc>
        <w:tc>
          <w:tcPr>
            <w:tcW w:type="dxa" w:w="2880"/>
          </w:tcPr>
          <w:p>
            <w:r>
              <w:t>CSAT (Customer Satisfaction)</w:t>
            </w:r>
          </w:p>
        </w:tc>
        <w:tc>
          <w:tcPr>
            <w:tcW w:type="dxa" w:w="2880"/>
          </w:tcPr>
          <w:p>
            <w:r>
              <w:t>客户在服务结束后评价满意度的平均分（5分制）。目标值：≥ 4.5 分。</w:t>
            </w:r>
          </w:p>
        </w:tc>
      </w:tr>
      <w:tr>
        <w:tc>
          <w:tcPr>
            <w:tcW w:type="dxa" w:w="2880"/>
          </w:tcPr>
          <w:p>
            <w:r>
              <w:t>智能客服拦截率</w:t>
            </w:r>
          </w:p>
        </w:tc>
        <w:tc>
          <w:tcPr>
            <w:tcW w:type="dxa" w:w="2880"/>
          </w:tcPr>
          <w:p>
            <w:r>
              <w:t>Deflection Rate</w:t>
            </w:r>
          </w:p>
        </w:tc>
        <w:tc>
          <w:tcPr>
            <w:tcW w:type="dxa" w:w="2880"/>
          </w:tcPr>
          <w:p>
            <w:r>
              <w:t>由智能问答引擎独立解决、无需转人工的对话占比。目标值：≥ 60%。</w:t>
            </w:r>
          </w:p>
        </w:tc>
      </w:tr>
      <w:tr>
        <w:tc>
          <w:tcPr>
            <w:tcW w:type="dxa" w:w="2880"/>
          </w:tcPr>
          <w:p>
            <w:r>
              <w:t>平均处理时长</w:t>
            </w:r>
          </w:p>
        </w:tc>
        <w:tc>
          <w:tcPr>
            <w:tcW w:type="dxa" w:w="2880"/>
          </w:tcPr>
          <w:p>
            <w:r>
              <w:t>AHT (Average Handle Time)</w:t>
            </w:r>
          </w:p>
        </w:tc>
        <w:tc>
          <w:tcPr>
            <w:tcW w:type="dxa" w:w="2880"/>
          </w:tcPr>
          <w:p>
            <w:r>
              <w:t>从工单打开到关闭的平均耗时。目标值：三级投诉 ≤ 2 小时。</w:t>
            </w:r>
          </w:p>
        </w:tc>
      </w:tr>
    </w:tbl>
    <w:p/>
    <w:p>
      <w:pPr>
        <w:pStyle w:val="Heading1"/>
      </w:pPr>
      <w:r>
        <w:t>五、版本迭代记录</w:t>
      </w:r>
    </w:p>
    <w:p>
      <w:r>
        <w:t>智能客服系统自 V1.0 上线以来，经历了多个版本迭代。以下为 V1.0 与 V2.1 的主要差异对比：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对比维度</w:t>
            </w:r>
          </w:p>
        </w:tc>
        <w:tc>
          <w:tcPr>
            <w:tcW w:type="dxa" w:w="2880"/>
          </w:tcPr>
          <w:p>
            <w:r>
              <w:t>V1.0（2025年6月上线）</w:t>
            </w:r>
          </w:p>
        </w:tc>
        <w:tc>
          <w:tcPr>
            <w:tcW w:type="dxa" w:w="2880"/>
          </w:tcPr>
          <w:p>
            <w:r>
              <w:t>V2.1（当前版本）</w:t>
            </w:r>
          </w:p>
        </w:tc>
      </w:tr>
      <w:tr>
        <w:tc>
          <w:tcPr>
            <w:tcW w:type="dxa" w:w="2880"/>
          </w:tcPr>
          <w:p>
            <w:r>
              <w:t>核心能力</w:t>
            </w:r>
          </w:p>
        </w:tc>
        <w:tc>
          <w:tcPr>
            <w:tcW w:type="dxa" w:w="2880"/>
          </w:tcPr>
          <w:p>
            <w:r>
              <w:t>关键词匹配 + 模板化回复</w:t>
            </w:r>
          </w:p>
        </w:tc>
        <w:tc>
          <w:tcPr>
            <w:tcW w:type="dxa" w:w="2880"/>
          </w:tcPr>
          <w:p>
            <w:r>
              <w:t>语义理解 + 知识图谱 + 多轮对话</w:t>
            </w:r>
          </w:p>
        </w:tc>
      </w:tr>
      <w:tr>
        <w:tc>
          <w:tcPr>
            <w:tcW w:type="dxa" w:w="2880"/>
          </w:tcPr>
          <w:p>
            <w:r>
              <w:t>意图识别准确率</w:t>
            </w:r>
          </w:p>
        </w:tc>
        <w:tc>
          <w:tcPr>
            <w:tcW w:type="dxa" w:w="2880"/>
          </w:tcPr>
          <w:p>
            <w:r>
              <w:t>约 75%（关键词匹配）</w:t>
            </w:r>
          </w:p>
        </w:tc>
        <w:tc>
          <w:tcPr>
            <w:tcW w:type="dxa" w:w="2880"/>
          </w:tcPr>
          <w:p>
            <w:r>
              <w:t>目标 ≥ 92%（BERT 微调）</w:t>
            </w:r>
          </w:p>
        </w:tc>
      </w:tr>
      <w:tr>
        <w:tc>
          <w:tcPr>
            <w:tcW w:type="dxa" w:w="2880"/>
          </w:tcPr>
          <w:p>
            <w:r>
              <w:t>支持对话轮次</w:t>
            </w:r>
          </w:p>
        </w:tc>
        <w:tc>
          <w:tcPr>
            <w:tcW w:type="dxa" w:w="2880"/>
          </w:tcPr>
          <w:p>
            <w:r>
              <w:t>单轮问答为主</w:t>
            </w:r>
          </w:p>
        </w:tc>
        <w:tc>
          <w:tcPr>
            <w:tcW w:type="dxa" w:w="2880"/>
          </w:tcPr>
          <w:p>
            <w:r>
              <w:t>最多 8 轮多轮对话</w:t>
            </w:r>
          </w:p>
        </w:tc>
      </w:tr>
      <w:tr>
        <w:tc>
          <w:tcPr>
            <w:tcW w:type="dxa" w:w="2880"/>
          </w:tcPr>
          <w:p>
            <w:r>
              <w:t>工单系统对接</w:t>
            </w:r>
          </w:p>
        </w:tc>
        <w:tc>
          <w:tcPr>
            <w:tcW w:type="dxa" w:w="2880"/>
          </w:tcPr>
          <w:p>
            <w:r>
              <w:t>单向推送（仅智能客服→工单）</w:t>
            </w:r>
          </w:p>
        </w:tc>
        <w:tc>
          <w:tcPr>
            <w:tcW w:type="dxa" w:w="2880"/>
          </w:tcPr>
          <w:p>
            <w:r>
              <w:t>双向同步（与工单系统 v3.0 深度集成）</w:t>
            </w:r>
          </w:p>
        </w:tc>
      </w:tr>
      <w:tr>
        <w:tc>
          <w:tcPr>
            <w:tcW w:type="dxa" w:w="2880"/>
          </w:tcPr>
          <w:p>
            <w:r>
              <w:t>情绪识别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支持，负面情绪自动预警升级</w:t>
            </w:r>
          </w:p>
        </w:tc>
      </w:tr>
      <w:tr>
        <w:tc>
          <w:tcPr>
            <w:tcW w:type="dxa" w:w="2880"/>
          </w:tcPr>
          <w:p>
            <w:r>
              <w:t>知识库自学习</w:t>
            </w:r>
          </w:p>
        </w:tc>
        <w:tc>
          <w:tcPr>
            <w:tcW w:type="dxa" w:w="2880"/>
          </w:tcPr>
          <w:p>
            <w:r>
              <w:t>手动维护知识库</w:t>
            </w:r>
          </w:p>
        </w:tc>
        <w:tc>
          <w:tcPr>
            <w:tcW w:type="dxa" w:w="2880"/>
          </w:tcPr>
          <w:p>
            <w:r>
              <w:t>支持自动学习人工客服优质问答对</w:t>
            </w:r>
          </w:p>
        </w:tc>
      </w:tr>
      <w:tr>
        <w:tc>
          <w:tcPr>
            <w:tcW w:type="dxa" w:w="2880"/>
          </w:tcPr>
          <w:p>
            <w:r>
              <w:t>支持渠道</w:t>
            </w:r>
          </w:p>
        </w:tc>
        <w:tc>
          <w:tcPr>
            <w:tcW w:type="dxa" w:w="2880"/>
          </w:tcPr>
          <w:p>
            <w:r>
              <w:t>仅在线客服网页端</w:t>
            </w:r>
          </w:p>
        </w:tc>
        <w:tc>
          <w:tcPr>
            <w:tcW w:type="dxa" w:w="2880"/>
          </w:tcPr>
          <w:p>
            <w:r>
              <w:t>网页端 + APP + 微信公众号 + 小程序</w:t>
            </w:r>
          </w:p>
        </w:tc>
      </w:tr>
    </w:tbl>
    <w:p/>
    <w:p>
      <w:r>
        <w:t>注：V1.0 版本已于 2026 年 7 月下线，现有系统全部升级至 V2.1。</w:t>
      </w:r>
    </w:p>
    <w:p>
      <w:pPr>
        <w:pStyle w:val="Heading1"/>
      </w:pPr>
      <w:r>
        <w:t>六、项目里程碑计划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时间节点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</w:tr>
      <w:tr>
        <w:tc>
          <w:tcPr>
            <w:tcW w:type="dxa" w:w="2160"/>
          </w:tcPr>
          <w:p>
            <w:r>
              <w:t>需求评审</w:t>
            </w:r>
          </w:p>
        </w:tc>
        <w:tc>
          <w:tcPr>
            <w:tcW w:type="dxa" w:w="2160"/>
          </w:tcPr>
          <w:p>
            <w:r>
              <w:t>2026年9月20日</w:t>
            </w:r>
          </w:p>
        </w:tc>
        <w:tc>
          <w:tcPr>
            <w:tcW w:type="dxa" w:w="2160"/>
          </w:tcPr>
          <w:p>
            <w:r>
              <w:t>PRD文档终稿</w:t>
            </w:r>
          </w:p>
        </w:tc>
        <w:tc>
          <w:tcPr>
            <w:tcW w:type="dxa" w:w="2160"/>
          </w:tcPr>
          <w:p>
            <w:r>
              <w:t>产品经理 张明</w:t>
            </w:r>
          </w:p>
        </w:tc>
      </w:tr>
      <w:tr>
        <w:tc>
          <w:tcPr>
            <w:tcW w:type="dxa" w:w="2160"/>
          </w:tcPr>
          <w:p>
            <w:r>
              <w:t>技术方案设计</w:t>
            </w:r>
          </w:p>
        </w:tc>
        <w:tc>
          <w:tcPr>
            <w:tcW w:type="dxa" w:w="2160"/>
          </w:tcPr>
          <w:p>
            <w:r>
              <w:t>2026年10月5日</w:t>
            </w:r>
          </w:p>
        </w:tc>
        <w:tc>
          <w:tcPr>
            <w:tcW w:type="dxa" w:w="2160"/>
          </w:tcPr>
          <w:p>
            <w:r>
              <w:t>架构设计文档</w:t>
            </w:r>
          </w:p>
        </w:tc>
        <w:tc>
          <w:tcPr>
            <w:tcW w:type="dxa" w:w="2160"/>
          </w:tcPr>
          <w:p>
            <w:r>
              <w:t>技术负责人 李伟</w:t>
            </w:r>
          </w:p>
        </w:tc>
      </w:tr>
      <w:tr>
        <w:tc>
          <w:tcPr>
            <w:tcW w:type="dxa" w:w="2160"/>
          </w:tcPr>
          <w:p>
            <w:r>
              <w:t>开发与联调</w:t>
            </w:r>
          </w:p>
        </w:tc>
        <w:tc>
          <w:tcPr>
            <w:tcW w:type="dxa" w:w="2160"/>
          </w:tcPr>
          <w:p>
            <w:r>
              <w:t>2026年11月30日</w:t>
            </w:r>
          </w:p>
        </w:tc>
        <w:tc>
          <w:tcPr>
            <w:tcW w:type="dxa" w:w="2160"/>
          </w:tcPr>
          <w:p>
            <w:r>
              <w:t>可测试版本</w:t>
            </w:r>
          </w:p>
        </w:tc>
        <w:tc>
          <w:tcPr>
            <w:tcW w:type="dxa" w:w="2160"/>
          </w:tcPr>
          <w:p>
            <w:r>
              <w:t>研发团队</w:t>
            </w:r>
          </w:p>
        </w:tc>
      </w:tr>
      <w:tr>
        <w:tc>
          <w:tcPr>
            <w:tcW w:type="dxa" w:w="2160"/>
          </w:tcPr>
          <w:p>
            <w:r>
              <w:t>内部测试</w:t>
            </w:r>
          </w:p>
        </w:tc>
        <w:tc>
          <w:tcPr>
            <w:tcW w:type="dxa" w:w="2160"/>
          </w:tcPr>
          <w:p>
            <w:r>
              <w:t>2026年12月15日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  <w:tc>
          <w:tcPr>
            <w:tcW w:type="dxa" w:w="2160"/>
          </w:tcPr>
          <w:p>
            <w:r>
              <w:t>测试团队</w:t>
            </w:r>
          </w:p>
        </w:tc>
      </w:tr>
      <w:tr>
        <w:tc>
          <w:tcPr>
            <w:tcW w:type="dxa" w:w="2160"/>
          </w:tcPr>
          <w:p>
            <w:r>
              <w:t>试点上线</w:t>
            </w:r>
          </w:p>
        </w:tc>
        <w:tc>
          <w:tcPr>
            <w:tcW w:type="dxa" w:w="2160"/>
          </w:tcPr>
          <w:p>
            <w:r>
              <w:t>2026年12月25日</w:t>
            </w:r>
          </w:p>
        </w:tc>
        <w:tc>
          <w:tcPr>
            <w:tcW w:type="dxa" w:w="2160"/>
          </w:tcPr>
          <w:p>
            <w:r>
              <w:t>试点运行报告</w:t>
            </w:r>
          </w:p>
        </w:tc>
        <w:tc>
          <w:tcPr>
            <w:tcW w:type="dxa" w:w="2160"/>
          </w:tcPr>
          <w:p>
            <w:r>
              <w:t>客服中心 王小燕</w:t>
            </w:r>
          </w:p>
        </w:tc>
      </w:tr>
      <w:tr>
        <w:tc>
          <w:tcPr>
            <w:tcW w:type="dxa" w:w="2160"/>
          </w:tcPr>
          <w:p>
            <w:r>
              <w:t>全量上线</w:t>
            </w:r>
          </w:p>
        </w:tc>
        <w:tc>
          <w:tcPr>
            <w:tcW w:type="dxa" w:w="2160"/>
          </w:tcPr>
          <w:p>
            <w:r>
              <w:t>2027年1月15日</w:t>
            </w:r>
          </w:p>
        </w:tc>
        <w:tc>
          <w:tcPr>
            <w:tcW w:type="dxa" w:w="2160"/>
          </w:tcPr>
          <w:p>
            <w:r>
              <w:t>上线发布</w:t>
            </w:r>
          </w:p>
        </w:tc>
        <w:tc>
          <w:tcPr>
            <w:tcW w:type="dxa" w:w="2160"/>
          </w:tcPr>
          <w:p>
            <w:r>
              <w:t>全体项目组</w:t>
            </w:r>
          </w:p>
        </w:tc>
      </w:tr>
    </w:tbl>
    <w:p/>
    <w:p>
      <w:pPr>
        <w:pStyle w:val="Heading1"/>
      </w:pPr>
      <w:r>
        <w:t>七、风险评估与应对措施</w:t>
      </w:r>
    </w:p>
    <w:p>
      <w:r>
        <w:rPr>
          <w:b/>
        </w:rPr>
        <w:t>• AI模型准确率不达标（风险等级：高）：</w:t>
      </w:r>
      <w:r>
        <w:t>预留 2 周模型调优时间；建立 BadCase 持续优化机制；V1.0 历史数据作为训练基础。</w:t>
      </w:r>
    </w:p>
    <w:p>
      <w:r>
        <w:rPr>
          <w:b/>
        </w:rPr>
        <w:t>• 历史数据迁移困难（风险等级：中）：</w:t>
      </w:r>
      <w:r>
        <w:t>制定详细数据迁移方案；先迁移高频知识库内容；迁移后人工抽检验证准确率。</w:t>
      </w:r>
    </w:p>
    <w:p>
      <w:r>
        <w:rPr>
          <w:b/>
        </w:rPr>
        <w:t>• 第三方接口稳定性（风险等级：中）：</w:t>
      </w:r>
      <w:r>
        <w:t>建立接口监控告警机制；设计降级方案，接口异常时自动切换到纯人工模式。</w:t>
      </w:r>
    </w:p>
    <w:p>
      <w:r>
        <w:rPr>
          <w:b/>
        </w:rPr>
        <w:t>• 一线客服接受度低（风险等级：低）：</w:t>
      </w:r>
      <w:r>
        <w:t>提前开展培训与宣导；强调智能客服是辅助工具而非替代；设计合理的绩效考核过渡方案。</w:t>
      </w:r>
    </w:p>
    <w:p>
      <w:pPr>
        <w:pStyle w:val="Heading1"/>
      </w:pPr>
      <w:r>
        <w:t>八、关联文档</w:t>
      </w:r>
    </w:p>
    <w:p>
      <w:r>
        <w:t>• 《客户服务投诉处理SOP》V2.3 — 投诉分级与处理流程规范</w:t>
      </w:r>
    </w:p>
    <w:p>
      <w:r>
        <w:t>• 《客服话术规范与常见问题 FAQ》V1.2 — 服务话术与标准回答</w:t>
      </w:r>
    </w:p>
    <w:p>
      <w:r>
        <w:t>• 《工单系统 v3.0 接口规范文档》— 系统对接接口定义</w:t>
      </w:r>
    </w:p>
    <w:p>
      <w:r>
        <w:t>• 《2026 Q3 客服运营数据报表》— 当前运营基线数据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