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智能客服系统产品需求文档（PRD）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版本：V2.1  |  日期：2026年9月  |  负责人：产品部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一、项目背景与目标</w:t>
      </w:r>
    </w:p>
    <w:p>
      <w:r>
        <w:rPr>
          <w:rFonts w:ascii="微软雅黑" w:hAnsi="微软雅黑" w:eastAsia="微软雅黑"/>
          <w:b w:val="0"/>
          <w:sz w:val="22"/>
        </w:rPr>
        <w:t>随着业务规模扩大，人工客服成本持续上升，客户响应时效性要求不断提高。本系统旨在通过AI技术实现智能问答、工单自动分配、多轮对话管理等功能，提升客户服务效率与满意度。</w:t>
      </w:r>
    </w:p>
    <w:p>
      <w:r>
        <w:rPr>
          <w:rFonts w:ascii="微软雅黑" w:hAnsi="微软雅黑" w:eastAsia="微软雅黑"/>
          <w:b w:val="0"/>
          <w:sz w:val="22"/>
        </w:rPr>
        <w:t>核心目标包括：降低人工客服工作量30%以上；将平均响应时间从5分钟缩短至30秒以内；实现7×24小时全天候服务覆盖；客户满意度评分提升至4.5分以上（5分制）。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二、核心功能模块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预计工期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智能问答引擎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基于NLP技术理解用户意图，自动回复常见问题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P0-最高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工单管理系统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自动分类、优先级排序、智能分配给对应客服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P0-最高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多轮对话管理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支持上下文记忆，处理复杂业务咨询流程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数据分析看板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实时监控客服质量、用户满意度、热点问题统计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P1-高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三、技术架构与实现方案</w:t>
      </w:r>
    </w:p>
    <w:p>
      <w:r>
        <w:rPr>
          <w:rFonts w:ascii="微软雅黑" w:hAnsi="微软雅黑" w:eastAsia="微软雅黑"/>
          <w:b w:val="0"/>
          <w:sz w:val="22"/>
        </w:rPr>
        <w:t>系统采用微服务架构，前端使用React框架，后端基于Spring Cloud构建。AI引擎集成BERT模型进行意图识别，结合知识图谱实现精准问答。数据库采用MySQL集群存储业务数据，Redis缓存热点会话信息。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四、项目里程碑计划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需求评审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2026年9月20日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PRD文档终稿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产品经理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技术方案设计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2026年10月5日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架构设计文档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技术负责人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核心功能开发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2026年12月15日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可测试版本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开发团队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系统联调测试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2027年1月20日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测试报告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测试团队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上线部署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2027年2月1日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生产环境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运维团队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风险评估：主要风险包括AI模型准确率不达标、历史数据迁移困难、第三方接口稳定性等。应对措施包括预留2周模型调优时间、制定详细数据迁移方案、建立接口监控告警机制。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