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eytlj7l7fda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CMS Use Case - AI for Proactive Program Integrity: Provider Behavior Pattern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utg8stscxq1" w:id="1"/>
      <w:bookmarkEnd w:id="1"/>
      <w:r w:rsidDel="00000000" w:rsidR="00000000" w:rsidRPr="00000000">
        <w:rPr>
          <w:rtl w:val="0"/>
        </w:rPr>
        <w:t xml:space="preserve">🏛 Mission Context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Centers for Medicare &amp; Medicaid Services (CMS) administers Medicare and Medicaid programs serving over 160 million Americans.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core function within CMS is the prevention of </w:t>
      </w:r>
      <w:r w:rsidDel="00000000" w:rsidR="00000000" w:rsidRPr="00000000">
        <w:rPr>
          <w:b w:val="1"/>
          <w:bCs w:val="1"/>
          <w:rtl w:val="0"/>
        </w:rPr>
        <w:t xml:space="preserve">Fraud, Waste, and Abuse (FWA)</w:t>
      </w:r>
      <w:r w:rsidDel="00000000" w:rsidR="00000000" w:rsidRPr="00000000">
        <w:rPr>
          <w:rtl w:val="0"/>
        </w:rPr>
        <w:t xml:space="preserve">. Historically, many improper payments are identified </w:t>
      </w:r>
      <w:r w:rsidDel="00000000" w:rsidR="00000000" w:rsidRPr="00000000">
        <w:rPr>
          <w:b w:val="1"/>
          <w:bCs w:val="1"/>
          <w:rtl w:val="0"/>
        </w:rPr>
        <w:t xml:space="preserve">after payment has already occurred (“pay and chase”)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CMS is increasingly prioritizing </w:t>
      </w:r>
      <w:r w:rsidDel="00000000" w:rsidR="00000000" w:rsidRPr="00000000">
        <w:rPr>
          <w:b w:val="1"/>
          <w:bCs w:val="1"/>
          <w:rtl w:val="0"/>
        </w:rPr>
        <w:t xml:space="preserve">predictive analytics and provider-level risk monitoring</w:t>
      </w:r>
      <w:r w:rsidDel="00000000" w:rsidR="00000000" w:rsidRPr="00000000">
        <w:rPr>
          <w:rtl w:val="0"/>
        </w:rPr>
        <w:t xml:space="preserve"> to shift toward </w:t>
      </w:r>
      <w:r w:rsidDel="00000000" w:rsidR="00000000" w:rsidRPr="00000000">
        <w:rPr>
          <w:b w:val="1"/>
          <w:bCs w:val="1"/>
          <w:rtl w:val="0"/>
        </w:rPr>
        <w:t xml:space="preserve">early detection and prevention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challenge invites teams to build an AI-powered solution that identifies anomalous provider behavior patterns using publicly available CMS data.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xxer6v5fn33z" w:id="2"/>
      <w:bookmarkEnd w:id="2"/>
      <w:r w:rsidDel="00000000" w:rsidR="00000000" w:rsidRPr="00000000">
        <w:rPr>
          <w:rtl w:val="0"/>
        </w:rPr>
        <w:t xml:space="preserve">🎯 Challenge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prototype an AI-driven system that: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Detects anomalous or high-risk provider billing patterns using publicly available Medicare datasets and generates an explainable provider risk score.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MVP should demonstrate how AI can help CMS proactively identify providers whose billing patterns deviate significantly from peers.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480" w:lineRule="auto"/>
        <w:rPr/>
      </w:pPr>
      <w:bookmarkStart w:colFirst="0" w:colLast="0" w:name="_vfb1tou9g13n" w:id="3"/>
      <w:bookmarkEnd w:id="3"/>
      <w:r w:rsidDel="00000000" w:rsidR="00000000" w:rsidRPr="00000000">
        <w:rPr>
          <w:rtl w:val="0"/>
        </w:rPr>
        <w:t xml:space="preserve">📊 Public Data Sources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must use publicly accessible datasets such as: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Medicare Provider Utilization &amp; Payment Data (Part B)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Medicare Part D Prescriber Public Use File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Medicare Geographic Variation Public Use Files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Payments Data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datasets are available through:</w:t>
        <w:br w:type="textWrapping"/>
        <w:t xml:space="preserve"> Centers for Medicare &amp; Medicaid Services data portals and Data.gov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protected health information (PHI) may be used.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480" w:lineRule="auto"/>
        <w:rPr/>
      </w:pPr>
      <w:bookmarkStart w:colFirst="0" w:colLast="0" w:name="_43gpj4tlmpo0" w:id="4"/>
      <w:bookmarkEnd w:id="4"/>
      <w:r w:rsidDel="00000000" w:rsidR="00000000" w:rsidRPr="00000000">
        <w:rPr>
          <w:rtl w:val="0"/>
        </w:rPr>
        <w:t xml:space="preserve">🛠 Required MVP Capabilities (2-Week Scope)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solution should include: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jf7acb08bp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Provider Peer Grouping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 providers by specialty, geography, and service category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peer comparison baselines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m52pmdv7i6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Anomaly Detection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providers with unusual patterns such as: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billing volume relative to peers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procedure mix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high-cost services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Abnormal growth trends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Acceptable methods: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Statistical outlier detection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Forest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Clustering-based anomaly detection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Supervised ML (if synthetic labels used)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rih49iua4w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Risk Scoring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 explainable composite provider risk score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rationale for elevated risk indicators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abt2dwjmr1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Explainability &amp; Transparency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why a provider was flagged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top contributing factors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fairness review across geography or specialty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84eksdwi3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Dashboard / User Interface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prototype should include a simple, functional UI displaying: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risk heatmap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Drill-down into provider metrics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 comparison visualization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trend analysis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480" w:lineRule="auto"/>
        <w:rPr/>
      </w:pPr>
      <w:bookmarkStart w:colFirst="0" w:colLast="0" w:name="_mnszt1g9w19j" w:id="10"/>
      <w:bookmarkEnd w:id="10"/>
      <w:r w:rsidDel="00000000" w:rsidR="00000000" w:rsidRPr="00000000">
        <w:rPr>
          <w:rtl w:val="0"/>
        </w:rPr>
        <w:t xml:space="preserve">🚀 Extension Path (Post-Hackathon)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MVP should be architected so that it could expand into: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Claims-level real-time scoring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into CMS Program Integrity workflows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management tools for auditors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graph analysis of provider relationships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documentation review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FedRAMP-compliant deployment environment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should briefly describe how their architecture supports future expansion.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480" w:lineRule="auto"/>
        <w:rPr/>
      </w:pPr>
      <w:bookmarkStart w:colFirst="0" w:colLast="0" w:name="_x7jhuw33dkm1" w:id="11"/>
      <w:bookmarkEnd w:id="11"/>
      <w:r w:rsidDel="00000000" w:rsidR="00000000" w:rsidRPr="00000000">
        <w:rPr>
          <w:rtl w:val="0"/>
        </w:rPr>
        <w:t xml:space="preserve">📐 Technical Constraints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use public datasets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PHI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architecture encouraged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explainability component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must be demo-ready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480" w:lineRule="auto"/>
        <w:rPr/>
      </w:pPr>
      <w:bookmarkStart w:colFirst="0" w:colLast="0" w:name="_tcn0qthxek4l" w:id="12"/>
      <w:bookmarkEnd w:id="12"/>
      <w:r w:rsidDel="00000000" w:rsidR="00000000" w:rsidRPr="00000000">
        <w:rPr>
          <w:rtl w:val="0"/>
        </w:rPr>
        <w:t xml:space="preserve">🏆 Judging Criteria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 will be evaluated on:</w:t>
      </w:r>
    </w:p>
    <w:tbl>
      <w:tblPr>
        <w:tblStyle w:val="Table1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040"/>
        <w:tblGridChange w:id="0">
          <w:tblGrid>
            <w:gridCol w:w="3365"/>
            <w:gridCol w:w="1040"/>
          </w:tblGrid>
        </w:tblGridChange>
      </w:tblGrid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Mission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Technical Soundness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Explainability &amp; Responsible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Feasibility for CMS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Innovation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Demo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0"/>
        <w:keepLines w:val="0"/>
        <w:spacing w:before="480" w:lineRule="auto"/>
        <w:rPr/>
      </w:pPr>
      <w:bookmarkStart w:colFirst="0" w:colLast="0" w:name="_fxmrf2hwmv0a" w:id="13"/>
      <w:bookmarkEnd w:id="13"/>
      <w:r w:rsidDel="00000000" w:rsidR="00000000" w:rsidRPr="00000000">
        <w:rPr>
          <w:rtl w:val="0"/>
        </w:rPr>
        <w:t xml:space="preserve">💡 Deliverables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must provide: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prototype (live demo or recorded)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 methodology explanation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AI considerations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5-minute briefing: “Path to CMS Pilot”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480" w:lineRule="auto"/>
        <w:rPr/>
      </w:pPr>
      <w:bookmarkStart w:colFirst="0" w:colLast="0" w:name="_x1js9m22wtwg" w:id="14"/>
      <w:bookmarkEnd w:id="14"/>
      <w:r w:rsidDel="00000000" w:rsidR="00000000" w:rsidRPr="00000000">
        <w:rPr>
          <w:rtl w:val="0"/>
        </w:rPr>
        <w:t xml:space="preserve">🎯 Expected Outcome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hackathon, teams should demonstrate how AI can: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CMS toward proactive detection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improper payments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oversight efficiency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transparency and trust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480" w:lineRule="auto"/>
        <w:rPr/>
      </w:pPr>
      <w:bookmarkStart w:colFirst="0" w:colLast="0" w:name="_a1v3pu6gz8pt" w:id="15"/>
      <w:bookmarkEnd w:id="15"/>
      <w:r w:rsidDel="00000000" w:rsidR="00000000" w:rsidRPr="00000000">
        <w:rPr>
          <w:rtl w:val="0"/>
        </w:rPr>
        <w:t xml:space="preserve">🔥 Positioning Narrative for Teams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theoretical exercise.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 are building a prototype that could realistically evolve into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CMS Program Integrity Decision Support System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Think MVP → Pilot → Enterprise.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152" w:top="1152" w:left="1152" w:right="1152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