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</w:pPr>
      <w:r>
        <w:t>Skywalking特性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SkyWalking是一款APM（应用程序性能监视器），适用于微服务，Cloud Native 和基于容器的架构系统，也称为分布式跟踪系统。它提供了一种自动检测应用程序的方法：无需更改目标应用程序的任何源代码，以及具有高效流媒体模块的收集器。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针对分布式系统的APM（应用性能监控）系统，特别针对微服务、Cloud Native 和容器化（Docker, Kubernetes, Mesos）架构， 其核心是个分布式跟踪系统。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skywalking特色功能：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1，仪表盘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：服务监控：可具体细化到监控某个接口的调用量，服务平均值，服务响应时间，服务平均吞吐量，服务的sla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</w:pPr>
      <w:r>
        <w:drawing>
          <wp:inline distT="0" distB="0" distL="114300" distR="114300">
            <wp:extent cx="5273040" cy="256349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525" w:firstLineChars="0"/>
        <w:jc w:val="left"/>
        <w:rPr>
          <w:lang w:eastAsia="zh-CN"/>
        </w:rPr>
      </w:pPr>
      <w:r>
        <w:rPr>
          <w:lang w:eastAsia="zh-CN"/>
        </w:rPr>
        <w:t>，服务端点监控：主要是针对接口的监控， 接口的平均响应时间，接口的平均吞吐量，接口的sla，接口的各个指标项响应时间，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/>
          <w:lang w:eastAsia="zh-CN"/>
        </w:rPr>
        <w:t xml:space="preserve">        </w:t>
      </w:r>
      <w:r>
        <w:drawing>
          <wp:inline distT="0" distB="0" distL="114300" distR="114300">
            <wp:extent cx="5263515" cy="2604135"/>
            <wp:effectExtent l="0" t="0" r="1968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525" w:firstLineChars="0"/>
        <w:jc w:val="left"/>
      </w:pPr>
      <w:r>
        <w:t>，服务实例监控：主要针对 ，实例的平均响应时间，实例的平均吞吐量，实例的sla，jvm的一些监控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/>
          <w:lang w:eastAsia="zh-CN"/>
        </w:rPr>
        <w:t xml:space="preserve">      </w:t>
      </w:r>
      <w:r>
        <w:drawing>
          <wp:inline distT="0" distB="0" distL="114300" distR="114300">
            <wp:extent cx="5269865" cy="2570480"/>
            <wp:effectExtent l="0" t="0" r="13335" b="203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527300"/>
            <wp:effectExtent l="0" t="0" r="1968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>2，拓扑图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735" w:firstLineChars="350"/>
        <w:jc w:val="left"/>
      </w:pPr>
      <w:r>
        <w:t>（1），该模块主要展示各个服务之间的依赖关系，包含对数据库的 redis的 等其它中间件。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3515" cy="2099310"/>
            <wp:effectExtent l="0" t="0" r="1968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CN"/>
        </w:rPr>
      </w:pPr>
      <w: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，拓扑图的 其它应用：点击具体服务 可展示出详细信息：包含服务的健康值，服务的sla，服务的 平均响应时间，服务的吞吐量，服务报警规则中各个指标项的响应百分比。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3515" cy="2084705"/>
            <wp:effectExtent l="0" t="0" r="19685" b="234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eastAsia="zh-CN"/>
        </w:rPr>
      </w:pPr>
      <w:r>
        <w:t xml:space="preserve">  各个指标项：</w:t>
      </w:r>
      <w:r>
        <w:drawing>
          <wp:inline distT="0" distB="0" distL="114300" distR="114300">
            <wp:extent cx="5263515" cy="2165350"/>
            <wp:effectExtent l="0" t="0" r="19685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2"/>
        </w:numPr>
      </w:pPr>
      <w:r>
        <w:t>，点击某个服务所依赖的中间件 例如 redis，可查看显示响应的服务指标项：</w:t>
      </w:r>
    </w:p>
    <w:p>
      <w:pPr>
        <w:numPr>
          <w:ilvl w:val="0"/>
          <w:numId w:val="0"/>
        </w:numPr>
      </w:pPr>
      <w:bookmarkStart w:id="0" w:name="_GoBack"/>
      <w:r>
        <w:drawing>
          <wp:inline distT="0" distB="0" distL="114300" distR="114300">
            <wp:extent cx="5263515" cy="2564130"/>
            <wp:effectExtent l="0" t="0" r="1968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2544445"/>
            <wp:effectExtent l="0" t="0" r="22225" b="209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3，服务的链路跟踪</w:t>
      </w:r>
    </w:p>
    <w:p>
      <w:pPr>
        <w:numPr>
          <w:ilvl w:val="0"/>
          <w:numId w:val="0"/>
        </w:numPr>
      </w:pPr>
      <w:r>
        <w:t xml:space="preserve">  （1），可针对具体的 服务，端点  状态（成功/失败/所有） 接口 查看相应链路 的调用关系以及耗时情况。</w:t>
      </w:r>
    </w:p>
    <w:p>
      <w:pPr>
        <w:numPr>
          <w:ilvl w:val="0"/>
          <w:numId w:val="0"/>
        </w:numPr>
      </w:pPr>
      <w:r>
        <w:t xml:space="preserve">      </w:t>
      </w:r>
      <w:r>
        <w:drawing>
          <wp:inline distT="0" distB="0" distL="114300" distR="114300">
            <wp:extent cx="5263515" cy="2527300"/>
            <wp:effectExtent l="0" t="0" r="196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该链路跟踪 提供三种模式查看</w:t>
      </w:r>
    </w:p>
    <w:p>
      <w:pPr>
        <w:numPr>
          <w:ilvl w:val="0"/>
          <w:numId w:val="0"/>
        </w:numPr>
      </w:pPr>
      <w:r>
        <w:t xml:space="preserve">   列表：</w:t>
      </w:r>
    </w:p>
    <w:p>
      <w:pPr>
        <w:numPr>
          <w:ilvl w:val="0"/>
          <w:numId w:val="0"/>
        </w:numPr>
      </w:pPr>
      <w:r>
        <w:t xml:space="preserve">         </w:t>
      </w:r>
      <w:r>
        <w:drawing>
          <wp:inline distT="0" distB="0" distL="114300" distR="114300">
            <wp:extent cx="5263515" cy="2512695"/>
            <wp:effectExtent l="0" t="0" r="196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   树结构：</w:t>
      </w:r>
    </w:p>
    <w:p>
      <w:pPr>
        <w:numPr>
          <w:ilvl w:val="0"/>
          <w:numId w:val="0"/>
        </w:numPr>
      </w:pPr>
      <w:r>
        <w:t xml:space="preserve">       </w:t>
      </w:r>
      <w:r>
        <w:drawing>
          <wp:inline distT="0" distB="0" distL="114300" distR="114300">
            <wp:extent cx="5263515" cy="2527300"/>
            <wp:effectExtent l="0" t="0" r="1968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表格：</w:t>
      </w:r>
    </w:p>
    <w:p>
      <w:pPr>
        <w:numPr>
          <w:ilvl w:val="0"/>
          <w:numId w:val="0"/>
        </w:numPr>
      </w:pPr>
      <w:r>
        <w:t xml:space="preserve">   </w:t>
      </w:r>
      <w:r>
        <w:drawing>
          <wp:inline distT="0" distB="0" distL="114300" distR="114300">
            <wp:extent cx="5263515" cy="2531110"/>
            <wp:effectExtent l="0" t="0" r="1968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我在demo中 提现链路跟踪的特点主要加拉以下 跟踪重点： redis ，jdbc，feign远程调用模式的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56230"/>
            <wp:effectExtent l="0" t="0" r="1460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在链路中显示的 调用关系：</w:t>
      </w:r>
    </w:p>
    <w:p>
      <w:pPr>
        <w:numPr>
          <w:ilvl w:val="0"/>
          <w:numId w:val="0"/>
        </w:numPr>
      </w:pPr>
      <w:r>
        <w:t xml:space="preserve">   </w:t>
      </w:r>
      <w:r>
        <w:drawing>
          <wp:inline distT="0" distB="0" distL="114300" distR="114300">
            <wp:extent cx="5263515" cy="2472690"/>
            <wp:effectExtent l="0" t="0" r="1968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具体实现的该原理 是通过openTRAceing的特点：</w:t>
      </w:r>
    </w:p>
    <w:p>
      <w:pPr>
        <w:numPr>
          <w:ilvl w:val="0"/>
          <w:numId w:val="0"/>
        </w:numPr>
      </w:pPr>
      <w:r>
        <w:t xml:space="preserve">   他在单次请求范围内，处理信息，任何数据 元数据信息 都被绑定到 单个的事物单元上 tps，例如：一次远程rpc调用，中间件的调用，sql的查询 等。</w:t>
      </w:r>
    </w:p>
    <w:p>
      <w:pPr>
        <w:numPr>
          <w:ilvl w:val="0"/>
          <w:numId w:val="0"/>
        </w:numPr>
      </w:pPr>
      <w: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414270"/>
            <wp:effectExtent l="0" t="0" r="19685" b="241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505710"/>
            <wp:effectExtent l="0" t="0" r="1968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105025"/>
            <wp:effectExtent l="0" t="0" r="1333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4，数据库监控，目前 观察到只能监控 mysql</w:t>
      </w:r>
    </w:p>
    <w:p>
      <w:pPr>
        <w:numPr>
          <w:ilvl w:val="0"/>
          <w:numId w:val="0"/>
        </w:numPr>
      </w:pPr>
      <w:r>
        <w:t xml:space="preserve">  </w:t>
      </w:r>
      <w:r>
        <w:drawing>
          <wp:inline distT="0" distB="0" distL="114300" distR="114300">
            <wp:extent cx="5273040" cy="2537460"/>
            <wp:effectExtent l="0" t="0" r="1016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5，服务报警，</w:t>
      </w:r>
    </w:p>
    <w:p>
      <w:pPr>
        <w:numPr>
          <w:ilvl w:val="0"/>
          <w:numId w:val="0"/>
        </w:numPr>
      </w:pPr>
      <w:r>
        <w:t xml:space="preserve">  该链路监控系统 提供啦一套报警机制，共四种：</w:t>
      </w:r>
    </w:p>
    <w:p>
      <w:pPr>
        <w:numPr>
          <w:ilvl w:val="0"/>
          <w:numId w:val="0"/>
        </w:numPr>
        <w:rPr>
          <w:rFonts w:hint="eastAsia"/>
        </w:rPr>
      </w:pPr>
      <w:r>
        <w:t xml:space="preserve"> 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1，service_resp_time_rule：服务{name}的响应时间在过去3分钟内超过1000毫秒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 time of service {name} is more than 1000ms in 3 minutes of last 10 minutes.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2，service_sla_rule： 服务{name}在过去2分钟内成功率低于80%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Successful rate of service {name} is lower than 80% in 2 minutes of last 10 minutes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3，service_resp_time_percentile_rule: 服务{名称}警报在过去3分钟内的百分位响应时间，可以设定五个指标项：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p50&gt;1000、p75&gt;1000、p90&gt;1000、p95&gt;1000、p99&gt;1000的多种情况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Percentile response time of service {name} alarm in 3 minutes of last 10 minutes, due to more than one condition of p50 &gt; 1000, p75 &gt; 1000, p90 &gt; 1000, p95 &gt; 1000, p99 &gt; 1000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4，service_instance_resp_time_rule: 服务实例{name}的响应时间在过去2分钟内超过1000毫秒</w:t>
      </w:r>
    </w:p>
    <w:p>
      <w:pPr>
        <w:numPr>
          <w:ilvl w:val="0"/>
          <w:numId w:val="0"/>
        </w:num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 time of service instance {name} is more than 1000ms in 2 minutes of last 10 minutes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我分别对以上四种 进行啦 demo测试，</w:t>
      </w:r>
    </w:p>
    <w:p>
      <w:pPr>
        <w:numPr>
          <w:ilvl w:val="0"/>
          <w:numId w:val="0"/>
        </w:numPr>
      </w:pPr>
      <w:r>
        <w:t>测试结果 如下:  在两/三分钟 之内 ，接口响应时间 查过 1000ms时，并且超过所设置阀值 1 ，会邮件报警一次。</w:t>
      </w:r>
    </w:p>
    <w:p>
      <w:pPr>
        <w:numPr>
          <w:ilvl w:val="0"/>
          <w:numId w:val="0"/>
        </w:numPr>
      </w:pPr>
      <w:r>
        <w:t xml:space="preserve">  </w:t>
      </w:r>
      <w:r>
        <w:drawing>
          <wp:inline distT="0" distB="0" distL="114300" distR="114300">
            <wp:extent cx="5263515" cy="2527300"/>
            <wp:effectExtent l="0" t="0" r="1968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519045"/>
            <wp:effectExtent l="0" t="0" r="20955" b="209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741045"/>
            <wp:effectExtent l="0" t="0" r="21590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 xml:space="preserve">服务不可用 超时，feign调用失败  会触发规则 </w:t>
      </w:r>
      <w:r>
        <w:rPr>
          <w:rFonts w:hint="eastAsia"/>
        </w:rPr>
        <w:t>service_sla_rule</w:t>
      </w:r>
      <w:r>
        <w:t>：</w:t>
      </w:r>
    </w:p>
    <w:p>
      <w:pPr>
        <w:numPr>
          <w:ilvl w:val="0"/>
          <w:numId w:val="0"/>
        </w:numPr>
      </w:pPr>
      <w:r>
        <w:t xml:space="preserve">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856615"/>
            <wp:effectExtent l="0" t="0" r="1968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79A3E2"/>
    <w:multiLevelType w:val="singleLevel"/>
    <w:tmpl w:val="5E79A3E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E79A749"/>
    <w:multiLevelType w:val="singleLevel"/>
    <w:tmpl w:val="5E79A749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FEF9A9"/>
    <w:rsid w:val="1FFFF17C"/>
    <w:rsid w:val="3AEFE492"/>
    <w:rsid w:val="3AFFA789"/>
    <w:rsid w:val="3D7C520A"/>
    <w:rsid w:val="3EFF5BC2"/>
    <w:rsid w:val="427BE6CF"/>
    <w:rsid w:val="4DCE5656"/>
    <w:rsid w:val="5BFFCAFB"/>
    <w:rsid w:val="5EFBDC7C"/>
    <w:rsid w:val="5FAFD3E4"/>
    <w:rsid w:val="5FF55A83"/>
    <w:rsid w:val="67B74FB6"/>
    <w:rsid w:val="6F1FEB74"/>
    <w:rsid w:val="7AFD7C95"/>
    <w:rsid w:val="7B26FABE"/>
    <w:rsid w:val="7B5D692E"/>
    <w:rsid w:val="7B6D1E74"/>
    <w:rsid w:val="7DBFB3B6"/>
    <w:rsid w:val="7E8FA66A"/>
    <w:rsid w:val="7EF7D759"/>
    <w:rsid w:val="7F7CE539"/>
    <w:rsid w:val="7FB5A457"/>
    <w:rsid w:val="7FF841F5"/>
    <w:rsid w:val="7FFF8CF9"/>
    <w:rsid w:val="97AD8C9D"/>
    <w:rsid w:val="98D64684"/>
    <w:rsid w:val="B1D7621A"/>
    <w:rsid w:val="B7FF38AC"/>
    <w:rsid w:val="BB6B18D6"/>
    <w:rsid w:val="BBFF6822"/>
    <w:rsid w:val="D5FC94DA"/>
    <w:rsid w:val="DFDF3D3D"/>
    <w:rsid w:val="E6DF115B"/>
    <w:rsid w:val="E9BC61EF"/>
    <w:rsid w:val="EBFEF9A9"/>
    <w:rsid w:val="ED6D0C45"/>
    <w:rsid w:val="EE76A126"/>
    <w:rsid w:val="EE7FB267"/>
    <w:rsid w:val="F07FB179"/>
    <w:rsid w:val="F4FFF0C0"/>
    <w:rsid w:val="F7BBB6F6"/>
    <w:rsid w:val="F9F0E188"/>
    <w:rsid w:val="FAE758E7"/>
    <w:rsid w:val="FDFD0C50"/>
    <w:rsid w:val="FDFF2E13"/>
    <w:rsid w:val="FEBE9E4C"/>
    <w:rsid w:val="FF67D409"/>
    <w:rsid w:val="FFFF9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Office_2.0.1.3256_F1E327BC-269C-435d-A152-05C5408002CA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2020-03-25T06:01:00Z</dcterms:created>
  <dc:creator>xuliang</dc:creator>
  <cp:lastModifiedBy>xuliang</cp:lastModifiedBy>
  <dcterms:modified xsi:type="dcterms:W3CDTF">2020-03-26T14:57:45Z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2052-2.0.1.3256</vt:lpwstr>
  </property>
</Properties>
</file>