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Firstly preprocess the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Step1:-go to kaggle and find that data set that have null values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Step2: df=pd.read_csv("/kaggle/input/data-science-job-salaries/ds_salaries.csv")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Step3:df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Step4:df.info()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df=pd.read_csv('D:\\Study\\Du_Mca\\3rd_semester\\Data_Science_with_python\\New folder\\ds_salaries.csv')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print(df.head())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df.info()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df.head(5)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df.tail(5)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df.describe()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df.shape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df.dtypes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df.index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df.count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df["salary"].unique()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df.duplicated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