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7A3AA4" w14:textId="77777777" w:rsidR="00BF4A6F" w:rsidRDefault="00BF4A6F" w:rsidP="001442DD">
      <w:pPr>
        <w:spacing w:after="0"/>
      </w:pPr>
      <w:r>
        <w:t>Effects of Wagner Group on civilian violence in Central African Republic.</w:t>
      </w:r>
    </w:p>
    <w:p w14:paraId="727A3AA5" w14:textId="23972B62" w:rsidR="00BF4A6F" w:rsidRDefault="00BF4A6F" w:rsidP="001442DD">
      <w:pPr>
        <w:spacing w:after="0"/>
      </w:pPr>
    </w:p>
    <w:p w14:paraId="4BCB654E" w14:textId="41AEE1AB" w:rsidR="00CC2015" w:rsidRPr="00CC2015" w:rsidRDefault="00192D3A" w:rsidP="00CC2015">
      <w:pPr>
        <w:pStyle w:val="ListParagraph"/>
        <w:numPr>
          <w:ilvl w:val="0"/>
          <w:numId w:val="1"/>
        </w:numPr>
        <w:spacing w:after="0"/>
        <w:rPr>
          <w:b/>
          <w:bCs/>
        </w:rPr>
      </w:pPr>
      <w:r w:rsidRPr="00CC2015">
        <w:rPr>
          <w:b/>
          <w:bCs/>
        </w:rPr>
        <w:t>Possible research question</w:t>
      </w:r>
      <w:r w:rsidR="00CC2015">
        <w:rPr>
          <w:b/>
          <w:bCs/>
        </w:rPr>
        <w:t>s</w:t>
      </w:r>
      <w:r w:rsidRPr="00CC2015">
        <w:rPr>
          <w:b/>
          <w:bCs/>
        </w:rPr>
        <w:t xml:space="preserve">: </w:t>
      </w:r>
    </w:p>
    <w:p w14:paraId="3E046C9E" w14:textId="77777777" w:rsidR="00CC2015" w:rsidRDefault="00192D3A" w:rsidP="00CC2015">
      <w:pPr>
        <w:pStyle w:val="ListParagraph"/>
        <w:numPr>
          <w:ilvl w:val="1"/>
          <w:numId w:val="1"/>
        </w:numPr>
        <w:spacing w:after="0"/>
      </w:pPr>
      <w:r>
        <w:t xml:space="preserve">why does Russia use the Wagner group at all? </w:t>
      </w:r>
    </w:p>
    <w:p w14:paraId="796804D9" w14:textId="6626DF57" w:rsidR="00192D3A" w:rsidRDefault="00CC2015" w:rsidP="00CC2015">
      <w:pPr>
        <w:pStyle w:val="ListParagraph"/>
        <w:numPr>
          <w:ilvl w:val="2"/>
          <w:numId w:val="1"/>
        </w:numPr>
        <w:spacing w:after="0"/>
      </w:pPr>
      <w:r>
        <w:t>For p</w:t>
      </w:r>
      <w:r w:rsidR="00192D3A">
        <w:t>lausible deniability?</w:t>
      </w:r>
    </w:p>
    <w:p w14:paraId="7C52FAD3" w14:textId="796E1A01" w:rsidR="00110192" w:rsidRDefault="00110192" w:rsidP="00CC2015">
      <w:pPr>
        <w:pStyle w:val="ListParagraph"/>
        <w:numPr>
          <w:ilvl w:val="2"/>
          <w:numId w:val="1"/>
        </w:numPr>
        <w:spacing w:after="0"/>
      </w:pPr>
      <w:r>
        <w:t xml:space="preserve">See </w:t>
      </w:r>
      <w:r>
        <w:fldChar w:fldCharType="begin"/>
      </w:r>
      <w:r>
        <w:instrText xml:space="preserve"> ADDIN ZOTERO_ITEM CSL_CITATION {"citationID":"WSbvRrKG","properties":{"formattedCitation":"(Muratalieva et al., 2022)","plainCitation":"(Muratalieva et al., 2022)","noteIndex":0},"citationItems":[{"id":449,"uris":["http://zotero.org/groups/4422580/items/DR8KXVM6"],"uri":["http://zotero.org/groups/4422580/items/DR8KXVM6"],"itemData":{"id":449,"type":"article-journal","abstract":"The article examines the set of tools that China is using to expand its influence in Kyrgyzstan?s security sphere and the relationship of these actions to Russia?s traditional role in the region. Through in-depth interviews with experts in the military field, the authors conclude that Beijing is gradually ?maximising power? in relation to Russia, which still occupies a leading position in Central Asia (including education and the supply of weapons), in a manner that is non-aggressive and covert. These actions are reflected in the non-institutionalised nature of China?s interactions with countries in the region, which are more beneficial, in contrast, to institutionalised mechanisms. Beijing is betting on its ?safe city? system in Central Asia, which will allow the country to solve its own internal problems (Uyghur separatism, terrorism) while also strengthening Chinese influence in the security sphere by permitting it access to the data of Kyrgyz citizens and by making Kyrgyzstan more financially dependent on China; its educational programs for security service employees in Central Asia, which will, in turn, prepare the ground for the legalisation of the activities of Chinese PMCs (military contractors or ?private military companies?).","container-title":"India Quarterly","DOI":"10.1177/09749284211068166","ISSN":"0974-9284","journalAbbreviation":"India Quarterly","note":"publisher: SAGE Publications India","page":"09749284211068166","source":"SAGE Journals","title":"China in the Shadow of Russia: Covert Tools for Expanding China’s Influence over Kyrgyzstan’s Security","title-short":"China in the Shadow of Russia","author":[{"family":"Muratalieva","given":"Zamira Tulkunovna"},{"family":"Esenbekova","given":"Asia Tashtanbekovna"},{"family":"Tatkalo","given":"Nadezhda Sergeevna"}],"issued":{"date-parts":[["2022",1,5]]}}}],"schema":"https://github.com/citation-style-language/schema/raw/master/csl-citation.json"} </w:instrText>
      </w:r>
      <w:r>
        <w:fldChar w:fldCharType="separate"/>
      </w:r>
      <w:r w:rsidRPr="00110192">
        <w:rPr>
          <w:rFonts w:ascii="Calibri" w:hAnsi="Calibri" w:cs="Calibri"/>
        </w:rPr>
        <w:t>(Muratalieva et al., 2022)</w:t>
      </w:r>
      <w:r>
        <w:fldChar w:fldCharType="end"/>
      </w:r>
      <w:r>
        <w:t xml:space="preserve"> in Zotero</w:t>
      </w:r>
    </w:p>
    <w:p w14:paraId="0FE88D68" w14:textId="3D3B1B82" w:rsidR="00110192" w:rsidRDefault="00110192" w:rsidP="00110192">
      <w:pPr>
        <w:pStyle w:val="ListParagraph"/>
        <w:numPr>
          <w:ilvl w:val="3"/>
          <w:numId w:val="1"/>
        </w:numPr>
        <w:spacing w:after="0"/>
      </w:pPr>
      <w:r>
        <w:t>This article discusses Chinese use of PMCs to expand sphere of influence, Russia could be doing something similar</w:t>
      </w:r>
    </w:p>
    <w:p w14:paraId="1F9B165B" w14:textId="01E87250" w:rsidR="00110192" w:rsidRDefault="00110192" w:rsidP="00110192">
      <w:pPr>
        <w:pStyle w:val="ListParagraph"/>
        <w:numPr>
          <w:ilvl w:val="3"/>
          <w:numId w:val="1"/>
        </w:numPr>
        <w:spacing w:after="0"/>
      </w:pPr>
      <w:r>
        <w:t>Could we use their methods?</w:t>
      </w:r>
    </w:p>
    <w:p w14:paraId="6071C498" w14:textId="00847A35" w:rsidR="00CC2015" w:rsidRDefault="00776393" w:rsidP="00CC2015">
      <w:pPr>
        <w:pStyle w:val="ListParagraph"/>
        <w:numPr>
          <w:ilvl w:val="1"/>
          <w:numId w:val="1"/>
        </w:numPr>
        <w:spacing w:after="0"/>
      </w:pPr>
      <w:r>
        <w:t>How does Russia use the Wagner group as an extension of its military?</w:t>
      </w:r>
    </w:p>
    <w:p w14:paraId="7551056A" w14:textId="6772F28A" w:rsidR="00F75EA1" w:rsidRDefault="00F75EA1" w:rsidP="00CC2015">
      <w:pPr>
        <w:pStyle w:val="ListParagraph"/>
        <w:numPr>
          <w:ilvl w:val="1"/>
          <w:numId w:val="1"/>
        </w:numPr>
        <w:spacing w:after="0"/>
      </w:pPr>
      <w:r>
        <w:t>Is the Wagner Group different from traditional PMCs?</w:t>
      </w:r>
    </w:p>
    <w:p w14:paraId="3FCF8860" w14:textId="7671910A" w:rsidR="003C0A33" w:rsidRDefault="003C0A33" w:rsidP="003C0A33">
      <w:pPr>
        <w:pStyle w:val="ListParagraph"/>
        <w:numPr>
          <w:ilvl w:val="2"/>
          <w:numId w:val="1"/>
        </w:numPr>
        <w:spacing w:after="0"/>
      </w:pPr>
      <w:r>
        <w:t>Does Russia use it differently?</w:t>
      </w:r>
    </w:p>
    <w:p w14:paraId="7DD61CA6" w14:textId="74232C3D" w:rsidR="003C0A33" w:rsidRPr="00192D3A" w:rsidRDefault="003C0A33" w:rsidP="003C0A33">
      <w:pPr>
        <w:pStyle w:val="ListParagraph"/>
        <w:numPr>
          <w:ilvl w:val="2"/>
          <w:numId w:val="1"/>
        </w:numPr>
        <w:spacing w:after="0"/>
      </w:pPr>
      <w:r>
        <w:t>Does Russia use it for different purposes?</w:t>
      </w:r>
    </w:p>
    <w:p w14:paraId="5320409B" w14:textId="77777777" w:rsidR="00192D3A" w:rsidRDefault="00192D3A" w:rsidP="001442DD">
      <w:pPr>
        <w:spacing w:after="0"/>
      </w:pPr>
    </w:p>
    <w:p w14:paraId="727A3AA6" w14:textId="77777777" w:rsidR="00BF4A6F" w:rsidRDefault="00BF4A6F" w:rsidP="001442DD">
      <w:pPr>
        <w:spacing w:after="0"/>
      </w:pPr>
      <w:r>
        <w:t>Current literature on Wagner Group is lacking. Marten, Kimberly. “Russia’s Use of Semi-State Security Forces: The Case of the Wagner Group.” Post-Soviet affairs 35, no. 3 (2019): 181–204.</w:t>
      </w:r>
    </w:p>
    <w:p w14:paraId="727A3AA7" w14:textId="77777777" w:rsidR="00BF4A6F" w:rsidRDefault="00BF4A6F" w:rsidP="001442DD">
      <w:pPr>
        <w:spacing w:after="0"/>
      </w:pPr>
    </w:p>
    <w:p w14:paraId="727A3AA8" w14:textId="77777777" w:rsidR="00BF4A6F" w:rsidRDefault="00BF4A6F" w:rsidP="001442DD">
      <w:pPr>
        <w:spacing w:after="0"/>
      </w:pPr>
      <w:r>
        <w:t>- Use Wagner Group as treatment variable for violence in priogrid areas.</w:t>
      </w:r>
    </w:p>
    <w:p w14:paraId="727A3AA9" w14:textId="77777777" w:rsidR="00BF4A6F" w:rsidRDefault="00BF4A6F" w:rsidP="001442DD">
      <w:pPr>
        <w:spacing w:after="0"/>
      </w:pPr>
    </w:p>
    <w:p w14:paraId="727A3AAA" w14:textId="77777777" w:rsidR="00BF4A6F" w:rsidRDefault="00BF4A6F" w:rsidP="001442DD">
      <w:pPr>
        <w:spacing w:after="0"/>
      </w:pPr>
      <w:r>
        <w:t>- Provide justification through description</w:t>
      </w:r>
    </w:p>
    <w:p w14:paraId="727A3AAB" w14:textId="77777777" w:rsidR="00BF4A6F" w:rsidRDefault="00BF4A6F" w:rsidP="001442DD">
      <w:pPr>
        <w:spacing w:after="0"/>
      </w:pPr>
    </w:p>
    <w:p w14:paraId="727A3AAC" w14:textId="77777777" w:rsidR="00BF4A6F" w:rsidRDefault="00BF4A6F" w:rsidP="001442DD">
      <w:pPr>
        <w:spacing w:after="0"/>
      </w:pPr>
      <w:r>
        <w:t>- Use data to show how Wagner Group effects violence in area – 200+ observations (not all violence)</w:t>
      </w:r>
    </w:p>
    <w:p w14:paraId="727A3AAD" w14:textId="77777777" w:rsidR="00BF4A6F" w:rsidRDefault="00BF4A6F" w:rsidP="001442DD">
      <w:pPr>
        <w:spacing w:after="0"/>
      </w:pPr>
    </w:p>
    <w:p w14:paraId="727A3AAE" w14:textId="77777777" w:rsidR="00BF4A6F" w:rsidRDefault="00BF4A6F" w:rsidP="001442DD">
      <w:pPr>
        <w:spacing w:after="0"/>
      </w:pPr>
      <w:r>
        <w:t>- The puzzle is what happens to levels of violence in particularly conflict prone state when Wagner group is hired out. Does the violence toward civilians increase or decrease?</w:t>
      </w:r>
    </w:p>
    <w:p w14:paraId="727A3AAF" w14:textId="77777777" w:rsidR="00BF4A6F" w:rsidRDefault="00BF4A6F" w:rsidP="001442DD">
      <w:pPr>
        <w:spacing w:after="0"/>
      </w:pPr>
    </w:p>
    <w:p w14:paraId="727A3AB0" w14:textId="77777777" w:rsidR="00BF4A6F" w:rsidRDefault="00BF4A6F" w:rsidP="001442DD">
      <w:pPr>
        <w:spacing w:after="0"/>
      </w:pPr>
      <w:r>
        <w:t>What sort of assumptions can we make on results?</w:t>
      </w:r>
    </w:p>
    <w:p w14:paraId="727A3AB1" w14:textId="77777777" w:rsidR="00BF4A6F" w:rsidRDefault="00BF4A6F" w:rsidP="001442DD">
      <w:pPr>
        <w:spacing w:after="0"/>
      </w:pPr>
    </w:p>
    <w:p w14:paraId="727A3AB2" w14:textId="77777777" w:rsidR="00BF4A6F" w:rsidRDefault="00BF4A6F" w:rsidP="001442DD">
      <w:pPr>
        <w:spacing w:after="0"/>
      </w:pPr>
      <w:r>
        <w:t>What are some of the potential issues?</w:t>
      </w:r>
    </w:p>
    <w:p w14:paraId="727A3AB3" w14:textId="77777777" w:rsidR="00BF4A6F" w:rsidRDefault="00BF4A6F" w:rsidP="001442DD">
      <w:pPr>
        <w:spacing w:after="0"/>
      </w:pPr>
    </w:p>
    <w:p w14:paraId="727A3AB4" w14:textId="77777777" w:rsidR="00BF4A6F" w:rsidRDefault="00BF4A6F" w:rsidP="001442DD">
      <w:pPr>
        <w:spacing w:after="0"/>
      </w:pPr>
      <w:r>
        <w:t>- Largely, endogeneity issues can be cut down by use of priogrid data</w:t>
      </w:r>
    </w:p>
    <w:p w14:paraId="727A3AB5" w14:textId="77777777" w:rsidR="00BF4A6F" w:rsidRDefault="00BF4A6F" w:rsidP="001442DD">
      <w:pPr>
        <w:spacing w:after="0"/>
      </w:pPr>
    </w:p>
    <w:p w14:paraId="727A3AB6" w14:textId="77777777" w:rsidR="00BF4A6F" w:rsidRDefault="00BF4A6F" w:rsidP="001442DD">
      <w:pPr>
        <w:spacing w:after="0"/>
      </w:pPr>
      <w:r>
        <w:t>- Questions over number of occurrences</w:t>
      </w:r>
    </w:p>
    <w:p w14:paraId="727A3AB7" w14:textId="77777777" w:rsidR="00BF4A6F" w:rsidRDefault="00BF4A6F" w:rsidP="001442DD">
      <w:pPr>
        <w:spacing w:after="0"/>
      </w:pPr>
    </w:p>
    <w:p w14:paraId="727A3AB8" w14:textId="77777777" w:rsidR="00BF4A6F" w:rsidRDefault="00BF4A6F" w:rsidP="001442DD">
      <w:pPr>
        <w:spacing w:after="0"/>
      </w:pPr>
      <w:r>
        <w:t>Treatment variables:</w:t>
      </w:r>
    </w:p>
    <w:p w14:paraId="727A3AB9" w14:textId="77777777" w:rsidR="00BF4A6F" w:rsidRDefault="00BF4A6F" w:rsidP="001442DD">
      <w:pPr>
        <w:spacing w:after="0"/>
      </w:pPr>
    </w:p>
    <w:p w14:paraId="727A3ABA" w14:textId="77777777" w:rsidR="00BF4A6F" w:rsidRDefault="00BF4A6F" w:rsidP="001442DD">
      <w:pPr>
        <w:spacing w:after="0"/>
      </w:pPr>
      <w:r>
        <w:t>- Wagner Group</w:t>
      </w:r>
    </w:p>
    <w:p w14:paraId="727A3ABB" w14:textId="77777777" w:rsidR="00BF4A6F" w:rsidRDefault="00BF4A6F" w:rsidP="001442DD">
      <w:pPr>
        <w:spacing w:after="0"/>
      </w:pPr>
    </w:p>
    <w:p w14:paraId="727A3ABC" w14:textId="77777777" w:rsidR="00BF4A6F" w:rsidRDefault="00BF4A6F" w:rsidP="001442DD">
      <w:pPr>
        <w:spacing w:after="0"/>
      </w:pPr>
      <w:r>
        <w:t>Control variables:</w:t>
      </w:r>
    </w:p>
    <w:p w14:paraId="727A3ABD" w14:textId="77777777" w:rsidR="00BF4A6F" w:rsidRDefault="00BF4A6F" w:rsidP="001442DD">
      <w:pPr>
        <w:spacing w:after="0"/>
      </w:pPr>
    </w:p>
    <w:p w14:paraId="4FF16FAE" w14:textId="0C347F54" w:rsidR="00CF3C5A" w:rsidRDefault="00BF4A6F" w:rsidP="001442DD">
      <w:pPr>
        <w:spacing w:after="0"/>
      </w:pPr>
      <w:r>
        <w:t>- Peacekeepers from GEOPKO</w:t>
      </w:r>
      <w:r w:rsidR="00EB345F">
        <w:t>?</w:t>
      </w:r>
    </w:p>
    <w:p w14:paraId="55057E60" w14:textId="4ECE0B71" w:rsidR="0067047F" w:rsidRDefault="0067047F" w:rsidP="001442DD">
      <w:pPr>
        <w:spacing w:after="0"/>
      </w:pPr>
    </w:p>
    <w:p w14:paraId="5199D90C" w14:textId="162889E3" w:rsidR="0067047F" w:rsidRDefault="0067047F" w:rsidP="001442DD">
      <w:pPr>
        <w:spacing w:after="0"/>
      </w:pPr>
    </w:p>
    <w:p w14:paraId="2C3E8BDA" w14:textId="7688017C" w:rsidR="0067047F" w:rsidRDefault="0067047F" w:rsidP="001442DD">
      <w:pPr>
        <w:spacing w:after="0"/>
      </w:pPr>
    </w:p>
    <w:p w14:paraId="5AADE356" w14:textId="19C8252C" w:rsidR="0067047F" w:rsidRDefault="0067047F" w:rsidP="001442DD">
      <w:pPr>
        <w:spacing w:after="0"/>
      </w:pPr>
      <w:r>
        <w:rPr>
          <w:u w:val="single"/>
        </w:rPr>
        <w:t>Qual paper ideas/notes</w:t>
      </w:r>
    </w:p>
    <w:p w14:paraId="3503E9B0" w14:textId="77777777" w:rsidR="0067047F" w:rsidRDefault="0067047F" w:rsidP="0067047F">
      <w:pPr>
        <w:spacing w:after="0"/>
      </w:pPr>
      <w:r>
        <w:t>Why is the norm of Blackwater's involvement with the US different than Russia and Wagner?</w:t>
      </w:r>
    </w:p>
    <w:p w14:paraId="7228D3C2" w14:textId="77777777" w:rsidR="0067047F" w:rsidRDefault="0067047F" w:rsidP="0067047F">
      <w:pPr>
        <w:spacing w:after="0"/>
      </w:pPr>
      <w:r>
        <w:tab/>
        <w:t xml:space="preserve">   e.g., US ultimately convicted Blackwater contractors of killing Iraqis</w:t>
      </w:r>
    </w:p>
    <w:p w14:paraId="2350BCFA" w14:textId="77777777" w:rsidR="0067047F" w:rsidRDefault="0067047F" w:rsidP="0067047F">
      <w:pPr>
        <w:spacing w:after="0"/>
      </w:pPr>
      <w:r>
        <w:tab/>
        <w:t xml:space="preserve">   If Wagner did something similar, were they punished? (find an example from data)</w:t>
      </w:r>
    </w:p>
    <w:p w14:paraId="6B6E9444" w14:textId="77777777" w:rsidR="0067047F" w:rsidRDefault="0067047F" w:rsidP="0067047F">
      <w:pPr>
        <w:spacing w:after="0"/>
      </w:pPr>
      <w:r>
        <w:tab/>
        <w:t xml:space="preserve">   so, there are 0 repercussions from Russia to Wagner, because acting as a sovereign state</w:t>
      </w:r>
    </w:p>
    <w:p w14:paraId="0C3ADF8E" w14:textId="77777777" w:rsidR="0067047F" w:rsidRDefault="0067047F" w:rsidP="0067047F">
      <w:pPr>
        <w:spacing w:after="0"/>
      </w:pPr>
      <w:r>
        <w:lastRenderedPageBreak/>
        <w:tab/>
        <w:t xml:space="preserve">   would mean that they should care.</w:t>
      </w:r>
    </w:p>
    <w:p w14:paraId="0D2EB4D1" w14:textId="77777777" w:rsidR="00874CE6" w:rsidRDefault="0067047F" w:rsidP="0067047F">
      <w:pPr>
        <w:spacing w:after="0"/>
      </w:pPr>
      <w:r>
        <w:tab/>
        <w:t xml:space="preserve">   Wagner, acting as an agent of Russia, doesn't have to worry about finding employment like </w:t>
      </w:r>
      <w:r w:rsidR="00874CE6">
        <w:t xml:space="preserve">                            </w:t>
      </w:r>
    </w:p>
    <w:p w14:paraId="2E46B6B1" w14:textId="381ABA8E" w:rsidR="0067047F" w:rsidRDefault="00874CE6" w:rsidP="00874CE6">
      <w:pPr>
        <w:spacing w:after="0"/>
        <w:ind w:left="720"/>
      </w:pPr>
      <w:r>
        <w:t xml:space="preserve">   </w:t>
      </w:r>
      <w:r w:rsidR="0067047F">
        <w:t>Blackwater does</w:t>
      </w:r>
    </w:p>
    <w:p w14:paraId="7473A350" w14:textId="77777777" w:rsidR="009C6437" w:rsidRDefault="009C6437" w:rsidP="00874CE6">
      <w:pPr>
        <w:spacing w:after="0"/>
        <w:ind w:left="720"/>
      </w:pPr>
    </w:p>
    <w:p w14:paraId="58284464" w14:textId="77777777" w:rsidR="00B23479" w:rsidRDefault="00B23479" w:rsidP="00B23479">
      <w:pPr>
        <w:spacing w:after="0"/>
      </w:pPr>
      <w:r>
        <w:t>General questions:</w:t>
      </w:r>
    </w:p>
    <w:p w14:paraId="42DF6FA4" w14:textId="77777777" w:rsidR="00B23479" w:rsidRDefault="00B23479" w:rsidP="00B23479">
      <w:pPr>
        <w:spacing w:after="0"/>
      </w:pPr>
      <w:r>
        <w:t>Does this fit in with hybrid sovereignty?</w:t>
      </w:r>
    </w:p>
    <w:p w14:paraId="07C7F9E5" w14:textId="10CAB063" w:rsidR="00B23479" w:rsidRPr="0067047F" w:rsidRDefault="00B23479" w:rsidP="00B23479">
      <w:pPr>
        <w:spacing w:after="0"/>
      </w:pPr>
      <w:r>
        <w:t>What about framing the article as definitively linking Russia and Wagner? Too big of a task?</w:t>
      </w:r>
    </w:p>
    <w:sectPr w:rsidR="00B23479" w:rsidRPr="0067047F" w:rsidSect="005E794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916F13"/>
    <w:multiLevelType w:val="hybridMultilevel"/>
    <w:tmpl w:val="88ACD1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LcwNzQwNLcwNjA3NzBW0lEKTi0uzszPAykwqgUA/peYsywAAAA="/>
  </w:docVars>
  <w:rsids>
    <w:rsidRoot w:val="000863E7"/>
    <w:rsid w:val="000863E7"/>
    <w:rsid w:val="00110192"/>
    <w:rsid w:val="001442DD"/>
    <w:rsid w:val="00192D3A"/>
    <w:rsid w:val="003C0A33"/>
    <w:rsid w:val="005E794B"/>
    <w:rsid w:val="0067047F"/>
    <w:rsid w:val="00776393"/>
    <w:rsid w:val="00874CE6"/>
    <w:rsid w:val="009C6437"/>
    <w:rsid w:val="00B23479"/>
    <w:rsid w:val="00BF4A6F"/>
    <w:rsid w:val="00C74421"/>
    <w:rsid w:val="00CC2015"/>
    <w:rsid w:val="00CF3C5A"/>
    <w:rsid w:val="00EB345F"/>
    <w:rsid w:val="00F75E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7A3AA4"/>
  <w15:chartTrackingRefBased/>
  <w15:docId w15:val="{590AF630-FE6B-4487-AE7C-8B1109E1E6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20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0305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666</Words>
  <Characters>3799</Characters>
  <Application>Microsoft Office Word</Application>
  <DocSecurity>0</DocSecurity>
  <Lines>31</Lines>
  <Paragraphs>8</Paragraphs>
  <ScaleCrop>false</ScaleCrop>
  <Company/>
  <LinksUpToDate>false</LinksUpToDate>
  <CharactersWithSpaces>4457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Kunkel</dc:creator>
  <cp:keywords/>
  <dc:description/>
  <cp:lastModifiedBy>Adam J Kunkel</cp:lastModifiedBy>
  <cp:revision>18</cp:revision>
  <dcterms:created xsi:type="dcterms:W3CDTF">2022-01-28T19:16:00Z</dcterms:created>
  <dcterms:modified xsi:type="dcterms:W3CDTF">2022-02-06T16:58:00Z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id="MTn0u5qj"/&gt;&lt;style id="http://www.zotero.org/styles/apa" locale="en-US" hasBibliography="1" bibliographyStyleHasBeenSet="0"/&gt;&lt;prefs&gt;&lt;pref name="fieldType" value="Field"/&gt;&lt;pref name="automaticJou</vt:lpwstr>
  </property>
  <property fmtid="{D5CDD505-2E9C-101B-9397-08002B2CF9AE}" pid="3" name="ZOTERO_PREF_2">
    <vt:lpwstr>rnalAbbreviations" value="true"/&gt;&lt;/prefs&gt;&lt;/data&gt;</vt:lpwstr>
  </property>
</Properties>
</file>