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20</w:t>
      </w: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  <w:lang w:val="en-US" w:eastAsia="zh-CN"/>
        </w:rPr>
        <w:t>9</w:t>
      </w:r>
      <w:r>
        <w:rPr>
          <w:rFonts w:hint="eastAsia" w:ascii="宋体" w:hAnsi="宋体"/>
          <w:sz w:val="24"/>
          <w:szCs w:val="24"/>
        </w:rPr>
        <w:t>年北京市大学生围棋联赛联赛规程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竞赛办法：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bookmarkStart w:id="0" w:name="OLE_LINK2"/>
      <w:bookmarkStart w:id="1" w:name="OLE_LINK1"/>
      <w:r>
        <w:rPr>
          <w:rFonts w:hint="eastAsia" w:ascii="宋体" w:hAnsi="宋体"/>
          <w:sz w:val="24"/>
          <w:szCs w:val="24"/>
        </w:rPr>
        <w:t>（一）采用中国围棋协会审定的最新围棋竞赛规则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（二）本届联赛甲组后两名在下一届联赛降入乙组，乙组前两名在下一届联赛升入甲组，乙组后两名在下一届联赛降入丙组，丙组前两名在下一届联赛升入乙组。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（三）比赛采用临场定台制，比赛前各队将出场名单及台次提交至联赛公邮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组委会进行备案（比赛周周</w:t>
      </w:r>
      <w:r>
        <w:rPr>
          <w:rFonts w:hint="eastAsia" w:ascii="宋体" w:hAnsi="宋体"/>
          <w:sz w:val="24"/>
          <w:szCs w:val="24"/>
          <w:lang w:val="en-US" w:eastAsia="zh-CN"/>
        </w:rPr>
        <w:t>二</w:t>
      </w:r>
      <w:r>
        <w:rPr>
          <w:rFonts w:hint="eastAsia" w:ascii="宋体" w:hAnsi="宋体"/>
          <w:sz w:val="24"/>
          <w:szCs w:val="24"/>
        </w:rPr>
        <w:t>中午12点前），其中第一台为主将。主场1、3台执黑，2、4台执白（赛会时对阵表左边的视为主场）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四）比赛计分方法：若一方4:0或3:1获胜，则胜方获得场分3分，负方0分。若两队战成2:2，则主将胜的一方获得场分2分，负方1分。每队获胜几局，得到几个局分。比赛中如果出现无胜负，则当场进行加赛，双方对局时间为每方15分钟包干。主将每方保留时间60分钟，10秒读秒1次（进入读秒后如遇提子超过10可暂停一次）。第二、三台60分钟包干。第四台快棋用时规则为每方保留时间10分钟，30秒读秒3次，每方可以去洗手间为由停钟一次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（五）女子业余棋手获胜，可额外获得一个局分。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（六）每轮每队最多出场一位职业棋手。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（七）名次计算：甲乙丙组实行9轮制积分单循环排位赛，依次比较场分、局分、主将胜局数、胜负关系，决出1-</w:t>
      </w:r>
      <w:r>
        <w:rPr>
          <w:rFonts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t>名。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（八）每轮每队可以上报一名替补队员（联赛规范化文件中特殊说明的可报两名），</w:t>
      </w:r>
      <w:r>
        <w:rPr>
          <w:rFonts w:hint="eastAsia" w:ascii="宋体" w:hAnsi="宋体"/>
          <w:b/>
          <w:bCs/>
          <w:sz w:val="24"/>
          <w:szCs w:val="24"/>
        </w:rPr>
        <w:t>替补队员不得下主将台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（九）比赛前两天公布比赛对阵。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（十）经参赛两队协商可加入不计成绩的友谊台。</w:t>
      </w:r>
    </w:p>
    <w:bookmarkEnd w:id="0"/>
    <w:bookmarkEnd w:id="1"/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（十一）每队每轮可以上一名外援，一</w:t>
      </w:r>
      <w:r>
        <w:rPr>
          <w:rFonts w:hint="eastAsia" w:ascii="宋体" w:hAnsi="宋体"/>
          <w:sz w:val="24"/>
          <w:szCs w:val="24"/>
          <w:lang w:val="en-US" w:eastAsia="zh-CN"/>
        </w:rPr>
        <w:t>名</w:t>
      </w:r>
      <w:r>
        <w:rPr>
          <w:rFonts w:ascii="宋体" w:hAnsi="宋体"/>
          <w:sz w:val="24"/>
          <w:szCs w:val="24"/>
        </w:rPr>
        <w:t>外援一年只能效力于一支队伍。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eastAsia="zh-CN"/>
        </w:rPr>
        <w:t>（十二）选手对弈期间严禁使用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AI软件，如若发现，该局判负，并取消本届联赛后续上场与评选资格。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（十</w:t>
      </w:r>
      <w:r>
        <w:rPr>
          <w:rFonts w:hint="eastAsia" w:ascii="宋体" w:hAnsi="宋体"/>
          <w:sz w:val="24"/>
          <w:szCs w:val="24"/>
          <w:lang w:val="en-US" w:eastAsia="zh-CN"/>
        </w:rPr>
        <w:t>三</w:t>
      </w:r>
      <w:r>
        <w:rPr>
          <w:rFonts w:hint="eastAsia" w:ascii="宋体" w:hAnsi="宋体"/>
          <w:sz w:val="24"/>
          <w:szCs w:val="24"/>
        </w:rPr>
        <w:t>）关于友谊台和</w:t>
      </w:r>
      <w:bookmarkStart w:id="2" w:name="_GoBack"/>
      <w:bookmarkEnd w:id="2"/>
      <w:r>
        <w:rPr>
          <w:rFonts w:hint="eastAsia" w:ascii="宋体" w:hAnsi="宋体"/>
          <w:sz w:val="24"/>
          <w:szCs w:val="24"/>
        </w:rPr>
        <w:t>外援制度的更多细节详情见领队须知其它文件。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十四</w:t>
      </w:r>
      <w:r>
        <w:rPr>
          <w:rFonts w:hint="eastAsia" w:ascii="宋体" w:hAnsi="宋体"/>
          <w:sz w:val="24"/>
          <w:szCs w:val="24"/>
        </w:rPr>
        <w:t>）本条款最终解释权归北京市大学生围棋联赛执委会所有。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94"/>
    <w:rsid w:val="000335ED"/>
    <w:rsid w:val="000D7E38"/>
    <w:rsid w:val="000D7FB5"/>
    <w:rsid w:val="001157FD"/>
    <w:rsid w:val="00140056"/>
    <w:rsid w:val="00177B94"/>
    <w:rsid w:val="001B1037"/>
    <w:rsid w:val="001B304F"/>
    <w:rsid w:val="00200CBA"/>
    <w:rsid w:val="00224C38"/>
    <w:rsid w:val="002456A4"/>
    <w:rsid w:val="00252D84"/>
    <w:rsid w:val="00266960"/>
    <w:rsid w:val="00292ABB"/>
    <w:rsid w:val="002D4B0B"/>
    <w:rsid w:val="003821D7"/>
    <w:rsid w:val="003850B3"/>
    <w:rsid w:val="003914EE"/>
    <w:rsid w:val="003E0CD1"/>
    <w:rsid w:val="0047098B"/>
    <w:rsid w:val="0048001B"/>
    <w:rsid w:val="004C3692"/>
    <w:rsid w:val="005626ED"/>
    <w:rsid w:val="00646840"/>
    <w:rsid w:val="006C6CD5"/>
    <w:rsid w:val="00762DC5"/>
    <w:rsid w:val="007A0255"/>
    <w:rsid w:val="007F65C3"/>
    <w:rsid w:val="008653A8"/>
    <w:rsid w:val="008917C5"/>
    <w:rsid w:val="008E4661"/>
    <w:rsid w:val="0094794A"/>
    <w:rsid w:val="009F09C5"/>
    <w:rsid w:val="00A46DB1"/>
    <w:rsid w:val="00A715BD"/>
    <w:rsid w:val="00AE3E26"/>
    <w:rsid w:val="00BC6AC5"/>
    <w:rsid w:val="00CC298C"/>
    <w:rsid w:val="00CC4028"/>
    <w:rsid w:val="00CC6FD1"/>
    <w:rsid w:val="00CD3251"/>
    <w:rsid w:val="00CE6D9D"/>
    <w:rsid w:val="00D0113A"/>
    <w:rsid w:val="00D30AC5"/>
    <w:rsid w:val="00D323E5"/>
    <w:rsid w:val="00DC2C99"/>
    <w:rsid w:val="00E0100B"/>
    <w:rsid w:val="00E03536"/>
    <w:rsid w:val="00E07F2E"/>
    <w:rsid w:val="00E26D90"/>
    <w:rsid w:val="00E316BB"/>
    <w:rsid w:val="00E3762B"/>
    <w:rsid w:val="00E434EC"/>
    <w:rsid w:val="00E62319"/>
    <w:rsid w:val="00E6255E"/>
    <w:rsid w:val="00EB2EEB"/>
    <w:rsid w:val="00ED71C4"/>
    <w:rsid w:val="00F27354"/>
    <w:rsid w:val="00F75ADC"/>
    <w:rsid w:val="00F83165"/>
    <w:rsid w:val="00FF695E"/>
    <w:rsid w:val="0432071B"/>
    <w:rsid w:val="16847EF9"/>
    <w:rsid w:val="1F3D593B"/>
    <w:rsid w:val="44690559"/>
    <w:rsid w:val="5B4E1032"/>
    <w:rsid w:val="6365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648</Characters>
  <Lines>5</Lines>
  <Paragraphs>1</Paragraphs>
  <TotalTime>3</TotalTime>
  <ScaleCrop>false</ScaleCrop>
  <LinksUpToDate>false</LinksUpToDate>
  <CharactersWithSpaces>760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2017-02-19T14:39:00Z</dcterms:created>
  <dc:creator>Yao</dc:creator>
  <cp:lastModifiedBy>花心小萝卜</cp:lastModifiedBy>
  <dcterms:modified xsi:type="dcterms:W3CDTF">2019-02-25T09:04:27Z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