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before="0"/>
        <w:jc w:val="left"/>
        <w:shd w:val="clear" w:color="auto" w:fill="0B2E6B"/>
      </w:pPr>
      <w:r>
        <w:rPr>
          <w:rFonts w:ascii="Tajawal" w:hAnsi="Tajawal" w:cs="Tajawal"/>
          <w:b w:val="0"/>
          <w:color w:val="FFFFFF"/>
          <w:sz w:val="20"/>
          <w:rtl/>
        </w:rPr>
        <w:t>الكيمياء 2 · التعليم الثانوي · نظام المسارات · الصف الثاني الثانوي · الفصل 4</w:t>
      </w:r>
    </w:p>
    <w:p>
      <w:pPr>
        <w:bidi/>
        <w:spacing w:after="80" w:before="0"/>
        <w:jc w:val="left"/>
        <w:shd w:val="clear" w:color="auto" w:fill="0B2E6B"/>
      </w:pPr>
      <w:r>
        <w:rPr>
          <w:rFonts w:ascii="Tajawal" w:hAnsi="Tajawal" w:cs="Tajawal"/>
          <w:b/>
          <w:color w:val="FFFFFF"/>
          <w:sz w:val="32"/>
          <w:rtl/>
          <w:bCs/>
        </w:rPr>
        <w:t>خطة الدرس: تسمية الجزيئات</w:t>
      </w:r>
    </w:p>
    <w:p>
      <w:pPr>
        <w:bidi/>
        <w:spacing w:after="80" w:before="0"/>
        <w:jc w:val="left"/>
        <w:shd w:val="clear" w:color="auto" w:fill="0B2E6B"/>
      </w:pPr>
      <w:r>
        <w:rPr>
          <w:rFonts w:ascii="Tajawal" w:hAnsi="Tajawal" w:cs="Tajawal"/>
          <w:b w:val="0"/>
          <w:color w:val="FFFFFF"/>
          <w:sz w:val="20"/>
          <w:rtl/>
        </w:rPr>
        <w:t xml:space="preserve">الدرس </w:t>
      </w:r>
      <w:r>
        <w:rPr>
          <w:rFonts w:ascii="Tajawal" w:hAnsi="Tajawal" w:cs="Tajawal"/>
          <w:b w:val="0"/>
          <w:color w:val="FFFFFF"/>
          <w:sz w:val="20"/>
        </w:rPr>
        <w:t>4-2</w:t>
      </w:r>
      <w:r>
        <w:rPr>
          <w:rFonts w:ascii="Tajawal" w:hAnsi="Tajawal" w:cs="Tajawal"/>
          <w:b w:val="0"/>
          <w:color w:val="FFFFFF"/>
          <w:sz w:val="20"/>
          <w:rtl/>
        </w:rPr>
        <w:t xml:space="preserve"> · الكتاب المدرسي ص </w:t>
      </w:r>
      <w:r>
        <w:rPr>
          <w:rFonts w:ascii="Tajawal" w:hAnsi="Tajawal" w:cs="Tajawal"/>
          <w:b w:val="0"/>
          <w:color w:val="FFFFFF"/>
          <w:sz w:val="20"/>
        </w:rPr>
        <w:t>126–130</w:t>
      </w:r>
      <w:r>
        <w:rPr>
          <w:rFonts w:ascii="Tajawal" w:hAnsi="Tajawal" w:cs="Tajawal"/>
          <w:b w:val="0"/>
          <w:color w:val="FFFFFF"/>
          <w:sz w:val="20"/>
          <w:rtl/>
        </w:rPr>
        <w:t xml:space="preserve"> · زمن الحصة 45 دقيقة · درس تطبيقي تكاملي مدعوم بالواقع المعزز</w:t>
      </w:r>
    </w:p>
    <w:p>
      <w:pPr>
        <w:bidi/>
        <w:pStyle w:val="Heading1"/>
        <w:spacing w:after="80" w:before="200"/>
        <w:jc w:val="left"/>
      </w:pPr>
      <w:r>
        <w:rPr>
          <w:rFonts w:ascii="Tajawal" w:hAnsi="Tajawal" w:cs="Tajawal"/>
          <w:b/>
          <w:color w:val="0B2E6B"/>
          <w:sz w:val="30"/>
          <w:rtl/>
          <w:bCs/>
        </w:rPr>
        <w:t>بيانات الدرس</w:t>
      </w:r>
    </w:p>
    <w:tbl>
      <w:tblPr>
        <w:tblStyle w:val="TableGrid"/>
        <w:tblW w:type="auto" w:w="0"/>
        <w:tblLayout w:type="fixed"/>
        <w:tblLook w:firstColumn="1" w:firstRow="1" w:lastColumn="0" w:lastRow="0" w:noHBand="0" w:noVBand="1" w:val="04A0"/>
        <w:bidiVisual/>
      </w:tblPr>
      <w:tblGrid>
        <w:gridCol w:w="1696"/>
        <w:gridCol w:w="3293"/>
        <w:gridCol w:w="1696"/>
        <w:gridCol w:w="3293"/>
      </w:tblGrid>
      <w:tr>
        <w:tc>
          <w:tcPr>
            <w:tcW w:type="dxa" w:w="1696"/>
            <w:shd w:val="clear" w:fill="FFFFFF"/>
          </w:tcPr>
          <w:p>
            <w:pPr>
              <w:bidi/>
              <w:spacing w:after="20"/>
              <w:jc w:val="left"/>
            </w:pPr>
            <w:r>
              <w:rPr>
                <w:rFonts w:ascii="Tajawal" w:hAnsi="Tajawal" w:cs="Tajawal"/>
                <w:b/>
                <w:sz w:val="19"/>
                <w:rtl/>
                <w:bCs/>
              </w:rPr>
              <w:t>المادة / الصف</w:t>
            </w:r>
          </w:p>
        </w:tc>
        <w:tc>
          <w:tcPr>
            <w:tcW w:type="dxa" w:w="3293"/>
            <w:shd w:val="clear" w:fill="FFFFFF"/>
          </w:tcPr>
          <w:p>
            <w:pPr>
              <w:bidi/>
              <w:spacing w:after="20"/>
              <w:jc w:val="left"/>
            </w:pPr>
            <w:r>
              <w:rPr>
                <w:rFonts w:ascii="Tajawal" w:hAnsi="Tajawal" w:cs="Tajawal"/>
                <w:b w:val="0"/>
                <w:sz w:val="19"/>
                <w:rtl/>
              </w:rPr>
              <w:t>الكيمياء 2 / الصف الثاني الثانوي</w:t>
            </w:r>
          </w:p>
        </w:tc>
        <w:tc>
          <w:tcPr>
            <w:tcW w:type="dxa" w:w="1696"/>
            <w:shd w:val="clear" w:fill="FFFFFF"/>
          </w:tcPr>
          <w:p>
            <w:pPr>
              <w:bidi/>
              <w:spacing w:after="20"/>
              <w:jc w:val="left"/>
            </w:pPr>
            <w:r>
              <w:rPr>
                <w:rFonts w:ascii="Tajawal" w:hAnsi="Tajawal" w:cs="Tajawal"/>
                <w:b/>
                <w:sz w:val="19"/>
                <w:rtl/>
                <w:bCs/>
              </w:rPr>
              <w:t>الفصل / الدرس</w:t>
            </w:r>
          </w:p>
        </w:tc>
        <w:tc>
          <w:tcPr>
            <w:tcW w:type="dxa" w:w="3293"/>
            <w:shd w:val="clear" w:fill="FFFFFF"/>
          </w:tcPr>
          <w:p>
            <w:pPr>
              <w:bidi/>
              <w:spacing w:after="20"/>
              <w:jc w:val="left"/>
            </w:pPr>
            <w:r>
              <w:rPr>
                <w:rFonts w:ascii="Tajawal" w:hAnsi="Tajawal" w:cs="Tajawal"/>
                <w:b w:val="0"/>
                <w:sz w:val="19"/>
                <w:rtl/>
              </w:rPr>
              <w:t xml:space="preserve">الفصل 4 · الدرس </w:t>
            </w:r>
            <w:r>
              <w:rPr>
                <w:rFonts w:ascii="Tajawal" w:hAnsi="Tajawal" w:cs="Tajawal"/>
                <w:b w:val="0"/>
                <w:sz w:val="19"/>
              </w:rPr>
              <w:t>4-2</w:t>
            </w:r>
            <w:r>
              <w:rPr>
                <w:rFonts w:ascii="Tajawal" w:hAnsi="Tajawal" w:cs="Tajawal"/>
                <w:b w:val="0"/>
                <w:sz w:val="19"/>
                <w:rtl/>
              </w:rPr>
              <w:t xml:space="preserve"> «تسمية الجزيئات»</w:t>
            </w:r>
          </w:p>
        </w:tc>
      </w:tr>
      <w:tr>
        <w:tc>
          <w:tcPr>
            <w:tcW w:type="dxa" w:w="1696"/>
            <w:shd w:val="clear" w:fill="FFFFFF"/>
          </w:tcPr>
          <w:p>
            <w:pPr>
              <w:bidi/>
              <w:spacing w:after="20"/>
              <w:jc w:val="left"/>
            </w:pPr>
            <w:r>
              <w:rPr>
                <w:rFonts w:ascii="Tajawal" w:hAnsi="Tajawal" w:cs="Tajawal"/>
                <w:b/>
                <w:sz w:val="19"/>
                <w:rtl/>
                <w:bCs/>
              </w:rPr>
              <w:t>الزمن</w:t>
            </w:r>
          </w:p>
        </w:tc>
        <w:tc>
          <w:tcPr>
            <w:tcW w:type="dxa" w:w="3293"/>
            <w:shd w:val="clear" w:fill="FFFFFF"/>
          </w:tcPr>
          <w:p>
            <w:pPr>
              <w:bidi/>
              <w:spacing w:after="20"/>
              <w:jc w:val="left"/>
            </w:pPr>
            <w:r>
              <w:rPr>
                <w:rFonts w:ascii="Tajawal" w:hAnsi="Tajawal" w:cs="Tajawal"/>
                <w:b w:val="0"/>
                <w:sz w:val="19"/>
                <w:rtl/>
              </w:rPr>
              <w:t>45 دقيقة (حصة واحدة)</w:t>
            </w:r>
          </w:p>
        </w:tc>
        <w:tc>
          <w:tcPr>
            <w:tcW w:type="dxa" w:w="1696"/>
            <w:shd w:val="clear" w:fill="FFFFFF"/>
          </w:tcPr>
          <w:p>
            <w:pPr>
              <w:bidi/>
              <w:spacing w:after="20"/>
              <w:jc w:val="left"/>
            </w:pPr>
            <w:r>
              <w:rPr>
                <w:rFonts w:ascii="Tajawal" w:hAnsi="Tajawal" w:cs="Tajawal"/>
                <w:b/>
                <w:sz w:val="19"/>
                <w:rtl/>
                <w:bCs/>
              </w:rPr>
              <w:t>تنظيم الصف</w:t>
            </w:r>
          </w:p>
        </w:tc>
        <w:tc>
          <w:tcPr>
            <w:tcW w:type="dxa" w:w="3293"/>
            <w:shd w:val="clear" w:fill="FFFFFF"/>
          </w:tcPr>
          <w:p>
            <w:pPr>
              <w:bidi/>
              <w:spacing w:after="20"/>
              <w:jc w:val="left"/>
            </w:pPr>
            <w:r>
              <w:rPr>
                <w:rFonts w:ascii="Tajawal" w:hAnsi="Tajawal" w:cs="Tajawal"/>
                <w:b w:val="0"/>
                <w:sz w:val="19"/>
                <w:rtl/>
              </w:rPr>
              <w:t>مجموعات من 3 إلى 4 طلاب، جهاز لوحي أو هاتف واحد لكل مجموعة</w:t>
            </w:r>
          </w:p>
        </w:tc>
      </w:tr>
      <w:tr>
        <w:tc>
          <w:tcPr>
            <w:tcW w:type="dxa" w:w="1696"/>
            <w:shd w:val="clear" w:fill="FFFFFF"/>
          </w:tcPr>
          <w:p>
            <w:pPr>
              <w:bidi/>
              <w:spacing w:after="20"/>
              <w:jc w:val="left"/>
            </w:pPr>
            <w:r>
              <w:rPr>
                <w:rFonts w:ascii="Tajawal" w:hAnsi="Tajawal" w:cs="Tajawal"/>
                <w:b/>
                <w:sz w:val="19"/>
                <w:rtl/>
                <w:bCs/>
              </w:rPr>
              <w:t>المفاهيم والمصطلحات</w:t>
            </w:r>
          </w:p>
        </w:tc>
        <w:tc>
          <w:tcPr>
            <w:tcW w:type="dxa" w:w="13271"/>
            <w:gridSpan w:val="3"/>
            <w:shd w:val="clear" w:fill="FFFFFF"/>
          </w:tcPr>
          <w:p>
            <w:pPr>
              <w:bidi/>
              <w:spacing w:after="20"/>
              <w:jc w:val="left"/>
            </w:pPr>
            <w:r>
              <w:rPr>
                <w:rFonts w:ascii="Tajawal" w:hAnsi="Tajawal" w:cs="Tajawal"/>
                <w:b w:val="0"/>
                <w:sz w:val="19"/>
                <w:rtl/>
              </w:rPr>
              <w:t>المركب الجزيئي الثنائي · البادئات · الحمض · الحمض الثنائي · الحمض الأكسجيني · الأيون الأكسجيني السالب (مراجعة)</w:t>
            </w:r>
          </w:p>
        </w:tc>
      </w:tr>
      <w:tr>
        <w:tc>
          <w:tcPr>
            <w:tcW w:type="dxa" w:w="1696"/>
            <w:shd w:val="clear" w:fill="FFFFFF"/>
          </w:tcPr>
          <w:p>
            <w:pPr>
              <w:bidi/>
              <w:spacing w:after="20"/>
              <w:jc w:val="left"/>
            </w:pPr>
            <w:r>
              <w:rPr>
                <w:rFonts w:ascii="Tajawal" w:hAnsi="Tajawal" w:cs="Tajawal"/>
                <w:b/>
                <w:sz w:val="19"/>
                <w:rtl/>
                <w:bCs/>
              </w:rPr>
              <w:t>مصادر التعلم</w:t>
            </w:r>
          </w:p>
        </w:tc>
        <w:tc>
          <w:tcPr>
            <w:tcW w:type="dxa" w:w="13271"/>
            <w:gridSpan w:val="3"/>
            <w:shd w:val="clear" w:fill="FFFFFF"/>
          </w:tcPr>
          <w:p>
            <w:pPr>
              <w:bidi/>
              <w:spacing w:after="20"/>
              <w:jc w:val="left"/>
            </w:pPr>
            <w:r>
              <w:rPr>
                <w:rFonts w:ascii="Tajawal" w:hAnsi="Tajawal" w:cs="Tajawal"/>
                <w:b w:val="0"/>
                <w:sz w:val="19"/>
                <w:rtl/>
              </w:rPr>
              <w:t xml:space="preserve">كتاب الطالب ص </w:t>
            </w:r>
            <w:r>
              <w:rPr>
                <w:rFonts w:ascii="Tajawal" w:hAnsi="Tajawal" w:cs="Tajawal"/>
                <w:b w:val="0"/>
                <w:sz w:val="19"/>
              </w:rPr>
              <w:t>126–130</w:t>
            </w:r>
            <w:r>
              <w:rPr>
                <w:rFonts w:ascii="Tajawal" w:hAnsi="Tajawal" w:cs="Tajawal"/>
                <w:b w:val="0"/>
                <w:sz w:val="19"/>
                <w:rtl/>
              </w:rPr>
              <w:t xml:space="preserve"> · عرض الدرس (38 شريحة) · صفحة تذكرتي الدخول والخروج · نماذج الواقع المعزز · ورقة تحدّي التسمية · ملف الطباعة · الواجب التفاعلي · استبانة أثر الدرس</w:t>
            </w:r>
          </w:p>
        </w:tc>
      </w:tr>
    </w:tbl>
    <w:p>
      <w:pPr>
        <w:spacing w:after="40"/>
      </w:pPr>
    </w:p>
    <w:p>
      <w:pPr>
        <w:bidi/>
        <w:pStyle w:val="Heading1"/>
        <w:spacing w:after="80" w:before="200"/>
        <w:jc w:val="left"/>
      </w:pPr>
      <w:r>
        <w:rPr>
          <w:rFonts w:ascii="Tajawal" w:hAnsi="Tajawal" w:cs="Tajawal"/>
          <w:b/>
          <w:color w:val="0B2E6B"/>
          <w:sz w:val="30"/>
          <w:rtl/>
          <w:bCs/>
        </w:rPr>
        <w:t>أهداف الدرس (قابلة للقياس)</w:t>
      </w:r>
    </w:p>
    <w:p>
      <w:pPr>
        <w:bidi/>
        <w:pStyle w:val="Heading2"/>
        <w:spacing w:after="80" w:before="0"/>
        <w:jc w:val="left"/>
      </w:pPr>
      <w:r>
        <w:rPr>
          <w:rFonts w:ascii="Tajawal" w:hAnsi="Tajawal" w:cs="Tajawal"/>
          <w:b/>
          <w:color w:val="0B2E6B"/>
          <w:sz w:val="24"/>
          <w:rtl/>
          <w:bCs/>
        </w:rPr>
        <w:t xml:space="preserve">معرفية ومهارية (من الكتاب المدرسي ص </w:t>
      </w:r>
      <w:r>
        <w:rPr>
          <w:rFonts w:ascii="Tajawal" w:hAnsi="Tajawal" w:cs="Tajawal"/>
          <w:b/>
          <w:bCs/>
          <w:color w:val="0B2E6B"/>
          <w:sz w:val="24"/>
        </w:rPr>
        <w:t>126</w:t>
      </w:r>
      <w:r>
        <w:rPr>
          <w:rFonts w:ascii="Tajawal" w:hAnsi="Tajawal" w:cs="Tajawal"/>
          <w:b/>
          <w:bCs/>
          <w:color w:val="0B2E6B"/>
          <w:sz w:val="24"/>
        </w:rPr>
        <w:t>)</w:t>
      </w:r>
    </w:p>
    <w:p>
      <w:pPr>
        <w:bidi/>
        <w:spacing w:after="40" w:before="0"/>
        <w:ind w:left="170"/>
        <w:jc w:val="left"/>
      </w:pPr>
      <w:r>
        <w:rPr>
          <w:rFonts w:ascii="Tajawal" w:hAnsi="Tajawal" w:cs="Tajawal"/>
          <w:b/>
          <w:bCs/>
        </w:rPr>
        <w:t>• 1</w:t>
      </w:r>
      <w:r>
        <w:rPr>
          <w:rFonts w:ascii="Tajawal" w:hAnsi="Tajawal" w:cs="Tajawal"/>
          <w:b w:val="0"/>
          <w:rtl/>
        </w:rPr>
        <w:t>تترجم الصيغ الجزيئية إلى أسماء للمركبات الجزيئية الثنائية الذرات.</w:t>
      </w:r>
    </w:p>
    <w:p>
      <w:pPr>
        <w:bidi/>
        <w:spacing w:after="40" w:before="0"/>
        <w:ind w:left="170"/>
        <w:jc w:val="left"/>
      </w:pPr>
      <w:r>
        <w:rPr>
          <w:rFonts w:ascii="Tajawal" w:hAnsi="Tajawal" w:cs="Tajawal"/>
          <w:b/>
          <w:bCs/>
        </w:rPr>
        <w:t>• 2</w:t>
      </w:r>
      <w:r>
        <w:rPr>
          <w:rFonts w:ascii="Tajawal" w:hAnsi="Tajawal" w:cs="Tajawal"/>
          <w:b w:val="0"/>
          <w:rtl/>
        </w:rPr>
        <w:t>تسمّي المحاليل الحمضية.</w:t>
      </w:r>
    </w:p>
    <w:p>
      <w:pPr>
        <w:bidi/>
        <w:pStyle w:val="Heading2"/>
        <w:spacing w:after="80" w:before="0"/>
        <w:jc w:val="left"/>
      </w:pPr>
      <w:r>
        <w:rPr>
          <w:rFonts w:ascii="Tajawal" w:hAnsi="Tajawal" w:cs="Tajawal"/>
          <w:b/>
          <w:color w:val="0B2E6B"/>
          <w:sz w:val="24"/>
          <w:rtl/>
          <w:bCs/>
        </w:rPr>
        <w:t>وجدانية (أهداف الأكاديمية)</w:t>
      </w:r>
    </w:p>
    <w:p>
      <w:pPr>
        <w:bidi/>
        <w:spacing w:after="40" w:before="0"/>
        <w:ind w:left="170"/>
        <w:jc w:val="left"/>
      </w:pPr>
      <w:r>
        <w:rPr>
          <w:rFonts w:ascii="Tajawal" w:hAnsi="Tajawal" w:cs="Tajawal"/>
          <w:b/>
          <w:bCs/>
        </w:rPr>
        <w:t>• 3</w:t>
      </w:r>
      <w:r>
        <w:rPr>
          <w:rFonts w:ascii="Tajawal" w:hAnsi="Tajawal" w:cs="Tajawal"/>
          <w:b w:val="0"/>
          <w:rtl/>
        </w:rPr>
        <w:t>يستشعر فضل الله في تعليم الإنسان الأسماء، فيدرك أن التسمية الدقيقة تفهّمنا المواد وتحمي الناس.</w:t>
      </w:r>
    </w:p>
    <w:p>
      <w:pPr>
        <w:bidi/>
        <w:spacing w:after="40" w:before="0"/>
        <w:ind w:left="170"/>
        <w:jc w:val="left"/>
      </w:pPr>
      <w:r>
        <w:rPr>
          <w:rFonts w:ascii="Tajawal" w:hAnsi="Tajawal" w:cs="Tajawal"/>
          <w:b/>
          <w:bCs/>
        </w:rPr>
        <w:t>• 4</w:t>
      </w:r>
      <w:r>
        <w:rPr>
          <w:rFonts w:ascii="Tajawal" w:hAnsi="Tajawal" w:cs="Tajawal"/>
          <w:b w:val="0"/>
          <w:rtl/>
        </w:rPr>
        <w:t>يعتزّ بوطنه ويعزّز انتماءه له، بإدراك أن الدفاع عن العقيدة والمجتمع والوطن واجب على كل مواطن (المادة 34)، وأهمية صناعات المملكة الكيميائية (رؤية 2030).</w:t>
      </w:r>
    </w:p>
    <w:p>
      <w:pPr>
        <w:bidi/>
        <w:spacing w:after="80" w:before="0"/>
        <w:jc w:val="left"/>
        <w:shd w:val="clear" w:color="auto" w:fill="F5F9FF"/>
      </w:pPr>
      <w:r>
        <w:rPr>
          <w:rFonts w:ascii="Tajawal" w:hAnsi="Tajawal" w:cs="Tajawal"/>
          <w:b w:val="0"/>
          <w:sz w:val="20"/>
          <w:rtl/>
        </w:rPr>
        <w:t xml:space="preserve">الهدفان 1 و2 من الكتاب المدرسي (ص </w:t>
      </w:r>
      <w:r>
        <w:rPr>
          <w:rFonts w:ascii="Tajawal" w:hAnsi="Tajawal" w:cs="Tajawal"/>
          <w:b w:val="0"/>
          <w:sz w:val="20"/>
        </w:rPr>
        <w:t>126</w:t>
      </w:r>
      <w:r>
        <w:rPr>
          <w:rFonts w:ascii="Tajawal" w:hAnsi="Tajawal" w:cs="Tajawal"/>
          <w:b w:val="0"/>
          <w:sz w:val="20"/>
          <w:rtl/>
        </w:rPr>
        <w:t>)، والهدفان 3 و4 من أهداف الأكاديمية. الهدفان 3 و4 يتحققان بالنقاش دون سؤال تقويم.</w:t>
      </w:r>
    </w:p>
    <w:p>
      <w:pPr>
        <w:bidi/>
        <w:pStyle w:val="Heading1"/>
        <w:spacing w:after="80" w:before="200"/>
        <w:jc w:val="left"/>
      </w:pPr>
      <w:r>
        <w:rPr>
          <w:rFonts w:ascii="Tajawal" w:hAnsi="Tajawal" w:cs="Tajawal"/>
          <w:b/>
          <w:color w:val="0B2E6B"/>
          <w:sz w:val="30"/>
          <w:rtl/>
          <w:bCs/>
        </w:rPr>
        <w:t>التجهيز قبل الحصة (10 دقائق)</w:t>
      </w:r>
    </w:p>
    <w:p>
      <w:pPr>
        <w:bidi/>
        <w:spacing w:after="80" w:before="0"/>
        <w:jc w:val="left"/>
        <w:shd w:val="clear" w:color="auto" w:fill="E8F1FD"/>
      </w:pPr>
      <w:r>
        <w:rPr>
          <w:rFonts w:ascii="Tajawal" w:hAnsi="Tajawal" w:cs="Tajawal"/>
          <w:b/>
          <w:rtl/>
          <w:bCs/>
        </w:rPr>
        <w:t>الأجهزة والاتصال</w:t>
      </w:r>
      <w:r>
        <w:rPr>
          <w:rFonts w:ascii="Tajawal" w:hAnsi="Tajawal" w:cs="Tajawal"/>
          <w:b w:val="0"/>
        </w:rPr>
        <w:t xml:space="preserve"> </w:t>
      </w:r>
      <w:r>
        <w:rPr>
          <w:rFonts w:ascii="Tajawal" w:hAnsi="Tajawal" w:cs="Tajawal"/>
          <w:b w:val="0"/>
          <w:rtl/>
        </w:rPr>
        <w:t xml:space="preserve">جهاز واحد لكل مجموعة (آيباد أو هاتف)، والروابط تُفتح في </w:t>
      </w:r>
      <w:r>
        <w:rPr>
          <w:rFonts w:ascii="Tajawal" w:hAnsi="Tajawal" w:cs="Tajawal"/>
          <w:b/>
          <w:bCs/>
        </w:rPr>
        <w:t>Safari</w:t>
      </w:r>
      <w:r>
        <w:rPr>
          <w:rFonts w:ascii="Tajawal" w:hAnsi="Tajawal" w:cs="Tajawal"/>
          <w:b w:val="0"/>
          <w:rtl/>
        </w:rPr>
        <w:t xml:space="preserve"> أو </w:t>
      </w:r>
      <w:r>
        <w:rPr>
          <w:rFonts w:ascii="Tajawal" w:hAnsi="Tajawal" w:cs="Tajawal"/>
          <w:b/>
          <w:bCs/>
        </w:rPr>
        <w:t>Chrome</w:t>
      </w:r>
      <w:r>
        <w:rPr>
          <w:rFonts w:ascii="Tajawal" w:hAnsi="Tajawal" w:cs="Tajawal"/>
          <w:b w:val="0"/>
          <w:rtl/>
        </w:rPr>
        <w:t xml:space="preserve"> وليس داخل واتساب أو تيليجرام.</w:t>
      </w:r>
      <w:r>
        <w:rPr>
          <w:rFonts w:ascii="Tajawal" w:hAnsi="Tajawal" w:cs="Tajawal"/>
          <w:b w:val="0"/>
          <w:rtl/>
        </w:rPr>
        <w:t>جرّبي رمز الواقع المعزز على جهاز واحد قبل الحصة.</w:t>
      </w:r>
    </w:p>
    <w:p>
      <w:pPr>
        <w:bidi/>
        <w:spacing w:after="80" w:before="0"/>
        <w:jc w:val="left"/>
        <w:shd w:val="clear" w:color="auto" w:fill="E8F1FD"/>
      </w:pPr>
      <w:r>
        <w:rPr>
          <w:rFonts w:ascii="Tajawal" w:hAnsi="Tajawal" w:cs="Tajawal"/>
          <w:b/>
          <w:rtl/>
          <w:bCs/>
        </w:rPr>
        <w:t>الأوراق والخطة البديلة</w:t>
      </w:r>
      <w:r>
        <w:rPr>
          <w:rFonts w:ascii="Tajawal" w:hAnsi="Tajawal" w:cs="Tajawal"/>
          <w:b w:val="0"/>
        </w:rPr>
        <w:t xml:space="preserve"> </w:t>
      </w:r>
      <w:r>
        <w:rPr>
          <w:rFonts w:ascii="Tajawal" w:hAnsi="Tajawal" w:cs="Tajawal"/>
          <w:b w:val="0"/>
          <w:rtl/>
        </w:rPr>
        <w:t>اطبعي ملف الطباعة: لكل مجموعة نسخة من ورقة التحدّي، ولكل طالب تذكرتا الدخول والخروج عند انقطاع الإنترنت.</w:t>
      </w:r>
      <w:r>
        <w:rPr>
          <w:rFonts w:ascii="Tajawal" w:hAnsi="Tajawal" w:cs="Tajawal"/>
          <w:b w:val="0"/>
          <w:rtl/>
        </w:rPr>
        <w:t>اطبعي ورقة الرموز (QR) وضعيها على المنصة أو اعرضيها على الشاشة.</w:t>
      </w:r>
      <w:r>
        <w:rPr>
          <w:rFonts w:ascii="Tajawal" w:hAnsi="Tajawal" w:cs="Tajawal"/>
          <w:b w:val="0"/>
          <w:rtl/>
        </w:rPr>
        <w:t xml:space="preserve">شكّلي المجموعات وأدوارها </w:t>
      </w:r>
      <w:r>
        <w:rPr>
          <w:rFonts w:ascii="Tajawal" w:hAnsi="Tajawal" w:cs="Tajawal"/>
          <w:b/>
          <w:rtl/>
          <w:bCs/>
        </w:rPr>
        <w:t>أثناء جلوس الطلاب</w:t>
      </w:r>
      <w:r>
        <w:rPr>
          <w:rFonts w:ascii="Tajawal" w:hAnsi="Tajawal" w:cs="Tajawal"/>
          <w:b w:val="0"/>
          <w:rtl/>
        </w:rPr>
        <w:t xml:space="preserve"> حتى يبدأ المؤقت دون تأخير.</w:t>
      </w:r>
    </w:p>
    <w:p>
      <w:pPr>
        <w:bidi/>
        <w:pStyle w:val="Heading1"/>
        <w:spacing w:after="80" w:before="200"/>
        <w:jc w:val="left"/>
      </w:pPr>
      <w:r>
        <w:rPr>
          <w:rFonts w:ascii="Tajawal" w:hAnsi="Tajawal" w:cs="Tajawal"/>
          <w:b/>
          <w:color w:val="0B2E6B"/>
          <w:sz w:val="30"/>
          <w:rtl/>
          <w:bCs/>
        </w:rPr>
        <w:t>إجراءات التنفيذ (45 دقيقة)</w:t>
      </w:r>
    </w:p>
    <w:tbl>
      <w:tblPr>
        <w:tblStyle w:val="TableGrid"/>
        <w:tblW w:type="auto" w:w="0"/>
        <w:tblLayout w:type="fixed"/>
        <w:tblLook w:firstColumn="1" w:firstRow="1" w:lastColumn="0" w:lastRow="0" w:noHBand="0" w:noVBand="1" w:val="04A0"/>
        <w:bidiVisual/>
      </w:tblPr>
      <w:tblGrid>
        <w:gridCol w:w="1197"/>
        <w:gridCol w:w="2993"/>
        <w:gridCol w:w="2195"/>
        <w:gridCol w:w="2095"/>
        <w:gridCol w:w="1497"/>
      </w:tblGrid>
      <w:tr>
        <w:tc>
          <w:tcPr>
            <w:tcW w:type="dxa" w:w="1197"/>
            <w:shd w:val="clear" w:fill="0B2E6B"/>
          </w:tcPr>
          <w:p>
            <w:pPr>
              <w:bidi/>
              <w:spacing w:after="20"/>
              <w:jc w:val="left"/>
            </w:pPr>
            <w:r>
              <w:rPr>
                <w:rFonts w:ascii="Tajawal" w:hAnsi="Tajawal" w:cs="Tajawal"/>
                <w:b/>
                <w:color w:val="FFFFFF"/>
                <w:sz w:val="19"/>
                <w:rtl/>
                <w:bCs/>
              </w:rPr>
              <w:t>الوقت</w:t>
            </w:r>
          </w:p>
        </w:tc>
        <w:tc>
          <w:tcPr>
            <w:tcW w:type="dxa" w:w="2993"/>
            <w:shd w:val="clear" w:fill="0B2E6B"/>
          </w:tcPr>
          <w:p>
            <w:pPr>
              <w:bidi/>
              <w:spacing w:after="20"/>
              <w:jc w:val="left"/>
            </w:pPr>
            <w:r>
              <w:rPr>
                <w:rFonts w:ascii="Tajawal" w:hAnsi="Tajawal" w:cs="Tajawal"/>
                <w:b/>
                <w:color w:val="FFFFFF"/>
                <w:sz w:val="19"/>
                <w:rtl/>
                <w:bCs/>
              </w:rPr>
              <w:t>النشاط</w:t>
            </w:r>
          </w:p>
        </w:tc>
        <w:tc>
          <w:tcPr>
            <w:tcW w:type="dxa" w:w="2195"/>
            <w:shd w:val="clear" w:fill="0B2E6B"/>
          </w:tcPr>
          <w:p>
            <w:pPr>
              <w:bidi/>
              <w:spacing w:after="20"/>
              <w:jc w:val="left"/>
            </w:pPr>
            <w:r>
              <w:rPr>
                <w:rFonts w:ascii="Tajawal" w:hAnsi="Tajawal" w:cs="Tajawal"/>
                <w:b/>
                <w:color w:val="FFFFFF"/>
                <w:sz w:val="19"/>
                <w:rtl/>
                <w:bCs/>
              </w:rPr>
              <w:t>دور المعلمة</w:t>
            </w:r>
          </w:p>
        </w:tc>
        <w:tc>
          <w:tcPr>
            <w:tcW w:type="dxa" w:w="2095"/>
            <w:shd w:val="clear" w:fill="0B2E6B"/>
          </w:tcPr>
          <w:p>
            <w:pPr>
              <w:bidi/>
              <w:spacing w:after="20"/>
              <w:jc w:val="left"/>
            </w:pPr>
            <w:r>
              <w:rPr>
                <w:rFonts w:ascii="Tajawal" w:hAnsi="Tajawal" w:cs="Tajawal"/>
                <w:b/>
                <w:color w:val="FFFFFF"/>
                <w:sz w:val="19"/>
                <w:rtl/>
                <w:bCs/>
              </w:rPr>
              <w:t>دور الطلاب</w:t>
            </w:r>
          </w:p>
        </w:tc>
        <w:tc>
          <w:tcPr>
            <w:tcW w:type="dxa" w:w="1497"/>
            <w:shd w:val="clear" w:fill="0B2E6B"/>
          </w:tcPr>
          <w:p>
            <w:pPr>
              <w:bidi/>
              <w:spacing w:after="20"/>
              <w:jc w:val="left"/>
            </w:pPr>
            <w:r>
              <w:rPr>
                <w:rFonts w:ascii="Tajawal" w:hAnsi="Tajawal" w:cs="Tajawal"/>
                <w:b/>
                <w:color w:val="FFFFFF"/>
                <w:sz w:val="19"/>
                <w:rtl/>
                <w:bCs/>
              </w:rPr>
              <w:t>الأداة والتقويم</w:t>
            </w:r>
          </w:p>
        </w:tc>
      </w:tr>
      <w:tr>
        <w:tc>
          <w:tcPr>
            <w:tcW w:type="dxa" w:w="18758"/>
            <w:gridSpan w:val="5"/>
            <w:shd w:val="clear" w:fill="E8F1FD"/>
          </w:tcPr>
          <w:p>
            <w:pPr>
              <w:bidi/>
              <w:spacing w:after="20"/>
              <w:jc w:val="left"/>
            </w:pPr>
            <w:r>
              <w:rPr>
                <w:rFonts w:ascii="Tajawal" w:hAnsi="Tajawal" w:cs="Tajawal"/>
                <w:b/>
                <w:sz w:val="19"/>
                <w:rtl/>
                <w:bCs/>
              </w:rPr>
              <w:t>1) التهيئة والتقويم القبلي · 8 دقائق</w:t>
            </w:r>
          </w:p>
        </w:tc>
      </w:tr>
      <w:tr>
        <w:tc>
          <w:tcPr>
            <w:tcW w:type="dxa" w:w="1197"/>
            <w:shd w:val="clear" w:fill="FFFFFF"/>
          </w:tcPr>
          <w:p>
            <w:pPr>
              <w:bidi/>
              <w:spacing w:after="20"/>
              <w:jc w:val="left"/>
            </w:pPr>
            <w:r>
              <w:rPr>
                <w:rFonts w:ascii="Tajawal" w:hAnsi="Tajawal" w:cs="Tajawal"/>
                <w:b w:val="0"/>
                <w:sz w:val="19"/>
              </w:rPr>
              <w:t>0:00–1:00</w:t>
            </w:r>
            <w:r>
              <w:br/>
            </w:r>
            <w:r>
              <w:rPr>
                <w:rFonts w:ascii="Tajawal" w:hAnsi="Tajawal" w:cs="Tajawal"/>
                <w:b w:val="0"/>
                <w:sz w:val="19"/>
                <w:rtl/>
              </w:rPr>
              <w:t>1 د</w:t>
            </w:r>
          </w:p>
        </w:tc>
        <w:tc>
          <w:tcPr>
            <w:tcW w:type="dxa" w:w="2993"/>
            <w:shd w:val="clear" w:fill="FFFFFF"/>
          </w:tcPr>
          <w:p>
            <w:pPr>
              <w:bidi/>
              <w:spacing w:after="20"/>
              <w:jc w:val="left"/>
            </w:pPr>
            <w:r>
              <w:rPr>
                <w:rFonts w:ascii="Tajawal" w:hAnsi="Tajawal" w:cs="Tajawal"/>
                <w:b w:val="0"/>
                <w:sz w:val="19"/>
                <w:rtl/>
              </w:rPr>
              <w:t xml:space="preserve">الترحيب، </w:t>
            </w:r>
            <w:r>
              <w:rPr>
                <w:rFonts w:ascii="Tajawal" w:hAnsi="Tajawal" w:cs="Tajawal"/>
                <w:b/>
                <w:sz w:val="19"/>
                <w:rtl/>
                <w:bCs/>
              </w:rPr>
              <w:t>المادة 34</w:t>
            </w:r>
            <w:r>
              <w:rPr>
                <w:rFonts w:ascii="Tajawal" w:hAnsi="Tajawal" w:cs="Tajawal"/>
                <w:b w:val="0"/>
                <w:sz w:val="19"/>
                <w:rtl/>
              </w:rPr>
              <w:t xml:space="preserve"> (توعية وطنية)، الأهداف، القيم، المفردات، محطات الدرس، رموز الدرس. (الشرائح 1–7)</w:t>
            </w:r>
          </w:p>
        </w:tc>
        <w:tc>
          <w:tcPr>
            <w:tcW w:type="dxa" w:w="2195"/>
            <w:shd w:val="clear" w:fill="FFFFFF"/>
          </w:tcPr>
          <w:p>
            <w:pPr>
              <w:bidi/>
              <w:spacing w:after="20"/>
              <w:jc w:val="left"/>
            </w:pPr>
            <w:r>
              <w:rPr>
                <w:rFonts w:ascii="Tajawal" w:hAnsi="Tajawal" w:cs="Tajawal"/>
                <w:b w:val="0"/>
                <w:sz w:val="19"/>
                <w:rtl/>
              </w:rPr>
              <w:t>تعرض الشرائح بسرعة؛ الشريحة 2 صورة فقط: تقرأ المادة وتربطها بالوطن والعقيدة والمجتمع.</w:t>
            </w:r>
          </w:p>
        </w:tc>
        <w:tc>
          <w:tcPr>
            <w:tcW w:type="dxa" w:w="2095"/>
            <w:shd w:val="clear" w:fill="FFFFFF"/>
          </w:tcPr>
          <w:p>
            <w:pPr>
              <w:bidi/>
              <w:spacing w:after="20"/>
              <w:jc w:val="left"/>
            </w:pPr>
            <w:r>
              <w:rPr>
                <w:rFonts w:ascii="Tajawal" w:hAnsi="Tajawal" w:cs="Tajawal"/>
                <w:b w:val="0"/>
                <w:sz w:val="19"/>
                <w:rtl/>
              </w:rPr>
              <w:t>يستمعون ويتعرّفون ألوان مقاطع الأسماء.</w:t>
            </w:r>
          </w:p>
        </w:tc>
        <w:tc>
          <w:tcPr>
            <w:tcW w:type="dxa" w:w="1497"/>
            <w:shd w:val="clear" w:fill="FFFFFF"/>
          </w:tcPr>
          <w:p>
            <w:pPr>
              <w:bidi/>
              <w:spacing w:after="20"/>
              <w:jc w:val="left"/>
            </w:pPr>
            <w:r>
              <w:rPr>
                <w:rFonts w:ascii="Tajawal" w:hAnsi="Tajawal" w:cs="Tajawal"/>
                <w:b w:val="0"/>
                <w:sz w:val="19"/>
                <w:rtl/>
              </w:rPr>
              <w:t>عرض الدرس</w:t>
            </w:r>
          </w:p>
        </w:tc>
      </w:tr>
      <w:tr>
        <w:tc>
          <w:tcPr>
            <w:tcW w:type="dxa" w:w="1197"/>
            <w:shd w:val="clear" w:fill="FFFFFF"/>
          </w:tcPr>
          <w:p>
            <w:pPr>
              <w:bidi/>
              <w:spacing w:after="20"/>
              <w:jc w:val="left"/>
            </w:pPr>
            <w:r>
              <w:rPr>
                <w:rFonts w:ascii="Tajawal" w:hAnsi="Tajawal" w:cs="Tajawal"/>
                <w:b w:val="0"/>
                <w:sz w:val="19"/>
              </w:rPr>
              <w:t>1:00–4:00</w:t>
            </w:r>
            <w:r>
              <w:br/>
            </w:r>
            <w:r>
              <w:rPr>
                <w:rFonts w:ascii="Tajawal" w:hAnsi="Tajawal" w:cs="Tajawal"/>
                <w:b w:val="0"/>
                <w:sz w:val="19"/>
                <w:rtl/>
              </w:rPr>
              <w:t>3 د</w:t>
            </w:r>
          </w:p>
        </w:tc>
        <w:tc>
          <w:tcPr>
            <w:tcW w:type="dxa" w:w="2993"/>
            <w:shd w:val="clear" w:fill="FFFFFF"/>
          </w:tcPr>
          <w:p>
            <w:pPr>
              <w:bidi/>
              <w:spacing w:after="20"/>
              <w:jc w:val="left"/>
            </w:pPr>
            <w:r>
              <w:rPr>
                <w:rFonts w:ascii="Tajawal" w:hAnsi="Tajawal" w:cs="Tajawal"/>
                <w:b/>
                <w:sz w:val="19"/>
                <w:rtl/>
                <w:bCs/>
              </w:rPr>
              <w:t>تذكرة الدخول</w:t>
            </w:r>
            <w:r>
              <w:rPr>
                <w:rFonts w:ascii="Tajawal" w:hAnsi="Tajawal" w:cs="Tajawal"/>
                <w:b w:val="0"/>
                <w:sz w:val="19"/>
                <w:rtl/>
              </w:rPr>
              <w:t>: ثلاثة أسئلة في ثلاث دقائق، ثم جدول التعلّم: «ماذا أعرف؟» و«ماذا أريد أن أعرف؟». (الشريحة 8)</w:t>
            </w:r>
          </w:p>
        </w:tc>
        <w:tc>
          <w:tcPr>
            <w:tcW w:type="dxa" w:w="2195"/>
            <w:shd w:val="clear" w:fill="FFFFFF"/>
          </w:tcPr>
          <w:p>
            <w:pPr>
              <w:bidi/>
              <w:spacing w:after="20"/>
              <w:jc w:val="left"/>
            </w:pPr>
            <w:r>
              <w:rPr>
                <w:rFonts w:ascii="Tajawal" w:hAnsi="Tajawal" w:cs="Tajawal"/>
                <w:b w:val="0"/>
                <w:sz w:val="19"/>
                <w:rtl/>
              </w:rPr>
              <w:t>تعرض الرمز 1 وتراقب الوقت.</w:t>
            </w:r>
          </w:p>
        </w:tc>
        <w:tc>
          <w:tcPr>
            <w:tcW w:type="dxa" w:w="2095"/>
            <w:shd w:val="clear" w:fill="FFFFFF"/>
          </w:tcPr>
          <w:p>
            <w:pPr>
              <w:bidi/>
              <w:spacing w:after="20"/>
              <w:jc w:val="left"/>
            </w:pPr>
            <w:r>
              <w:rPr>
                <w:rFonts w:ascii="Tajawal" w:hAnsi="Tajawal" w:cs="Tajawal"/>
                <w:b w:val="0"/>
                <w:sz w:val="19"/>
                <w:rtl/>
              </w:rPr>
              <w:t>يفتحون الرمز ويجيبون فرديًا، ثم يكتبون في العمودين الأول والثاني.</w:t>
            </w:r>
          </w:p>
        </w:tc>
        <w:tc>
          <w:tcPr>
            <w:tcW w:type="dxa" w:w="1497"/>
            <w:shd w:val="clear" w:fill="FFFFFF"/>
          </w:tcPr>
          <w:p>
            <w:pPr>
              <w:bidi/>
              <w:spacing w:after="20"/>
              <w:jc w:val="left"/>
            </w:pPr>
            <w:r>
              <w:rPr>
                <w:rFonts w:ascii="Tajawal" w:hAnsi="Tajawal" w:cs="Tajawal"/>
                <w:b/>
                <w:color w:val="14895F"/>
                <w:sz w:val="19"/>
                <w:rtl/>
                <w:bCs/>
              </w:rPr>
              <w:t xml:space="preserve">[تقويم قبلي] </w:t>
            </w:r>
            <w:r>
              <w:rPr>
                <w:rFonts w:ascii="Tajawal" w:hAnsi="Tajawal" w:cs="Tajawal"/>
                <w:b/>
                <w:color w:val="14895F"/>
                <w:sz w:val="19"/>
                <w:rtl/>
                <w:bCs/>
              </w:rPr>
              <w:t xml:space="preserve">[جدول التعلّم] </w:t>
            </w:r>
            <w:r>
              <w:br/>
            </w:r>
            <w:r>
              <w:rPr>
                <w:rFonts w:ascii="Tajawal" w:hAnsi="Tajawal" w:cs="Tajawal"/>
                <w:b w:val="0"/>
                <w:sz w:val="19"/>
                <w:rtl/>
              </w:rPr>
              <w:t>بطاقة 1</w:t>
            </w:r>
          </w:p>
        </w:tc>
      </w:tr>
      <w:tr>
        <w:tc>
          <w:tcPr>
            <w:tcW w:type="dxa" w:w="1197"/>
            <w:shd w:val="clear" w:fill="FFFFFF"/>
          </w:tcPr>
          <w:p>
            <w:pPr>
              <w:bidi/>
              <w:spacing w:after="20"/>
              <w:jc w:val="left"/>
            </w:pPr>
            <w:r>
              <w:rPr>
                <w:rFonts w:ascii="Tajawal" w:hAnsi="Tajawal" w:cs="Tajawal"/>
                <w:b w:val="0"/>
                <w:sz w:val="19"/>
              </w:rPr>
              <w:t>4:00–5:00</w:t>
            </w:r>
            <w:r>
              <w:br/>
            </w:r>
            <w:r>
              <w:rPr>
                <w:rFonts w:ascii="Tajawal" w:hAnsi="Tajawal" w:cs="Tajawal"/>
                <w:b w:val="0"/>
                <w:sz w:val="19"/>
                <w:rtl/>
              </w:rPr>
              <w:t>1 د</w:t>
            </w:r>
          </w:p>
        </w:tc>
        <w:tc>
          <w:tcPr>
            <w:tcW w:type="dxa" w:w="2993"/>
            <w:shd w:val="clear" w:fill="FFFFFF"/>
          </w:tcPr>
          <w:p>
            <w:pPr>
              <w:bidi/>
              <w:spacing w:after="20"/>
              <w:jc w:val="left"/>
            </w:pPr>
            <w:r>
              <w:rPr>
                <w:rFonts w:ascii="Tajawal" w:hAnsi="Tajawal" w:cs="Tajawal"/>
                <w:b w:val="0"/>
                <w:sz w:val="19"/>
                <w:rtl/>
              </w:rPr>
              <w:t xml:space="preserve">تهيئة: قواعد القرابة (عمّة، خال، جدّة) وقواعد تسمية الجزيئات، ثم غاز التخدير </w:t>
            </w:r>
            <w:r>
              <w:rPr>
                <w:rFonts w:ascii="Tajawal" w:hAnsi="Tajawal" w:cs="Tajawal"/>
                <w:b w:val="0"/>
                <w:sz w:val="19"/>
              </w:rPr>
              <w:t>N₂O</w:t>
            </w:r>
            <w:r>
              <w:rPr>
                <w:rFonts w:ascii="Tajawal" w:hAnsi="Tajawal" w:cs="Tajawal"/>
                <w:b w:val="0"/>
                <w:sz w:val="19"/>
                <w:rtl/>
              </w:rPr>
              <w:t>: ما اسمه؟ (الشريحتان 9–10)</w:t>
            </w:r>
          </w:p>
        </w:tc>
        <w:tc>
          <w:tcPr>
            <w:tcW w:type="dxa" w:w="2195"/>
            <w:shd w:val="clear" w:fill="FFFFFF"/>
          </w:tcPr>
          <w:p>
            <w:pPr>
              <w:bidi/>
              <w:spacing w:after="20"/>
              <w:jc w:val="left"/>
            </w:pPr>
            <w:r>
              <w:rPr>
                <w:rFonts w:ascii="Tajawal" w:hAnsi="Tajawal" w:cs="Tajawal"/>
                <w:b w:val="0"/>
                <w:sz w:val="19"/>
                <w:rtl/>
              </w:rPr>
              <w:t>تسأل: هل لأسماء المواد قواعد؟ وتترك السؤال مفتوحًا.</w:t>
            </w:r>
          </w:p>
        </w:tc>
        <w:tc>
          <w:tcPr>
            <w:tcW w:type="dxa" w:w="2095"/>
            <w:shd w:val="clear" w:fill="FFFFFF"/>
          </w:tcPr>
          <w:p>
            <w:pPr>
              <w:bidi/>
              <w:spacing w:after="20"/>
              <w:jc w:val="left"/>
            </w:pPr>
            <w:r>
              <w:rPr>
                <w:rFonts w:ascii="Tajawal" w:hAnsi="Tajawal" w:cs="Tajawal"/>
                <w:b w:val="0"/>
                <w:sz w:val="19"/>
                <w:rtl/>
              </w:rPr>
              <w:t>يتوقعون ويطرحون أسئلة.</w:t>
            </w:r>
          </w:p>
        </w:tc>
        <w:tc>
          <w:tcPr>
            <w:tcW w:type="dxa" w:w="1497"/>
            <w:shd w:val="clear" w:fill="FFFFFF"/>
          </w:tcPr>
          <w:p>
            <w:pPr>
              <w:bidi/>
              <w:spacing w:after="20"/>
              <w:jc w:val="left"/>
            </w:pPr>
            <w:r>
              <w:rPr>
                <w:rFonts w:ascii="Tajawal" w:hAnsi="Tajawal" w:cs="Tajawal"/>
                <w:b w:val="0"/>
                <w:sz w:val="19"/>
                <w:rtl/>
              </w:rPr>
              <w:t xml:space="preserve">كتاب ص </w:t>
            </w:r>
            <w:r>
              <w:rPr>
                <w:rFonts w:ascii="Tajawal" w:hAnsi="Tajawal" w:cs="Tajawal"/>
                <w:b w:val="0"/>
                <w:sz w:val="19"/>
              </w:rPr>
              <w:t>126</w:t>
            </w:r>
          </w:p>
        </w:tc>
      </w:tr>
      <w:tr>
        <w:tc>
          <w:tcPr>
            <w:tcW w:type="dxa" w:w="1197"/>
            <w:shd w:val="clear" w:fill="FFFFFF"/>
          </w:tcPr>
          <w:p>
            <w:pPr>
              <w:bidi/>
              <w:spacing w:after="20"/>
              <w:jc w:val="left"/>
            </w:pPr>
            <w:r>
              <w:rPr>
                <w:rFonts w:ascii="Tajawal" w:hAnsi="Tajawal" w:cs="Tajawal"/>
                <w:b w:val="0"/>
                <w:sz w:val="19"/>
              </w:rPr>
              <w:t>5:00–8:00</w:t>
            </w:r>
            <w:r>
              <w:br/>
            </w:r>
            <w:r>
              <w:rPr>
                <w:rFonts w:ascii="Tajawal" w:hAnsi="Tajawal" w:cs="Tajawal"/>
                <w:b w:val="0"/>
                <w:sz w:val="19"/>
                <w:rtl/>
              </w:rPr>
              <w:t>3 د</w:t>
            </w:r>
          </w:p>
        </w:tc>
        <w:tc>
          <w:tcPr>
            <w:tcW w:type="dxa" w:w="2993"/>
            <w:shd w:val="clear" w:fill="FFFFFF"/>
          </w:tcPr>
          <w:p>
            <w:pPr>
              <w:bidi/>
              <w:spacing w:after="20"/>
              <w:jc w:val="left"/>
            </w:pPr>
            <w:r>
              <w:rPr>
                <w:rFonts w:ascii="Tajawal" w:hAnsi="Tajawal" w:cs="Tajawal"/>
                <w:b/>
                <w:sz w:val="19"/>
                <w:rtl/>
                <w:bCs/>
              </w:rPr>
              <w:t>الواقع المعزز</w:t>
            </w:r>
            <w:r>
              <w:rPr>
                <w:rFonts w:ascii="Tajawal" w:hAnsi="Tajawal" w:cs="Tajawal"/>
                <w:b w:val="0"/>
                <w:sz w:val="19"/>
                <w:rtl/>
              </w:rPr>
              <w:t xml:space="preserve">: جزيئات </w:t>
            </w:r>
            <w:r>
              <w:rPr>
                <w:rFonts w:ascii="Tajawal" w:hAnsi="Tajawal" w:cs="Tajawal"/>
                <w:b w:val="0"/>
                <w:sz w:val="19"/>
              </w:rPr>
              <w:t>N₂O</w:t>
            </w:r>
            <w:r>
              <w:rPr>
                <w:rFonts w:ascii="Tajawal" w:hAnsi="Tajawal" w:cs="Tajawal"/>
                <w:b w:val="0"/>
                <w:sz w:val="19"/>
                <w:rtl/>
              </w:rPr>
              <w:t xml:space="preserve"> و</w:t>
            </w:r>
            <w:r>
              <w:rPr>
                <w:rFonts w:ascii="Tajawal" w:hAnsi="Tajawal" w:cs="Tajawal"/>
                <w:b w:val="0"/>
                <w:sz w:val="19"/>
              </w:rPr>
              <w:t>CCl₄</w:t>
            </w:r>
            <w:r>
              <w:rPr>
                <w:rFonts w:ascii="Tajawal" w:hAnsi="Tajawal" w:cs="Tajawal"/>
                <w:b w:val="0"/>
                <w:sz w:val="19"/>
                <w:rtl/>
              </w:rPr>
              <w:t xml:space="preserve"> و</w:t>
            </w:r>
            <w:r>
              <w:rPr>
                <w:rFonts w:ascii="Tajawal" w:hAnsi="Tajawal" w:cs="Tajawal"/>
                <w:b w:val="0"/>
                <w:sz w:val="19"/>
              </w:rPr>
              <w:t>SF₆</w:t>
            </w:r>
            <w:r>
              <w:rPr>
                <w:rFonts w:ascii="Tajawal" w:hAnsi="Tajawal" w:cs="Tajawal"/>
                <w:b w:val="0"/>
                <w:sz w:val="19"/>
                <w:rtl/>
              </w:rPr>
              <w:t xml:space="preserve"> و</w:t>
            </w:r>
            <w:r>
              <w:rPr>
                <w:rFonts w:ascii="Tajawal" w:hAnsi="Tajawal" w:cs="Tajawal"/>
                <w:b w:val="0"/>
                <w:sz w:val="19"/>
              </w:rPr>
              <w:t>HCl</w:t>
            </w:r>
            <w:r>
              <w:rPr>
                <w:rFonts w:ascii="Tajawal" w:hAnsi="Tajawal" w:cs="Tajawal"/>
                <w:b w:val="0"/>
                <w:sz w:val="19"/>
                <w:rtl/>
              </w:rPr>
              <w:t>؛ يديرون الجزيء ويعدّون ذرات كل عنصر ثم يسمّونه. (الشريحة 11)</w:t>
            </w:r>
          </w:p>
        </w:tc>
        <w:tc>
          <w:tcPr>
            <w:tcW w:type="dxa" w:w="2195"/>
            <w:shd w:val="clear" w:fill="FFFFFF"/>
          </w:tcPr>
          <w:p>
            <w:pPr>
              <w:bidi/>
              <w:spacing w:after="20"/>
              <w:jc w:val="left"/>
            </w:pPr>
            <w:r>
              <w:rPr>
                <w:rFonts w:ascii="Tajawal" w:hAnsi="Tajawal" w:cs="Tajawal"/>
                <w:b w:val="0"/>
                <w:sz w:val="19"/>
                <w:rtl/>
              </w:rPr>
              <w:t>تتنقل بين المجموعات وتسأل: كم ذرة من كل عنصر؟ ما البادئة المناسبة؟</w:t>
            </w:r>
          </w:p>
        </w:tc>
        <w:tc>
          <w:tcPr>
            <w:tcW w:type="dxa" w:w="2095"/>
            <w:shd w:val="clear" w:fill="FFFFFF"/>
          </w:tcPr>
          <w:p>
            <w:pPr>
              <w:bidi/>
              <w:spacing w:after="20"/>
              <w:jc w:val="left"/>
            </w:pPr>
            <w:r>
              <w:rPr>
                <w:rFonts w:ascii="Tajawal" w:hAnsi="Tajawal" w:cs="Tajawal"/>
                <w:b w:val="0"/>
                <w:sz w:val="19"/>
                <w:rtl/>
              </w:rPr>
              <w:t>يدورون النموذج ويلاحظون ويكتبون ثم يقارنون بالإجابة.</w:t>
            </w:r>
          </w:p>
        </w:tc>
        <w:tc>
          <w:tcPr>
            <w:tcW w:type="dxa" w:w="1497"/>
            <w:shd w:val="clear" w:fill="FFFFFF"/>
          </w:tcPr>
          <w:p>
            <w:pPr>
              <w:bidi/>
              <w:spacing w:after="20"/>
              <w:jc w:val="left"/>
            </w:pPr>
            <w:r>
              <w:rPr>
                <w:rFonts w:ascii="Tajawal" w:hAnsi="Tajawal" w:cs="Tajawal"/>
                <w:b/>
                <w:color w:val="14895F"/>
                <w:sz w:val="19"/>
                <w:rtl/>
                <w:bCs/>
              </w:rPr>
              <w:t xml:space="preserve">[الواقع المعزز] </w:t>
            </w:r>
            <w:r>
              <w:br/>
            </w:r>
            <w:r>
              <w:rPr>
                <w:rFonts w:ascii="Tajawal" w:hAnsi="Tajawal" w:cs="Tajawal"/>
                <w:b w:val="0"/>
                <w:sz w:val="19"/>
                <w:rtl/>
              </w:rPr>
              <w:t>بطاقة 2</w:t>
            </w:r>
          </w:p>
        </w:tc>
      </w:tr>
      <w:tr>
        <w:tc>
          <w:tcPr>
            <w:tcW w:type="dxa" w:w="18758"/>
            <w:gridSpan w:val="5"/>
            <w:shd w:val="clear" w:fill="E8F1FD"/>
          </w:tcPr>
          <w:p>
            <w:pPr>
              <w:bidi/>
              <w:spacing w:after="20"/>
              <w:jc w:val="left"/>
            </w:pPr>
            <w:r>
              <w:rPr>
                <w:rFonts w:ascii="Tajawal" w:hAnsi="Tajawal" w:cs="Tajawal"/>
                <w:b/>
                <w:sz w:val="19"/>
                <w:rtl/>
                <w:bCs/>
              </w:rPr>
              <w:t>2) الهدف 1: تسمية المركبات الجزيئية الثنائية · 7 دقائق</w:t>
            </w:r>
          </w:p>
        </w:tc>
      </w:tr>
      <w:tr>
        <w:tc>
          <w:tcPr>
            <w:tcW w:type="dxa" w:w="1197"/>
            <w:shd w:val="clear" w:fill="FFFFFF"/>
          </w:tcPr>
          <w:p>
            <w:pPr>
              <w:bidi/>
              <w:spacing w:after="20"/>
              <w:jc w:val="left"/>
            </w:pPr>
            <w:r>
              <w:rPr>
                <w:rFonts w:ascii="Tajawal" w:hAnsi="Tajawal" w:cs="Tajawal"/>
                <w:b w:val="0"/>
                <w:sz w:val="19"/>
              </w:rPr>
              <w:t>8:00–9:30</w:t>
            </w:r>
            <w:r>
              <w:br/>
            </w:r>
            <w:r>
              <w:rPr>
                <w:rFonts w:ascii="Tajawal" w:hAnsi="Tajawal" w:cs="Tajawal"/>
                <w:b w:val="0"/>
                <w:sz w:val="19"/>
                <w:rtl/>
              </w:rPr>
              <w:t>1.5 د</w:t>
            </w:r>
          </w:p>
        </w:tc>
        <w:tc>
          <w:tcPr>
            <w:tcW w:type="dxa" w:w="2993"/>
            <w:shd w:val="clear" w:fill="FFFFFF"/>
          </w:tcPr>
          <w:p>
            <w:pPr>
              <w:bidi/>
              <w:spacing w:after="20"/>
              <w:jc w:val="left"/>
            </w:pPr>
            <w:r>
              <w:rPr>
                <w:rFonts w:ascii="Tajawal" w:hAnsi="Tajawal" w:cs="Tajawal"/>
                <w:b w:val="0"/>
                <w:sz w:val="19"/>
                <w:rtl/>
              </w:rPr>
              <w:t>قاعدة التسمية: لافلزان فقط؛ العنصر الثاني أولًا بجذره مع «يد»، ثم الأول كاملًا، والبادئات تحدّد الأعداد. (12)</w:t>
            </w:r>
          </w:p>
        </w:tc>
        <w:tc>
          <w:tcPr>
            <w:tcW w:type="dxa" w:w="2195"/>
            <w:shd w:val="clear" w:fill="FFFFFF"/>
          </w:tcPr>
          <w:p>
            <w:pPr>
              <w:bidi/>
              <w:spacing w:after="20"/>
              <w:jc w:val="left"/>
            </w:pPr>
            <w:r>
              <w:rPr>
                <w:rFonts w:ascii="Tajawal" w:hAnsi="Tajawal" w:cs="Tajawal"/>
                <w:b w:val="0"/>
                <w:sz w:val="19"/>
                <w:rtl/>
              </w:rPr>
              <w:t xml:space="preserve">تعرض </w:t>
            </w:r>
            <w:r>
              <w:rPr>
                <w:rFonts w:ascii="Tajawal" w:hAnsi="Tajawal" w:cs="Tajawal"/>
                <w:b w:val="0"/>
                <w:sz w:val="19"/>
              </w:rPr>
              <w:t>N₂O</w:t>
            </w:r>
            <w:r>
              <w:rPr>
                <w:rFonts w:ascii="Tajawal" w:hAnsi="Tajawal" w:cs="Tajawal"/>
                <w:b w:val="0"/>
                <w:sz w:val="19"/>
                <w:rtl/>
              </w:rPr>
              <w:t xml:space="preserve"> ببيان الأجزاء بالألوان.</w:t>
            </w:r>
          </w:p>
        </w:tc>
        <w:tc>
          <w:tcPr>
            <w:tcW w:type="dxa" w:w="2095"/>
            <w:shd w:val="clear" w:fill="FFFFFF"/>
          </w:tcPr>
          <w:p>
            <w:pPr>
              <w:bidi/>
              <w:spacing w:after="20"/>
              <w:jc w:val="left"/>
            </w:pPr>
            <w:r>
              <w:rPr>
                <w:rFonts w:ascii="Tajawal" w:hAnsi="Tajawal" w:cs="Tajawal"/>
                <w:b w:val="0"/>
                <w:sz w:val="19"/>
                <w:rtl/>
              </w:rPr>
              <w:t>يسمّون الأجزاء: أكسيد، ثنائي، النيتروجين.</w:t>
            </w:r>
          </w:p>
        </w:tc>
        <w:tc>
          <w:tcPr>
            <w:tcW w:type="dxa" w:w="1497"/>
            <w:shd w:val="clear" w:fill="FFFFFF"/>
          </w:tcPr>
          <w:p>
            <w:pPr>
              <w:bidi/>
              <w:spacing w:after="20"/>
              <w:jc w:val="left"/>
            </w:pPr>
            <w:r>
              <w:rPr>
                <w:rFonts w:ascii="Tajawal" w:hAnsi="Tajawal" w:cs="Tajawal"/>
                <w:b w:val="0"/>
                <w:sz w:val="19"/>
                <w:rtl/>
              </w:rPr>
              <w:t xml:space="preserve">كتاب ص </w:t>
            </w:r>
            <w:r>
              <w:rPr>
                <w:rFonts w:ascii="Tajawal" w:hAnsi="Tajawal" w:cs="Tajawal"/>
                <w:b w:val="0"/>
                <w:sz w:val="19"/>
              </w:rPr>
              <w:t>126</w:t>
            </w:r>
            <w:r>
              <w:br/>
            </w:r>
            <w:r>
              <w:rPr>
                <w:rFonts w:ascii="Tajawal" w:hAnsi="Tajawal" w:cs="Tajawal"/>
                <w:b w:val="0"/>
                <w:sz w:val="19"/>
                <w:rtl/>
              </w:rPr>
              <w:t>هدف 1</w:t>
            </w:r>
          </w:p>
        </w:tc>
      </w:tr>
      <w:tr>
        <w:tc>
          <w:tcPr>
            <w:tcW w:type="dxa" w:w="1197"/>
            <w:shd w:val="clear" w:fill="FFFFFF"/>
          </w:tcPr>
          <w:p>
            <w:pPr>
              <w:bidi/>
              <w:spacing w:after="20"/>
              <w:jc w:val="left"/>
            </w:pPr>
            <w:r>
              <w:rPr>
                <w:rFonts w:ascii="Tajawal" w:hAnsi="Tajawal" w:cs="Tajawal"/>
                <w:b w:val="0"/>
                <w:sz w:val="19"/>
              </w:rPr>
              <w:t>9:30–10:30</w:t>
            </w:r>
            <w:r>
              <w:br/>
            </w:r>
            <w:r>
              <w:rPr>
                <w:rFonts w:ascii="Tajawal" w:hAnsi="Tajawal" w:cs="Tajawal"/>
                <w:b w:val="0"/>
                <w:sz w:val="19"/>
                <w:rtl/>
              </w:rPr>
              <w:t>1 د</w:t>
            </w:r>
          </w:p>
        </w:tc>
        <w:tc>
          <w:tcPr>
            <w:tcW w:type="dxa" w:w="2993"/>
            <w:shd w:val="clear" w:fill="FFFFFF"/>
          </w:tcPr>
          <w:p>
            <w:pPr>
              <w:bidi/>
              <w:spacing w:after="20"/>
              <w:jc w:val="left"/>
            </w:pPr>
            <w:r>
              <w:rPr>
                <w:rFonts w:ascii="Tajawal" w:hAnsi="Tajawal" w:cs="Tajawal"/>
                <w:b w:val="0"/>
                <w:sz w:val="19"/>
                <w:rtl/>
              </w:rPr>
              <w:t xml:space="preserve">البادئات من 1 إلى 10 (الجدول </w:t>
            </w:r>
            <w:r>
              <w:rPr>
                <w:rFonts w:ascii="Tajawal" w:hAnsi="Tajawal" w:cs="Tajawal"/>
                <w:b w:val="0"/>
                <w:sz w:val="19"/>
              </w:rPr>
              <w:t>4-3</w:t>
            </w:r>
            <w:r>
              <w:rPr>
                <w:rFonts w:ascii="Tajawal" w:hAnsi="Tajawal" w:cs="Tajawal"/>
                <w:b w:val="0"/>
                <w:sz w:val="19"/>
              </w:rPr>
              <w:t>). (13)</w:t>
            </w:r>
          </w:p>
        </w:tc>
        <w:tc>
          <w:tcPr>
            <w:tcW w:type="dxa" w:w="2195"/>
            <w:shd w:val="clear" w:fill="FFFFFF"/>
          </w:tcPr>
          <w:p>
            <w:pPr>
              <w:bidi/>
              <w:spacing w:after="20"/>
              <w:jc w:val="left"/>
            </w:pPr>
            <w:r>
              <w:rPr>
                <w:rFonts w:ascii="Tajawal" w:hAnsi="Tajawal" w:cs="Tajawal"/>
                <w:b w:val="0"/>
                <w:sz w:val="19"/>
                <w:rtl/>
              </w:rPr>
              <w:t>تشغّل العدّ وتنبّه إلى الترتيب قبل «يد» والعدد قبل العنصر الأول.</w:t>
            </w:r>
          </w:p>
        </w:tc>
        <w:tc>
          <w:tcPr>
            <w:tcW w:type="dxa" w:w="2095"/>
            <w:shd w:val="clear" w:fill="FFFFFF"/>
          </w:tcPr>
          <w:p>
            <w:pPr>
              <w:bidi/>
              <w:spacing w:after="20"/>
              <w:jc w:val="left"/>
            </w:pPr>
            <w:r>
              <w:rPr>
                <w:rFonts w:ascii="Tajawal" w:hAnsi="Tajawal" w:cs="Tajawal"/>
                <w:b w:val="0"/>
                <w:sz w:val="19"/>
                <w:rtl/>
              </w:rPr>
              <w:t>يقرؤون البادئات بصوت مسموع.</w:t>
            </w:r>
          </w:p>
        </w:tc>
        <w:tc>
          <w:tcPr>
            <w:tcW w:type="dxa" w:w="1497"/>
            <w:shd w:val="clear" w:fill="FFFFFF"/>
          </w:tcPr>
          <w:p>
            <w:pPr>
              <w:bidi/>
              <w:spacing w:after="20"/>
              <w:jc w:val="left"/>
            </w:pPr>
            <w:r>
              <w:rPr>
                <w:rFonts w:ascii="Tajawal" w:hAnsi="Tajawal" w:cs="Tajawal"/>
                <w:b w:val="0"/>
                <w:sz w:val="19"/>
                <w:rtl/>
              </w:rPr>
              <w:t xml:space="preserve">كتاب ص </w:t>
            </w:r>
            <w:r>
              <w:rPr>
                <w:rFonts w:ascii="Tajawal" w:hAnsi="Tajawal" w:cs="Tajawal"/>
                <w:b w:val="0"/>
                <w:sz w:val="19"/>
              </w:rPr>
              <w:t>126</w:t>
            </w:r>
          </w:p>
        </w:tc>
      </w:tr>
      <w:tr>
        <w:tc>
          <w:tcPr>
            <w:tcW w:type="dxa" w:w="1197"/>
            <w:shd w:val="clear" w:fill="FFFFFF"/>
          </w:tcPr>
          <w:p>
            <w:pPr>
              <w:bidi/>
              <w:spacing w:after="20"/>
              <w:jc w:val="left"/>
            </w:pPr>
            <w:r>
              <w:rPr>
                <w:rFonts w:ascii="Tajawal" w:hAnsi="Tajawal" w:cs="Tajawal"/>
                <w:b w:val="0"/>
                <w:sz w:val="19"/>
              </w:rPr>
              <w:t>10:30–11:30</w:t>
            </w:r>
            <w:r>
              <w:br/>
            </w:r>
            <w:r>
              <w:rPr>
                <w:rFonts w:ascii="Tajawal" w:hAnsi="Tajawal" w:cs="Tajawal"/>
                <w:b w:val="0"/>
                <w:sz w:val="19"/>
                <w:rtl/>
              </w:rPr>
              <w:t>1 د</w:t>
            </w:r>
          </w:p>
        </w:tc>
        <w:tc>
          <w:tcPr>
            <w:tcW w:type="dxa" w:w="2993"/>
            <w:shd w:val="clear" w:fill="FFFFFF"/>
          </w:tcPr>
          <w:p>
            <w:pPr>
              <w:bidi/>
              <w:spacing w:after="20"/>
              <w:jc w:val="left"/>
            </w:pPr>
            <w:r>
              <w:rPr>
                <w:rFonts w:ascii="Tajawal" w:hAnsi="Tajawal" w:cs="Tajawal"/>
                <w:b w:val="0"/>
                <w:sz w:val="19"/>
                <w:rtl/>
              </w:rPr>
              <w:t xml:space="preserve">المثال </w:t>
            </w:r>
            <w:r>
              <w:rPr>
                <w:rFonts w:ascii="Tajawal" w:hAnsi="Tajawal" w:cs="Tajawal"/>
                <w:b w:val="0"/>
                <w:sz w:val="19"/>
              </w:rPr>
              <w:t>4-2</w:t>
            </w:r>
            <w:r>
              <w:rPr>
                <w:rFonts w:ascii="Tajawal" w:hAnsi="Tajawal" w:cs="Tajawal"/>
                <w:b w:val="0"/>
                <w:sz w:val="19"/>
              </w:rPr>
              <w:t xml:space="preserve">: </w:t>
            </w:r>
            <w:r>
              <w:rPr>
                <w:rFonts w:ascii="Tajawal" w:hAnsi="Tajawal" w:cs="Tajawal"/>
                <w:b w:val="0"/>
                <w:sz w:val="19"/>
              </w:rPr>
              <w:t>P₂O₅</w:t>
            </w:r>
            <w:r>
              <w:rPr>
                <w:rFonts w:ascii="Tajawal" w:hAnsi="Tajawal" w:cs="Tajawal"/>
                <w:b w:val="0"/>
                <w:sz w:val="19"/>
                <w:rtl/>
              </w:rPr>
              <w:t>: ما اسم المركب المجفِّف؟ (14)</w:t>
            </w:r>
          </w:p>
        </w:tc>
        <w:tc>
          <w:tcPr>
            <w:tcW w:type="dxa" w:w="2195"/>
            <w:shd w:val="clear" w:fill="FFFFFF"/>
          </w:tcPr>
          <w:p>
            <w:pPr>
              <w:bidi/>
              <w:spacing w:after="20"/>
              <w:jc w:val="left"/>
            </w:pPr>
            <w:r>
              <w:rPr>
                <w:rFonts w:ascii="Tajawal" w:hAnsi="Tajawal" w:cs="Tajawal"/>
                <w:b w:val="0"/>
                <w:sz w:val="19"/>
                <w:rtl/>
              </w:rPr>
              <w:t>تحلّ المثال بالخطوات الثلاث: تحليل المسألة، حساب المطلوب، تقويم الإجابة.</w:t>
            </w:r>
          </w:p>
        </w:tc>
        <w:tc>
          <w:tcPr>
            <w:tcW w:type="dxa" w:w="2095"/>
            <w:shd w:val="clear" w:fill="FFFFFF"/>
          </w:tcPr>
          <w:p>
            <w:pPr>
              <w:bidi/>
              <w:spacing w:after="20"/>
              <w:jc w:val="left"/>
            </w:pPr>
            <w:r>
              <w:rPr>
                <w:rFonts w:ascii="Tajawal" w:hAnsi="Tajawal" w:cs="Tajawal"/>
                <w:b w:val="0"/>
                <w:sz w:val="19"/>
                <w:rtl/>
              </w:rPr>
              <w:t>يحلّون بأنفسهم ثم يقارنون.</w:t>
            </w:r>
          </w:p>
        </w:tc>
        <w:tc>
          <w:tcPr>
            <w:tcW w:type="dxa" w:w="1497"/>
            <w:shd w:val="clear" w:fill="FFFFFF"/>
          </w:tcPr>
          <w:p>
            <w:pPr>
              <w:bidi/>
              <w:spacing w:after="20"/>
              <w:jc w:val="left"/>
            </w:pPr>
            <w:r>
              <w:rPr>
                <w:rFonts w:ascii="Tajawal" w:hAnsi="Tajawal" w:cs="Tajawal"/>
                <w:b w:val="0"/>
                <w:sz w:val="19"/>
                <w:rtl/>
              </w:rPr>
              <w:t xml:space="preserve">كتاب ص </w:t>
            </w:r>
            <w:r>
              <w:rPr>
                <w:rFonts w:ascii="Tajawal" w:hAnsi="Tajawal" w:cs="Tajawal"/>
                <w:b w:val="0"/>
                <w:sz w:val="19"/>
              </w:rPr>
              <w:t>127</w:t>
            </w:r>
            <w:r>
              <w:br/>
            </w:r>
            <w:r>
              <w:rPr>
                <w:rFonts w:ascii="Tajawal" w:hAnsi="Tajawal" w:cs="Tajawal"/>
                <w:b w:val="0"/>
                <w:sz w:val="19"/>
                <w:rtl/>
              </w:rPr>
              <w:t>هدف 1</w:t>
            </w:r>
          </w:p>
        </w:tc>
      </w:tr>
      <w:tr>
        <w:tc>
          <w:tcPr>
            <w:tcW w:type="dxa" w:w="1197"/>
            <w:shd w:val="clear" w:fill="FFFFFF"/>
          </w:tcPr>
          <w:p>
            <w:pPr>
              <w:bidi/>
              <w:spacing w:after="20"/>
              <w:jc w:val="left"/>
            </w:pPr>
            <w:r>
              <w:rPr>
                <w:rFonts w:ascii="Tajawal" w:hAnsi="Tajawal" w:cs="Tajawal"/>
                <w:b w:val="0"/>
                <w:sz w:val="19"/>
              </w:rPr>
              <w:t>11:30–13:00</w:t>
            </w:r>
            <w:r>
              <w:br/>
            </w:r>
            <w:r>
              <w:rPr>
                <w:rFonts w:ascii="Tajawal" w:hAnsi="Tajawal" w:cs="Tajawal"/>
                <w:b w:val="0"/>
                <w:sz w:val="19"/>
                <w:rtl/>
              </w:rPr>
              <w:t>1.5 د</w:t>
            </w:r>
          </w:p>
        </w:tc>
        <w:tc>
          <w:tcPr>
            <w:tcW w:type="dxa" w:w="2993"/>
            <w:shd w:val="clear" w:fill="FFFFFF"/>
          </w:tcPr>
          <w:p>
            <w:pPr>
              <w:bidi/>
              <w:spacing w:after="20"/>
              <w:jc w:val="left"/>
            </w:pPr>
            <w:r>
              <w:rPr>
                <w:rFonts w:ascii="Tajawal" w:hAnsi="Tajawal" w:cs="Tajawal"/>
                <w:b/>
                <w:sz w:val="19"/>
                <w:rtl/>
                <w:bCs/>
              </w:rPr>
              <w:t>تحقق سريع (1)</w:t>
            </w:r>
            <w:r>
              <w:rPr>
                <w:rFonts w:ascii="Tajawal" w:hAnsi="Tajawal" w:cs="Tajawal"/>
                <w:b w:val="0"/>
                <w:sz w:val="19"/>
                <w:rtl/>
              </w:rPr>
              <w:t xml:space="preserve">: اسم </w:t>
            </w:r>
            <w:r>
              <w:rPr>
                <w:rFonts w:ascii="Tajawal" w:hAnsi="Tajawal" w:cs="Tajawal"/>
                <w:b w:val="0"/>
                <w:sz w:val="19"/>
              </w:rPr>
              <w:t>N₂O₄</w:t>
            </w:r>
            <w:r>
              <w:rPr>
                <w:rFonts w:ascii="Tajawal" w:hAnsi="Tajawal" w:cs="Tajawal"/>
                <w:b w:val="0"/>
                <w:sz w:val="19"/>
                <w:rtl/>
              </w:rPr>
              <w:t xml:space="preserve"> (سؤال الكتاب </w:t>
            </w:r>
            <w:r>
              <w:rPr>
                <w:rFonts w:ascii="Tajawal" w:hAnsi="Tajawal" w:cs="Tajawal"/>
                <w:b w:val="0"/>
                <w:sz w:val="19"/>
              </w:rPr>
              <w:t>34</w:t>
            </w:r>
            <w:r>
              <w:rPr>
                <w:rFonts w:ascii="Tajawal" w:hAnsi="Tajawal" w:cs="Tajawal"/>
                <w:b w:val="0"/>
                <w:sz w:val="19"/>
              </w:rPr>
              <w:t>). (15)</w:t>
            </w:r>
          </w:p>
        </w:tc>
        <w:tc>
          <w:tcPr>
            <w:tcW w:type="dxa" w:w="2195"/>
            <w:shd w:val="clear" w:fill="FFFFFF"/>
          </w:tcPr>
          <w:p>
            <w:pPr>
              <w:bidi/>
              <w:spacing w:after="20"/>
              <w:jc w:val="left"/>
            </w:pPr>
            <w:r>
              <w:rPr>
                <w:rFonts w:ascii="Tajawal" w:hAnsi="Tajawal" w:cs="Tajawal"/>
                <w:b w:val="0"/>
                <w:sz w:val="19"/>
                <w:rtl/>
              </w:rPr>
              <w:t>تعرض الخيارات الأربعة وتنقر لإظهار الإجابة بعد أن يجيبوا.</w:t>
            </w:r>
          </w:p>
        </w:tc>
        <w:tc>
          <w:tcPr>
            <w:tcW w:type="dxa" w:w="2095"/>
            <w:shd w:val="clear" w:fill="FFFFFF"/>
          </w:tcPr>
          <w:p>
            <w:pPr>
              <w:bidi/>
              <w:spacing w:after="20"/>
              <w:jc w:val="left"/>
            </w:pPr>
            <w:r>
              <w:rPr>
                <w:rFonts w:ascii="Tajawal" w:hAnsi="Tajawal" w:cs="Tajawal"/>
                <w:b w:val="0"/>
                <w:sz w:val="19"/>
                <w:rtl/>
              </w:rPr>
              <w:t>يجيبون ثم يصحّحون.</w:t>
            </w:r>
          </w:p>
        </w:tc>
        <w:tc>
          <w:tcPr>
            <w:tcW w:type="dxa" w:w="1497"/>
            <w:shd w:val="clear" w:fill="FFFFFF"/>
          </w:tcPr>
          <w:p>
            <w:pPr>
              <w:bidi/>
              <w:spacing w:after="20"/>
              <w:jc w:val="left"/>
            </w:pPr>
            <w:r>
              <w:rPr>
                <w:rFonts w:ascii="Tajawal" w:hAnsi="Tajawal" w:cs="Tajawal"/>
                <w:b/>
                <w:color w:val="14895F"/>
                <w:sz w:val="19"/>
                <w:rtl/>
                <w:bCs/>
              </w:rPr>
              <w:t xml:space="preserve">[تقويم بنائي] </w:t>
            </w:r>
            <w:r>
              <w:rPr>
                <w:rFonts w:ascii="Tajawal" w:hAnsi="Tajawal" w:cs="Tajawal"/>
                <w:b w:val="0"/>
                <w:sz w:val="19"/>
                <w:rtl/>
              </w:rPr>
              <w:t xml:space="preserve"> (هدف 1)</w:t>
            </w:r>
          </w:p>
        </w:tc>
      </w:tr>
      <w:tr>
        <w:tc>
          <w:tcPr>
            <w:tcW w:type="dxa" w:w="1197"/>
            <w:shd w:val="clear" w:fill="FFFFFF"/>
          </w:tcPr>
          <w:p>
            <w:pPr>
              <w:bidi/>
              <w:spacing w:after="20"/>
              <w:jc w:val="left"/>
            </w:pPr>
            <w:r>
              <w:rPr>
                <w:rFonts w:ascii="Tajawal" w:hAnsi="Tajawal" w:cs="Tajawal"/>
                <w:b w:val="0"/>
                <w:sz w:val="19"/>
              </w:rPr>
              <w:t>13:00–14:30</w:t>
            </w:r>
            <w:r>
              <w:br/>
            </w:r>
            <w:r>
              <w:rPr>
                <w:rFonts w:ascii="Tajawal" w:hAnsi="Tajawal" w:cs="Tajawal"/>
                <w:b w:val="0"/>
                <w:sz w:val="19"/>
                <w:rtl/>
              </w:rPr>
              <w:t>1.5 د</w:t>
            </w:r>
          </w:p>
        </w:tc>
        <w:tc>
          <w:tcPr>
            <w:tcW w:type="dxa" w:w="2993"/>
            <w:shd w:val="clear" w:fill="FFFFFF"/>
          </w:tcPr>
          <w:p>
            <w:pPr>
              <w:bidi/>
              <w:spacing w:after="20"/>
              <w:jc w:val="left"/>
            </w:pPr>
            <w:r>
              <w:rPr>
                <w:rFonts w:ascii="Tajawal" w:hAnsi="Tajawal" w:cs="Tajawal"/>
                <w:b w:val="0"/>
                <w:sz w:val="19"/>
                <w:rtl/>
              </w:rPr>
              <w:t xml:space="preserve">تدرّب: </w:t>
            </w:r>
            <w:r>
              <w:rPr>
                <w:rFonts w:ascii="Tajawal" w:hAnsi="Tajawal" w:cs="Tajawal"/>
                <w:b w:val="0"/>
                <w:sz w:val="19"/>
              </w:rPr>
              <w:t>CO₂</w:t>
            </w:r>
            <w:r>
              <w:rPr>
                <w:rFonts w:ascii="Tajawal" w:hAnsi="Tajawal" w:cs="Tajawal"/>
                <w:b w:val="0"/>
                <w:sz w:val="19"/>
                <w:rtl/>
              </w:rPr>
              <w:t xml:space="preserve"> و</w:t>
            </w:r>
            <w:r>
              <w:rPr>
                <w:rFonts w:ascii="Tajawal" w:hAnsi="Tajawal" w:cs="Tajawal"/>
                <w:b w:val="0"/>
                <w:sz w:val="19"/>
              </w:rPr>
              <w:t>SO₂</w:t>
            </w:r>
            <w:r>
              <w:rPr>
                <w:rFonts w:ascii="Tajawal" w:hAnsi="Tajawal" w:cs="Tajawal"/>
                <w:b w:val="0"/>
                <w:sz w:val="19"/>
                <w:rtl/>
              </w:rPr>
              <w:t xml:space="preserve"> و</w:t>
            </w:r>
            <w:r>
              <w:rPr>
                <w:rFonts w:ascii="Tajawal" w:hAnsi="Tajawal" w:cs="Tajawal"/>
                <w:b w:val="0"/>
                <w:sz w:val="19"/>
              </w:rPr>
              <w:t>NF₃</w:t>
            </w:r>
            <w:r>
              <w:rPr>
                <w:rFonts w:ascii="Tajawal" w:hAnsi="Tajawal" w:cs="Tajawal"/>
                <w:b w:val="0"/>
                <w:sz w:val="19"/>
                <w:rtl/>
              </w:rPr>
              <w:t xml:space="preserve"> و</w:t>
            </w:r>
            <w:r>
              <w:rPr>
                <w:rFonts w:ascii="Tajawal" w:hAnsi="Tajawal" w:cs="Tajawal"/>
                <w:b w:val="0"/>
                <w:sz w:val="19"/>
              </w:rPr>
              <w:t>CCl₄</w:t>
            </w:r>
            <w:r>
              <w:rPr>
                <w:rFonts w:ascii="Tajawal" w:hAnsi="Tajawal" w:cs="Tajawal"/>
                <w:b w:val="0"/>
                <w:sz w:val="19"/>
                <w:rtl/>
              </w:rPr>
              <w:t xml:space="preserve"> (التدريب </w:t>
            </w:r>
            <w:r>
              <w:rPr>
                <w:rFonts w:ascii="Tajawal" w:hAnsi="Tajawal" w:cs="Tajawal"/>
                <w:b w:val="0"/>
                <w:sz w:val="19"/>
              </w:rPr>
              <w:t>14–17</w:t>
            </w:r>
            <w:r>
              <w:rPr>
                <w:rFonts w:ascii="Tajawal" w:hAnsi="Tajawal" w:cs="Tajawal"/>
                <w:b w:val="0"/>
                <w:sz w:val="19"/>
              </w:rPr>
              <w:t>). (16)</w:t>
            </w:r>
          </w:p>
        </w:tc>
        <w:tc>
          <w:tcPr>
            <w:tcW w:type="dxa" w:w="2195"/>
            <w:shd w:val="clear" w:fill="FFFFFF"/>
          </w:tcPr>
          <w:p>
            <w:pPr>
              <w:bidi/>
              <w:spacing w:after="20"/>
              <w:jc w:val="left"/>
            </w:pPr>
            <w:r>
              <w:rPr>
                <w:rFonts w:ascii="Tajawal" w:hAnsi="Tajawal" w:cs="Tajawal"/>
                <w:b w:val="0"/>
                <w:sz w:val="19"/>
                <w:rtl/>
              </w:rPr>
              <w:t>تنقر لإظهار كل اسم بعد إجابتهم.</w:t>
            </w:r>
          </w:p>
        </w:tc>
        <w:tc>
          <w:tcPr>
            <w:tcW w:type="dxa" w:w="2095"/>
            <w:shd w:val="clear" w:fill="FFFFFF"/>
          </w:tcPr>
          <w:p>
            <w:pPr>
              <w:bidi/>
              <w:spacing w:after="20"/>
              <w:jc w:val="left"/>
            </w:pPr>
            <w:r>
              <w:rPr>
                <w:rFonts w:ascii="Tajawal" w:hAnsi="Tajawal" w:cs="Tajawal"/>
                <w:b w:val="0"/>
                <w:sz w:val="19"/>
                <w:rtl/>
              </w:rPr>
              <w:t>يسمّون ويبرّرون عدم كتابة بادئة للعنصر الأول إذا كانت ذرته واحدة.</w:t>
            </w:r>
          </w:p>
        </w:tc>
        <w:tc>
          <w:tcPr>
            <w:tcW w:type="dxa" w:w="1497"/>
            <w:shd w:val="clear" w:fill="FFFFFF"/>
          </w:tcPr>
          <w:p>
            <w:pPr>
              <w:bidi/>
              <w:spacing w:after="20"/>
              <w:jc w:val="left"/>
            </w:pPr>
            <w:r>
              <w:rPr>
                <w:rFonts w:ascii="Tajawal" w:hAnsi="Tajawal" w:cs="Tajawal"/>
                <w:b w:val="0"/>
                <w:sz w:val="19"/>
                <w:rtl/>
              </w:rPr>
              <w:t xml:space="preserve">كتاب ص </w:t>
            </w:r>
            <w:r>
              <w:rPr>
                <w:rFonts w:ascii="Tajawal" w:hAnsi="Tajawal" w:cs="Tajawal"/>
                <w:b w:val="0"/>
                <w:sz w:val="19"/>
              </w:rPr>
              <w:t>127</w:t>
            </w:r>
            <w:r>
              <w:br/>
            </w:r>
            <w:r>
              <w:rPr>
                <w:rFonts w:ascii="Tajawal" w:hAnsi="Tajawal" w:cs="Tajawal"/>
                <w:b w:val="0"/>
                <w:sz w:val="19"/>
                <w:rtl/>
              </w:rPr>
              <w:t>هدف 1</w:t>
            </w:r>
          </w:p>
        </w:tc>
      </w:tr>
      <w:tr>
        <w:tc>
          <w:tcPr>
            <w:tcW w:type="dxa" w:w="1197"/>
            <w:shd w:val="clear" w:fill="FFFFFF"/>
          </w:tcPr>
          <w:p>
            <w:pPr>
              <w:bidi/>
              <w:spacing w:after="20"/>
              <w:jc w:val="left"/>
            </w:pPr>
            <w:r>
              <w:rPr>
                <w:rFonts w:ascii="Tajawal" w:hAnsi="Tajawal" w:cs="Tajawal"/>
                <w:b w:val="0"/>
                <w:sz w:val="19"/>
              </w:rPr>
              <w:t>14:30–15:00</w:t>
            </w:r>
            <w:r>
              <w:br/>
            </w:r>
            <w:r>
              <w:rPr>
                <w:rFonts w:ascii="Tajawal" w:hAnsi="Tajawal" w:cs="Tajawal"/>
                <w:b w:val="0"/>
                <w:sz w:val="19"/>
                <w:rtl/>
              </w:rPr>
              <w:t>0.5 د</w:t>
            </w:r>
          </w:p>
        </w:tc>
        <w:tc>
          <w:tcPr>
            <w:tcW w:type="dxa" w:w="2993"/>
            <w:shd w:val="clear" w:fill="FFFFFF"/>
          </w:tcPr>
          <w:p>
            <w:pPr>
              <w:bidi/>
              <w:spacing w:after="20"/>
              <w:jc w:val="left"/>
            </w:pPr>
            <w:r>
              <w:rPr>
                <w:rFonts w:ascii="Tajawal" w:hAnsi="Tajawal" w:cs="Tajawal"/>
                <w:b w:val="0"/>
                <w:sz w:val="19"/>
                <w:rtl/>
              </w:rPr>
              <w:t>أسماء شائعة وعلمية: ماء، أمونيا، هيدرازين، أكسيد النيتروجين. (17)</w:t>
            </w:r>
          </w:p>
        </w:tc>
        <w:tc>
          <w:tcPr>
            <w:tcW w:type="dxa" w:w="2195"/>
            <w:shd w:val="clear" w:fill="FFFFFF"/>
          </w:tcPr>
          <w:p>
            <w:pPr>
              <w:bidi/>
              <w:spacing w:after="20"/>
              <w:jc w:val="left"/>
            </w:pPr>
            <w:r>
              <w:rPr>
                <w:rFonts w:ascii="Tajawal" w:hAnsi="Tajawal" w:cs="Tajawal"/>
                <w:b w:val="0"/>
                <w:sz w:val="19"/>
                <w:rtl/>
              </w:rPr>
              <w:t>تعرض الجدول وتسأل عن الاسم العلمي.</w:t>
            </w:r>
          </w:p>
        </w:tc>
        <w:tc>
          <w:tcPr>
            <w:tcW w:type="dxa" w:w="2095"/>
            <w:shd w:val="clear" w:fill="FFFFFF"/>
          </w:tcPr>
          <w:p>
            <w:pPr>
              <w:bidi/>
              <w:spacing w:after="20"/>
              <w:jc w:val="left"/>
            </w:pPr>
            <w:r>
              <w:rPr>
                <w:rFonts w:ascii="Tajawal" w:hAnsi="Tajawal" w:cs="Tajawal"/>
                <w:b w:val="0"/>
                <w:sz w:val="19"/>
                <w:rtl/>
              </w:rPr>
              <w:t>يستنتجون الأسماء بالقواعد.</w:t>
            </w:r>
          </w:p>
        </w:tc>
        <w:tc>
          <w:tcPr>
            <w:tcW w:type="dxa" w:w="1497"/>
            <w:shd w:val="clear" w:fill="FFFFFF"/>
          </w:tcPr>
          <w:p>
            <w:pPr>
              <w:bidi/>
              <w:spacing w:after="20"/>
              <w:jc w:val="left"/>
            </w:pPr>
            <w:r>
              <w:rPr>
                <w:rFonts w:ascii="Tajawal" w:hAnsi="Tajawal" w:cs="Tajawal"/>
                <w:b w:val="0"/>
                <w:sz w:val="19"/>
                <w:rtl/>
              </w:rPr>
              <w:t xml:space="preserve">كتاب ص </w:t>
            </w:r>
            <w:r>
              <w:rPr>
                <w:rFonts w:ascii="Tajawal" w:hAnsi="Tajawal" w:cs="Tajawal"/>
                <w:b w:val="0"/>
                <w:sz w:val="19"/>
              </w:rPr>
              <w:t>127</w:t>
            </w:r>
          </w:p>
        </w:tc>
      </w:tr>
    </w:tbl>
    <w:p>
      <w:pPr>
        <w:spacing w:after="40"/>
      </w:pPr>
    </w:p>
    <w:p>
      <w:pPr>
        <w:bidi/>
        <w:spacing w:after="80" w:before="0"/>
        <w:jc w:val="left"/>
        <w:shd w:val="clear" w:color="auto" w:fill="F5F9FF"/>
      </w:pPr>
      <w:r>
        <w:rPr>
          <w:rFonts w:ascii="Tajawal" w:hAnsi="Tajawal" w:cs="Tajawal"/>
          <w:b w:val="0"/>
          <w:sz w:val="20"/>
          <w:rtl/>
        </w:rPr>
        <w:t>الأزمنة محسوبة بالدقيقة منذ بداية الحصة، وأرقام الشرائح بين قوسين. المجموع: 8 + 7 + 15 + 9 + 6 = 45 دقيقة، وهو توزيع محطات «رحلتنا اليوم» في الشريحة 6.</w:t>
      </w:r>
    </w:p>
    <w:p>
      <w:pPr>
        <w:bidi/>
        <w:pStyle w:val="Heading1"/>
        <w:spacing w:after="80" w:before="200"/>
        <w:jc w:val="left"/>
      </w:pPr>
      <w:r>
        <w:rPr>
          <w:rFonts w:ascii="Tajawal" w:hAnsi="Tajawal" w:cs="Tajawal"/>
          <w:b/>
          <w:color w:val="0B2E6B"/>
          <w:sz w:val="30"/>
          <w:rtl/>
          <w:bCs/>
        </w:rPr>
        <w:t>إجراءات التنفيذ (تابع)</w:t>
      </w:r>
    </w:p>
    <w:tbl>
      <w:tblPr>
        <w:tblStyle w:val="TableGrid"/>
        <w:tblW w:type="auto" w:w="0"/>
        <w:tblLayout w:type="fixed"/>
        <w:tblLook w:firstColumn="1" w:firstRow="1" w:lastColumn="0" w:lastRow="0" w:noHBand="0" w:noVBand="1" w:val="04A0"/>
        <w:bidiVisual/>
      </w:tblPr>
      <w:tblGrid>
        <w:gridCol w:w="1197"/>
        <w:gridCol w:w="2993"/>
        <w:gridCol w:w="2195"/>
        <w:gridCol w:w="2095"/>
        <w:gridCol w:w="1497"/>
      </w:tblGrid>
      <w:tr>
        <w:tc>
          <w:tcPr>
            <w:tcW w:type="dxa" w:w="1197"/>
            <w:shd w:val="clear" w:fill="0B2E6B"/>
          </w:tcPr>
          <w:p>
            <w:pPr>
              <w:bidi/>
              <w:spacing w:after="20"/>
              <w:jc w:val="left"/>
            </w:pPr>
            <w:r>
              <w:rPr>
                <w:rFonts w:ascii="Tajawal" w:hAnsi="Tajawal" w:cs="Tajawal"/>
                <w:b/>
                <w:color w:val="FFFFFF"/>
                <w:sz w:val="19"/>
                <w:rtl/>
                <w:bCs/>
              </w:rPr>
              <w:t>الوقت</w:t>
            </w:r>
          </w:p>
        </w:tc>
        <w:tc>
          <w:tcPr>
            <w:tcW w:type="dxa" w:w="2993"/>
            <w:shd w:val="clear" w:fill="0B2E6B"/>
          </w:tcPr>
          <w:p>
            <w:pPr>
              <w:bidi/>
              <w:spacing w:after="20"/>
              <w:jc w:val="left"/>
            </w:pPr>
            <w:r>
              <w:rPr>
                <w:rFonts w:ascii="Tajawal" w:hAnsi="Tajawal" w:cs="Tajawal"/>
                <w:b/>
                <w:color w:val="FFFFFF"/>
                <w:sz w:val="19"/>
                <w:rtl/>
                <w:bCs/>
              </w:rPr>
              <w:t>النشاط</w:t>
            </w:r>
          </w:p>
        </w:tc>
        <w:tc>
          <w:tcPr>
            <w:tcW w:type="dxa" w:w="2195"/>
            <w:shd w:val="clear" w:fill="0B2E6B"/>
          </w:tcPr>
          <w:p>
            <w:pPr>
              <w:bidi/>
              <w:spacing w:after="20"/>
              <w:jc w:val="left"/>
            </w:pPr>
            <w:r>
              <w:rPr>
                <w:rFonts w:ascii="Tajawal" w:hAnsi="Tajawal" w:cs="Tajawal"/>
                <w:b/>
                <w:color w:val="FFFFFF"/>
                <w:sz w:val="19"/>
                <w:rtl/>
                <w:bCs/>
              </w:rPr>
              <w:t>دور المعلمة</w:t>
            </w:r>
          </w:p>
        </w:tc>
        <w:tc>
          <w:tcPr>
            <w:tcW w:type="dxa" w:w="2095"/>
            <w:shd w:val="clear" w:fill="0B2E6B"/>
          </w:tcPr>
          <w:p>
            <w:pPr>
              <w:bidi/>
              <w:spacing w:after="20"/>
              <w:jc w:val="left"/>
            </w:pPr>
            <w:r>
              <w:rPr>
                <w:rFonts w:ascii="Tajawal" w:hAnsi="Tajawal" w:cs="Tajawal"/>
                <w:b/>
                <w:color w:val="FFFFFF"/>
                <w:sz w:val="19"/>
                <w:rtl/>
                <w:bCs/>
              </w:rPr>
              <w:t>دور الطلاب</w:t>
            </w:r>
          </w:p>
        </w:tc>
        <w:tc>
          <w:tcPr>
            <w:tcW w:type="dxa" w:w="1497"/>
            <w:shd w:val="clear" w:fill="0B2E6B"/>
          </w:tcPr>
          <w:p>
            <w:pPr>
              <w:bidi/>
              <w:spacing w:after="20"/>
              <w:jc w:val="left"/>
            </w:pPr>
            <w:r>
              <w:rPr>
                <w:rFonts w:ascii="Tajawal" w:hAnsi="Tajawal" w:cs="Tajawal"/>
                <w:b/>
                <w:color w:val="FFFFFF"/>
                <w:sz w:val="19"/>
                <w:rtl/>
                <w:bCs/>
              </w:rPr>
              <w:t>الأداة والتقويم</w:t>
            </w:r>
          </w:p>
        </w:tc>
      </w:tr>
      <w:tr>
        <w:tc>
          <w:tcPr>
            <w:tcW w:type="dxa" w:w="18758"/>
            <w:gridSpan w:val="5"/>
            <w:shd w:val="clear" w:fill="E8F1FD"/>
          </w:tcPr>
          <w:p>
            <w:pPr>
              <w:bidi/>
              <w:spacing w:after="20"/>
              <w:jc w:val="left"/>
            </w:pPr>
            <w:r>
              <w:rPr>
                <w:rFonts w:ascii="Tajawal" w:hAnsi="Tajawal" w:cs="Tajawal"/>
                <w:b/>
                <w:sz w:val="19"/>
                <w:rtl/>
                <w:bCs/>
              </w:rPr>
              <w:t>3) الهدف 2: تسمية الأحماض · 15 دقيقة</w:t>
            </w:r>
          </w:p>
        </w:tc>
      </w:tr>
      <w:tr>
        <w:tc>
          <w:tcPr>
            <w:tcW w:type="dxa" w:w="1197"/>
            <w:shd w:val="clear" w:fill="FFFFFF"/>
          </w:tcPr>
          <w:p>
            <w:pPr>
              <w:bidi/>
              <w:spacing w:after="20"/>
              <w:jc w:val="left"/>
            </w:pPr>
            <w:r>
              <w:rPr>
                <w:rFonts w:ascii="Tajawal" w:hAnsi="Tajawal" w:cs="Tajawal"/>
                <w:b w:val="0"/>
                <w:sz w:val="19"/>
              </w:rPr>
              <w:t>15:00–16:00</w:t>
            </w:r>
            <w:r>
              <w:br/>
            </w:r>
            <w:r>
              <w:rPr>
                <w:rFonts w:ascii="Tajawal" w:hAnsi="Tajawal" w:cs="Tajawal"/>
                <w:b w:val="0"/>
                <w:sz w:val="19"/>
                <w:rtl/>
              </w:rPr>
              <w:t>1 د</w:t>
            </w:r>
          </w:p>
        </w:tc>
        <w:tc>
          <w:tcPr>
            <w:tcW w:type="dxa" w:w="2993"/>
            <w:shd w:val="clear" w:fill="FFFFFF"/>
          </w:tcPr>
          <w:p>
            <w:pPr>
              <w:bidi/>
              <w:spacing w:after="20"/>
              <w:jc w:val="left"/>
            </w:pPr>
            <w:r>
              <w:rPr>
                <w:rFonts w:ascii="Tajawal" w:hAnsi="Tajawal" w:cs="Tajawal"/>
                <w:b w:val="0"/>
                <w:sz w:val="19"/>
                <w:rtl/>
              </w:rPr>
              <w:t xml:space="preserve">ما الحمض؟ المركب الذي ينتج أيونات </w:t>
            </w:r>
            <w:r>
              <w:rPr>
                <w:rFonts w:ascii="Tajawal" w:hAnsi="Tajawal" w:cs="Tajawal"/>
                <w:b w:val="0"/>
                <w:sz w:val="19"/>
              </w:rPr>
              <w:t>H⁺</w:t>
            </w:r>
            <w:r>
              <w:rPr>
                <w:rFonts w:ascii="Tajawal" w:hAnsi="Tajawal" w:cs="Tajawal"/>
                <w:b w:val="0"/>
                <w:sz w:val="19"/>
                <w:rtl/>
              </w:rPr>
              <w:t xml:space="preserve"> في محلوله المائي، والرسم المتحرك لانفصال </w:t>
            </w:r>
            <w:r>
              <w:rPr>
                <w:rFonts w:ascii="Tajawal" w:hAnsi="Tajawal" w:cs="Tajawal"/>
                <w:b w:val="0"/>
                <w:sz w:val="19"/>
              </w:rPr>
              <w:t>H⁺</w:t>
            </w:r>
            <w:r>
              <w:rPr>
                <w:rFonts w:ascii="Tajawal" w:hAnsi="Tajawal" w:cs="Tajawal"/>
                <w:b w:val="0"/>
                <w:sz w:val="19"/>
                <w:rtl/>
              </w:rPr>
              <w:t xml:space="preserve"> في الماء. (18)</w:t>
            </w:r>
          </w:p>
        </w:tc>
        <w:tc>
          <w:tcPr>
            <w:tcW w:type="dxa" w:w="2195"/>
            <w:shd w:val="clear" w:fill="FFFFFF"/>
          </w:tcPr>
          <w:p>
            <w:pPr>
              <w:bidi/>
              <w:spacing w:after="20"/>
              <w:jc w:val="left"/>
            </w:pPr>
            <w:r>
              <w:rPr>
                <w:rFonts w:ascii="Tajawal" w:hAnsi="Tajawal" w:cs="Tajawal"/>
                <w:b w:val="0"/>
                <w:sz w:val="19"/>
                <w:rtl/>
              </w:rPr>
              <w:t>تفرّق بين الحمض الثنائي والحمض الأكسجيني.</w:t>
            </w:r>
          </w:p>
        </w:tc>
        <w:tc>
          <w:tcPr>
            <w:tcW w:type="dxa" w:w="2095"/>
            <w:shd w:val="clear" w:fill="FFFFFF"/>
          </w:tcPr>
          <w:p>
            <w:pPr>
              <w:bidi/>
              <w:spacing w:after="20"/>
              <w:jc w:val="left"/>
            </w:pPr>
            <w:r>
              <w:rPr>
                <w:rFonts w:ascii="Tajawal" w:hAnsi="Tajawal" w:cs="Tajawal"/>
                <w:b w:val="0"/>
                <w:sz w:val="19"/>
                <w:rtl/>
              </w:rPr>
              <w:t xml:space="preserve">يصفون ما يحدث للجزيء </w:t>
            </w:r>
            <w:r>
              <w:rPr>
                <w:rFonts w:ascii="Tajawal" w:hAnsi="Tajawal" w:cs="Tajawal"/>
                <w:b w:val="0"/>
                <w:sz w:val="19"/>
              </w:rPr>
              <w:t>HCl</w:t>
            </w:r>
            <w:r>
              <w:rPr>
                <w:rFonts w:ascii="Tajawal" w:hAnsi="Tajawal" w:cs="Tajawal"/>
                <w:b w:val="0"/>
                <w:sz w:val="19"/>
                <w:rtl/>
              </w:rPr>
              <w:t xml:space="preserve"> في الماء.</w:t>
            </w:r>
          </w:p>
        </w:tc>
        <w:tc>
          <w:tcPr>
            <w:tcW w:type="dxa" w:w="1497"/>
            <w:shd w:val="clear" w:fill="FFFFFF"/>
          </w:tcPr>
          <w:p>
            <w:pPr>
              <w:bidi/>
              <w:spacing w:after="20"/>
              <w:jc w:val="left"/>
            </w:pPr>
            <w:r>
              <w:rPr>
                <w:rFonts w:ascii="Tajawal" w:hAnsi="Tajawal" w:cs="Tajawal"/>
                <w:b w:val="0"/>
                <w:sz w:val="19"/>
                <w:rtl/>
              </w:rPr>
              <w:t xml:space="preserve">كتاب ص </w:t>
            </w:r>
            <w:r>
              <w:rPr>
                <w:rFonts w:ascii="Tajawal" w:hAnsi="Tajawal" w:cs="Tajawal"/>
                <w:b w:val="0"/>
                <w:sz w:val="19"/>
              </w:rPr>
              <w:t>128</w:t>
            </w:r>
            <w:r>
              <w:br/>
            </w:r>
            <w:r>
              <w:rPr>
                <w:rFonts w:ascii="Tajawal" w:hAnsi="Tajawal" w:cs="Tajawal"/>
                <w:b w:val="0"/>
                <w:sz w:val="19"/>
                <w:rtl/>
              </w:rPr>
              <w:t>هدف 2</w:t>
            </w:r>
          </w:p>
        </w:tc>
      </w:tr>
      <w:tr>
        <w:tc>
          <w:tcPr>
            <w:tcW w:type="dxa" w:w="1197"/>
            <w:shd w:val="clear" w:fill="FFFFFF"/>
          </w:tcPr>
          <w:p>
            <w:pPr>
              <w:bidi/>
              <w:spacing w:after="20"/>
              <w:jc w:val="left"/>
            </w:pPr>
            <w:r>
              <w:rPr>
                <w:rFonts w:ascii="Tajawal" w:hAnsi="Tajawal" w:cs="Tajawal"/>
                <w:b w:val="0"/>
                <w:sz w:val="19"/>
              </w:rPr>
              <w:t>16:00–17:00</w:t>
            </w:r>
            <w:r>
              <w:br/>
            </w:r>
            <w:r>
              <w:rPr>
                <w:rFonts w:ascii="Tajawal" w:hAnsi="Tajawal" w:cs="Tajawal"/>
                <w:b w:val="0"/>
                <w:sz w:val="19"/>
                <w:rtl/>
              </w:rPr>
              <w:t>1 د</w:t>
            </w:r>
          </w:p>
        </w:tc>
        <w:tc>
          <w:tcPr>
            <w:tcW w:type="dxa" w:w="2993"/>
            <w:shd w:val="clear" w:fill="FFFFFF"/>
          </w:tcPr>
          <w:p>
            <w:pPr>
              <w:bidi/>
              <w:spacing w:after="20"/>
              <w:jc w:val="left"/>
            </w:pPr>
            <w:r>
              <w:rPr>
                <w:rFonts w:ascii="Tajawal" w:hAnsi="Tajawal" w:cs="Tajawal"/>
                <w:b w:val="0"/>
                <w:sz w:val="19"/>
                <w:rtl/>
              </w:rPr>
              <w:t xml:space="preserve">الحمض الثنائي: حمض + هيدرو + جذر العنصر + يك: </w:t>
            </w:r>
            <w:r>
              <w:rPr>
                <w:rFonts w:ascii="Tajawal" w:hAnsi="Tajawal" w:cs="Tajawal"/>
                <w:b w:val="0"/>
                <w:sz w:val="19"/>
              </w:rPr>
              <w:t>HCl</w:t>
            </w:r>
            <w:r>
              <w:rPr>
                <w:rFonts w:ascii="Tajawal" w:hAnsi="Tajawal" w:cs="Tajawal"/>
                <w:b w:val="0"/>
                <w:sz w:val="19"/>
                <w:rtl/>
              </w:rPr>
              <w:t xml:space="preserve"> و</w:t>
            </w:r>
            <w:r>
              <w:rPr>
                <w:rFonts w:ascii="Tajawal" w:hAnsi="Tajawal" w:cs="Tajawal"/>
                <w:b w:val="0"/>
                <w:sz w:val="19"/>
              </w:rPr>
              <w:t>HCN</w:t>
            </w:r>
            <w:r>
              <w:rPr>
                <w:rFonts w:ascii="Tajawal" w:hAnsi="Tajawal" w:cs="Tajawal"/>
                <w:b w:val="0"/>
                <w:sz w:val="19"/>
              </w:rPr>
              <w:t>. (19)</w:t>
            </w:r>
          </w:p>
        </w:tc>
        <w:tc>
          <w:tcPr>
            <w:tcW w:type="dxa" w:w="2195"/>
            <w:shd w:val="clear" w:fill="FFFFFF"/>
          </w:tcPr>
          <w:p>
            <w:pPr>
              <w:bidi/>
              <w:spacing w:after="20"/>
              <w:jc w:val="left"/>
            </w:pPr>
            <w:r>
              <w:rPr>
                <w:rFonts w:ascii="Tajawal" w:hAnsi="Tajawal" w:cs="Tajawal"/>
                <w:b w:val="0"/>
                <w:sz w:val="19"/>
                <w:rtl/>
              </w:rPr>
              <w:t xml:space="preserve">تنبّه إلى أن </w:t>
            </w:r>
            <w:r>
              <w:rPr>
                <w:rFonts w:ascii="Tajawal" w:hAnsi="Tajawal" w:cs="Tajawal"/>
                <w:b w:val="0"/>
                <w:sz w:val="19"/>
              </w:rPr>
              <w:t>HCN</w:t>
            </w:r>
            <w:r>
              <w:rPr>
                <w:rFonts w:ascii="Tajawal" w:hAnsi="Tajawal" w:cs="Tajawal"/>
                <w:b w:val="0"/>
                <w:sz w:val="19"/>
                <w:rtl/>
              </w:rPr>
              <w:t xml:space="preserve"> حمض ثنائي رغم أنه يحتوي ثلاثة عناصر.</w:t>
            </w:r>
          </w:p>
        </w:tc>
        <w:tc>
          <w:tcPr>
            <w:tcW w:type="dxa" w:w="2095"/>
            <w:shd w:val="clear" w:fill="FFFFFF"/>
          </w:tcPr>
          <w:p>
            <w:pPr>
              <w:bidi/>
              <w:spacing w:after="20"/>
              <w:jc w:val="left"/>
            </w:pPr>
            <w:r>
              <w:rPr>
                <w:rFonts w:ascii="Tajawal" w:hAnsi="Tajawal" w:cs="Tajawal"/>
                <w:b w:val="0"/>
                <w:sz w:val="19"/>
                <w:rtl/>
              </w:rPr>
              <w:t xml:space="preserve">يطبّقون على </w:t>
            </w:r>
            <w:r>
              <w:rPr>
                <w:rFonts w:ascii="Tajawal" w:hAnsi="Tajawal" w:cs="Tajawal"/>
                <w:b w:val="0"/>
                <w:sz w:val="19"/>
              </w:rPr>
              <w:t>HBr</w:t>
            </w:r>
            <w:r>
              <w:rPr>
                <w:rFonts w:ascii="Tajawal" w:hAnsi="Tajawal" w:cs="Tajawal"/>
                <w:b w:val="0"/>
                <w:sz w:val="19"/>
              </w:rPr>
              <w:t>.</w:t>
            </w:r>
          </w:p>
        </w:tc>
        <w:tc>
          <w:tcPr>
            <w:tcW w:type="dxa" w:w="1497"/>
            <w:shd w:val="clear" w:fill="FFFFFF"/>
          </w:tcPr>
          <w:p>
            <w:pPr>
              <w:bidi/>
              <w:spacing w:after="20"/>
              <w:jc w:val="left"/>
            </w:pPr>
            <w:r>
              <w:rPr>
                <w:rFonts w:ascii="Tajawal" w:hAnsi="Tajawal" w:cs="Tajawal"/>
                <w:b w:val="0"/>
                <w:sz w:val="19"/>
                <w:rtl/>
              </w:rPr>
              <w:t xml:space="preserve">كتاب ص </w:t>
            </w:r>
            <w:r>
              <w:rPr>
                <w:rFonts w:ascii="Tajawal" w:hAnsi="Tajawal" w:cs="Tajawal"/>
                <w:b w:val="0"/>
                <w:sz w:val="19"/>
              </w:rPr>
              <w:t>128</w:t>
            </w:r>
            <w:r>
              <w:br/>
            </w:r>
            <w:r>
              <w:rPr>
                <w:rFonts w:ascii="Tajawal" w:hAnsi="Tajawal" w:cs="Tajawal"/>
                <w:b w:val="0"/>
                <w:sz w:val="19"/>
                <w:rtl/>
              </w:rPr>
              <w:t>هدف 2</w:t>
            </w:r>
          </w:p>
        </w:tc>
      </w:tr>
      <w:tr>
        <w:tc>
          <w:tcPr>
            <w:tcW w:type="dxa" w:w="1197"/>
            <w:shd w:val="clear" w:fill="FFFFFF"/>
          </w:tcPr>
          <w:p>
            <w:pPr>
              <w:bidi/>
              <w:spacing w:after="20"/>
              <w:jc w:val="left"/>
            </w:pPr>
            <w:r>
              <w:rPr>
                <w:rFonts w:ascii="Tajawal" w:hAnsi="Tajawal" w:cs="Tajawal"/>
                <w:b w:val="0"/>
                <w:sz w:val="19"/>
              </w:rPr>
              <w:t>17:00–18:30</w:t>
            </w:r>
            <w:r>
              <w:br/>
            </w:r>
            <w:r>
              <w:rPr>
                <w:rFonts w:ascii="Tajawal" w:hAnsi="Tajawal" w:cs="Tajawal"/>
                <w:b w:val="0"/>
                <w:sz w:val="19"/>
                <w:rtl/>
              </w:rPr>
              <w:t>1.5 د</w:t>
            </w:r>
          </w:p>
        </w:tc>
        <w:tc>
          <w:tcPr>
            <w:tcW w:type="dxa" w:w="2993"/>
            <w:shd w:val="clear" w:fill="FFFFFF"/>
          </w:tcPr>
          <w:p>
            <w:pPr>
              <w:bidi/>
              <w:spacing w:after="20"/>
              <w:jc w:val="left"/>
            </w:pPr>
            <w:r>
              <w:rPr>
                <w:rFonts w:ascii="Tajawal" w:hAnsi="Tajawal" w:cs="Tajawal"/>
                <w:b w:val="0"/>
                <w:sz w:val="19"/>
                <w:rtl/>
              </w:rPr>
              <w:t>الحمض الأكسجيني: «ات» تصبح «يك» و«يت» تصبح «وز»، والهيدروجين لا يُذكر. (20)</w:t>
            </w:r>
          </w:p>
        </w:tc>
        <w:tc>
          <w:tcPr>
            <w:tcW w:type="dxa" w:w="2195"/>
            <w:shd w:val="clear" w:fill="FFFFFF"/>
          </w:tcPr>
          <w:p>
            <w:pPr>
              <w:bidi/>
              <w:spacing w:after="20"/>
              <w:jc w:val="left"/>
            </w:pPr>
            <w:r>
              <w:rPr>
                <w:rFonts w:ascii="Tajawal" w:hAnsi="Tajawal" w:cs="Tajawal"/>
                <w:b w:val="0"/>
                <w:sz w:val="19"/>
                <w:rtl/>
              </w:rPr>
              <w:t>تربط الأنيون باسم الحمض: نترات ← النتريك، نتريت ← النتروز.</w:t>
            </w:r>
          </w:p>
        </w:tc>
        <w:tc>
          <w:tcPr>
            <w:tcW w:type="dxa" w:w="2095"/>
            <w:shd w:val="clear" w:fill="FFFFFF"/>
          </w:tcPr>
          <w:p>
            <w:pPr>
              <w:bidi/>
              <w:spacing w:after="20"/>
              <w:jc w:val="left"/>
            </w:pPr>
            <w:r>
              <w:rPr>
                <w:rFonts w:ascii="Tajawal" w:hAnsi="Tajawal" w:cs="Tajawal"/>
                <w:b w:val="0"/>
                <w:sz w:val="19"/>
                <w:rtl/>
              </w:rPr>
              <w:t>يجرّبون أنيونات أخرى.</w:t>
            </w:r>
          </w:p>
        </w:tc>
        <w:tc>
          <w:tcPr>
            <w:tcW w:type="dxa" w:w="1497"/>
            <w:shd w:val="clear" w:fill="FFFFFF"/>
          </w:tcPr>
          <w:p>
            <w:pPr>
              <w:bidi/>
              <w:spacing w:after="20"/>
              <w:jc w:val="left"/>
            </w:pPr>
            <w:r>
              <w:rPr>
                <w:rFonts w:ascii="Tajawal" w:hAnsi="Tajawal" w:cs="Tajawal"/>
                <w:b w:val="0"/>
                <w:sz w:val="19"/>
                <w:rtl/>
              </w:rPr>
              <w:t xml:space="preserve">كتاب ص </w:t>
            </w:r>
            <w:r>
              <w:rPr>
                <w:rFonts w:ascii="Tajawal" w:hAnsi="Tajawal" w:cs="Tajawal"/>
                <w:b w:val="0"/>
                <w:sz w:val="19"/>
              </w:rPr>
              <w:t>128</w:t>
            </w:r>
            <w:r>
              <w:br/>
            </w:r>
            <w:r>
              <w:rPr>
                <w:rFonts w:ascii="Tajawal" w:hAnsi="Tajawal" w:cs="Tajawal"/>
                <w:b w:val="0"/>
                <w:sz w:val="19"/>
                <w:rtl/>
              </w:rPr>
              <w:t>هدف 2</w:t>
            </w:r>
          </w:p>
        </w:tc>
      </w:tr>
      <w:tr>
        <w:tc>
          <w:tcPr>
            <w:tcW w:type="dxa" w:w="1197"/>
            <w:shd w:val="clear" w:fill="FFFFFF"/>
          </w:tcPr>
          <w:p>
            <w:pPr>
              <w:bidi/>
              <w:spacing w:after="20"/>
              <w:jc w:val="left"/>
            </w:pPr>
            <w:r>
              <w:rPr>
                <w:rFonts w:ascii="Tajawal" w:hAnsi="Tajawal" w:cs="Tajawal"/>
                <w:b w:val="0"/>
                <w:sz w:val="19"/>
              </w:rPr>
              <w:t>18:30–19:00</w:t>
            </w:r>
            <w:r>
              <w:br/>
            </w:r>
            <w:r>
              <w:rPr>
                <w:rFonts w:ascii="Tajawal" w:hAnsi="Tajawal" w:cs="Tajawal"/>
                <w:b w:val="0"/>
                <w:sz w:val="19"/>
                <w:rtl/>
              </w:rPr>
              <w:t>0.5 د</w:t>
            </w:r>
          </w:p>
        </w:tc>
        <w:tc>
          <w:tcPr>
            <w:tcW w:type="dxa" w:w="2993"/>
            <w:shd w:val="clear" w:fill="FFFFFF"/>
          </w:tcPr>
          <w:p>
            <w:pPr>
              <w:bidi/>
              <w:spacing w:after="20"/>
              <w:jc w:val="left"/>
            </w:pPr>
            <w:r>
              <w:rPr>
                <w:rFonts w:ascii="Tajawal" w:hAnsi="Tajawal" w:cs="Tajawal"/>
                <w:b w:val="0"/>
                <w:sz w:val="19"/>
                <w:rtl/>
              </w:rPr>
              <w:t xml:space="preserve">الجدول </w:t>
            </w:r>
            <w:r>
              <w:rPr>
                <w:rFonts w:ascii="Tajawal" w:hAnsi="Tajawal" w:cs="Tajawal"/>
                <w:b w:val="0"/>
                <w:sz w:val="19"/>
              </w:rPr>
              <w:t>4-4</w:t>
            </w:r>
            <w:r>
              <w:rPr>
                <w:rFonts w:ascii="Tajawal" w:hAnsi="Tajawal" w:cs="Tajawal"/>
                <w:b w:val="0"/>
                <w:sz w:val="19"/>
                <w:rtl/>
              </w:rPr>
              <w:t>: أسماء بعض الأحماض الأكسجينية. (21)</w:t>
            </w:r>
          </w:p>
        </w:tc>
        <w:tc>
          <w:tcPr>
            <w:tcW w:type="dxa" w:w="2195"/>
            <w:shd w:val="clear" w:fill="FFFFFF"/>
          </w:tcPr>
          <w:p>
            <w:pPr>
              <w:bidi/>
              <w:spacing w:after="20"/>
              <w:jc w:val="left"/>
            </w:pPr>
            <w:r>
              <w:rPr>
                <w:rFonts w:ascii="Tajawal" w:hAnsi="Tajawal" w:cs="Tajawal"/>
                <w:b w:val="0"/>
                <w:sz w:val="19"/>
                <w:rtl/>
              </w:rPr>
              <w:t>تعرض الجدول مرجعًا.</w:t>
            </w:r>
          </w:p>
        </w:tc>
        <w:tc>
          <w:tcPr>
            <w:tcW w:type="dxa" w:w="2095"/>
            <w:shd w:val="clear" w:fill="FFFFFF"/>
          </w:tcPr>
          <w:p>
            <w:pPr>
              <w:bidi/>
              <w:spacing w:after="20"/>
              <w:jc w:val="left"/>
            </w:pPr>
            <w:r>
              <w:rPr>
                <w:rFonts w:ascii="Tajawal" w:hAnsi="Tajawal" w:cs="Tajawal"/>
                <w:b w:val="0"/>
                <w:sz w:val="19"/>
                <w:rtl/>
              </w:rPr>
              <w:t>يقارنون الأنيون باسم الحمض.</w:t>
            </w:r>
          </w:p>
        </w:tc>
        <w:tc>
          <w:tcPr>
            <w:tcW w:type="dxa" w:w="1497"/>
            <w:shd w:val="clear" w:fill="FFFFFF"/>
          </w:tcPr>
          <w:p>
            <w:pPr>
              <w:bidi/>
              <w:spacing w:after="20"/>
              <w:jc w:val="left"/>
            </w:pPr>
            <w:r>
              <w:rPr>
                <w:rFonts w:ascii="Tajawal" w:hAnsi="Tajawal" w:cs="Tajawal"/>
                <w:b w:val="0"/>
                <w:sz w:val="19"/>
                <w:rtl/>
              </w:rPr>
              <w:t xml:space="preserve">كتاب ص </w:t>
            </w:r>
            <w:r>
              <w:rPr>
                <w:rFonts w:ascii="Tajawal" w:hAnsi="Tajawal" w:cs="Tajawal"/>
                <w:b w:val="0"/>
                <w:sz w:val="19"/>
              </w:rPr>
              <w:t>128</w:t>
            </w:r>
          </w:p>
        </w:tc>
      </w:tr>
      <w:tr>
        <w:tc>
          <w:tcPr>
            <w:tcW w:type="dxa" w:w="1197"/>
            <w:shd w:val="clear" w:fill="FFFFFF"/>
          </w:tcPr>
          <w:p>
            <w:pPr>
              <w:bidi/>
              <w:spacing w:after="20"/>
              <w:jc w:val="left"/>
            </w:pPr>
            <w:r>
              <w:rPr>
                <w:rFonts w:ascii="Tajawal" w:hAnsi="Tajawal" w:cs="Tajawal"/>
                <w:b w:val="0"/>
                <w:sz w:val="19"/>
              </w:rPr>
              <w:t>19:00–20:30</w:t>
            </w:r>
            <w:r>
              <w:br/>
            </w:r>
            <w:r>
              <w:rPr>
                <w:rFonts w:ascii="Tajawal" w:hAnsi="Tajawal" w:cs="Tajawal"/>
                <w:b w:val="0"/>
                <w:sz w:val="19"/>
                <w:rtl/>
              </w:rPr>
              <w:t>1.5 د</w:t>
            </w:r>
          </w:p>
        </w:tc>
        <w:tc>
          <w:tcPr>
            <w:tcW w:type="dxa" w:w="2993"/>
            <w:shd w:val="clear" w:fill="FFFFFF"/>
          </w:tcPr>
          <w:p>
            <w:pPr>
              <w:bidi/>
              <w:spacing w:after="20"/>
              <w:jc w:val="left"/>
            </w:pPr>
            <w:r>
              <w:rPr>
                <w:rFonts w:ascii="Tajawal" w:hAnsi="Tajawal" w:cs="Tajawal"/>
                <w:b w:val="0"/>
                <w:sz w:val="19"/>
                <w:rtl/>
              </w:rPr>
              <w:t xml:space="preserve">خريطة المفاهيم (الشكل </w:t>
            </w:r>
            <w:r>
              <w:rPr>
                <w:rFonts w:ascii="Tajawal" w:hAnsi="Tajawal" w:cs="Tajawal"/>
                <w:b w:val="0"/>
                <w:sz w:val="19"/>
              </w:rPr>
              <w:t>4-12</w:t>
            </w:r>
            <w:r>
              <w:rPr>
                <w:rFonts w:ascii="Tajawal" w:hAnsi="Tajawal" w:cs="Tajawal"/>
                <w:b w:val="0"/>
                <w:sz w:val="19"/>
                <w:rtl/>
              </w:rPr>
              <w:t>): كيف نسمّي المركب؟ (22)</w:t>
            </w:r>
          </w:p>
        </w:tc>
        <w:tc>
          <w:tcPr>
            <w:tcW w:type="dxa" w:w="2195"/>
            <w:shd w:val="clear" w:fill="FFFFFF"/>
          </w:tcPr>
          <w:p>
            <w:pPr>
              <w:bidi/>
              <w:spacing w:after="20"/>
              <w:jc w:val="left"/>
            </w:pPr>
            <w:r>
              <w:rPr>
                <w:rFonts w:ascii="Tajawal" w:hAnsi="Tajawal" w:cs="Tajawal"/>
                <w:b w:val="0"/>
                <w:sz w:val="19"/>
                <w:rtl/>
              </w:rPr>
              <w:t>تبدأ من القمة: هل هو محلول حمضي؟ هل فيه أكسجين؟</w:t>
            </w:r>
          </w:p>
        </w:tc>
        <w:tc>
          <w:tcPr>
            <w:tcW w:type="dxa" w:w="2095"/>
            <w:shd w:val="clear" w:fill="FFFFFF"/>
          </w:tcPr>
          <w:p>
            <w:pPr>
              <w:bidi/>
              <w:spacing w:after="20"/>
              <w:jc w:val="left"/>
            </w:pPr>
            <w:r>
              <w:rPr>
                <w:rFonts w:ascii="Tajawal" w:hAnsi="Tajawal" w:cs="Tajawal"/>
                <w:b w:val="0"/>
                <w:sz w:val="19"/>
                <w:rtl/>
              </w:rPr>
              <w:t>يتتبّعون الأسهم بإصبعهم.</w:t>
            </w:r>
          </w:p>
        </w:tc>
        <w:tc>
          <w:tcPr>
            <w:tcW w:type="dxa" w:w="1497"/>
            <w:shd w:val="clear" w:fill="FFFFFF"/>
          </w:tcPr>
          <w:p>
            <w:pPr>
              <w:bidi/>
              <w:spacing w:after="20"/>
              <w:jc w:val="left"/>
            </w:pPr>
            <w:r>
              <w:rPr>
                <w:rFonts w:ascii="Tajawal" w:hAnsi="Tajawal" w:cs="Tajawal"/>
                <w:b w:val="0"/>
                <w:sz w:val="19"/>
                <w:rtl/>
              </w:rPr>
              <w:t xml:space="preserve">كتاب ص </w:t>
            </w:r>
            <w:r>
              <w:rPr>
                <w:rFonts w:ascii="Tajawal" w:hAnsi="Tajawal" w:cs="Tajawal"/>
                <w:b w:val="0"/>
                <w:sz w:val="19"/>
              </w:rPr>
              <w:t>130</w:t>
            </w:r>
            <w:r>
              <w:br/>
            </w:r>
            <w:r>
              <w:rPr>
                <w:rFonts w:ascii="Tajawal" w:hAnsi="Tajawal" w:cs="Tajawal"/>
                <w:b w:val="0"/>
                <w:sz w:val="19"/>
                <w:rtl/>
              </w:rPr>
              <w:t>هدف 2</w:t>
            </w:r>
          </w:p>
        </w:tc>
      </w:tr>
      <w:tr>
        <w:tc>
          <w:tcPr>
            <w:tcW w:type="dxa" w:w="1197"/>
            <w:shd w:val="clear" w:fill="FFFFFF"/>
          </w:tcPr>
          <w:p>
            <w:pPr>
              <w:bidi/>
              <w:spacing w:after="20"/>
              <w:jc w:val="left"/>
            </w:pPr>
            <w:r>
              <w:rPr>
                <w:rFonts w:ascii="Tajawal" w:hAnsi="Tajawal" w:cs="Tajawal"/>
                <w:b w:val="0"/>
                <w:sz w:val="19"/>
              </w:rPr>
              <w:t>20:30–22:00</w:t>
            </w:r>
            <w:r>
              <w:br/>
            </w:r>
            <w:r>
              <w:rPr>
                <w:rFonts w:ascii="Tajawal" w:hAnsi="Tajawal" w:cs="Tajawal"/>
                <w:b w:val="0"/>
                <w:sz w:val="19"/>
                <w:rtl/>
              </w:rPr>
              <w:t>1.5 د</w:t>
            </w:r>
          </w:p>
        </w:tc>
        <w:tc>
          <w:tcPr>
            <w:tcW w:type="dxa" w:w="2993"/>
            <w:shd w:val="clear" w:fill="FFFFFF"/>
          </w:tcPr>
          <w:p>
            <w:pPr>
              <w:bidi/>
              <w:spacing w:after="20"/>
              <w:jc w:val="left"/>
            </w:pPr>
            <w:r>
              <w:rPr>
                <w:rFonts w:ascii="Tajawal" w:hAnsi="Tajawal" w:cs="Tajawal"/>
                <w:b/>
                <w:sz w:val="19"/>
                <w:rtl/>
                <w:bCs/>
              </w:rPr>
              <w:t>تحقق سريع (2)</w:t>
            </w:r>
            <w:r>
              <w:rPr>
                <w:rFonts w:ascii="Tajawal" w:hAnsi="Tajawal" w:cs="Tajawal"/>
                <w:b w:val="0"/>
                <w:sz w:val="19"/>
                <w:rtl/>
              </w:rPr>
              <w:t xml:space="preserve">: صنّف </w:t>
            </w:r>
            <w:r>
              <w:rPr>
                <w:rFonts w:ascii="Tajawal" w:hAnsi="Tajawal" w:cs="Tajawal"/>
                <w:b w:val="0"/>
                <w:sz w:val="19"/>
              </w:rPr>
              <w:t>HBr</w:t>
            </w:r>
            <w:r>
              <w:rPr>
                <w:rFonts w:ascii="Tajawal" w:hAnsi="Tajawal" w:cs="Tajawal"/>
                <w:b w:val="0"/>
                <w:sz w:val="19"/>
                <w:rtl/>
              </w:rPr>
              <w:t xml:space="preserve"> و</w:t>
            </w:r>
            <w:r>
              <w:rPr>
                <w:rFonts w:ascii="Tajawal" w:hAnsi="Tajawal" w:cs="Tajawal"/>
                <w:b w:val="0"/>
                <w:sz w:val="19"/>
              </w:rPr>
              <w:t>H₂SO₃</w:t>
            </w:r>
            <w:r>
              <w:rPr>
                <w:rFonts w:ascii="Tajawal" w:hAnsi="Tajawal" w:cs="Tajawal"/>
                <w:b w:val="0"/>
                <w:sz w:val="19"/>
                <w:rtl/>
              </w:rPr>
              <w:t xml:space="preserve"> و</w:t>
            </w:r>
            <w:r>
              <w:rPr>
                <w:rFonts w:ascii="Tajawal" w:hAnsi="Tajawal" w:cs="Tajawal"/>
                <w:b w:val="0"/>
                <w:sz w:val="19"/>
              </w:rPr>
              <w:t>NO₂</w:t>
            </w:r>
            <w:r>
              <w:rPr>
                <w:rFonts w:ascii="Tajawal" w:hAnsi="Tajawal" w:cs="Tajawal"/>
                <w:b w:val="0"/>
                <w:sz w:val="19"/>
              </w:rPr>
              <w:t>. (23)</w:t>
            </w:r>
          </w:p>
        </w:tc>
        <w:tc>
          <w:tcPr>
            <w:tcW w:type="dxa" w:w="2195"/>
            <w:shd w:val="clear" w:fill="FFFFFF"/>
          </w:tcPr>
          <w:p>
            <w:pPr>
              <w:bidi/>
              <w:spacing w:after="20"/>
              <w:jc w:val="left"/>
            </w:pPr>
            <w:r>
              <w:rPr>
                <w:rFonts w:ascii="Tajawal" w:hAnsi="Tajawal" w:cs="Tajawal"/>
                <w:b w:val="0"/>
                <w:sz w:val="19"/>
                <w:rtl/>
              </w:rPr>
              <w:t>تنقر لإظهار الإجابة بعد تطبيق خريطة المفاهيم.</w:t>
            </w:r>
          </w:p>
        </w:tc>
        <w:tc>
          <w:tcPr>
            <w:tcW w:type="dxa" w:w="2095"/>
            <w:shd w:val="clear" w:fill="FFFFFF"/>
          </w:tcPr>
          <w:p>
            <w:pPr>
              <w:bidi/>
              <w:spacing w:after="20"/>
              <w:jc w:val="left"/>
            </w:pPr>
            <w:r>
              <w:rPr>
                <w:rFonts w:ascii="Tajawal" w:hAnsi="Tajawal" w:cs="Tajawal"/>
                <w:b w:val="0"/>
                <w:sz w:val="19"/>
                <w:rtl/>
              </w:rPr>
              <w:t>يصنّفون ويسمّون.</w:t>
            </w:r>
          </w:p>
        </w:tc>
        <w:tc>
          <w:tcPr>
            <w:tcW w:type="dxa" w:w="1497"/>
            <w:shd w:val="clear" w:fill="FFFFFF"/>
          </w:tcPr>
          <w:p>
            <w:pPr>
              <w:bidi/>
              <w:spacing w:after="20"/>
              <w:jc w:val="left"/>
            </w:pPr>
            <w:r>
              <w:rPr>
                <w:rFonts w:ascii="Tajawal" w:hAnsi="Tajawal" w:cs="Tajawal"/>
                <w:b/>
                <w:color w:val="14895F"/>
                <w:sz w:val="19"/>
                <w:rtl/>
                <w:bCs/>
              </w:rPr>
              <w:t xml:space="preserve">[تقويم بنائي] </w:t>
            </w:r>
            <w:r>
              <w:rPr>
                <w:rFonts w:ascii="Tajawal" w:hAnsi="Tajawal" w:cs="Tajawal"/>
                <w:b w:val="0"/>
                <w:sz w:val="19"/>
                <w:rtl/>
              </w:rPr>
              <w:t xml:space="preserve"> (هدف 2)</w:t>
            </w:r>
          </w:p>
        </w:tc>
      </w:tr>
      <w:tr>
        <w:tc>
          <w:tcPr>
            <w:tcW w:type="dxa" w:w="1197"/>
            <w:shd w:val="clear" w:fill="FFFFFF"/>
          </w:tcPr>
          <w:p>
            <w:pPr>
              <w:bidi/>
              <w:spacing w:after="20"/>
              <w:jc w:val="left"/>
            </w:pPr>
            <w:r>
              <w:rPr>
                <w:rFonts w:ascii="Tajawal" w:hAnsi="Tajawal" w:cs="Tajawal"/>
                <w:b w:val="0"/>
                <w:sz w:val="19"/>
              </w:rPr>
              <w:t>22:00–23:00</w:t>
            </w:r>
            <w:r>
              <w:br/>
            </w:r>
            <w:r>
              <w:rPr>
                <w:rFonts w:ascii="Tajawal" w:hAnsi="Tajawal" w:cs="Tajawal"/>
                <w:b w:val="0"/>
                <w:sz w:val="19"/>
                <w:rtl/>
              </w:rPr>
              <w:t>1 د</w:t>
            </w:r>
          </w:p>
        </w:tc>
        <w:tc>
          <w:tcPr>
            <w:tcW w:type="dxa" w:w="2993"/>
            <w:shd w:val="clear" w:fill="FFFFFF"/>
          </w:tcPr>
          <w:p>
            <w:pPr>
              <w:bidi/>
              <w:spacing w:after="20"/>
              <w:jc w:val="left"/>
            </w:pPr>
            <w:r>
              <w:rPr>
                <w:rFonts w:ascii="Tajawal" w:hAnsi="Tajawal" w:cs="Tajawal"/>
                <w:b w:val="0"/>
                <w:sz w:val="19"/>
                <w:rtl/>
              </w:rPr>
              <w:t xml:space="preserve">تدرّب: سمِّ </w:t>
            </w:r>
            <w:r>
              <w:rPr>
                <w:rFonts w:ascii="Tajawal" w:hAnsi="Tajawal" w:cs="Tajawal"/>
                <w:b w:val="0"/>
                <w:sz w:val="19"/>
              </w:rPr>
              <w:t>HI</w:t>
            </w:r>
            <w:r>
              <w:rPr>
                <w:rFonts w:ascii="Tajawal" w:hAnsi="Tajawal" w:cs="Tajawal"/>
                <w:b w:val="0"/>
                <w:sz w:val="19"/>
                <w:rtl/>
              </w:rPr>
              <w:t xml:space="preserve"> و</w:t>
            </w:r>
            <w:r>
              <w:rPr>
                <w:rFonts w:ascii="Tajawal" w:hAnsi="Tajawal" w:cs="Tajawal"/>
                <w:b w:val="0"/>
                <w:sz w:val="19"/>
              </w:rPr>
              <w:t>HClO₃</w:t>
            </w:r>
            <w:r>
              <w:rPr>
                <w:rFonts w:ascii="Tajawal" w:hAnsi="Tajawal" w:cs="Tajawal"/>
                <w:b w:val="0"/>
                <w:sz w:val="19"/>
                <w:rtl/>
              </w:rPr>
              <w:t xml:space="preserve"> و</w:t>
            </w:r>
            <w:r>
              <w:rPr>
                <w:rFonts w:ascii="Tajawal" w:hAnsi="Tajawal" w:cs="Tajawal"/>
                <w:b w:val="0"/>
                <w:sz w:val="19"/>
              </w:rPr>
              <w:t>HClO₂</w:t>
            </w:r>
            <w:r>
              <w:rPr>
                <w:rFonts w:ascii="Tajawal" w:hAnsi="Tajawal" w:cs="Tajawal"/>
                <w:b w:val="0"/>
                <w:sz w:val="19"/>
                <w:rtl/>
              </w:rPr>
              <w:t xml:space="preserve"> و</w:t>
            </w:r>
            <w:r>
              <w:rPr>
                <w:rFonts w:ascii="Tajawal" w:hAnsi="Tajawal" w:cs="Tajawal"/>
                <w:b w:val="0"/>
                <w:sz w:val="19"/>
              </w:rPr>
              <w:t>H₂SO₄</w:t>
            </w:r>
            <w:r>
              <w:rPr>
                <w:rFonts w:ascii="Tajawal" w:hAnsi="Tajawal" w:cs="Tajawal"/>
                <w:b w:val="0"/>
                <w:sz w:val="19"/>
                <w:rtl/>
              </w:rPr>
              <w:t xml:space="preserve"> و</w:t>
            </w:r>
            <w:r>
              <w:rPr>
                <w:rFonts w:ascii="Tajawal" w:hAnsi="Tajawal" w:cs="Tajawal"/>
                <w:b w:val="0"/>
                <w:sz w:val="19"/>
              </w:rPr>
              <w:t>H₂S</w:t>
            </w:r>
            <w:r>
              <w:rPr>
                <w:rFonts w:ascii="Tajawal" w:hAnsi="Tajawal" w:cs="Tajawal"/>
                <w:b w:val="0"/>
                <w:sz w:val="19"/>
              </w:rPr>
              <w:t>. (24)</w:t>
            </w:r>
          </w:p>
        </w:tc>
        <w:tc>
          <w:tcPr>
            <w:tcW w:type="dxa" w:w="2195"/>
            <w:shd w:val="clear" w:fill="FFFFFF"/>
          </w:tcPr>
          <w:p>
            <w:pPr>
              <w:bidi/>
              <w:spacing w:after="20"/>
              <w:jc w:val="left"/>
            </w:pPr>
            <w:r>
              <w:rPr>
                <w:rFonts w:ascii="Tajawal" w:hAnsi="Tajawal" w:cs="Tajawal"/>
                <w:b w:val="0"/>
                <w:sz w:val="19"/>
                <w:rtl/>
              </w:rPr>
              <w:t>تعرض الصيغ وتنقر للإجابات.</w:t>
            </w:r>
          </w:p>
        </w:tc>
        <w:tc>
          <w:tcPr>
            <w:tcW w:type="dxa" w:w="2095"/>
            <w:shd w:val="clear" w:fill="FFFFFF"/>
          </w:tcPr>
          <w:p>
            <w:pPr>
              <w:bidi/>
              <w:spacing w:after="20"/>
              <w:jc w:val="left"/>
            </w:pPr>
            <w:r>
              <w:rPr>
                <w:rFonts w:ascii="Tajawal" w:hAnsi="Tajawal" w:cs="Tajawal"/>
                <w:b w:val="0"/>
                <w:sz w:val="19"/>
                <w:rtl/>
              </w:rPr>
              <w:t>يسمّون فرديًا.</w:t>
            </w:r>
          </w:p>
        </w:tc>
        <w:tc>
          <w:tcPr>
            <w:tcW w:type="dxa" w:w="1497"/>
            <w:shd w:val="clear" w:fill="FFFFFF"/>
          </w:tcPr>
          <w:p>
            <w:pPr>
              <w:bidi/>
              <w:spacing w:after="20"/>
              <w:jc w:val="left"/>
            </w:pPr>
            <w:r>
              <w:rPr>
                <w:rFonts w:ascii="Tajawal" w:hAnsi="Tajawal" w:cs="Tajawal"/>
                <w:b w:val="0"/>
                <w:sz w:val="19"/>
                <w:rtl/>
              </w:rPr>
              <w:t xml:space="preserve">كتاب ص </w:t>
            </w:r>
            <w:r>
              <w:rPr>
                <w:rFonts w:ascii="Tajawal" w:hAnsi="Tajawal" w:cs="Tajawal"/>
                <w:b w:val="0"/>
                <w:sz w:val="19"/>
              </w:rPr>
              <w:t>129</w:t>
            </w:r>
            <w:r>
              <w:br/>
            </w:r>
            <w:r>
              <w:rPr>
                <w:rFonts w:ascii="Tajawal" w:hAnsi="Tajawal" w:cs="Tajawal"/>
                <w:b w:val="0"/>
                <w:sz w:val="19"/>
                <w:rtl/>
              </w:rPr>
              <w:t>هدف 2</w:t>
            </w:r>
          </w:p>
        </w:tc>
      </w:tr>
      <w:tr>
        <w:tc>
          <w:tcPr>
            <w:tcW w:type="dxa" w:w="1197"/>
            <w:shd w:val="clear" w:fill="FFFFFF"/>
          </w:tcPr>
          <w:p>
            <w:pPr>
              <w:bidi/>
              <w:spacing w:after="20"/>
              <w:jc w:val="left"/>
            </w:pPr>
            <w:r>
              <w:rPr>
                <w:rFonts w:ascii="Tajawal" w:hAnsi="Tajawal" w:cs="Tajawal"/>
                <w:b w:val="0"/>
                <w:sz w:val="19"/>
              </w:rPr>
              <w:t>23:00–30:00</w:t>
            </w:r>
            <w:r>
              <w:br/>
            </w:r>
            <w:r>
              <w:rPr>
                <w:rFonts w:ascii="Tajawal" w:hAnsi="Tajawal" w:cs="Tajawal"/>
                <w:b w:val="0"/>
                <w:sz w:val="19"/>
                <w:rtl/>
              </w:rPr>
              <w:t>7 د</w:t>
            </w:r>
          </w:p>
        </w:tc>
        <w:tc>
          <w:tcPr>
            <w:tcW w:type="dxa" w:w="2993"/>
            <w:shd w:val="clear" w:fill="FFFFFF"/>
          </w:tcPr>
          <w:p>
            <w:pPr>
              <w:bidi/>
              <w:spacing w:after="20"/>
              <w:jc w:val="left"/>
            </w:pPr>
            <w:r>
              <w:rPr>
                <w:rFonts w:ascii="Tajawal" w:hAnsi="Tajawal" w:cs="Tajawal"/>
                <w:b/>
                <w:sz w:val="19"/>
                <w:rtl/>
                <w:bCs/>
              </w:rPr>
              <w:t>تحدّي التسمية</w:t>
            </w:r>
            <w:r>
              <w:rPr>
                <w:rFonts w:ascii="Tajawal" w:hAnsi="Tajawal" w:cs="Tajawal"/>
                <w:b w:val="0"/>
                <w:sz w:val="19"/>
                <w:rtl/>
              </w:rPr>
              <w:t xml:space="preserve">: أربع مهام: تسمية مركبات، تسمية أحماض، كتابة صيغتين من الاسم، وتفسير لماذا لا يُسمّى </w:t>
            </w:r>
            <w:r>
              <w:rPr>
                <w:rFonts w:ascii="Tajawal" w:hAnsi="Tajawal" w:cs="Tajawal"/>
                <w:b w:val="0"/>
                <w:sz w:val="19"/>
              </w:rPr>
              <w:t>NaCl</w:t>
            </w:r>
            <w:r>
              <w:rPr>
                <w:rFonts w:ascii="Tajawal" w:hAnsi="Tajawal" w:cs="Tajawal"/>
                <w:b w:val="0"/>
                <w:sz w:val="19"/>
                <w:rtl/>
              </w:rPr>
              <w:t xml:space="preserve"> بالبادئات. 8 نقاط. (25)</w:t>
            </w:r>
          </w:p>
        </w:tc>
        <w:tc>
          <w:tcPr>
            <w:tcW w:type="dxa" w:w="2195"/>
            <w:shd w:val="clear" w:fill="FFFFFF"/>
          </w:tcPr>
          <w:p>
            <w:pPr>
              <w:bidi/>
              <w:spacing w:after="20"/>
              <w:jc w:val="left"/>
            </w:pPr>
            <w:r>
              <w:rPr>
                <w:rFonts w:ascii="Tajawal" w:hAnsi="Tajawal" w:cs="Tajawal"/>
                <w:b w:val="0"/>
                <w:sz w:val="19"/>
                <w:rtl/>
              </w:rPr>
              <w:t xml:space="preserve">تنظّم المجموعات (30 ثانية) وتفتح الرمز 3 وتبدأ المؤقت </w:t>
            </w:r>
            <w:r>
              <w:rPr>
                <w:rFonts w:ascii="Tajawal" w:hAnsi="Tajawal" w:cs="Tajawal"/>
                <w:b w:val="0"/>
                <w:sz w:val="19"/>
              </w:rPr>
              <w:t>7:00</w:t>
            </w:r>
            <w:r>
              <w:rPr>
                <w:rFonts w:ascii="Tajawal" w:hAnsi="Tajawal" w:cs="Tajawal"/>
                <w:b w:val="0"/>
                <w:sz w:val="19"/>
                <w:rtl/>
              </w:rPr>
              <w:t>، وتتنقل بين المجموعات، ثم يعرض المتحدّث نتيجة مجموعته ويبرّر.</w:t>
            </w:r>
          </w:p>
        </w:tc>
        <w:tc>
          <w:tcPr>
            <w:tcW w:type="dxa" w:w="2095"/>
            <w:shd w:val="clear" w:fill="FFFFFF"/>
          </w:tcPr>
          <w:p>
            <w:pPr>
              <w:bidi/>
              <w:spacing w:after="20"/>
              <w:jc w:val="left"/>
            </w:pPr>
            <w:r>
              <w:rPr>
                <w:rFonts w:ascii="Tajawal" w:hAnsi="Tajawal" w:cs="Tajawal"/>
                <w:b w:val="0"/>
                <w:sz w:val="19"/>
                <w:rtl/>
              </w:rPr>
              <w:t>قائد الفريق، محلّل الصيغ، كاتب الأسماء، المتحدّث. جهاز واحد لكل مجموعة.</w:t>
            </w:r>
          </w:p>
        </w:tc>
        <w:tc>
          <w:tcPr>
            <w:tcW w:type="dxa" w:w="1497"/>
            <w:shd w:val="clear" w:fill="FFFFFF"/>
          </w:tcPr>
          <w:p>
            <w:pPr>
              <w:bidi/>
              <w:spacing w:after="20"/>
              <w:jc w:val="left"/>
            </w:pPr>
            <w:r>
              <w:rPr>
                <w:rFonts w:ascii="Tajawal" w:hAnsi="Tajawal" w:cs="Tajawal"/>
                <w:b/>
                <w:color w:val="14895F"/>
                <w:sz w:val="19"/>
                <w:rtl/>
                <w:bCs/>
              </w:rPr>
              <w:t xml:space="preserve">[تعلّم تعاوني] </w:t>
            </w:r>
            <w:r>
              <w:rPr>
                <w:rFonts w:ascii="Tajawal" w:hAnsi="Tajawal" w:cs="Tajawal"/>
                <w:b/>
                <w:color w:val="14895F"/>
                <w:sz w:val="19"/>
                <w:rtl/>
                <w:bCs/>
              </w:rPr>
              <w:t xml:space="preserve">[تلعيب] </w:t>
            </w:r>
            <w:r>
              <w:rPr>
                <w:rFonts w:ascii="Tajawal" w:hAnsi="Tajawal" w:cs="Tajawal"/>
                <w:b/>
                <w:color w:val="14895F"/>
                <w:sz w:val="19"/>
                <w:rtl/>
                <w:bCs/>
              </w:rPr>
              <w:t xml:space="preserve">[تفكير عليا] </w:t>
            </w:r>
            <w:r>
              <w:br/>
            </w:r>
            <w:r>
              <w:rPr>
                <w:rFonts w:ascii="Tajawal" w:hAnsi="Tajawal" w:cs="Tajawal"/>
                <w:b w:val="0"/>
                <w:sz w:val="19"/>
                <w:rtl/>
              </w:rPr>
              <w:t>بطاقة 3</w:t>
            </w:r>
          </w:p>
        </w:tc>
      </w:tr>
    </w:tbl>
    <w:p>
      <w:pPr>
        <w:spacing w:after="40"/>
      </w:pPr>
    </w:p>
    <w:p>
      <w:pPr>
        <w:bidi/>
        <w:pStyle w:val="Heading1"/>
        <w:spacing w:after="80" w:before="200"/>
        <w:jc w:val="left"/>
      </w:pPr>
      <w:r>
        <w:rPr>
          <w:rFonts w:ascii="Tajawal" w:hAnsi="Tajawal" w:cs="Tajawal"/>
          <w:b/>
          <w:color w:val="0B2E6B"/>
          <w:sz w:val="30"/>
          <w:rtl/>
          <w:bCs/>
        </w:rPr>
        <w:t>روابط الدرس</w:t>
      </w:r>
    </w:p>
    <w:tbl>
      <w:tblPr>
        <w:tblStyle w:val="TableGrid"/>
        <w:tblW w:type="auto" w:w="0"/>
        <w:tblLayout w:type="fixed"/>
        <w:tblLook w:firstColumn="1" w:firstRow="1" w:lastColumn="0" w:lastRow="0" w:noHBand="0" w:noVBand="1" w:val="04A0"/>
        <w:bidiVisual/>
      </w:tblPr>
      <w:tblGrid>
        <w:gridCol w:w="499"/>
        <w:gridCol w:w="2694"/>
        <w:gridCol w:w="6785"/>
      </w:tblGrid>
      <w:tr>
        <w:tc>
          <w:tcPr>
            <w:tcW w:type="dxa" w:w="499"/>
            <w:shd w:val="clear" w:fill="0B2E6B"/>
          </w:tcPr>
          <w:p>
            <w:pPr>
              <w:bidi/>
              <w:spacing w:after="20"/>
              <w:jc w:val="left"/>
            </w:pPr>
            <w:r>
              <w:rPr>
                <w:rFonts w:ascii="Tajawal" w:hAnsi="Tajawal" w:cs="Tajawal"/>
                <w:b/>
                <w:bCs/>
                <w:color w:val="FFFFFF"/>
                <w:sz w:val="19"/>
              </w:rPr>
              <w:t>#</w:t>
            </w:r>
          </w:p>
        </w:tc>
        <w:tc>
          <w:tcPr>
            <w:tcW w:type="dxa" w:w="2694"/>
            <w:shd w:val="clear" w:fill="0B2E6B"/>
          </w:tcPr>
          <w:p>
            <w:pPr>
              <w:bidi/>
              <w:spacing w:after="20"/>
              <w:jc w:val="left"/>
            </w:pPr>
            <w:r>
              <w:rPr>
                <w:rFonts w:ascii="Tajawal" w:hAnsi="Tajawal" w:cs="Tajawal"/>
                <w:b/>
                <w:color w:val="FFFFFF"/>
                <w:sz w:val="19"/>
                <w:rtl/>
                <w:bCs/>
              </w:rPr>
              <w:t>المورد</w:t>
            </w:r>
          </w:p>
        </w:tc>
        <w:tc>
          <w:tcPr>
            <w:tcW w:type="dxa" w:w="6785"/>
            <w:shd w:val="clear" w:fill="0B2E6B"/>
          </w:tcPr>
          <w:p>
            <w:pPr>
              <w:bidi/>
              <w:spacing w:after="20"/>
              <w:jc w:val="left"/>
            </w:pPr>
            <w:r>
              <w:rPr>
                <w:rFonts w:ascii="Tajawal" w:hAnsi="Tajawal" w:cs="Tajawal"/>
                <w:b/>
                <w:color w:val="FFFFFF"/>
                <w:sz w:val="19"/>
                <w:rtl/>
                <w:bCs/>
              </w:rPr>
              <w:t>الرابط</w:t>
            </w:r>
          </w:p>
        </w:tc>
      </w:tr>
      <w:tr>
        <w:tc>
          <w:tcPr>
            <w:tcW w:type="dxa" w:w="499"/>
            <w:shd w:val="clear" w:fill="FFFFFF"/>
          </w:tcPr>
          <w:p>
            <w:pPr>
              <w:bidi/>
              <w:spacing w:after="20"/>
              <w:jc w:val="left"/>
            </w:pPr>
            <w:r>
              <w:rPr>
                <w:rFonts w:ascii="Tajawal" w:hAnsi="Tajawal" w:cs="Tajawal"/>
                <w:b w:val="0"/>
                <w:sz w:val="19"/>
              </w:rPr>
              <w:t>1</w:t>
            </w:r>
          </w:p>
        </w:tc>
        <w:tc>
          <w:tcPr>
            <w:tcW w:type="dxa" w:w="2694"/>
            <w:shd w:val="clear" w:fill="FFFFFF"/>
          </w:tcPr>
          <w:p>
            <w:pPr>
              <w:bidi/>
              <w:spacing w:after="20"/>
              <w:jc w:val="left"/>
            </w:pPr>
            <w:r>
              <w:rPr>
                <w:rFonts w:ascii="Tajawal" w:hAnsi="Tajawal" w:cs="Tajawal"/>
                <w:b w:val="0"/>
                <w:sz w:val="19"/>
                <w:rtl/>
              </w:rPr>
              <w:t>تذكرة الدخول</w:t>
            </w:r>
          </w:p>
        </w:tc>
        <w:tc>
          <w:tcPr>
            <w:tcW w:type="dxa" w:w="6785"/>
            <w:shd w:val="clear" w:fill="FFFFFF"/>
          </w:tcPr>
          <w:p>
            <w:pPr>
              <w:bidi/>
              <w:spacing w:after="20"/>
              <w:jc w:val="left"/>
            </w:pPr>
            <w:r>
              <w:rPr>
                <w:rFonts w:ascii="Tajawal" w:hAnsi="Tajawal" w:cs="Tajawal"/>
                <w:b w:val="0"/>
                <w:sz w:val="19"/>
              </w:rPr>
              <w:t>https://skywalker2-1.github.io/learning-lessons/naming/check.html?tab=0</w:t>
            </w:r>
          </w:p>
        </w:tc>
      </w:tr>
      <w:tr>
        <w:tc>
          <w:tcPr>
            <w:tcW w:type="dxa" w:w="499"/>
            <w:shd w:val="clear" w:fill="FFFFFF"/>
          </w:tcPr>
          <w:p>
            <w:pPr>
              <w:bidi/>
              <w:spacing w:after="20"/>
              <w:jc w:val="left"/>
            </w:pPr>
            <w:r>
              <w:rPr>
                <w:rFonts w:ascii="Tajawal" w:hAnsi="Tajawal" w:cs="Tajawal"/>
                <w:b w:val="0"/>
                <w:sz w:val="19"/>
              </w:rPr>
              <w:t>2</w:t>
            </w:r>
          </w:p>
        </w:tc>
        <w:tc>
          <w:tcPr>
            <w:tcW w:type="dxa" w:w="2694"/>
            <w:shd w:val="clear" w:fill="FFFFFF"/>
          </w:tcPr>
          <w:p>
            <w:pPr>
              <w:bidi/>
              <w:spacing w:after="20"/>
              <w:jc w:val="left"/>
            </w:pPr>
            <w:r>
              <w:rPr>
                <w:rFonts w:ascii="Tajawal" w:hAnsi="Tajawal" w:cs="Tajawal"/>
                <w:b w:val="0"/>
                <w:sz w:val="19"/>
                <w:rtl/>
              </w:rPr>
              <w:t>الواقع المعزز</w:t>
            </w:r>
          </w:p>
        </w:tc>
        <w:tc>
          <w:tcPr>
            <w:tcW w:type="dxa" w:w="6785"/>
            <w:shd w:val="clear" w:fill="FFFFFF"/>
          </w:tcPr>
          <w:p>
            <w:pPr>
              <w:bidi/>
              <w:spacing w:after="20"/>
              <w:jc w:val="left"/>
            </w:pPr>
            <w:r>
              <w:rPr>
                <w:rFonts w:ascii="Tajawal" w:hAnsi="Tajawal" w:cs="Tajawal"/>
                <w:b w:val="0"/>
                <w:sz w:val="19"/>
              </w:rPr>
              <w:t>https://skywalker2-1.github.io/learning-lessons/naming/ar/</w:t>
            </w:r>
          </w:p>
        </w:tc>
      </w:tr>
      <w:tr>
        <w:tc>
          <w:tcPr>
            <w:tcW w:type="dxa" w:w="499"/>
            <w:shd w:val="clear" w:fill="FFFFFF"/>
          </w:tcPr>
          <w:p>
            <w:pPr>
              <w:bidi/>
              <w:spacing w:after="20"/>
              <w:jc w:val="left"/>
            </w:pPr>
            <w:r>
              <w:rPr>
                <w:rFonts w:ascii="Tajawal" w:hAnsi="Tajawal" w:cs="Tajawal"/>
                <w:b w:val="0"/>
                <w:sz w:val="19"/>
              </w:rPr>
              <w:t>3</w:t>
            </w:r>
          </w:p>
        </w:tc>
        <w:tc>
          <w:tcPr>
            <w:tcW w:type="dxa" w:w="2694"/>
            <w:shd w:val="clear" w:fill="FFFFFF"/>
          </w:tcPr>
          <w:p>
            <w:pPr>
              <w:bidi/>
              <w:spacing w:after="20"/>
              <w:jc w:val="left"/>
            </w:pPr>
            <w:r>
              <w:rPr>
                <w:rFonts w:ascii="Tajawal" w:hAnsi="Tajawal" w:cs="Tajawal"/>
                <w:b w:val="0"/>
                <w:sz w:val="19"/>
                <w:rtl/>
              </w:rPr>
              <w:t>تحدّي التسمية</w:t>
            </w:r>
          </w:p>
        </w:tc>
        <w:tc>
          <w:tcPr>
            <w:tcW w:type="dxa" w:w="6785"/>
            <w:shd w:val="clear" w:fill="FFFFFF"/>
          </w:tcPr>
          <w:p>
            <w:pPr>
              <w:bidi/>
              <w:spacing w:after="20"/>
              <w:jc w:val="left"/>
            </w:pPr>
            <w:r>
              <w:rPr>
                <w:rFonts w:ascii="Tajawal" w:hAnsi="Tajawal" w:cs="Tajawal"/>
                <w:b w:val="0"/>
                <w:sz w:val="19"/>
              </w:rPr>
              <w:t>https://skywalker2-1.github.io/learning-lessons/naming/challenge.html</w:t>
            </w:r>
          </w:p>
        </w:tc>
      </w:tr>
      <w:tr>
        <w:tc>
          <w:tcPr>
            <w:tcW w:type="dxa" w:w="499"/>
            <w:shd w:val="clear" w:fill="FFFFFF"/>
          </w:tcPr>
          <w:p>
            <w:pPr>
              <w:bidi/>
              <w:spacing w:after="20"/>
              <w:jc w:val="left"/>
            </w:pPr>
            <w:r>
              <w:rPr>
                <w:rFonts w:ascii="Tajawal" w:hAnsi="Tajawal" w:cs="Tajawal"/>
                <w:b w:val="0"/>
                <w:sz w:val="19"/>
              </w:rPr>
              <w:t>4</w:t>
            </w:r>
          </w:p>
        </w:tc>
        <w:tc>
          <w:tcPr>
            <w:tcW w:type="dxa" w:w="2694"/>
            <w:shd w:val="clear" w:fill="FFFFFF"/>
          </w:tcPr>
          <w:p>
            <w:pPr>
              <w:bidi/>
              <w:spacing w:after="20"/>
              <w:jc w:val="left"/>
            </w:pPr>
            <w:r>
              <w:rPr>
                <w:rFonts w:ascii="Tajawal" w:hAnsi="Tajawal" w:cs="Tajawal"/>
                <w:b w:val="0"/>
                <w:sz w:val="19"/>
                <w:rtl/>
              </w:rPr>
              <w:t>تذكرة الخروج</w:t>
            </w:r>
          </w:p>
        </w:tc>
        <w:tc>
          <w:tcPr>
            <w:tcW w:type="dxa" w:w="6785"/>
            <w:shd w:val="clear" w:fill="FFFFFF"/>
          </w:tcPr>
          <w:p>
            <w:pPr>
              <w:bidi/>
              <w:spacing w:after="20"/>
              <w:jc w:val="left"/>
            </w:pPr>
            <w:r>
              <w:rPr>
                <w:rFonts w:ascii="Tajawal" w:hAnsi="Tajawal" w:cs="Tajawal"/>
                <w:b w:val="0"/>
                <w:sz w:val="19"/>
              </w:rPr>
              <w:t>https://skywalker2-1.github.io/learning-lessons/naming/check.html?tab=1</w:t>
            </w:r>
          </w:p>
        </w:tc>
      </w:tr>
      <w:tr>
        <w:tc>
          <w:tcPr>
            <w:tcW w:type="dxa" w:w="499"/>
            <w:shd w:val="clear" w:fill="FFFFFF"/>
          </w:tcPr>
          <w:p>
            <w:pPr>
              <w:bidi/>
              <w:spacing w:after="20"/>
              <w:jc w:val="left"/>
            </w:pPr>
            <w:r>
              <w:rPr>
                <w:rFonts w:ascii="Tajawal" w:hAnsi="Tajawal" w:cs="Tajawal"/>
                <w:b w:val="0"/>
                <w:sz w:val="19"/>
              </w:rPr>
              <w:t>5</w:t>
            </w:r>
          </w:p>
        </w:tc>
        <w:tc>
          <w:tcPr>
            <w:tcW w:type="dxa" w:w="2694"/>
            <w:shd w:val="clear" w:fill="FFFFFF"/>
          </w:tcPr>
          <w:p>
            <w:pPr>
              <w:bidi/>
              <w:spacing w:after="20"/>
              <w:jc w:val="left"/>
            </w:pPr>
            <w:r>
              <w:rPr>
                <w:rFonts w:ascii="Tajawal" w:hAnsi="Tajawal" w:cs="Tajawal"/>
                <w:b w:val="0"/>
                <w:sz w:val="19"/>
                <w:rtl/>
              </w:rPr>
              <w:t>الواجب</w:t>
            </w:r>
          </w:p>
        </w:tc>
        <w:tc>
          <w:tcPr>
            <w:tcW w:type="dxa" w:w="6785"/>
            <w:shd w:val="clear" w:fill="FFFFFF"/>
          </w:tcPr>
          <w:p>
            <w:pPr>
              <w:bidi/>
              <w:spacing w:after="20"/>
              <w:jc w:val="left"/>
            </w:pPr>
            <w:r>
              <w:rPr>
                <w:rFonts w:ascii="Tajawal" w:hAnsi="Tajawal" w:cs="Tajawal"/>
                <w:b w:val="0"/>
                <w:sz w:val="19"/>
              </w:rPr>
              <w:t>https://skywalker2-1.github.io/learning-lessons/naming/homework.html</w:t>
            </w:r>
          </w:p>
        </w:tc>
      </w:tr>
      <w:tr>
        <w:tc>
          <w:tcPr>
            <w:tcW w:type="dxa" w:w="499"/>
            <w:shd w:val="clear" w:fill="FFFFFF"/>
          </w:tcPr>
          <w:p>
            <w:pPr>
              <w:bidi/>
              <w:spacing w:after="20"/>
              <w:jc w:val="left"/>
            </w:pPr>
            <w:r>
              <w:rPr>
                <w:rFonts w:ascii="Tajawal" w:hAnsi="Tajawal" w:cs="Tajawal"/>
                <w:b w:val="0"/>
                <w:sz w:val="19"/>
              </w:rPr>
              <w:t>6</w:t>
            </w:r>
          </w:p>
        </w:tc>
        <w:tc>
          <w:tcPr>
            <w:tcW w:type="dxa" w:w="2694"/>
            <w:shd w:val="clear" w:fill="FFFFFF"/>
          </w:tcPr>
          <w:p>
            <w:pPr>
              <w:bidi/>
              <w:spacing w:after="20"/>
              <w:jc w:val="left"/>
            </w:pPr>
            <w:r>
              <w:rPr>
                <w:rFonts w:ascii="Tajawal" w:hAnsi="Tajawal" w:cs="Tajawal"/>
                <w:b w:val="0"/>
                <w:sz w:val="19"/>
                <w:rtl/>
              </w:rPr>
              <w:t>استبانة أثر الدرس</w:t>
            </w:r>
          </w:p>
        </w:tc>
        <w:tc>
          <w:tcPr>
            <w:tcW w:type="dxa" w:w="6785"/>
            <w:shd w:val="clear" w:fill="FFFFFF"/>
          </w:tcPr>
          <w:p>
            <w:pPr>
              <w:bidi/>
              <w:spacing w:after="20"/>
              <w:jc w:val="left"/>
            </w:pPr>
            <w:r>
              <w:rPr>
                <w:rFonts w:ascii="Tajawal" w:hAnsi="Tajawal" w:cs="Tajawal"/>
                <w:b w:val="0"/>
                <w:sz w:val="19"/>
              </w:rPr>
              <w:t>https://skywalker2-1.github.io/learning-lessons/naming/survey.html</w:t>
            </w:r>
          </w:p>
        </w:tc>
      </w:tr>
    </w:tbl>
    <w:p>
      <w:pPr>
        <w:spacing w:after="40"/>
      </w:pPr>
    </w:p>
    <w:p>
      <w:pPr>
        <w:bidi/>
        <w:pStyle w:val="Heading1"/>
        <w:spacing w:after="80" w:before="200"/>
        <w:jc w:val="left"/>
      </w:pPr>
      <w:r>
        <w:rPr>
          <w:rFonts w:ascii="Tajawal" w:hAnsi="Tajawal" w:cs="Tajawal"/>
          <w:b/>
          <w:color w:val="0B2E6B"/>
          <w:sz w:val="30"/>
          <w:rtl/>
          <w:bCs/>
        </w:rPr>
        <w:t>إجراءات التنفيذ (تابع)</w:t>
      </w:r>
    </w:p>
    <w:tbl>
      <w:tblPr>
        <w:tblStyle w:val="TableGrid"/>
        <w:tblW w:type="auto" w:w="0"/>
        <w:tblLayout w:type="fixed"/>
        <w:tblLook w:firstColumn="1" w:firstRow="1" w:lastColumn="0" w:lastRow="0" w:noHBand="0" w:noVBand="1" w:val="04A0"/>
        <w:bidiVisual/>
      </w:tblPr>
      <w:tblGrid>
        <w:gridCol w:w="1197"/>
        <w:gridCol w:w="2993"/>
        <w:gridCol w:w="2195"/>
        <w:gridCol w:w="2095"/>
        <w:gridCol w:w="1497"/>
      </w:tblGrid>
      <w:tr>
        <w:tc>
          <w:tcPr>
            <w:tcW w:type="dxa" w:w="1197"/>
            <w:shd w:val="clear" w:fill="0B2E6B"/>
          </w:tcPr>
          <w:p>
            <w:pPr>
              <w:bidi/>
              <w:spacing w:after="20"/>
              <w:jc w:val="left"/>
            </w:pPr>
            <w:r>
              <w:rPr>
                <w:rFonts w:ascii="Tajawal" w:hAnsi="Tajawal" w:cs="Tajawal"/>
                <w:b/>
                <w:color w:val="FFFFFF"/>
                <w:sz w:val="19"/>
                <w:rtl/>
                <w:bCs/>
              </w:rPr>
              <w:t>الوقت</w:t>
            </w:r>
          </w:p>
        </w:tc>
        <w:tc>
          <w:tcPr>
            <w:tcW w:type="dxa" w:w="2993"/>
            <w:shd w:val="clear" w:fill="0B2E6B"/>
          </w:tcPr>
          <w:p>
            <w:pPr>
              <w:bidi/>
              <w:spacing w:after="20"/>
              <w:jc w:val="left"/>
            </w:pPr>
            <w:r>
              <w:rPr>
                <w:rFonts w:ascii="Tajawal" w:hAnsi="Tajawal" w:cs="Tajawal"/>
                <w:b/>
                <w:color w:val="FFFFFF"/>
                <w:sz w:val="19"/>
                <w:rtl/>
                <w:bCs/>
              </w:rPr>
              <w:t>النشاط</w:t>
            </w:r>
          </w:p>
        </w:tc>
        <w:tc>
          <w:tcPr>
            <w:tcW w:type="dxa" w:w="2195"/>
            <w:shd w:val="clear" w:fill="0B2E6B"/>
          </w:tcPr>
          <w:p>
            <w:pPr>
              <w:bidi/>
              <w:spacing w:after="20"/>
              <w:jc w:val="left"/>
            </w:pPr>
            <w:r>
              <w:rPr>
                <w:rFonts w:ascii="Tajawal" w:hAnsi="Tajawal" w:cs="Tajawal"/>
                <w:b/>
                <w:color w:val="FFFFFF"/>
                <w:sz w:val="19"/>
                <w:rtl/>
                <w:bCs/>
              </w:rPr>
              <w:t>دور المعلمة</w:t>
            </w:r>
          </w:p>
        </w:tc>
        <w:tc>
          <w:tcPr>
            <w:tcW w:type="dxa" w:w="2095"/>
            <w:shd w:val="clear" w:fill="0B2E6B"/>
          </w:tcPr>
          <w:p>
            <w:pPr>
              <w:bidi/>
              <w:spacing w:after="20"/>
              <w:jc w:val="left"/>
            </w:pPr>
            <w:r>
              <w:rPr>
                <w:rFonts w:ascii="Tajawal" w:hAnsi="Tajawal" w:cs="Tajawal"/>
                <w:b/>
                <w:color w:val="FFFFFF"/>
                <w:sz w:val="19"/>
                <w:rtl/>
                <w:bCs/>
              </w:rPr>
              <w:t>دور الطلاب</w:t>
            </w:r>
          </w:p>
        </w:tc>
        <w:tc>
          <w:tcPr>
            <w:tcW w:type="dxa" w:w="1497"/>
            <w:shd w:val="clear" w:fill="0B2E6B"/>
          </w:tcPr>
          <w:p>
            <w:pPr>
              <w:bidi/>
              <w:spacing w:after="20"/>
              <w:jc w:val="left"/>
            </w:pPr>
            <w:r>
              <w:rPr>
                <w:rFonts w:ascii="Tajawal" w:hAnsi="Tajawal" w:cs="Tajawal"/>
                <w:b/>
                <w:color w:val="FFFFFF"/>
                <w:sz w:val="19"/>
                <w:rtl/>
                <w:bCs/>
              </w:rPr>
              <w:t>الأداة والتقويم</w:t>
            </w:r>
          </w:p>
        </w:tc>
      </w:tr>
      <w:tr>
        <w:tc>
          <w:tcPr>
            <w:tcW w:type="dxa" w:w="18758"/>
            <w:gridSpan w:val="5"/>
            <w:shd w:val="clear" w:fill="E8F1FD"/>
          </w:tcPr>
          <w:p>
            <w:pPr>
              <w:bidi/>
              <w:spacing w:after="20"/>
              <w:jc w:val="left"/>
            </w:pPr>
            <w:r>
              <w:rPr>
                <w:rFonts w:ascii="Tajawal" w:hAnsi="Tajawal" w:cs="Tajawal"/>
                <w:b/>
                <w:sz w:val="19"/>
                <w:rtl/>
                <w:bCs/>
              </w:rPr>
              <w:t>4) الصيغ والتطبيق والتكامل · 9 دقائق</w:t>
            </w:r>
          </w:p>
        </w:tc>
      </w:tr>
      <w:tr>
        <w:tc>
          <w:tcPr>
            <w:tcW w:type="dxa" w:w="1197"/>
            <w:shd w:val="clear" w:fill="FFFFFF"/>
          </w:tcPr>
          <w:p>
            <w:pPr>
              <w:bidi/>
              <w:spacing w:after="20"/>
              <w:jc w:val="left"/>
            </w:pPr>
            <w:r>
              <w:rPr>
                <w:rFonts w:ascii="Tajawal" w:hAnsi="Tajawal" w:cs="Tajawal"/>
                <w:b w:val="0"/>
                <w:sz w:val="19"/>
              </w:rPr>
              <w:t>30:00–31:00</w:t>
            </w:r>
            <w:r>
              <w:br/>
            </w:r>
            <w:r>
              <w:rPr>
                <w:rFonts w:ascii="Tajawal" w:hAnsi="Tajawal" w:cs="Tajawal"/>
                <w:b w:val="0"/>
                <w:sz w:val="19"/>
                <w:rtl/>
              </w:rPr>
              <w:t>1 د</w:t>
            </w:r>
          </w:p>
        </w:tc>
        <w:tc>
          <w:tcPr>
            <w:tcW w:type="dxa" w:w="2993"/>
            <w:shd w:val="clear" w:fill="FFFFFF"/>
          </w:tcPr>
          <w:p>
            <w:pPr>
              <w:bidi/>
              <w:spacing w:after="20"/>
              <w:jc w:val="left"/>
            </w:pPr>
            <w:r>
              <w:rPr>
                <w:rFonts w:ascii="Tajawal" w:hAnsi="Tajawal" w:cs="Tajawal"/>
                <w:b w:val="0"/>
                <w:sz w:val="19"/>
                <w:rtl/>
              </w:rPr>
              <w:t>كتابة الصيغة من الاسم: البادئة تعطي الرقم السفلي. (26)</w:t>
            </w:r>
          </w:p>
        </w:tc>
        <w:tc>
          <w:tcPr>
            <w:tcW w:type="dxa" w:w="2195"/>
            <w:shd w:val="clear" w:fill="FFFFFF"/>
          </w:tcPr>
          <w:p>
            <w:pPr>
              <w:bidi/>
              <w:spacing w:after="20"/>
              <w:jc w:val="left"/>
            </w:pPr>
            <w:r>
              <w:rPr>
                <w:rFonts w:ascii="Tajawal" w:hAnsi="Tajawal" w:cs="Tajawal"/>
                <w:b w:val="0"/>
                <w:sz w:val="19"/>
                <w:rtl/>
              </w:rPr>
              <w:t xml:space="preserve">تنزل من الاسم إلى الصيغة: ثالث أكسيد ثنائي الزرنيخ ← </w:t>
            </w:r>
            <w:r>
              <w:rPr>
                <w:rFonts w:ascii="Tajawal" w:hAnsi="Tajawal" w:cs="Tajawal"/>
                <w:b w:val="0"/>
                <w:sz w:val="19"/>
              </w:rPr>
              <w:t>As₂O₃</w:t>
            </w:r>
            <w:r>
              <w:rPr>
                <w:rFonts w:ascii="Tajawal" w:hAnsi="Tajawal" w:cs="Tajawal"/>
                <w:b w:val="0"/>
                <w:sz w:val="19"/>
              </w:rPr>
              <w:t>.</w:t>
            </w:r>
          </w:p>
        </w:tc>
        <w:tc>
          <w:tcPr>
            <w:tcW w:type="dxa" w:w="2095"/>
            <w:shd w:val="clear" w:fill="FFFFFF"/>
          </w:tcPr>
          <w:p>
            <w:pPr>
              <w:bidi/>
              <w:spacing w:after="20"/>
              <w:jc w:val="left"/>
            </w:pPr>
            <w:r>
              <w:rPr>
                <w:rFonts w:ascii="Tajawal" w:hAnsi="Tajawal" w:cs="Tajawal"/>
                <w:b w:val="0"/>
                <w:sz w:val="19"/>
                <w:rtl/>
              </w:rPr>
              <w:t>يكتبون الصيغة.</w:t>
            </w:r>
          </w:p>
        </w:tc>
        <w:tc>
          <w:tcPr>
            <w:tcW w:type="dxa" w:w="1497"/>
            <w:shd w:val="clear" w:fill="FFFFFF"/>
          </w:tcPr>
          <w:p>
            <w:pPr>
              <w:bidi/>
              <w:spacing w:after="20"/>
              <w:jc w:val="left"/>
            </w:pPr>
            <w:r>
              <w:rPr>
                <w:rFonts w:ascii="Tajawal" w:hAnsi="Tajawal" w:cs="Tajawal"/>
                <w:b w:val="0"/>
                <w:sz w:val="19"/>
                <w:rtl/>
              </w:rPr>
              <w:t xml:space="preserve">كتاب ص </w:t>
            </w:r>
            <w:r>
              <w:rPr>
                <w:rFonts w:ascii="Tajawal" w:hAnsi="Tajawal" w:cs="Tajawal"/>
                <w:b w:val="0"/>
                <w:sz w:val="19"/>
              </w:rPr>
              <w:t>129</w:t>
            </w:r>
            <w:r>
              <w:br/>
            </w:r>
            <w:r>
              <w:rPr>
                <w:rFonts w:ascii="Tajawal" w:hAnsi="Tajawal" w:cs="Tajawal"/>
                <w:b w:val="0"/>
                <w:sz w:val="19"/>
                <w:rtl/>
              </w:rPr>
              <w:t>هدفان 1 و2</w:t>
            </w:r>
          </w:p>
        </w:tc>
      </w:tr>
      <w:tr>
        <w:tc>
          <w:tcPr>
            <w:tcW w:type="dxa" w:w="1197"/>
            <w:shd w:val="clear" w:fill="FFFFFF"/>
          </w:tcPr>
          <w:p>
            <w:pPr>
              <w:bidi/>
              <w:spacing w:after="20"/>
              <w:jc w:val="left"/>
            </w:pPr>
            <w:r>
              <w:rPr>
                <w:rFonts w:ascii="Tajawal" w:hAnsi="Tajawal" w:cs="Tajawal"/>
                <w:b w:val="0"/>
                <w:sz w:val="19"/>
              </w:rPr>
              <w:t>31:00–32:30</w:t>
            </w:r>
            <w:r>
              <w:br/>
            </w:r>
            <w:r>
              <w:rPr>
                <w:rFonts w:ascii="Tajawal" w:hAnsi="Tajawal" w:cs="Tajawal"/>
                <w:b w:val="0"/>
                <w:sz w:val="19"/>
                <w:rtl/>
              </w:rPr>
              <w:t>1.5 د</w:t>
            </w:r>
          </w:p>
        </w:tc>
        <w:tc>
          <w:tcPr>
            <w:tcW w:type="dxa" w:w="2993"/>
            <w:shd w:val="clear" w:fill="FFFFFF"/>
          </w:tcPr>
          <w:p>
            <w:pPr>
              <w:bidi/>
              <w:spacing w:after="20"/>
              <w:jc w:val="left"/>
            </w:pPr>
            <w:r>
              <w:rPr>
                <w:rFonts w:ascii="Tajawal" w:hAnsi="Tajawal" w:cs="Tajawal"/>
                <w:b w:val="0"/>
                <w:sz w:val="19"/>
                <w:rtl/>
              </w:rPr>
              <w:t>تدرّب: اكتب الصيغة (</w:t>
            </w:r>
            <w:r>
              <w:rPr>
                <w:rFonts w:ascii="Tajawal" w:hAnsi="Tajawal" w:cs="Tajawal"/>
                <w:b w:val="0"/>
                <w:sz w:val="19"/>
              </w:rPr>
              <w:t>H₂O</w:t>
            </w:r>
            <w:r>
              <w:rPr>
                <w:rFonts w:ascii="Tajawal" w:hAnsi="Tajawal" w:cs="Tajawal"/>
                <w:b w:val="0"/>
                <w:sz w:val="19"/>
                <w:rtl/>
              </w:rPr>
              <w:t xml:space="preserve"> و</w:t>
            </w:r>
            <w:r>
              <w:rPr>
                <w:rFonts w:ascii="Tajawal" w:hAnsi="Tajawal" w:cs="Tajawal"/>
                <w:b w:val="0"/>
                <w:sz w:val="19"/>
              </w:rPr>
              <w:t>ClF₃</w:t>
            </w:r>
            <w:r>
              <w:rPr>
                <w:rFonts w:ascii="Tajawal" w:hAnsi="Tajawal" w:cs="Tajawal"/>
                <w:b w:val="0"/>
                <w:sz w:val="19"/>
                <w:rtl/>
              </w:rPr>
              <w:t xml:space="preserve"> و</w:t>
            </w:r>
            <w:r>
              <w:rPr>
                <w:rFonts w:ascii="Tajawal" w:hAnsi="Tajawal" w:cs="Tajawal"/>
                <w:b w:val="0"/>
                <w:sz w:val="19"/>
              </w:rPr>
              <w:t>P₂O₃</w:t>
            </w:r>
            <w:r>
              <w:rPr>
                <w:rFonts w:ascii="Tajawal" w:hAnsi="Tajawal" w:cs="Tajawal"/>
                <w:b w:val="0"/>
                <w:sz w:val="19"/>
                <w:rtl/>
              </w:rPr>
              <w:t xml:space="preserve"> و</w:t>
            </w:r>
            <w:r>
              <w:rPr>
                <w:rFonts w:ascii="Tajawal" w:hAnsi="Tajawal" w:cs="Tajawal"/>
                <w:b w:val="0"/>
                <w:sz w:val="19"/>
              </w:rPr>
              <w:t>S₂F₁₀</w:t>
            </w:r>
            <w:r>
              <w:rPr>
                <w:rFonts w:ascii="Tajawal" w:hAnsi="Tajawal" w:cs="Tajawal"/>
                <w:b w:val="0"/>
                <w:sz w:val="19"/>
              </w:rPr>
              <w:t>). (27)</w:t>
            </w:r>
          </w:p>
        </w:tc>
        <w:tc>
          <w:tcPr>
            <w:tcW w:type="dxa" w:w="2195"/>
            <w:shd w:val="clear" w:fill="FFFFFF"/>
          </w:tcPr>
          <w:p>
            <w:pPr>
              <w:bidi/>
              <w:spacing w:after="20"/>
              <w:jc w:val="left"/>
            </w:pPr>
            <w:r>
              <w:rPr>
                <w:rFonts w:ascii="Tajawal" w:hAnsi="Tajawal" w:cs="Tajawal"/>
                <w:b w:val="0"/>
                <w:sz w:val="19"/>
                <w:rtl/>
              </w:rPr>
              <w:t>تنقر للإجابات، وتنبّه إلى أن «كلوريد الفضة» مركب أيوني.</w:t>
            </w:r>
          </w:p>
        </w:tc>
        <w:tc>
          <w:tcPr>
            <w:tcW w:type="dxa" w:w="2095"/>
            <w:shd w:val="clear" w:fill="FFFFFF"/>
          </w:tcPr>
          <w:p>
            <w:pPr>
              <w:bidi/>
              <w:spacing w:after="20"/>
              <w:jc w:val="left"/>
            </w:pPr>
            <w:r>
              <w:rPr>
                <w:rFonts w:ascii="Tajawal" w:hAnsi="Tajawal" w:cs="Tajawal"/>
                <w:b w:val="0"/>
                <w:sz w:val="19"/>
                <w:rtl/>
              </w:rPr>
              <w:t>يكتبون ويصحّحون.</w:t>
            </w:r>
          </w:p>
        </w:tc>
        <w:tc>
          <w:tcPr>
            <w:tcW w:type="dxa" w:w="1497"/>
            <w:shd w:val="clear" w:fill="FFFFFF"/>
          </w:tcPr>
          <w:p>
            <w:pPr>
              <w:bidi/>
              <w:spacing w:after="20"/>
              <w:jc w:val="left"/>
            </w:pPr>
            <w:r>
              <w:rPr>
                <w:rFonts w:ascii="Tajawal" w:hAnsi="Tajawal" w:cs="Tajawal"/>
                <w:b w:val="0"/>
                <w:sz w:val="19"/>
                <w:rtl/>
              </w:rPr>
              <w:t xml:space="preserve">كتاب ص </w:t>
            </w:r>
            <w:r>
              <w:rPr>
                <w:rFonts w:ascii="Tajawal" w:hAnsi="Tajawal" w:cs="Tajawal"/>
                <w:b w:val="0"/>
                <w:sz w:val="19"/>
              </w:rPr>
              <w:t>129</w:t>
            </w:r>
          </w:p>
        </w:tc>
      </w:tr>
      <w:tr>
        <w:tc>
          <w:tcPr>
            <w:tcW w:type="dxa" w:w="1197"/>
            <w:shd w:val="clear" w:fill="FFFFFF"/>
          </w:tcPr>
          <w:p>
            <w:pPr>
              <w:bidi/>
              <w:spacing w:after="20"/>
              <w:jc w:val="left"/>
            </w:pPr>
            <w:r>
              <w:rPr>
                <w:rFonts w:ascii="Tajawal" w:hAnsi="Tajawal" w:cs="Tajawal"/>
                <w:b w:val="0"/>
                <w:sz w:val="19"/>
              </w:rPr>
              <w:t>32:30–33:30</w:t>
            </w:r>
            <w:r>
              <w:br/>
            </w:r>
            <w:r>
              <w:rPr>
                <w:rFonts w:ascii="Tajawal" w:hAnsi="Tajawal" w:cs="Tajawal"/>
                <w:b w:val="0"/>
                <w:sz w:val="19"/>
                <w:rtl/>
              </w:rPr>
              <w:t>1 د</w:t>
            </w:r>
          </w:p>
        </w:tc>
        <w:tc>
          <w:tcPr>
            <w:tcW w:type="dxa" w:w="2993"/>
            <w:shd w:val="clear" w:fill="FFFFFF"/>
          </w:tcPr>
          <w:p>
            <w:pPr>
              <w:bidi/>
              <w:spacing w:after="20"/>
              <w:jc w:val="left"/>
            </w:pPr>
            <w:r>
              <w:rPr>
                <w:rFonts w:ascii="Tajawal" w:hAnsi="Tajawal" w:cs="Tajawal"/>
                <w:b w:val="0"/>
                <w:sz w:val="19"/>
                <w:rtl/>
              </w:rPr>
              <w:t>روابط مع الرياضيات والهندسة والفيزياء والطب. (28)</w:t>
            </w:r>
          </w:p>
        </w:tc>
        <w:tc>
          <w:tcPr>
            <w:tcW w:type="dxa" w:w="2195"/>
            <w:shd w:val="clear" w:fill="FFFFFF"/>
          </w:tcPr>
          <w:p>
            <w:pPr>
              <w:bidi/>
              <w:spacing w:after="20"/>
              <w:jc w:val="left"/>
            </w:pPr>
            <w:r>
              <w:rPr>
                <w:rFonts w:ascii="Tajawal" w:hAnsi="Tajawal" w:cs="Tajawal"/>
                <w:b w:val="0"/>
                <w:sz w:val="19"/>
                <w:rtl/>
              </w:rPr>
              <w:t>تعرض أربعة روابط قصيرة.</w:t>
            </w:r>
          </w:p>
        </w:tc>
        <w:tc>
          <w:tcPr>
            <w:tcW w:type="dxa" w:w="2095"/>
            <w:shd w:val="clear" w:fill="FFFFFF"/>
          </w:tcPr>
          <w:p>
            <w:pPr>
              <w:bidi/>
              <w:spacing w:after="20"/>
              <w:jc w:val="left"/>
            </w:pPr>
            <w:r>
              <w:rPr>
                <w:rFonts w:ascii="Tajawal" w:hAnsi="Tajawal" w:cs="Tajawal"/>
                <w:b w:val="0"/>
                <w:sz w:val="19"/>
                <w:rtl/>
              </w:rPr>
              <w:t>يذكرون مثالًا لكل مجال.</w:t>
            </w:r>
          </w:p>
        </w:tc>
        <w:tc>
          <w:tcPr>
            <w:tcW w:type="dxa" w:w="1497"/>
            <w:shd w:val="clear" w:fill="FFFFFF"/>
          </w:tcPr>
          <w:p>
            <w:pPr>
              <w:bidi/>
              <w:spacing w:after="20"/>
              <w:jc w:val="left"/>
            </w:pPr>
            <w:r>
              <w:rPr>
                <w:rFonts w:ascii="Tajawal" w:hAnsi="Tajawal" w:cs="Tajawal"/>
                <w:b/>
                <w:color w:val="14895F"/>
                <w:sz w:val="19"/>
                <w:rtl/>
                <w:bCs/>
              </w:rPr>
              <w:t xml:space="preserve">[ربط تكاملي] </w:t>
            </w:r>
          </w:p>
        </w:tc>
      </w:tr>
      <w:tr>
        <w:tc>
          <w:tcPr>
            <w:tcW w:type="dxa" w:w="1197"/>
            <w:shd w:val="clear" w:fill="FFFFFF"/>
          </w:tcPr>
          <w:p>
            <w:pPr>
              <w:bidi/>
              <w:spacing w:after="20"/>
              <w:jc w:val="left"/>
            </w:pPr>
            <w:r>
              <w:rPr>
                <w:rFonts w:ascii="Tajawal" w:hAnsi="Tajawal" w:cs="Tajawal"/>
                <w:b w:val="0"/>
                <w:sz w:val="19"/>
              </w:rPr>
              <w:t>33:30–34:00</w:t>
            </w:r>
            <w:r>
              <w:br/>
            </w:r>
            <w:r>
              <w:rPr>
                <w:rFonts w:ascii="Tajawal" w:hAnsi="Tajawal" w:cs="Tajawal"/>
                <w:b w:val="0"/>
                <w:sz w:val="19"/>
                <w:rtl/>
              </w:rPr>
              <w:t>0.5 د</w:t>
            </w:r>
          </w:p>
        </w:tc>
        <w:tc>
          <w:tcPr>
            <w:tcW w:type="dxa" w:w="2993"/>
            <w:shd w:val="clear" w:fill="FFFFFF"/>
          </w:tcPr>
          <w:p>
            <w:pPr>
              <w:bidi/>
              <w:spacing w:after="20"/>
              <w:jc w:val="left"/>
            </w:pPr>
            <w:r>
              <w:rPr>
                <w:rFonts w:ascii="Tajawal" w:hAnsi="Tajawal" w:cs="Tajawal"/>
                <w:b w:val="0"/>
                <w:sz w:val="19"/>
                <w:rtl/>
              </w:rPr>
              <w:t>رؤية المملكة 2030: المدن الصناعية والمواد الأساسية. (29)</w:t>
            </w:r>
          </w:p>
        </w:tc>
        <w:tc>
          <w:tcPr>
            <w:tcW w:type="dxa" w:w="2195"/>
            <w:shd w:val="clear" w:fill="FFFFFF"/>
          </w:tcPr>
          <w:p>
            <w:pPr>
              <w:bidi/>
              <w:spacing w:after="20"/>
              <w:jc w:val="left"/>
            </w:pPr>
            <w:r>
              <w:rPr>
                <w:rFonts w:ascii="Tajawal" w:hAnsi="Tajawal" w:cs="Tajawal"/>
                <w:b w:val="0"/>
                <w:sz w:val="19"/>
                <w:rtl/>
              </w:rPr>
              <w:t>تربط بالهدف 4 دون أرقام أو مشاريع.</w:t>
            </w:r>
          </w:p>
        </w:tc>
        <w:tc>
          <w:tcPr>
            <w:tcW w:type="dxa" w:w="2095"/>
            <w:shd w:val="clear" w:fill="FFFFFF"/>
          </w:tcPr>
          <w:p>
            <w:pPr>
              <w:bidi/>
              <w:spacing w:after="20"/>
              <w:jc w:val="left"/>
            </w:pPr>
            <w:r>
              <w:rPr>
                <w:rFonts w:ascii="Tajawal" w:hAnsi="Tajawal" w:cs="Tajawal"/>
                <w:b w:val="0"/>
                <w:sz w:val="19"/>
                <w:rtl/>
              </w:rPr>
              <w:t>يعبّرون بكلمات قليلة.</w:t>
            </w:r>
          </w:p>
        </w:tc>
        <w:tc>
          <w:tcPr>
            <w:tcW w:type="dxa" w:w="1497"/>
            <w:shd w:val="clear" w:fill="FFFFFF"/>
          </w:tcPr>
          <w:p>
            <w:pPr>
              <w:bidi/>
              <w:spacing w:after="20"/>
              <w:jc w:val="left"/>
            </w:pPr>
            <w:r>
              <w:rPr>
                <w:rFonts w:ascii="Tajawal" w:hAnsi="Tajawal" w:cs="Tajawal"/>
                <w:b/>
                <w:color w:val="14895F"/>
                <w:sz w:val="19"/>
                <w:rtl/>
                <w:bCs/>
              </w:rPr>
              <w:t xml:space="preserve">[وطنية] </w:t>
            </w:r>
          </w:p>
        </w:tc>
      </w:tr>
      <w:tr>
        <w:tc>
          <w:tcPr>
            <w:tcW w:type="dxa" w:w="1197"/>
            <w:shd w:val="clear" w:fill="FFFFFF"/>
          </w:tcPr>
          <w:p>
            <w:pPr>
              <w:bidi/>
              <w:spacing w:after="20"/>
              <w:jc w:val="left"/>
            </w:pPr>
            <w:r>
              <w:rPr>
                <w:rFonts w:ascii="Tajawal" w:hAnsi="Tajawal" w:cs="Tajawal"/>
                <w:b w:val="0"/>
                <w:sz w:val="19"/>
              </w:rPr>
              <w:t>34:00–37:00</w:t>
            </w:r>
            <w:r>
              <w:br/>
            </w:r>
            <w:r>
              <w:rPr>
                <w:rFonts w:ascii="Tajawal" w:hAnsi="Tajawal" w:cs="Tajawal"/>
                <w:b w:val="0"/>
                <w:sz w:val="19"/>
                <w:rtl/>
              </w:rPr>
              <w:t>3 د</w:t>
            </w:r>
          </w:p>
        </w:tc>
        <w:tc>
          <w:tcPr>
            <w:tcW w:type="dxa" w:w="2993"/>
            <w:shd w:val="clear" w:fill="FFFFFF"/>
          </w:tcPr>
          <w:p>
            <w:pPr>
              <w:bidi/>
              <w:spacing w:after="20"/>
              <w:jc w:val="left"/>
            </w:pPr>
            <w:r>
              <w:rPr>
                <w:rFonts w:ascii="Tajawal" w:hAnsi="Tajawal" w:cs="Tajawal"/>
                <w:b/>
                <w:sz w:val="19"/>
                <w:rtl/>
                <w:bCs/>
              </w:rPr>
              <w:t>المدقق الذكي</w:t>
            </w:r>
            <w:r>
              <w:rPr>
                <w:rFonts w:ascii="Tajawal" w:hAnsi="Tajawal" w:cs="Tajawal"/>
                <w:b w:val="0"/>
                <w:sz w:val="19"/>
                <w:rtl/>
              </w:rPr>
              <w:t>: أربع عبارات من مساعد ذكي، في كل منها خطأ، ثم التصحيح بالنقر. (30)</w:t>
            </w:r>
          </w:p>
        </w:tc>
        <w:tc>
          <w:tcPr>
            <w:tcW w:type="dxa" w:w="2195"/>
            <w:shd w:val="clear" w:fill="FFFFFF"/>
          </w:tcPr>
          <w:p>
            <w:pPr>
              <w:bidi/>
              <w:spacing w:after="20"/>
              <w:jc w:val="left"/>
            </w:pPr>
            <w:r>
              <w:rPr>
                <w:rFonts w:ascii="Tajawal" w:hAnsi="Tajawal" w:cs="Tajawal"/>
                <w:b w:val="0"/>
                <w:sz w:val="19"/>
                <w:rtl/>
              </w:rPr>
              <w:t>تعرض العبارات وتطلب الأدلة من الكتاب ثم تنقر لإظهار التصحيح.</w:t>
            </w:r>
          </w:p>
        </w:tc>
        <w:tc>
          <w:tcPr>
            <w:tcW w:type="dxa" w:w="2095"/>
            <w:shd w:val="clear" w:fill="FFFFFF"/>
          </w:tcPr>
          <w:p>
            <w:pPr>
              <w:bidi/>
              <w:spacing w:after="20"/>
              <w:jc w:val="left"/>
            </w:pPr>
            <w:r>
              <w:rPr>
                <w:rFonts w:ascii="Tajawal" w:hAnsi="Tajawal" w:cs="Tajawal"/>
                <w:b w:val="0"/>
                <w:sz w:val="19"/>
                <w:rtl/>
              </w:rPr>
              <w:t>يكتشفون الخطأ ويبرّرون.</w:t>
            </w:r>
          </w:p>
        </w:tc>
        <w:tc>
          <w:tcPr>
            <w:tcW w:type="dxa" w:w="1497"/>
            <w:shd w:val="clear" w:fill="FFFFFF"/>
          </w:tcPr>
          <w:p>
            <w:pPr>
              <w:bidi/>
              <w:spacing w:after="20"/>
              <w:jc w:val="left"/>
            </w:pPr>
            <w:r>
              <w:rPr>
                <w:rFonts w:ascii="Tajawal" w:hAnsi="Tajawal" w:cs="Tajawal"/>
                <w:b/>
                <w:color w:val="14895F"/>
                <w:sz w:val="19"/>
                <w:rtl/>
                <w:bCs/>
              </w:rPr>
              <w:t xml:space="preserve">[تفكير ناقد] </w:t>
            </w:r>
          </w:p>
        </w:tc>
      </w:tr>
      <w:tr>
        <w:tc>
          <w:tcPr>
            <w:tcW w:type="dxa" w:w="1197"/>
            <w:shd w:val="clear" w:fill="FFFFFF"/>
          </w:tcPr>
          <w:p>
            <w:pPr>
              <w:bidi/>
              <w:spacing w:after="20"/>
              <w:jc w:val="left"/>
            </w:pPr>
            <w:r>
              <w:rPr>
                <w:rFonts w:ascii="Tajawal" w:hAnsi="Tajawal" w:cs="Tajawal"/>
                <w:b w:val="0"/>
                <w:sz w:val="19"/>
              </w:rPr>
              <w:t>37:00–37:30</w:t>
            </w:r>
            <w:r>
              <w:br/>
            </w:r>
            <w:r>
              <w:rPr>
                <w:rFonts w:ascii="Tajawal" w:hAnsi="Tajawal" w:cs="Tajawal"/>
                <w:b w:val="0"/>
                <w:sz w:val="19"/>
                <w:rtl/>
              </w:rPr>
              <w:t>0.5 د</w:t>
            </w:r>
          </w:p>
        </w:tc>
        <w:tc>
          <w:tcPr>
            <w:tcW w:type="dxa" w:w="2993"/>
            <w:shd w:val="clear" w:fill="FFFFFF"/>
          </w:tcPr>
          <w:p>
            <w:pPr>
              <w:bidi/>
              <w:spacing w:after="20"/>
              <w:jc w:val="left"/>
            </w:pPr>
            <w:r>
              <w:rPr>
                <w:rFonts w:ascii="Tajawal" w:hAnsi="Tajawal" w:cs="Tajawal"/>
                <w:b w:val="0"/>
                <w:sz w:val="19"/>
                <w:rtl/>
              </w:rPr>
              <w:t>آية القيم: ﴿وَعَلَّمَ آدَمَ الْأَسْمَاءَ كُلَّهَا﴾ [البقرة: 31]. (31)</w:t>
            </w:r>
          </w:p>
        </w:tc>
        <w:tc>
          <w:tcPr>
            <w:tcW w:type="dxa" w:w="2195"/>
            <w:shd w:val="clear" w:fill="FFFFFF"/>
          </w:tcPr>
          <w:p>
            <w:pPr>
              <w:bidi/>
              <w:spacing w:after="20"/>
              <w:jc w:val="left"/>
            </w:pPr>
            <w:r>
              <w:rPr>
                <w:rFonts w:ascii="Tajawal" w:hAnsi="Tajawal" w:cs="Tajawal"/>
                <w:b w:val="0"/>
                <w:sz w:val="19"/>
                <w:rtl/>
              </w:rPr>
              <w:t>تقرأ الآية وتربطها بالتسمية الدقيقة.</w:t>
            </w:r>
          </w:p>
        </w:tc>
        <w:tc>
          <w:tcPr>
            <w:tcW w:type="dxa" w:w="2095"/>
            <w:shd w:val="clear" w:fill="FFFFFF"/>
          </w:tcPr>
          <w:p>
            <w:pPr>
              <w:bidi/>
              <w:spacing w:after="20"/>
              <w:jc w:val="left"/>
            </w:pPr>
            <w:r>
              <w:rPr>
                <w:rFonts w:ascii="Tajawal" w:hAnsi="Tajawal" w:cs="Tajawal"/>
                <w:b w:val="0"/>
                <w:sz w:val="19"/>
                <w:rtl/>
              </w:rPr>
              <w:t>يتأملون.</w:t>
            </w:r>
          </w:p>
        </w:tc>
        <w:tc>
          <w:tcPr>
            <w:tcW w:type="dxa" w:w="1497"/>
            <w:shd w:val="clear" w:fill="FFFFFF"/>
          </w:tcPr>
          <w:p>
            <w:pPr>
              <w:bidi/>
              <w:spacing w:after="20"/>
              <w:jc w:val="left"/>
            </w:pPr>
            <w:r>
              <w:rPr>
                <w:rFonts w:ascii="Tajawal" w:hAnsi="Tajawal" w:cs="Tajawal"/>
                <w:b w:val="0"/>
                <w:sz w:val="19"/>
                <w:rtl/>
              </w:rPr>
              <w:t>قيم · هدف 3</w:t>
            </w:r>
          </w:p>
        </w:tc>
      </w:tr>
      <w:tr>
        <w:tc>
          <w:tcPr>
            <w:tcW w:type="dxa" w:w="1197"/>
            <w:shd w:val="clear" w:fill="FFFFFF"/>
          </w:tcPr>
          <w:p>
            <w:pPr>
              <w:bidi/>
              <w:spacing w:after="20"/>
              <w:jc w:val="left"/>
            </w:pPr>
            <w:r>
              <w:rPr>
                <w:rFonts w:ascii="Tajawal" w:hAnsi="Tajawal" w:cs="Tajawal"/>
                <w:b w:val="0"/>
                <w:sz w:val="19"/>
              </w:rPr>
              <w:t>37:30–39:00</w:t>
            </w:r>
            <w:r>
              <w:br/>
            </w:r>
            <w:r>
              <w:rPr>
                <w:rFonts w:ascii="Tajawal" w:hAnsi="Tajawal" w:cs="Tajawal"/>
                <w:b w:val="0"/>
                <w:sz w:val="19"/>
                <w:rtl/>
              </w:rPr>
              <w:t>1.5 د</w:t>
            </w:r>
          </w:p>
        </w:tc>
        <w:tc>
          <w:tcPr>
            <w:tcW w:type="dxa" w:w="2993"/>
            <w:shd w:val="clear" w:fill="FFFFFF"/>
          </w:tcPr>
          <w:p>
            <w:pPr>
              <w:bidi/>
              <w:spacing w:after="20"/>
              <w:jc w:val="left"/>
            </w:pPr>
            <w:r>
              <w:rPr>
                <w:rFonts w:ascii="Tajawal" w:hAnsi="Tajawal" w:cs="Tajawal"/>
                <w:b w:val="0"/>
                <w:sz w:val="19"/>
                <w:rtl/>
              </w:rPr>
              <w:t xml:space="preserve">تفكير عالي الرتبة: ثلاثة أسئلة (لماذا بلا بادئة قبل «أكسيد»؟ لماذا </w:t>
            </w:r>
            <w:r>
              <w:rPr>
                <w:rFonts w:ascii="Tajawal" w:hAnsi="Tajawal" w:cs="Tajawal"/>
                <w:b w:val="0"/>
                <w:sz w:val="19"/>
              </w:rPr>
              <w:t>HCN</w:t>
            </w:r>
            <w:r>
              <w:rPr>
                <w:rFonts w:ascii="Tajawal" w:hAnsi="Tajawal" w:cs="Tajawal"/>
                <w:b w:val="0"/>
                <w:sz w:val="19"/>
                <w:rtl/>
              </w:rPr>
              <w:t xml:space="preserve"> حمض ثنائي؟ الفرق بين </w:t>
            </w:r>
            <w:r>
              <w:rPr>
                <w:rFonts w:ascii="Tajawal" w:hAnsi="Tajawal" w:cs="Tajawal"/>
                <w:b w:val="0"/>
                <w:sz w:val="19"/>
              </w:rPr>
              <w:t>HNO₂</w:t>
            </w:r>
            <w:r>
              <w:rPr>
                <w:rFonts w:ascii="Tajawal" w:hAnsi="Tajawal" w:cs="Tajawal"/>
                <w:b w:val="0"/>
                <w:sz w:val="19"/>
                <w:rtl/>
              </w:rPr>
              <w:t xml:space="preserve"> و</w:t>
            </w:r>
            <w:r>
              <w:rPr>
                <w:rFonts w:ascii="Tajawal" w:hAnsi="Tajawal" w:cs="Tajawal"/>
                <w:b w:val="0"/>
                <w:sz w:val="19"/>
              </w:rPr>
              <w:t>HNO₃</w:t>
            </w:r>
            <w:r>
              <w:rPr>
                <w:rFonts w:ascii="Tajawal" w:hAnsi="Tajawal" w:cs="Tajawal"/>
                <w:b w:val="0"/>
                <w:sz w:val="19"/>
              </w:rPr>
              <w:t>). (32)</w:t>
            </w:r>
          </w:p>
        </w:tc>
        <w:tc>
          <w:tcPr>
            <w:tcW w:type="dxa" w:w="2195"/>
            <w:shd w:val="clear" w:fill="FFFFFF"/>
          </w:tcPr>
          <w:p>
            <w:pPr>
              <w:bidi/>
              <w:spacing w:after="20"/>
              <w:jc w:val="left"/>
            </w:pPr>
            <w:r>
              <w:rPr>
                <w:rFonts w:ascii="Tajawal" w:hAnsi="Tajawal" w:cs="Tajawal"/>
                <w:b w:val="0"/>
                <w:sz w:val="19"/>
                <w:rtl/>
              </w:rPr>
              <w:t>تطرح الأسئلة وتستقبل التبريرات.</w:t>
            </w:r>
          </w:p>
        </w:tc>
        <w:tc>
          <w:tcPr>
            <w:tcW w:type="dxa" w:w="2095"/>
            <w:shd w:val="clear" w:fill="FFFFFF"/>
          </w:tcPr>
          <w:p>
            <w:pPr>
              <w:bidi/>
              <w:spacing w:after="20"/>
              <w:jc w:val="left"/>
            </w:pPr>
            <w:r>
              <w:rPr>
                <w:rFonts w:ascii="Tajawal" w:hAnsi="Tajawal" w:cs="Tajawal"/>
                <w:b w:val="0"/>
                <w:sz w:val="19"/>
                <w:rtl/>
              </w:rPr>
              <w:t>يفسّرون شفهيًا.</w:t>
            </w:r>
          </w:p>
        </w:tc>
        <w:tc>
          <w:tcPr>
            <w:tcW w:type="dxa" w:w="1497"/>
            <w:shd w:val="clear" w:fill="FFFFFF"/>
          </w:tcPr>
          <w:p>
            <w:pPr>
              <w:bidi/>
              <w:spacing w:after="20"/>
              <w:jc w:val="left"/>
            </w:pPr>
            <w:r>
              <w:rPr>
                <w:rFonts w:ascii="Tajawal" w:hAnsi="Tajawal" w:cs="Tajawal"/>
                <w:b/>
                <w:color w:val="14895F"/>
                <w:sz w:val="19"/>
                <w:rtl/>
                <w:bCs/>
              </w:rPr>
              <w:t xml:space="preserve">[تفكير عليا] </w:t>
            </w:r>
          </w:p>
        </w:tc>
      </w:tr>
      <w:tr>
        <w:tc>
          <w:tcPr>
            <w:tcW w:type="dxa" w:w="18758"/>
            <w:gridSpan w:val="5"/>
            <w:shd w:val="clear" w:fill="E8F1FD"/>
          </w:tcPr>
          <w:p>
            <w:pPr>
              <w:bidi/>
              <w:spacing w:after="20"/>
              <w:jc w:val="left"/>
            </w:pPr>
            <w:r>
              <w:rPr>
                <w:rFonts w:ascii="Tajawal" w:hAnsi="Tajawal" w:cs="Tajawal"/>
                <w:b/>
                <w:sz w:val="19"/>
                <w:rtl/>
                <w:bCs/>
              </w:rPr>
              <w:t>5) الإنجاز والخلاصة · 6 دقائق</w:t>
            </w:r>
          </w:p>
        </w:tc>
      </w:tr>
      <w:tr>
        <w:tc>
          <w:tcPr>
            <w:tcW w:type="dxa" w:w="1197"/>
            <w:shd w:val="clear" w:fill="FFFFFF"/>
          </w:tcPr>
          <w:p>
            <w:pPr>
              <w:bidi/>
              <w:spacing w:after="20"/>
              <w:jc w:val="left"/>
            </w:pPr>
            <w:r>
              <w:rPr>
                <w:rFonts w:ascii="Tajawal" w:hAnsi="Tajawal" w:cs="Tajawal"/>
                <w:b w:val="0"/>
                <w:sz w:val="19"/>
              </w:rPr>
              <w:t>39:00–40:00</w:t>
            </w:r>
            <w:r>
              <w:br/>
            </w:r>
            <w:r>
              <w:rPr>
                <w:rFonts w:ascii="Tajawal" w:hAnsi="Tajawal" w:cs="Tajawal"/>
                <w:b w:val="0"/>
                <w:sz w:val="19"/>
                <w:rtl/>
              </w:rPr>
              <w:t>1 د</w:t>
            </w:r>
          </w:p>
        </w:tc>
        <w:tc>
          <w:tcPr>
            <w:tcW w:type="dxa" w:w="2993"/>
            <w:shd w:val="clear" w:fill="FFFFFF"/>
          </w:tcPr>
          <w:p>
            <w:pPr>
              <w:bidi/>
              <w:spacing w:after="20"/>
              <w:jc w:val="left"/>
            </w:pPr>
            <w:r>
              <w:rPr>
                <w:rFonts w:ascii="Tajawal" w:hAnsi="Tajawal" w:cs="Tajawal"/>
                <w:b w:val="0"/>
                <w:sz w:val="19"/>
                <w:rtl/>
              </w:rPr>
              <w:t>ملخص الدرس والعودة إلى جدول التعلّم: «ماذا تعلّمت؟». (33)</w:t>
            </w:r>
          </w:p>
        </w:tc>
        <w:tc>
          <w:tcPr>
            <w:tcW w:type="dxa" w:w="2195"/>
            <w:shd w:val="clear" w:fill="FFFFFF"/>
          </w:tcPr>
          <w:p>
            <w:pPr>
              <w:bidi/>
              <w:spacing w:after="20"/>
              <w:jc w:val="left"/>
            </w:pPr>
            <w:r>
              <w:rPr>
                <w:rFonts w:ascii="Tajawal" w:hAnsi="Tajawal" w:cs="Tajawal"/>
                <w:b w:val="0"/>
                <w:sz w:val="19"/>
                <w:rtl/>
              </w:rPr>
              <w:t>تقرأ الملخص وتعيد الأسئلة التي كتبوها في البداية.</w:t>
            </w:r>
          </w:p>
        </w:tc>
        <w:tc>
          <w:tcPr>
            <w:tcW w:type="dxa" w:w="2095"/>
            <w:shd w:val="clear" w:fill="FFFFFF"/>
          </w:tcPr>
          <w:p>
            <w:pPr>
              <w:bidi/>
              <w:spacing w:after="20"/>
              <w:jc w:val="left"/>
            </w:pPr>
            <w:r>
              <w:rPr>
                <w:rFonts w:ascii="Tajawal" w:hAnsi="Tajawal" w:cs="Tajawal"/>
                <w:b w:val="0"/>
                <w:sz w:val="19"/>
                <w:rtl/>
              </w:rPr>
              <w:t>يكتبون العمود الثالث.</w:t>
            </w:r>
          </w:p>
        </w:tc>
        <w:tc>
          <w:tcPr>
            <w:tcW w:type="dxa" w:w="1497"/>
            <w:shd w:val="clear" w:fill="FFFFFF"/>
          </w:tcPr>
          <w:p>
            <w:pPr>
              <w:bidi/>
              <w:spacing w:after="20"/>
              <w:jc w:val="left"/>
            </w:pPr>
            <w:r>
              <w:rPr>
                <w:rFonts w:ascii="Tajawal" w:hAnsi="Tajawal" w:cs="Tajawal"/>
                <w:b/>
                <w:color w:val="14895F"/>
                <w:sz w:val="19"/>
                <w:rtl/>
                <w:bCs/>
              </w:rPr>
              <w:t xml:space="preserve">[جدول التعلّم] </w:t>
            </w:r>
          </w:p>
        </w:tc>
      </w:tr>
      <w:tr>
        <w:tc>
          <w:tcPr>
            <w:tcW w:type="dxa" w:w="1197"/>
            <w:shd w:val="clear" w:fill="FFFFFF"/>
          </w:tcPr>
          <w:p>
            <w:pPr>
              <w:bidi/>
              <w:spacing w:after="20"/>
              <w:jc w:val="left"/>
            </w:pPr>
            <w:r>
              <w:rPr>
                <w:rFonts w:ascii="Tajawal" w:hAnsi="Tajawal" w:cs="Tajawal"/>
                <w:b w:val="0"/>
                <w:sz w:val="19"/>
              </w:rPr>
              <w:t>40:00–41:30</w:t>
            </w:r>
            <w:r>
              <w:br/>
            </w:r>
            <w:r>
              <w:rPr>
                <w:rFonts w:ascii="Tajawal" w:hAnsi="Tajawal" w:cs="Tajawal"/>
                <w:b w:val="0"/>
                <w:sz w:val="19"/>
                <w:rtl/>
              </w:rPr>
              <w:t>1.5 د</w:t>
            </w:r>
          </w:p>
        </w:tc>
        <w:tc>
          <w:tcPr>
            <w:tcW w:type="dxa" w:w="2993"/>
            <w:shd w:val="clear" w:fill="FFFFFF"/>
          </w:tcPr>
          <w:p>
            <w:pPr>
              <w:bidi/>
              <w:spacing w:after="20"/>
              <w:jc w:val="left"/>
            </w:pPr>
            <w:r>
              <w:rPr>
                <w:rFonts w:ascii="Tajawal" w:hAnsi="Tajawal" w:cs="Tajawal"/>
                <w:b/>
                <w:sz w:val="19"/>
                <w:rtl/>
                <w:bCs/>
              </w:rPr>
              <w:t>أسئلة تحصيلية</w:t>
            </w:r>
            <w:r>
              <w:rPr>
                <w:rFonts w:ascii="Tajawal" w:hAnsi="Tajawal" w:cs="Tajawal"/>
                <w:b w:val="0"/>
                <w:sz w:val="19"/>
                <w:rtl/>
              </w:rPr>
              <w:t>: ثلاثة أسئلة اختيار من متعدد. (34–36)</w:t>
            </w:r>
          </w:p>
        </w:tc>
        <w:tc>
          <w:tcPr>
            <w:tcW w:type="dxa" w:w="2195"/>
            <w:shd w:val="clear" w:fill="FFFFFF"/>
          </w:tcPr>
          <w:p>
            <w:pPr>
              <w:bidi/>
              <w:spacing w:after="20"/>
              <w:jc w:val="left"/>
            </w:pPr>
            <w:r>
              <w:rPr>
                <w:rFonts w:ascii="Tajawal" w:hAnsi="Tajawal" w:cs="Tajawal"/>
                <w:b w:val="0"/>
                <w:sz w:val="19"/>
                <w:rtl/>
              </w:rPr>
              <w:t>تعرض السؤال وتنقر لإظهار الإجابة تحته.</w:t>
            </w:r>
          </w:p>
        </w:tc>
        <w:tc>
          <w:tcPr>
            <w:tcW w:type="dxa" w:w="2095"/>
            <w:shd w:val="clear" w:fill="FFFFFF"/>
          </w:tcPr>
          <w:p>
            <w:pPr>
              <w:bidi/>
              <w:spacing w:after="20"/>
              <w:jc w:val="left"/>
            </w:pPr>
            <w:r>
              <w:rPr>
                <w:rFonts w:ascii="Tajawal" w:hAnsi="Tajawal" w:cs="Tajawal"/>
                <w:b w:val="0"/>
                <w:sz w:val="19"/>
                <w:rtl/>
              </w:rPr>
              <w:t>يجيبون فرديًا ثم يصحّحون.</w:t>
            </w:r>
          </w:p>
        </w:tc>
        <w:tc>
          <w:tcPr>
            <w:tcW w:type="dxa" w:w="1497"/>
            <w:shd w:val="clear" w:fill="FFFFFF"/>
          </w:tcPr>
          <w:p>
            <w:pPr>
              <w:bidi/>
              <w:spacing w:after="20"/>
              <w:jc w:val="left"/>
            </w:pPr>
            <w:r>
              <w:rPr>
                <w:rFonts w:ascii="Tajawal" w:hAnsi="Tajawal" w:cs="Tajawal"/>
                <w:b/>
                <w:color w:val="14895F"/>
                <w:sz w:val="19"/>
                <w:rtl/>
                <w:bCs/>
              </w:rPr>
              <w:t xml:space="preserve">[تقويم ختامي] </w:t>
            </w:r>
          </w:p>
        </w:tc>
      </w:tr>
      <w:tr>
        <w:tc>
          <w:tcPr>
            <w:tcW w:type="dxa" w:w="1197"/>
            <w:shd w:val="clear" w:fill="FFFFFF"/>
          </w:tcPr>
          <w:p>
            <w:pPr>
              <w:bidi/>
              <w:spacing w:after="20"/>
              <w:jc w:val="left"/>
            </w:pPr>
            <w:r>
              <w:rPr>
                <w:rFonts w:ascii="Tajawal" w:hAnsi="Tajawal" w:cs="Tajawal"/>
                <w:b w:val="0"/>
                <w:sz w:val="19"/>
              </w:rPr>
              <w:t>41:30–44:30</w:t>
            </w:r>
            <w:r>
              <w:br/>
            </w:r>
            <w:r>
              <w:rPr>
                <w:rFonts w:ascii="Tajawal" w:hAnsi="Tajawal" w:cs="Tajawal"/>
                <w:b w:val="0"/>
                <w:sz w:val="19"/>
                <w:rtl/>
              </w:rPr>
              <w:t>3 د</w:t>
            </w:r>
          </w:p>
        </w:tc>
        <w:tc>
          <w:tcPr>
            <w:tcW w:type="dxa" w:w="2993"/>
            <w:shd w:val="clear" w:fill="FFFFFF"/>
          </w:tcPr>
          <w:p>
            <w:pPr>
              <w:bidi/>
              <w:spacing w:after="20"/>
              <w:jc w:val="left"/>
            </w:pPr>
            <w:r>
              <w:rPr>
                <w:rFonts w:ascii="Tajawal" w:hAnsi="Tajawal" w:cs="Tajawal"/>
                <w:b/>
                <w:sz w:val="19"/>
                <w:rtl/>
                <w:bCs/>
              </w:rPr>
              <w:t>تذكرة الخروج</w:t>
            </w:r>
            <w:r>
              <w:rPr>
                <w:rFonts w:ascii="Tajawal" w:hAnsi="Tajawal" w:cs="Tajawal"/>
                <w:b w:val="0"/>
                <w:sz w:val="19"/>
                <w:rtl/>
              </w:rPr>
              <w:t>: الرمز 4 (تبويب «خروج الدرس»)، ثلاثة أسئلة، وجملة واحدة: كيف تُسمّى مادة من صيغتها؟ (37)</w:t>
            </w:r>
          </w:p>
        </w:tc>
        <w:tc>
          <w:tcPr>
            <w:tcW w:type="dxa" w:w="2195"/>
            <w:shd w:val="clear" w:fill="FFFFFF"/>
          </w:tcPr>
          <w:p>
            <w:pPr>
              <w:bidi/>
              <w:spacing w:after="20"/>
              <w:jc w:val="left"/>
            </w:pPr>
            <w:r>
              <w:rPr>
                <w:rFonts w:ascii="Tajawal" w:hAnsi="Tajawal" w:cs="Tajawal"/>
                <w:b w:val="0"/>
                <w:sz w:val="19"/>
                <w:rtl/>
              </w:rPr>
              <w:t>تعرض الرمز 4 وتراقب الوقت.</w:t>
            </w:r>
          </w:p>
        </w:tc>
        <w:tc>
          <w:tcPr>
            <w:tcW w:type="dxa" w:w="2095"/>
            <w:shd w:val="clear" w:fill="FFFFFF"/>
          </w:tcPr>
          <w:p>
            <w:pPr>
              <w:bidi/>
              <w:spacing w:after="20"/>
              <w:jc w:val="left"/>
            </w:pPr>
            <w:r>
              <w:rPr>
                <w:rFonts w:ascii="Tajawal" w:hAnsi="Tajawal" w:cs="Tajawal"/>
                <w:b w:val="0"/>
                <w:sz w:val="19"/>
                <w:rtl/>
              </w:rPr>
              <w:t>يجيبون فرديًا، وتظهر نتيجتهم مقارنةً بتذكرة الدخول.</w:t>
            </w:r>
          </w:p>
        </w:tc>
        <w:tc>
          <w:tcPr>
            <w:tcW w:type="dxa" w:w="1497"/>
            <w:shd w:val="clear" w:fill="FFFFFF"/>
          </w:tcPr>
          <w:p>
            <w:pPr>
              <w:bidi/>
              <w:spacing w:after="20"/>
              <w:jc w:val="left"/>
            </w:pPr>
            <w:r>
              <w:rPr>
                <w:rFonts w:ascii="Tajawal" w:hAnsi="Tajawal" w:cs="Tajawal"/>
                <w:b/>
                <w:color w:val="14895F"/>
                <w:sz w:val="19"/>
                <w:rtl/>
                <w:bCs/>
              </w:rPr>
              <w:t xml:space="preserve">[تقويم ختامي] </w:t>
            </w:r>
            <w:r>
              <w:br/>
            </w:r>
            <w:r>
              <w:rPr>
                <w:rFonts w:ascii="Tajawal" w:hAnsi="Tajawal" w:cs="Tajawal"/>
                <w:b w:val="0"/>
                <w:sz w:val="19"/>
                <w:rtl/>
              </w:rPr>
              <w:t>بطاقة 4</w:t>
            </w:r>
          </w:p>
        </w:tc>
      </w:tr>
      <w:tr>
        <w:tc>
          <w:tcPr>
            <w:tcW w:type="dxa" w:w="1197"/>
            <w:shd w:val="clear" w:fill="FFFFFF"/>
          </w:tcPr>
          <w:p>
            <w:pPr>
              <w:bidi/>
              <w:spacing w:after="20"/>
              <w:jc w:val="left"/>
            </w:pPr>
            <w:r>
              <w:rPr>
                <w:rFonts w:ascii="Tajawal" w:hAnsi="Tajawal" w:cs="Tajawal"/>
                <w:b w:val="0"/>
                <w:sz w:val="19"/>
              </w:rPr>
              <w:t>44:30–45:00</w:t>
            </w:r>
            <w:r>
              <w:br/>
            </w:r>
            <w:r>
              <w:rPr>
                <w:rFonts w:ascii="Tajawal" w:hAnsi="Tajawal" w:cs="Tajawal"/>
                <w:b w:val="0"/>
                <w:sz w:val="19"/>
                <w:rtl/>
              </w:rPr>
              <w:t>0.5 د</w:t>
            </w:r>
          </w:p>
        </w:tc>
        <w:tc>
          <w:tcPr>
            <w:tcW w:type="dxa" w:w="2993"/>
            <w:shd w:val="clear" w:fill="FFFFFF"/>
          </w:tcPr>
          <w:p>
            <w:pPr>
              <w:bidi/>
              <w:spacing w:after="20"/>
              <w:jc w:val="left"/>
            </w:pPr>
            <w:r>
              <w:rPr>
                <w:rFonts w:ascii="Tajawal" w:hAnsi="Tajawal" w:cs="Tajawal"/>
                <w:b w:val="0"/>
                <w:sz w:val="19"/>
                <w:rtl/>
              </w:rPr>
              <w:t>الواجب (الرمز 5) وروابط الدرس واستبانة الأثر. (37–38)</w:t>
            </w:r>
          </w:p>
        </w:tc>
        <w:tc>
          <w:tcPr>
            <w:tcW w:type="dxa" w:w="2195"/>
            <w:shd w:val="clear" w:fill="FFFFFF"/>
          </w:tcPr>
          <w:p>
            <w:pPr>
              <w:bidi/>
              <w:spacing w:after="20"/>
              <w:jc w:val="left"/>
            </w:pPr>
            <w:r>
              <w:rPr>
                <w:rFonts w:ascii="Tajawal" w:hAnsi="Tajawal" w:cs="Tajawal"/>
                <w:b w:val="0"/>
                <w:sz w:val="19"/>
                <w:rtl/>
              </w:rPr>
              <w:t>تعرض الرموز 5 و6.</w:t>
            </w:r>
          </w:p>
        </w:tc>
        <w:tc>
          <w:tcPr>
            <w:tcW w:type="dxa" w:w="2095"/>
            <w:shd w:val="clear" w:fill="FFFFFF"/>
          </w:tcPr>
          <w:p>
            <w:pPr>
              <w:bidi/>
              <w:spacing w:after="20"/>
              <w:jc w:val="left"/>
            </w:pPr>
            <w:r>
              <w:rPr>
                <w:rFonts w:ascii="Tajawal" w:hAnsi="Tajawal" w:cs="Tajawal"/>
                <w:b w:val="0"/>
                <w:sz w:val="19"/>
                <w:rtl/>
              </w:rPr>
              <w:t>يسجّلون الرابط.</w:t>
            </w:r>
          </w:p>
        </w:tc>
        <w:tc>
          <w:tcPr>
            <w:tcW w:type="dxa" w:w="1497"/>
            <w:shd w:val="clear" w:fill="FFFFFF"/>
          </w:tcPr>
          <w:p>
            <w:pPr>
              <w:bidi/>
              <w:spacing w:after="20"/>
              <w:jc w:val="left"/>
            </w:pPr>
            <w:r>
              <w:rPr>
                <w:rFonts w:ascii="Tajawal" w:hAnsi="Tajawal" w:cs="Tajawal"/>
                <w:b w:val="0"/>
                <w:sz w:val="19"/>
                <w:rtl/>
              </w:rPr>
              <w:t>بطاقتان 5 و6</w:t>
            </w:r>
          </w:p>
        </w:tc>
      </w:tr>
    </w:tbl>
    <w:p>
      <w:pPr>
        <w:spacing w:after="40"/>
      </w:pPr>
    </w:p>
    <w:p>
      <w:pPr>
        <w:bidi/>
        <w:pStyle w:val="Heading1"/>
        <w:spacing w:after="80" w:before="200"/>
        <w:jc w:val="left"/>
      </w:pPr>
      <w:r>
        <w:rPr>
          <w:rFonts w:ascii="Tajawal" w:hAnsi="Tajawal" w:cs="Tajawal"/>
          <w:b/>
          <w:color w:val="0B2E6B"/>
          <w:sz w:val="30"/>
          <w:rtl/>
          <w:bCs/>
        </w:rPr>
        <w:t>التقويم وقياس الأثر</w:t>
      </w:r>
    </w:p>
    <w:tbl>
      <w:tblPr>
        <w:tblStyle w:val="TableGrid"/>
        <w:tblW w:type="auto" w:w="0"/>
        <w:tblLayout w:type="fixed"/>
        <w:tblLook w:firstColumn="1" w:firstRow="1" w:lastColumn="0" w:lastRow="0" w:noHBand="0" w:noVBand="1" w:val="04A0"/>
        <w:bidiVisual/>
      </w:tblPr>
      <w:tblGrid>
        <w:gridCol w:w="1397"/>
        <w:gridCol w:w="2195"/>
        <w:gridCol w:w="3093"/>
        <w:gridCol w:w="3293"/>
      </w:tblGrid>
      <w:tr>
        <w:tc>
          <w:tcPr>
            <w:tcW w:type="dxa" w:w="1397"/>
            <w:shd w:val="clear" w:fill="0B2E6B"/>
          </w:tcPr>
          <w:p>
            <w:pPr>
              <w:bidi/>
              <w:spacing w:after="20"/>
              <w:jc w:val="left"/>
            </w:pPr>
            <w:r>
              <w:rPr>
                <w:rFonts w:ascii="Tajawal" w:hAnsi="Tajawal" w:cs="Tajawal"/>
                <w:b/>
                <w:color w:val="FFFFFF"/>
                <w:sz w:val="19"/>
                <w:rtl/>
                <w:bCs/>
              </w:rPr>
              <w:t>النوع</w:t>
            </w:r>
          </w:p>
        </w:tc>
        <w:tc>
          <w:tcPr>
            <w:tcW w:type="dxa" w:w="2195"/>
            <w:shd w:val="clear" w:fill="0B2E6B"/>
          </w:tcPr>
          <w:p>
            <w:pPr>
              <w:bidi/>
              <w:spacing w:after="20"/>
              <w:jc w:val="left"/>
            </w:pPr>
            <w:r>
              <w:rPr>
                <w:rFonts w:ascii="Tajawal" w:hAnsi="Tajawal" w:cs="Tajawal"/>
                <w:b/>
                <w:color w:val="FFFFFF"/>
                <w:sz w:val="19"/>
                <w:rtl/>
                <w:bCs/>
              </w:rPr>
              <w:t>الأداة والزمن</w:t>
            </w:r>
          </w:p>
        </w:tc>
        <w:tc>
          <w:tcPr>
            <w:tcW w:type="dxa" w:w="3093"/>
            <w:shd w:val="clear" w:fill="0B2E6B"/>
          </w:tcPr>
          <w:p>
            <w:pPr>
              <w:bidi/>
              <w:spacing w:after="20"/>
              <w:jc w:val="left"/>
            </w:pPr>
            <w:r>
              <w:rPr>
                <w:rFonts w:ascii="Tajawal" w:hAnsi="Tajawal" w:cs="Tajawal"/>
                <w:b/>
                <w:color w:val="FFFFFF"/>
                <w:sz w:val="19"/>
                <w:rtl/>
                <w:bCs/>
              </w:rPr>
              <w:t>ما يُقاس</w:t>
            </w:r>
          </w:p>
        </w:tc>
        <w:tc>
          <w:tcPr>
            <w:tcW w:type="dxa" w:w="3293"/>
            <w:shd w:val="clear" w:fill="0B2E6B"/>
          </w:tcPr>
          <w:p>
            <w:pPr>
              <w:bidi/>
              <w:spacing w:after="20"/>
              <w:jc w:val="left"/>
            </w:pPr>
            <w:r>
              <w:rPr>
                <w:rFonts w:ascii="Tajawal" w:hAnsi="Tajawal" w:cs="Tajawal"/>
                <w:b/>
                <w:color w:val="FFFFFF"/>
                <w:sz w:val="19"/>
                <w:rtl/>
                <w:bCs/>
              </w:rPr>
              <w:t>معيار النجاح</w:t>
            </w:r>
          </w:p>
        </w:tc>
      </w:tr>
      <w:tr>
        <w:tc>
          <w:tcPr>
            <w:tcW w:type="dxa" w:w="1397"/>
            <w:shd w:val="clear" w:fill="FFFFFF"/>
          </w:tcPr>
          <w:p>
            <w:pPr>
              <w:bidi/>
              <w:spacing w:after="20"/>
              <w:jc w:val="left"/>
            </w:pPr>
            <w:r>
              <w:rPr>
                <w:rFonts w:ascii="Tajawal" w:hAnsi="Tajawal" w:cs="Tajawal"/>
                <w:b/>
                <w:color w:val="14895F"/>
                <w:sz w:val="19"/>
                <w:rtl/>
                <w:bCs/>
              </w:rPr>
              <w:t xml:space="preserve">[قبلي] </w:t>
            </w:r>
          </w:p>
        </w:tc>
        <w:tc>
          <w:tcPr>
            <w:tcW w:type="dxa" w:w="2195"/>
            <w:shd w:val="clear" w:fill="FFFFFF"/>
          </w:tcPr>
          <w:p>
            <w:pPr>
              <w:bidi/>
              <w:spacing w:after="20"/>
              <w:jc w:val="left"/>
            </w:pPr>
            <w:r>
              <w:rPr>
                <w:rFonts w:ascii="Tajawal" w:hAnsi="Tajawal" w:cs="Tajawal"/>
                <w:b w:val="0"/>
                <w:sz w:val="19"/>
                <w:rtl/>
              </w:rPr>
              <w:t>تذكرة الدخول (3 د) + جدول التعلّم (العمودان 1 و2)</w:t>
            </w:r>
          </w:p>
        </w:tc>
        <w:tc>
          <w:tcPr>
            <w:tcW w:type="dxa" w:w="3093"/>
            <w:shd w:val="clear" w:fill="FFFFFF"/>
          </w:tcPr>
          <w:p>
            <w:pPr>
              <w:bidi/>
              <w:spacing w:after="20"/>
              <w:jc w:val="left"/>
            </w:pPr>
            <w:r>
              <w:rPr>
                <w:rFonts w:ascii="Tajawal" w:hAnsi="Tajawal" w:cs="Tajawal"/>
                <w:b w:val="0"/>
                <w:sz w:val="19"/>
                <w:rtl/>
              </w:rPr>
              <w:t>المعرفة السابقة: التمييز بين المركبات الجزيئية والأيونية، وقراءة الأرقام السفلية في الصيغة.</w:t>
            </w:r>
          </w:p>
        </w:tc>
        <w:tc>
          <w:tcPr>
            <w:tcW w:type="dxa" w:w="3293"/>
            <w:shd w:val="clear" w:fill="FFFFFF"/>
          </w:tcPr>
          <w:p>
            <w:pPr>
              <w:bidi/>
              <w:spacing w:after="20"/>
              <w:jc w:val="left"/>
            </w:pPr>
            <w:r>
              <w:rPr>
                <w:rFonts w:ascii="Tajawal" w:hAnsi="Tajawal" w:cs="Tajawal"/>
                <w:b w:val="0"/>
                <w:sz w:val="19"/>
                <w:rtl/>
              </w:rPr>
              <w:t>تحديد الطلاب الذين يحتاجون دعمًا قبل المحطة 2.</w:t>
            </w:r>
          </w:p>
        </w:tc>
      </w:tr>
      <w:tr>
        <w:tc>
          <w:tcPr>
            <w:tcW w:type="dxa" w:w="1397"/>
            <w:shd w:val="clear" w:fill="FFFFFF"/>
          </w:tcPr>
          <w:p>
            <w:pPr>
              <w:bidi/>
              <w:spacing w:after="20"/>
              <w:jc w:val="left"/>
            </w:pPr>
            <w:r>
              <w:rPr>
                <w:rFonts w:ascii="Tajawal" w:hAnsi="Tajawal" w:cs="Tajawal"/>
                <w:b/>
                <w:color w:val="14895F"/>
                <w:sz w:val="19"/>
                <w:rtl/>
                <w:bCs/>
              </w:rPr>
              <w:t xml:space="preserve">[بنائي] </w:t>
            </w:r>
          </w:p>
        </w:tc>
        <w:tc>
          <w:tcPr>
            <w:tcW w:type="dxa" w:w="2195"/>
            <w:shd w:val="clear" w:fill="FFFFFF"/>
          </w:tcPr>
          <w:p>
            <w:pPr>
              <w:bidi/>
              <w:spacing w:after="20"/>
              <w:jc w:val="left"/>
            </w:pPr>
            <w:r>
              <w:rPr>
                <w:rFonts w:ascii="Tajawal" w:hAnsi="Tajawal" w:cs="Tajawal"/>
                <w:b w:val="0"/>
                <w:sz w:val="19"/>
                <w:rtl/>
              </w:rPr>
              <w:t>تحقق سريع (1) و(2) · الواقع المعزز · تحدّي المجموعات (7 د، 8 نقاط)</w:t>
            </w:r>
          </w:p>
        </w:tc>
        <w:tc>
          <w:tcPr>
            <w:tcW w:type="dxa" w:w="3093"/>
            <w:shd w:val="clear" w:fill="FFFFFF"/>
          </w:tcPr>
          <w:p>
            <w:pPr>
              <w:bidi/>
              <w:spacing w:after="20"/>
              <w:jc w:val="left"/>
            </w:pPr>
            <w:r>
              <w:rPr>
                <w:rFonts w:ascii="Tajawal" w:hAnsi="Tajawal" w:cs="Tajawal"/>
                <w:b w:val="0"/>
                <w:sz w:val="19"/>
                <w:rtl/>
              </w:rPr>
              <w:t>الهدفان 1 و2، مع تغذية راجعة فورية على الشاشة.</w:t>
            </w:r>
          </w:p>
        </w:tc>
        <w:tc>
          <w:tcPr>
            <w:tcW w:type="dxa" w:w="3293"/>
            <w:shd w:val="clear" w:fill="FFFFFF"/>
          </w:tcPr>
          <w:p>
            <w:pPr>
              <w:bidi/>
              <w:spacing w:after="20"/>
              <w:jc w:val="left"/>
            </w:pPr>
            <w:r>
              <w:rPr>
                <w:rFonts w:ascii="Tajawal" w:hAnsi="Tajawal" w:cs="Tajawal"/>
                <w:b w:val="0"/>
                <w:sz w:val="19"/>
                <w:rtl/>
              </w:rPr>
              <w:t>6 من 8 نقاط فأكثر للمجموعة، وتبرير الأسماء شفهيًا.</w:t>
            </w:r>
          </w:p>
        </w:tc>
      </w:tr>
      <w:tr>
        <w:tc>
          <w:tcPr>
            <w:tcW w:type="dxa" w:w="1397"/>
            <w:shd w:val="clear" w:fill="FFFFFF"/>
          </w:tcPr>
          <w:p>
            <w:pPr>
              <w:bidi/>
              <w:spacing w:after="20"/>
              <w:jc w:val="left"/>
            </w:pPr>
            <w:r>
              <w:rPr>
                <w:rFonts w:ascii="Tajawal" w:hAnsi="Tajawal" w:cs="Tajawal"/>
                <w:b/>
                <w:color w:val="14895F"/>
                <w:sz w:val="19"/>
                <w:rtl/>
                <w:bCs/>
              </w:rPr>
              <w:t xml:space="preserve">[تفكير عليا] </w:t>
            </w:r>
          </w:p>
        </w:tc>
        <w:tc>
          <w:tcPr>
            <w:tcW w:type="dxa" w:w="2195"/>
            <w:shd w:val="clear" w:fill="FFFFFF"/>
          </w:tcPr>
          <w:p>
            <w:pPr>
              <w:bidi/>
              <w:spacing w:after="20"/>
              <w:jc w:val="left"/>
            </w:pPr>
            <w:r>
              <w:rPr>
                <w:rFonts w:ascii="Tajawal" w:hAnsi="Tajawal" w:cs="Tajawal"/>
                <w:b w:val="0"/>
                <w:sz w:val="19"/>
                <w:rtl/>
              </w:rPr>
              <w:t>المدقق الذكي (3 د) · أسئلة التفكير عالي الرتبة (1.5 د)</w:t>
            </w:r>
          </w:p>
        </w:tc>
        <w:tc>
          <w:tcPr>
            <w:tcW w:type="dxa" w:w="3093"/>
            <w:shd w:val="clear" w:fill="FFFFFF"/>
          </w:tcPr>
          <w:p>
            <w:pPr>
              <w:bidi/>
              <w:spacing w:after="20"/>
              <w:jc w:val="left"/>
            </w:pPr>
            <w:r>
              <w:rPr>
                <w:rFonts w:ascii="Tajawal" w:hAnsi="Tajawal" w:cs="Tajawal"/>
                <w:b w:val="0"/>
                <w:sz w:val="19"/>
                <w:rtl/>
              </w:rPr>
              <w:t>التحليل والتفسير والتفكير الناقد في أسماء المركبات وإجابات المساعد الذكي.</w:t>
            </w:r>
          </w:p>
        </w:tc>
        <w:tc>
          <w:tcPr>
            <w:tcW w:type="dxa" w:w="3293"/>
            <w:shd w:val="clear" w:fill="FFFFFF"/>
          </w:tcPr>
          <w:p>
            <w:pPr>
              <w:bidi/>
              <w:spacing w:after="20"/>
              <w:jc w:val="left"/>
            </w:pPr>
            <w:r>
              <w:rPr>
                <w:rFonts w:ascii="Tajawal" w:hAnsi="Tajawal" w:cs="Tajawal"/>
                <w:b w:val="0"/>
                <w:sz w:val="19"/>
                <w:rtl/>
              </w:rPr>
              <w:t>اكتشاف الأخطاء الأربعة وتبريرها من الكتاب.</w:t>
            </w:r>
          </w:p>
        </w:tc>
      </w:tr>
      <w:tr>
        <w:tc>
          <w:tcPr>
            <w:tcW w:type="dxa" w:w="1397"/>
            <w:shd w:val="clear" w:fill="FFFFFF"/>
          </w:tcPr>
          <w:p>
            <w:pPr>
              <w:bidi/>
              <w:spacing w:after="20"/>
              <w:jc w:val="left"/>
            </w:pPr>
            <w:r>
              <w:rPr>
                <w:rFonts w:ascii="Tajawal" w:hAnsi="Tajawal" w:cs="Tajawal"/>
                <w:b/>
                <w:color w:val="14895F"/>
                <w:sz w:val="19"/>
                <w:rtl/>
                <w:bCs/>
              </w:rPr>
              <w:t xml:space="preserve">[ختامي] </w:t>
            </w:r>
          </w:p>
        </w:tc>
        <w:tc>
          <w:tcPr>
            <w:tcW w:type="dxa" w:w="2195"/>
            <w:shd w:val="clear" w:fill="FFFFFF"/>
          </w:tcPr>
          <w:p>
            <w:pPr>
              <w:bidi/>
              <w:spacing w:after="20"/>
              <w:jc w:val="left"/>
            </w:pPr>
            <w:r>
              <w:rPr>
                <w:rFonts w:ascii="Tajawal" w:hAnsi="Tajawal" w:cs="Tajawal"/>
                <w:b w:val="0"/>
                <w:sz w:val="19"/>
                <w:rtl/>
              </w:rPr>
              <w:t>أسئلة تحصيلية (3 أسئلة، 1.5 د) · تذكرة الخروج (3 د)</w:t>
            </w:r>
          </w:p>
        </w:tc>
        <w:tc>
          <w:tcPr>
            <w:tcW w:type="dxa" w:w="3093"/>
            <w:shd w:val="clear" w:fill="FFFFFF"/>
          </w:tcPr>
          <w:p>
            <w:pPr>
              <w:bidi/>
              <w:spacing w:after="20"/>
              <w:jc w:val="left"/>
            </w:pPr>
            <w:r>
              <w:rPr>
                <w:rFonts w:ascii="Tajawal" w:hAnsi="Tajawal" w:cs="Tajawal"/>
                <w:b w:val="0"/>
                <w:sz w:val="19"/>
                <w:rtl/>
              </w:rPr>
              <w:t>الهدفان 1 و2.</w:t>
            </w:r>
          </w:p>
        </w:tc>
        <w:tc>
          <w:tcPr>
            <w:tcW w:type="dxa" w:w="3293"/>
            <w:shd w:val="clear" w:fill="FFFFFF"/>
          </w:tcPr>
          <w:p>
            <w:pPr>
              <w:bidi/>
              <w:spacing w:after="20"/>
              <w:jc w:val="left"/>
            </w:pPr>
            <w:r>
              <w:rPr>
                <w:rFonts w:ascii="Tajawal" w:hAnsi="Tajawal" w:cs="Tajawal"/>
                <w:b w:val="0"/>
                <w:sz w:val="19"/>
                <w:rtl/>
              </w:rPr>
              <w:t>تحسّن نتيجة تذكرة الخروج على الدخول لدى معظم الطلاب.</w:t>
            </w:r>
          </w:p>
        </w:tc>
      </w:tr>
      <w:tr>
        <w:tc>
          <w:tcPr>
            <w:tcW w:type="dxa" w:w="1397"/>
            <w:shd w:val="clear" w:fill="FFFFFF"/>
          </w:tcPr>
          <w:p>
            <w:pPr>
              <w:bidi/>
              <w:spacing w:after="20"/>
              <w:jc w:val="left"/>
            </w:pPr>
            <w:r>
              <w:rPr>
                <w:rFonts w:ascii="Tajawal" w:hAnsi="Tajawal" w:cs="Tajawal"/>
                <w:b/>
                <w:color w:val="14895F"/>
                <w:sz w:val="19"/>
                <w:rtl/>
                <w:bCs/>
              </w:rPr>
              <w:t xml:space="preserve">[وجداني] </w:t>
            </w:r>
          </w:p>
        </w:tc>
        <w:tc>
          <w:tcPr>
            <w:tcW w:type="dxa" w:w="2195"/>
            <w:shd w:val="clear" w:fill="FFFFFF"/>
          </w:tcPr>
          <w:p>
            <w:pPr>
              <w:bidi/>
              <w:spacing w:after="20"/>
              <w:jc w:val="left"/>
            </w:pPr>
            <w:r>
              <w:rPr>
                <w:rFonts w:ascii="Tajawal" w:hAnsi="Tajawal" w:cs="Tajawal"/>
                <w:b w:val="0"/>
                <w:sz w:val="19"/>
                <w:rtl/>
              </w:rPr>
              <w:t>المادة 34 (شريحة 2) · آية القيم والنقاش · العمود الثالث «ماذا تعلّمت؟»</w:t>
            </w:r>
          </w:p>
        </w:tc>
        <w:tc>
          <w:tcPr>
            <w:tcW w:type="dxa" w:w="3093"/>
            <w:shd w:val="clear" w:fill="FFFFFF"/>
          </w:tcPr>
          <w:p>
            <w:pPr>
              <w:bidi/>
              <w:spacing w:after="20"/>
              <w:jc w:val="left"/>
            </w:pPr>
            <w:r>
              <w:rPr>
                <w:rFonts w:ascii="Tajawal" w:hAnsi="Tajawal" w:cs="Tajawal"/>
                <w:b w:val="0"/>
                <w:sz w:val="19"/>
                <w:rtl/>
              </w:rPr>
              <w:t>الهدفان 3 و4 (بالتعبير الشفهي).</w:t>
            </w:r>
          </w:p>
        </w:tc>
        <w:tc>
          <w:tcPr>
            <w:tcW w:type="dxa" w:w="3293"/>
            <w:shd w:val="clear" w:fill="FFFFFF"/>
          </w:tcPr>
          <w:p>
            <w:pPr>
              <w:bidi/>
              <w:spacing w:after="20"/>
              <w:jc w:val="left"/>
            </w:pPr>
            <w:r>
              <w:rPr>
                <w:rFonts w:ascii="Tajawal" w:hAnsi="Tajawal" w:cs="Tajawal"/>
                <w:b w:val="0"/>
                <w:sz w:val="19"/>
                <w:rtl/>
              </w:rPr>
              <w:t>تعبير الطالب بكلماته، دون سؤال مكتوب.</w:t>
            </w:r>
          </w:p>
        </w:tc>
      </w:tr>
    </w:tbl>
    <w:p>
      <w:pPr>
        <w:spacing w:after="40"/>
      </w:pPr>
    </w:p>
    <w:p>
      <w:pPr>
        <w:bidi/>
        <w:pStyle w:val="Heading1"/>
        <w:spacing w:after="80" w:before="200"/>
        <w:jc w:val="left"/>
      </w:pPr>
      <w:r>
        <w:rPr>
          <w:rFonts w:ascii="Tajawal" w:hAnsi="Tajawal" w:cs="Tajawal"/>
          <w:b/>
          <w:color w:val="0B2E6B"/>
          <w:sz w:val="30"/>
          <w:rtl/>
          <w:bCs/>
        </w:rPr>
        <w:t>قياس أثر التعلم</w:t>
      </w:r>
    </w:p>
    <w:p>
      <w:pPr>
        <w:bidi/>
        <w:spacing w:after="80" w:before="0"/>
        <w:jc w:val="left"/>
        <w:shd w:val="clear" w:color="auto" w:fill="E8F1FD"/>
      </w:pPr>
      <w:r>
        <w:rPr>
          <w:rFonts w:ascii="Tajawal" w:hAnsi="Tajawal" w:cs="Tajawal"/>
          <w:b/>
          <w:rtl/>
          <w:bCs/>
        </w:rPr>
        <w:t>للطالب</w:t>
      </w:r>
      <w:r>
        <w:rPr>
          <w:rFonts w:ascii="Tajawal" w:hAnsi="Tajawal" w:cs="Tajawal"/>
          <w:b w:val="0"/>
        </w:rPr>
        <w:t xml:space="preserve"> </w:t>
      </w:r>
      <w:r>
        <w:rPr>
          <w:rFonts w:ascii="Tajawal" w:hAnsi="Tajawal" w:cs="Tajawal"/>
          <w:b w:val="0"/>
          <w:rtl/>
        </w:rPr>
        <w:t>تذكرتا الدخول والخروج على الرابط نفسه (تبويبان)، فيرى الطالب نتيجة الخروج مقارنةً بالدخول مباشرة. وفي ورقة الطباعة مربع لدرجتي الدخول والخروج.</w:t>
      </w:r>
    </w:p>
    <w:p>
      <w:pPr>
        <w:bidi/>
        <w:spacing w:after="80" w:before="0"/>
        <w:jc w:val="left"/>
        <w:shd w:val="clear" w:color="auto" w:fill="E8F1FD"/>
      </w:pPr>
      <w:r>
        <w:rPr>
          <w:rFonts w:ascii="Tajawal" w:hAnsi="Tajawal" w:cs="Tajawal"/>
          <w:b/>
          <w:rtl/>
          <w:bCs/>
        </w:rPr>
        <w:t>للمعلمة</w:t>
      </w:r>
      <w:r>
        <w:rPr>
          <w:rFonts w:ascii="Tajawal" w:hAnsi="Tajawal" w:cs="Tajawal"/>
          <w:b w:val="0"/>
        </w:rPr>
        <w:t xml:space="preserve"> </w:t>
      </w:r>
      <w:r>
        <w:rPr>
          <w:rFonts w:ascii="Tajawal" w:hAnsi="Tajawal" w:cs="Tajawal"/>
          <w:b w:val="0"/>
          <w:rtl/>
        </w:rPr>
        <w:t>استبانة أثر الدرس على نموذج جوجل (10 عبارات بمقياس من 1 إلى 5 وثلاثة أسئلة مفتوحة)، تُحلَّل نتائجها في ورقة «التحليل» بمتوسطات ورسوم بيانية.</w:t>
      </w:r>
    </w:p>
    <w:p>
      <w:pPr>
        <w:bidi/>
        <w:pStyle w:val="Heading1"/>
        <w:spacing w:after="80" w:before="200"/>
        <w:jc w:val="left"/>
      </w:pPr>
      <w:r>
        <w:rPr>
          <w:rFonts w:ascii="Tajawal" w:hAnsi="Tajawal" w:cs="Tajawal"/>
          <w:b/>
          <w:color w:val="0B2E6B"/>
          <w:sz w:val="30"/>
          <w:rtl/>
          <w:bCs/>
        </w:rPr>
        <w:t>الواجب</w:t>
      </w:r>
    </w:p>
    <w:p>
      <w:pPr>
        <w:bidi/>
        <w:spacing w:after="80" w:before="0"/>
        <w:jc w:val="left"/>
        <w:shd w:val="clear" w:color="auto" w:fill="FFF5D6"/>
      </w:pPr>
      <w:r>
        <w:rPr>
          <w:rFonts w:ascii="Tajawal" w:hAnsi="Tajawal" w:cs="Tajawal"/>
          <w:b w:val="0"/>
          <w:rtl/>
        </w:rPr>
        <w:t xml:space="preserve">أسئلة الكتاب </w:t>
      </w:r>
      <w:r>
        <w:rPr>
          <w:rFonts w:ascii="Tajawal" w:hAnsi="Tajawal" w:cs="Tajawal"/>
          <w:b w:val="0"/>
        </w:rPr>
        <w:t>31–36</w:t>
      </w:r>
      <w:r>
        <w:rPr>
          <w:rFonts w:ascii="Tajawal" w:hAnsi="Tajawal" w:cs="Tajawal"/>
          <w:b w:val="0"/>
          <w:rtl/>
        </w:rPr>
        <w:t xml:space="preserve"> (ص </w:t>
      </w:r>
      <w:r>
        <w:rPr>
          <w:rFonts w:ascii="Tajawal" w:hAnsi="Tajawal" w:cs="Tajawal"/>
          <w:b w:val="0"/>
        </w:rPr>
        <w:t>130</w:t>
      </w:r>
      <w:r>
        <w:rPr>
          <w:rFonts w:ascii="Tajawal" w:hAnsi="Tajawal" w:cs="Tajawal"/>
          <w:b w:val="0"/>
          <w:rtl/>
        </w:rPr>
        <w:t>) وأربعة أسئلة تفكير عليا في صفحة الواجب التفاعلية (حل ذاتي مع إجابات نموذجية ونتيجة تظهر للطالب) بالرمز 5. الكتاب لا يطبع إجابات هذه الأسئلة، وإجاباتها النموذجية مأخوذة بتطبيق قواعد الدرس وموسومة «إجابة مقترحة»، فراجعيها قبل اعتمادها.</w:t>
      </w:r>
    </w:p>
    <w:p>
      <w:pPr>
        <w:bidi/>
        <w:pStyle w:val="Heading1"/>
        <w:spacing w:after="80" w:before="200"/>
        <w:jc w:val="left"/>
      </w:pPr>
      <w:r>
        <w:rPr>
          <w:rFonts w:ascii="Tajawal" w:hAnsi="Tajawal" w:cs="Tajawal"/>
          <w:b/>
          <w:color w:val="0B2E6B"/>
          <w:sz w:val="30"/>
          <w:rtl/>
          <w:bCs/>
        </w:rPr>
        <w:t>التكامل مع المواد الأخرى والحياة الواقعية</w:t>
      </w:r>
    </w:p>
    <w:tbl>
      <w:tblPr>
        <w:tblStyle w:val="TableGrid"/>
        <w:tblW w:type="auto" w:w="0"/>
        <w:tblLayout w:type="fixed"/>
        <w:tblLook w:firstColumn="1" w:firstRow="1" w:lastColumn="0" w:lastRow="0" w:noHBand="0" w:noVBand="1" w:val="04A0"/>
        <w:bidiVisual/>
      </w:tblPr>
      <w:tblGrid>
        <w:gridCol w:w="1796"/>
        <w:gridCol w:w="8182"/>
      </w:tblGrid>
      <w:tr>
        <w:tc>
          <w:tcPr>
            <w:tcW w:type="dxa" w:w="1796"/>
            <w:shd w:val="clear" w:fill="0B2E6B"/>
          </w:tcPr>
          <w:p>
            <w:pPr>
              <w:bidi/>
              <w:spacing w:after="20"/>
              <w:jc w:val="left"/>
            </w:pPr>
            <w:r>
              <w:rPr>
                <w:rFonts w:ascii="Tajawal" w:hAnsi="Tajawal" w:cs="Tajawal"/>
                <w:b/>
                <w:color w:val="FFFFFF"/>
                <w:sz w:val="19"/>
                <w:rtl/>
                <w:bCs/>
              </w:rPr>
              <w:t>المجال</w:t>
            </w:r>
          </w:p>
        </w:tc>
        <w:tc>
          <w:tcPr>
            <w:tcW w:type="dxa" w:w="8182"/>
            <w:shd w:val="clear" w:fill="0B2E6B"/>
          </w:tcPr>
          <w:p>
            <w:pPr>
              <w:bidi/>
              <w:spacing w:after="20"/>
              <w:jc w:val="left"/>
            </w:pPr>
            <w:r>
              <w:rPr>
                <w:rFonts w:ascii="Tajawal" w:hAnsi="Tajawal" w:cs="Tajawal"/>
                <w:b/>
                <w:color w:val="FFFFFF"/>
                <w:sz w:val="19"/>
                <w:rtl/>
                <w:bCs/>
              </w:rPr>
              <w:t>كيف دُمج في الدرس</w:t>
            </w:r>
          </w:p>
        </w:tc>
      </w:tr>
      <w:tr>
        <w:tc>
          <w:tcPr>
            <w:tcW w:type="dxa" w:w="1796"/>
            <w:shd w:val="clear" w:fill="FFFFFF"/>
          </w:tcPr>
          <w:p>
            <w:pPr>
              <w:bidi/>
              <w:spacing w:after="20"/>
              <w:jc w:val="left"/>
            </w:pPr>
            <w:r>
              <w:rPr>
                <w:rFonts w:ascii="Tajawal" w:hAnsi="Tajawal" w:cs="Tajawal"/>
                <w:b w:val="0"/>
                <w:sz w:val="19"/>
                <w:rtl/>
              </w:rPr>
              <w:t>الرياضيات</w:t>
            </w:r>
          </w:p>
        </w:tc>
        <w:tc>
          <w:tcPr>
            <w:tcW w:type="dxa" w:w="8182"/>
            <w:shd w:val="clear" w:fill="FFFFFF"/>
          </w:tcPr>
          <w:p>
            <w:pPr>
              <w:bidi/>
              <w:spacing w:after="20"/>
              <w:jc w:val="left"/>
            </w:pPr>
            <w:r>
              <w:rPr>
                <w:rFonts w:ascii="Tajawal" w:hAnsi="Tajawal" w:cs="Tajawal"/>
                <w:b w:val="0"/>
                <w:sz w:val="19"/>
                <w:rtl/>
              </w:rPr>
              <w:t>البادئات تعدّ الذرات من 1 إلى 10، والرقم السفلي في الصيغة يطابق العدد.</w:t>
            </w:r>
          </w:p>
        </w:tc>
      </w:tr>
      <w:tr>
        <w:tc>
          <w:tcPr>
            <w:tcW w:type="dxa" w:w="1796"/>
            <w:shd w:val="clear" w:fill="FFFFFF"/>
          </w:tcPr>
          <w:p>
            <w:pPr>
              <w:bidi/>
              <w:spacing w:after="20"/>
              <w:jc w:val="left"/>
            </w:pPr>
            <w:r>
              <w:rPr>
                <w:rFonts w:ascii="Tajawal" w:hAnsi="Tajawal" w:cs="Tajawal"/>
                <w:b w:val="0"/>
                <w:sz w:val="19"/>
                <w:rtl/>
              </w:rPr>
              <w:t>الهندسة</w:t>
            </w:r>
          </w:p>
        </w:tc>
        <w:tc>
          <w:tcPr>
            <w:tcW w:type="dxa" w:w="8182"/>
            <w:shd w:val="clear" w:fill="FFFFFF"/>
          </w:tcPr>
          <w:p>
            <w:pPr>
              <w:bidi/>
              <w:spacing w:after="20"/>
              <w:jc w:val="left"/>
            </w:pPr>
            <w:r>
              <w:rPr>
                <w:rFonts w:ascii="Tajawal" w:hAnsi="Tajawal" w:cs="Tajawal"/>
                <w:b w:val="0"/>
                <w:sz w:val="19"/>
                <w:rtl/>
              </w:rPr>
              <w:t>أسماء دقيقة تمنع الخلط بين المواد في المصانع وبطاقات السلامة.</w:t>
            </w:r>
          </w:p>
        </w:tc>
      </w:tr>
      <w:tr>
        <w:tc>
          <w:tcPr>
            <w:tcW w:type="dxa" w:w="1796"/>
            <w:shd w:val="clear" w:fill="FFFFFF"/>
          </w:tcPr>
          <w:p>
            <w:pPr>
              <w:bidi/>
              <w:spacing w:after="20"/>
              <w:jc w:val="left"/>
            </w:pPr>
            <w:r>
              <w:rPr>
                <w:rFonts w:ascii="Tajawal" w:hAnsi="Tajawal" w:cs="Tajawal"/>
                <w:b w:val="0"/>
                <w:sz w:val="19"/>
                <w:rtl/>
              </w:rPr>
              <w:t>الفيزياء</w:t>
            </w:r>
          </w:p>
        </w:tc>
        <w:tc>
          <w:tcPr>
            <w:tcW w:type="dxa" w:w="8182"/>
            <w:shd w:val="clear" w:fill="FFFFFF"/>
          </w:tcPr>
          <w:p>
            <w:pPr>
              <w:bidi/>
              <w:spacing w:after="20"/>
              <w:jc w:val="left"/>
            </w:pPr>
            <w:r>
              <w:rPr>
                <w:rFonts w:ascii="Tajawal" w:hAnsi="Tajawal" w:cs="Tajawal"/>
                <w:b w:val="0"/>
                <w:sz w:val="19"/>
                <w:rtl/>
              </w:rPr>
              <w:t>كثير من هذه المركبات غازات، وسندرس سلوكها بقوانين الغازات.</w:t>
            </w:r>
          </w:p>
        </w:tc>
      </w:tr>
      <w:tr>
        <w:tc>
          <w:tcPr>
            <w:tcW w:type="dxa" w:w="1796"/>
            <w:shd w:val="clear" w:fill="FFFFFF"/>
          </w:tcPr>
          <w:p>
            <w:pPr>
              <w:bidi/>
              <w:spacing w:after="20"/>
              <w:jc w:val="left"/>
            </w:pPr>
            <w:r>
              <w:rPr>
                <w:rFonts w:ascii="Tajawal" w:hAnsi="Tajawal" w:cs="Tajawal"/>
                <w:b w:val="0"/>
                <w:sz w:val="19"/>
                <w:rtl/>
              </w:rPr>
              <w:t>الطب</w:t>
            </w:r>
          </w:p>
        </w:tc>
        <w:tc>
          <w:tcPr>
            <w:tcW w:type="dxa" w:w="8182"/>
            <w:shd w:val="clear" w:fill="FFFFFF"/>
          </w:tcPr>
          <w:p>
            <w:pPr>
              <w:bidi/>
              <w:spacing w:after="20"/>
              <w:jc w:val="left"/>
            </w:pPr>
            <w:r>
              <w:rPr>
                <w:rFonts w:ascii="Tajawal" w:hAnsi="Tajawal" w:cs="Tajawal"/>
                <w:b w:val="0"/>
                <w:sz w:val="19"/>
                <w:rtl/>
              </w:rPr>
              <w:t xml:space="preserve">غاز </w:t>
            </w:r>
            <w:r>
              <w:rPr>
                <w:rFonts w:ascii="Tajawal" w:hAnsi="Tajawal" w:cs="Tajawal"/>
                <w:b w:val="0"/>
                <w:sz w:val="19"/>
              </w:rPr>
              <w:t>N₂O</w:t>
            </w:r>
            <w:r>
              <w:rPr>
                <w:rFonts w:ascii="Tajawal" w:hAnsi="Tajawal" w:cs="Tajawal"/>
                <w:b w:val="0"/>
                <w:sz w:val="19"/>
                <w:rtl/>
              </w:rPr>
              <w:t xml:space="preserve"> يُخدّر (ص </w:t>
            </w:r>
            <w:r>
              <w:rPr>
                <w:rFonts w:ascii="Tajawal" w:hAnsi="Tajawal" w:cs="Tajawal"/>
                <w:b w:val="0"/>
                <w:sz w:val="19"/>
              </w:rPr>
              <w:t>126</w:t>
            </w:r>
            <w:r>
              <w:rPr>
                <w:rFonts w:ascii="Tajawal" w:hAnsi="Tajawal" w:cs="Tajawal"/>
                <w:b w:val="0"/>
                <w:sz w:val="19"/>
                <w:rtl/>
              </w:rPr>
              <w:t>)، وحمض المعدة هو حمض الهيدروكلوريك.</w:t>
            </w:r>
          </w:p>
        </w:tc>
      </w:tr>
      <w:tr>
        <w:tc>
          <w:tcPr>
            <w:tcW w:type="dxa" w:w="1796"/>
            <w:shd w:val="clear" w:fill="FFFFFF"/>
          </w:tcPr>
          <w:p>
            <w:pPr>
              <w:bidi/>
              <w:spacing w:after="20"/>
              <w:jc w:val="left"/>
            </w:pPr>
            <w:r>
              <w:rPr>
                <w:rFonts w:ascii="Tajawal" w:hAnsi="Tajawal" w:cs="Tajawal"/>
                <w:b w:val="0"/>
                <w:sz w:val="19"/>
                <w:rtl/>
              </w:rPr>
              <w:t>القيم والهوية الوطنية</w:t>
            </w:r>
          </w:p>
        </w:tc>
        <w:tc>
          <w:tcPr>
            <w:tcW w:type="dxa" w:w="8182"/>
            <w:shd w:val="clear" w:fill="FFFFFF"/>
          </w:tcPr>
          <w:p>
            <w:pPr>
              <w:bidi/>
              <w:spacing w:after="20"/>
              <w:jc w:val="left"/>
            </w:pPr>
            <w:r>
              <w:rPr>
                <w:rFonts w:ascii="Tajawal" w:hAnsi="Tajawal" w:cs="Tajawal"/>
                <w:b w:val="0"/>
                <w:sz w:val="19"/>
                <w:rtl/>
              </w:rPr>
              <w:t>المادة 34 من النظام الأساسي للحكم، وآية القيم (﴿وَعَلَّمَ آدَمَ الْأَسْمَاءَ كُلَّهَا﴾ سورة البقرة، الآية 31)، وصناعات المملكة الكيميائية ضمن رؤية 2030. لا تُعرض أرقام أو مشاريع على الشريحة.</w:t>
            </w:r>
          </w:p>
        </w:tc>
      </w:tr>
    </w:tbl>
    <w:p>
      <w:pPr>
        <w:spacing w:after="40"/>
      </w:pPr>
    </w:p>
    <w:p>
      <w:pPr>
        <w:bidi/>
        <w:pStyle w:val="Heading1"/>
        <w:spacing w:after="80" w:before="200"/>
        <w:jc w:val="left"/>
      </w:pPr>
      <w:r>
        <w:rPr>
          <w:rFonts w:ascii="Tajawal" w:hAnsi="Tajawal" w:cs="Tajawal"/>
          <w:b/>
          <w:color w:val="0B2E6B"/>
          <w:sz w:val="30"/>
          <w:rtl/>
          <w:bCs/>
        </w:rPr>
        <w:t>تصورات شائعة تُصحَّح أثناء الدرس</w:t>
      </w:r>
    </w:p>
    <w:p>
      <w:pPr>
        <w:bidi/>
        <w:spacing w:after="80" w:before="0"/>
        <w:jc w:val="left"/>
        <w:shd w:val="clear" w:color="auto" w:fill="E8F1FD"/>
      </w:pPr>
      <w:r>
        <w:rPr>
          <w:rFonts w:ascii="Tajawal" w:hAnsi="Tajawal" w:cs="Tajawal"/>
          <w:b/>
          <w:rtl/>
          <w:bCs/>
        </w:rPr>
        <w:t>«كل مركب يُسمّى بالبادئات»</w:t>
      </w:r>
      <w:r>
        <w:rPr>
          <w:rFonts w:ascii="Tajawal" w:hAnsi="Tajawal" w:cs="Tajawal"/>
          <w:b w:val="0"/>
        </w:rPr>
        <w:t xml:space="preserve"> </w:t>
      </w:r>
      <w:r>
        <w:rPr>
          <w:rFonts w:ascii="Tajawal" w:hAnsi="Tajawal" w:cs="Tajawal"/>
          <w:b w:val="0"/>
          <w:rtl/>
        </w:rPr>
        <w:t xml:space="preserve">البادئات للمركبات الجزيئية الثنائية بين لافلزين. فـ </w:t>
      </w:r>
      <w:r>
        <w:rPr>
          <w:rFonts w:ascii="Tajawal" w:hAnsi="Tajawal" w:cs="Tajawal"/>
          <w:b w:val="0"/>
        </w:rPr>
        <w:t>NaCl</w:t>
      </w:r>
      <w:r>
        <w:rPr>
          <w:rFonts w:ascii="Tajawal" w:hAnsi="Tajawal" w:cs="Tajawal"/>
          <w:b w:val="0"/>
          <w:rtl/>
        </w:rPr>
        <w:t xml:space="preserve"> أيوني ويُسمّى «كلوريد الصوديوم».</w:t>
      </w:r>
    </w:p>
    <w:p>
      <w:pPr>
        <w:bidi/>
        <w:spacing w:after="80" w:before="0"/>
        <w:jc w:val="left"/>
        <w:shd w:val="clear" w:color="auto" w:fill="E8F1FD"/>
      </w:pPr>
      <w:r>
        <w:rPr>
          <w:rFonts w:ascii="Tajawal" w:hAnsi="Tajawal" w:cs="Tajawal"/>
          <w:b/>
          <w:rtl/>
          <w:bCs/>
        </w:rPr>
        <w:t>«نكتب البادئة قبل العنصر الأول دائمًا»</w:t>
      </w:r>
      <w:r>
        <w:rPr>
          <w:rFonts w:ascii="Tajawal" w:hAnsi="Tajawal" w:cs="Tajawal"/>
          <w:b w:val="0"/>
        </w:rPr>
        <w:t xml:space="preserve"> </w:t>
      </w:r>
      <w:r>
        <w:rPr>
          <w:rFonts w:ascii="Tajawal" w:hAnsi="Tajawal" w:cs="Tajawal"/>
          <w:b w:val="0"/>
          <w:rtl/>
        </w:rPr>
        <w:t>إذا كانت ذرته واحدة فلا نكتب البادئة: «ثاني أكسيد الكربون» وليس «أحادي كربون…».</w:t>
      </w:r>
    </w:p>
    <w:p>
      <w:pPr>
        <w:bidi/>
        <w:spacing w:after="80" w:before="0"/>
        <w:jc w:val="left"/>
        <w:shd w:val="clear" w:color="auto" w:fill="E8F1FD"/>
      </w:pPr>
      <w:r>
        <w:rPr>
          <w:rFonts w:ascii="Tajawal" w:hAnsi="Tajawal" w:cs="Tajawal"/>
          <w:b/>
          <w:rtl/>
          <w:bCs/>
        </w:rPr>
        <w:t>«كل حمض فيه أكسجين»</w:t>
      </w:r>
      <w:r>
        <w:rPr>
          <w:rFonts w:ascii="Tajawal" w:hAnsi="Tajawal" w:cs="Tajawal"/>
          <w:b w:val="0"/>
        </w:rPr>
        <w:t xml:space="preserve"> </w:t>
      </w:r>
      <w:r>
        <w:rPr>
          <w:rFonts w:ascii="Tajawal" w:hAnsi="Tajawal" w:cs="Tajawal"/>
          <w:b w:val="0"/>
          <w:rtl/>
        </w:rPr>
        <w:t xml:space="preserve">الأحماض الثنائية كـ </w:t>
      </w:r>
      <w:r>
        <w:rPr>
          <w:rFonts w:ascii="Tajawal" w:hAnsi="Tajawal" w:cs="Tajawal"/>
          <w:b w:val="0"/>
        </w:rPr>
        <w:t>HCl</w:t>
      </w:r>
      <w:r>
        <w:rPr>
          <w:rFonts w:ascii="Tajawal" w:hAnsi="Tajawal" w:cs="Tajawal"/>
          <w:b w:val="0"/>
          <w:rtl/>
        </w:rPr>
        <w:t xml:space="preserve"> لا أكسجين فيها، وتبدأ أسماؤها بـ «هيدرو».</w:t>
      </w:r>
    </w:p>
    <w:p>
      <w:pPr>
        <w:bidi/>
        <w:spacing w:after="80" w:before="0"/>
        <w:jc w:val="left"/>
        <w:shd w:val="clear" w:color="auto" w:fill="E8F1FD"/>
      </w:pPr>
      <w:r>
        <w:rPr>
          <w:rFonts w:ascii="Tajawal" w:hAnsi="Tajawal" w:cs="Tajawal"/>
          <w:b/>
          <w:rtl/>
          <w:bCs/>
        </w:rPr>
        <w:t>«كل ما فيه ثلاثة عناصر ليس حمضًا ثنائيًا»</w:t>
      </w:r>
      <w:r>
        <w:rPr>
          <w:rFonts w:ascii="Tajawal" w:hAnsi="Tajawal" w:cs="Tajawal"/>
          <w:b w:val="0"/>
        </w:rPr>
        <w:t xml:space="preserve"> </w:t>
      </w:r>
      <w:r>
        <w:rPr>
          <w:rFonts w:ascii="Tajawal" w:hAnsi="Tajawal" w:cs="Tajawal"/>
          <w:b w:val="0"/>
        </w:rPr>
        <w:t>HCN</w:t>
      </w:r>
      <w:r>
        <w:rPr>
          <w:rFonts w:ascii="Tajawal" w:hAnsi="Tajawal" w:cs="Tajawal"/>
          <w:b w:val="0"/>
          <w:rtl/>
        </w:rPr>
        <w:t xml:space="preserve"> يُسمّى كالأحماض الثنائية لأن الأنيون </w:t>
      </w:r>
      <w:r>
        <w:rPr>
          <w:rFonts w:ascii="Tajawal" w:hAnsi="Tajawal" w:cs="Tajawal"/>
          <w:b w:val="0"/>
        </w:rPr>
        <w:t>CN⁻</w:t>
      </w:r>
      <w:r>
        <w:rPr>
          <w:rFonts w:ascii="Tajawal" w:hAnsi="Tajawal" w:cs="Tajawal"/>
          <w:b w:val="0"/>
          <w:rtl/>
        </w:rPr>
        <w:t xml:space="preserve"> لا أكسجين فيه.</w:t>
      </w:r>
    </w:p>
    <w:p>
      <w:pPr>
        <w:bidi/>
        <w:pStyle w:val="Heading1"/>
        <w:spacing w:after="80" w:before="200"/>
        <w:jc w:val="left"/>
      </w:pPr>
      <w:r>
        <w:rPr>
          <w:rFonts w:ascii="Tajawal" w:hAnsi="Tajawal" w:cs="Tajawal"/>
          <w:b/>
          <w:color w:val="0B2E6B"/>
          <w:sz w:val="30"/>
          <w:rtl/>
          <w:bCs/>
        </w:rPr>
        <w:t>التمايز: الدعم والإثراء</w:t>
      </w:r>
    </w:p>
    <w:p>
      <w:pPr>
        <w:bidi/>
        <w:spacing w:after="80" w:before="0"/>
        <w:jc w:val="left"/>
        <w:shd w:val="clear" w:color="auto" w:fill="E8F1FD"/>
      </w:pPr>
      <w:r>
        <w:rPr>
          <w:rFonts w:ascii="Tajawal" w:hAnsi="Tajawal" w:cs="Tajawal"/>
          <w:b/>
          <w:rtl/>
          <w:bCs/>
        </w:rPr>
        <w:t>للطلاب الذين يحتاجون دعمًا</w:t>
      </w:r>
      <w:r>
        <w:rPr>
          <w:rFonts w:ascii="Tajawal" w:hAnsi="Tajawal" w:cs="Tajawal"/>
          <w:b w:val="0"/>
        </w:rPr>
        <w:t xml:space="preserve"> </w:t>
      </w:r>
      <w:r>
        <w:rPr>
          <w:rFonts w:ascii="Tajawal" w:hAnsi="Tajawal" w:cs="Tajawal"/>
          <w:b w:val="0"/>
          <w:rtl/>
        </w:rPr>
        <w:t>دور «محلّل الصيغ» مع جدول البادئات (شريحة 13) أمامهم بعد حلّ مثال أمامهم.</w:t>
      </w:r>
      <w:r>
        <w:rPr>
          <w:rFonts w:ascii="Tajawal" w:hAnsi="Tajawal" w:cs="Tajawal"/>
          <w:b w:val="0"/>
          <w:rtl/>
        </w:rPr>
        <w:t>أعيدي خريطة المفاهيم (شريحة 22) خطوة بخطوة قبل التحدّي.</w:t>
      </w:r>
    </w:p>
    <w:p>
      <w:pPr>
        <w:bidi/>
        <w:spacing w:after="80" w:before="0"/>
        <w:jc w:val="left"/>
        <w:shd w:val="clear" w:color="auto" w:fill="E8F1FD"/>
      </w:pPr>
      <w:r>
        <w:rPr>
          <w:rFonts w:ascii="Tajawal" w:hAnsi="Tajawal" w:cs="Tajawal"/>
          <w:b/>
          <w:rtl/>
          <w:bCs/>
        </w:rPr>
        <w:t>للمتقدمين</w:t>
      </w:r>
      <w:r>
        <w:rPr>
          <w:rFonts w:ascii="Tajawal" w:hAnsi="Tajawal" w:cs="Tajawal"/>
          <w:b w:val="0"/>
        </w:rPr>
        <w:t xml:space="preserve"> </w:t>
      </w:r>
      <w:r>
        <w:rPr>
          <w:rFonts w:ascii="Tajawal" w:hAnsi="Tajawal" w:cs="Tajawal"/>
          <w:b w:val="0"/>
          <w:rtl/>
        </w:rPr>
        <w:t>دور «المتحدّث» وتبرير الأسماء.</w:t>
      </w:r>
      <w:r>
        <w:rPr>
          <w:rFonts w:ascii="Tajawal" w:hAnsi="Tajawal" w:cs="Tajawal"/>
          <w:b w:val="0"/>
          <w:rtl/>
        </w:rPr>
        <w:t xml:space="preserve">سؤال التحفيز: صيغة حمض البيريوديك (التدريب </w:t>
      </w:r>
      <w:r>
        <w:rPr>
          <w:rFonts w:ascii="Tajawal" w:hAnsi="Tajawal" w:cs="Tajawal"/>
          <w:b w:val="0"/>
        </w:rPr>
        <w:t>24</w:t>
      </w:r>
      <w:r>
        <w:rPr>
          <w:rFonts w:ascii="Tajawal" w:hAnsi="Tajawal" w:cs="Tajawal"/>
          <w:b w:val="0"/>
          <w:rtl/>
        </w:rPr>
        <w:t>)، وأسئلة التفكير العليا في الواجب.</w:t>
      </w:r>
    </w:p>
    <w:p>
      <w:pPr>
        <w:bidi/>
        <w:pStyle w:val="Heading1"/>
        <w:spacing w:after="80" w:before="200"/>
        <w:jc w:val="left"/>
      </w:pPr>
      <w:r>
        <w:rPr>
          <w:rFonts w:ascii="Tajawal" w:hAnsi="Tajawal" w:cs="Tajawal"/>
          <w:b/>
          <w:color w:val="0B2E6B"/>
          <w:sz w:val="30"/>
          <w:rtl/>
          <w:bCs/>
        </w:rPr>
        <w:t>إدارة الوقت والخطة البديلة</w:t>
      </w:r>
    </w:p>
    <w:p>
      <w:pPr>
        <w:bidi/>
        <w:spacing w:after="80" w:before="0"/>
        <w:jc w:val="left"/>
        <w:shd w:val="clear" w:color="auto" w:fill="FFF5D6"/>
      </w:pPr>
      <w:r>
        <w:rPr>
          <w:rFonts w:ascii="Tajawal" w:hAnsi="Tajawal" w:cs="Tajawal"/>
          <w:b/>
          <w:rtl/>
          <w:bCs/>
        </w:rPr>
        <w:t>إن ضاق الوقت:</w:t>
      </w:r>
      <w:r>
        <w:rPr>
          <w:rFonts w:ascii="Tajawal" w:hAnsi="Tajawal" w:cs="Tajawal"/>
          <w:b w:val="0"/>
        </w:rPr>
        <w:t xml:space="preserve"> </w:t>
      </w:r>
      <w:r>
        <w:rPr>
          <w:rFonts w:ascii="Tajawal" w:hAnsi="Tajawal" w:cs="Tajawal"/>
          <w:b w:val="0"/>
          <w:rtl/>
        </w:rPr>
        <w:t xml:space="preserve"> اختصري «الربط التكاملي» إلى فكرة واحدة، واكتفي بسؤالين من الأسئلة التحصيلية، وانقلي الباقي إلى الواجب. </w:t>
      </w:r>
      <w:r>
        <w:rPr>
          <w:rFonts w:ascii="Tajawal" w:hAnsi="Tajawal" w:cs="Tajawal"/>
          <w:b/>
          <w:rtl/>
          <w:bCs/>
        </w:rPr>
        <w:t>لا يُختصر</w:t>
      </w:r>
      <w:r>
        <w:rPr>
          <w:rFonts w:ascii="Tajawal" w:hAnsi="Tajawal" w:cs="Tajawal"/>
          <w:b w:val="0"/>
        </w:rPr>
        <w:t xml:space="preserve"> </w:t>
      </w:r>
      <w:r>
        <w:rPr>
          <w:rFonts w:ascii="Tajawal" w:hAnsi="Tajawal" w:cs="Tajawal"/>
          <w:b w:val="0"/>
          <w:rtl/>
        </w:rPr>
        <w:t xml:space="preserve"> التحدّي ولا تذكرتا الدخول والخروج.</w:t>
      </w:r>
    </w:p>
    <w:p>
      <w:pPr>
        <w:bidi/>
        <w:spacing w:after="80" w:before="0"/>
        <w:jc w:val="left"/>
        <w:shd w:val="clear" w:color="auto" w:fill="FFF5D6"/>
      </w:pPr>
      <w:r>
        <w:rPr>
          <w:rFonts w:ascii="Tajawal" w:hAnsi="Tajawal" w:cs="Tajawal"/>
          <w:b/>
          <w:rtl/>
          <w:bCs/>
        </w:rPr>
        <w:t>إن لم يتوفر الإنترنت أو الأجهزة:</w:t>
      </w:r>
      <w:r>
        <w:rPr>
          <w:rFonts w:ascii="Tajawal" w:hAnsi="Tajawal" w:cs="Tajawal"/>
          <w:b w:val="0"/>
        </w:rPr>
        <w:t xml:space="preserve"> </w:t>
      </w:r>
      <w:r>
        <w:rPr>
          <w:rFonts w:ascii="Tajawal" w:hAnsi="Tajawal" w:cs="Tajawal"/>
          <w:b w:val="0"/>
          <w:rtl/>
        </w:rPr>
        <w:t xml:space="preserve"> اعرضي نماذج الواقع المعزز على الشاشة بالتدوير بإصبع واحد (ولا يلزم وضع الواقع المعزز)، واستعملي ملف الطباعة لتذكرتي الدخول والخروج وورقة التحدّي. </w:t>
      </w:r>
      <w:r>
        <w:rPr>
          <w:rFonts w:ascii="Tajawal" w:hAnsi="Tajawal" w:cs="Tajawal"/>
          <w:b/>
          <w:rtl/>
          <w:bCs/>
        </w:rPr>
        <w:t>إن لم يعمل رمز الواقع المعزز على أجهزة الطلاب</w:t>
      </w:r>
      <w:r>
        <w:rPr>
          <w:rFonts w:ascii="Tajawal" w:hAnsi="Tajawal" w:cs="Tajawal"/>
          <w:b w:val="0"/>
        </w:rPr>
        <w:t xml:space="preserve"> </w:t>
      </w:r>
      <w:r>
        <w:rPr>
          <w:rFonts w:ascii="Tajawal" w:hAnsi="Tajawal" w:cs="Tajawal"/>
          <w:b w:val="0"/>
          <w:rtl/>
        </w:rPr>
        <w:t xml:space="preserve"> فاعرضيه مرة واحدة من جهاز المعلمة وناقشي الأسئلة الثلاثة جماعيًا.</w:t>
      </w:r>
    </w:p>
    <w:sectPr w:rsidR="00FC693F" w:rsidRPr="0006063C" w:rsidSect="00034616">
      <w:pgSz w:w="11906" w:h="16838"/>
      <w:pgMar w:top="907" w:right="964" w:bottom="1020" w:left="96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jawal" w:hAnsi="Tajawal" w:cs="Tajawal" w:eastAsia="Tajaw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خطة الدرس: تسمية الجزيئات</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