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EA855" w14:textId="77777777" w:rsidR="00343BD3" w:rsidRDefault="00183785">
      <w:pPr>
        <w:pStyle w:val="CoverTitle2"/>
        <w:ind w:firstLineChars="200" w:firstLine="56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数据平台需求1.0</w:t>
      </w:r>
    </w:p>
    <w:p w14:paraId="757C7461" w14:textId="77777777" w:rsidR="00343BD3" w:rsidRDefault="00183785">
      <w:pPr>
        <w:pStyle w:val="CoverTitle2"/>
        <w:ind w:firstLineChars="200" w:firstLine="30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历史记录</w:t>
      </w:r>
    </w:p>
    <w:tbl>
      <w:tblPr>
        <w:tblW w:w="8505" w:type="dxa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34"/>
        <w:gridCol w:w="3969"/>
        <w:gridCol w:w="279"/>
        <w:gridCol w:w="212"/>
        <w:gridCol w:w="927"/>
        <w:gridCol w:w="410"/>
        <w:gridCol w:w="648"/>
        <w:gridCol w:w="926"/>
      </w:tblGrid>
      <w:tr w:rsidR="00343BD3" w14:paraId="78F4AB69" w14:textId="77777777">
        <w:trPr>
          <w:cantSplit/>
          <w:tblHeader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4289B396" w14:textId="77777777" w:rsidR="00343BD3" w:rsidRDefault="00183785">
            <w:pPr>
              <w:pStyle w:val="TableHeading"/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  <w:lang w:eastAsia="zh-CN"/>
              </w:rPr>
              <w:t>版本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37BB4F32" w14:textId="77777777" w:rsidR="00343BD3" w:rsidRDefault="00183785">
            <w:pPr>
              <w:pStyle w:val="TableHeading"/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  <w:lang w:eastAsia="zh-CN"/>
              </w:rPr>
              <w:t>修改内容简述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27D9F281" w14:textId="77777777" w:rsidR="00343BD3" w:rsidRDefault="00183785">
            <w:pPr>
              <w:pStyle w:val="TableHeading"/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  <w:lang w:eastAsia="zh-CN"/>
              </w:rPr>
              <w:t>修改日期</w:t>
            </w:r>
          </w:p>
        </w:tc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F390152" w14:textId="77777777" w:rsidR="00343BD3" w:rsidRDefault="00183785">
            <w:pPr>
              <w:pStyle w:val="TableHeading"/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  <w:lang w:eastAsia="zh-CN"/>
              </w:rPr>
              <w:t>作者</w:t>
            </w:r>
          </w:p>
        </w:tc>
      </w:tr>
      <w:tr w:rsidR="00343BD3" w14:paraId="62943D4A" w14:textId="77777777">
        <w:trPr>
          <w:cantSplit/>
          <w:trHeight w:hRule="exact" w:val="60"/>
          <w:tblHeader/>
        </w:trPr>
        <w:tc>
          <w:tcPr>
            <w:tcW w:w="5382" w:type="dxa"/>
            <w:gridSpan w:val="3"/>
            <w:tcBorders>
              <w:top w:val="nil"/>
              <w:left w:val="nil"/>
              <w:right w:val="nil"/>
            </w:tcBorders>
            <w:shd w:val="pct50" w:color="auto" w:fill="auto"/>
          </w:tcPr>
          <w:p w14:paraId="5D60C877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12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64F757AB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right w:val="nil"/>
            </w:tcBorders>
            <w:shd w:val="pct50" w:color="auto" w:fill="auto"/>
          </w:tcPr>
          <w:p w14:paraId="7FEB1E2C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79F18321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414080A6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43BD3" w14:paraId="347C593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c>
          <w:tcPr>
            <w:tcW w:w="1134" w:type="dxa"/>
          </w:tcPr>
          <w:p w14:paraId="6C0029AE" w14:textId="77777777" w:rsidR="00343BD3" w:rsidRDefault="00183785">
            <w:pPr>
              <w:ind w:firstLineChars="200" w:firstLine="30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1.0</w:t>
            </w:r>
          </w:p>
        </w:tc>
        <w:tc>
          <w:tcPr>
            <w:tcW w:w="3969" w:type="dxa"/>
          </w:tcPr>
          <w:p w14:paraId="5D4BE455" w14:textId="77777777" w:rsidR="00343BD3" w:rsidRDefault="00183785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初始版本</w:t>
            </w:r>
          </w:p>
        </w:tc>
        <w:tc>
          <w:tcPr>
            <w:tcW w:w="1418" w:type="dxa"/>
            <w:gridSpan w:val="3"/>
          </w:tcPr>
          <w:p w14:paraId="43836EEA" w14:textId="77777777" w:rsidR="00343BD3" w:rsidRDefault="00183785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2020.4.10</w:t>
            </w:r>
          </w:p>
        </w:tc>
        <w:tc>
          <w:tcPr>
            <w:tcW w:w="1984" w:type="dxa"/>
            <w:gridSpan w:val="3"/>
          </w:tcPr>
          <w:p w14:paraId="2442DF46" w14:textId="77777777" w:rsidR="00343BD3" w:rsidRDefault="00183785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孔美霞</w:t>
            </w:r>
          </w:p>
        </w:tc>
      </w:tr>
      <w:tr w:rsidR="00343BD3" w14:paraId="31148A4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c>
          <w:tcPr>
            <w:tcW w:w="1134" w:type="dxa"/>
          </w:tcPr>
          <w:p w14:paraId="21779C8D" w14:textId="77777777" w:rsidR="00343BD3" w:rsidRDefault="00343BD3">
            <w:pPr>
              <w:ind w:firstLineChars="200" w:firstLine="300"/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969" w:type="dxa"/>
          </w:tcPr>
          <w:p w14:paraId="04BD9396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18" w:type="dxa"/>
            <w:gridSpan w:val="3"/>
          </w:tcPr>
          <w:p w14:paraId="77D3841B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 w14:paraId="087FFCDE" w14:textId="77777777" w:rsidR="00343BD3" w:rsidRDefault="00343BD3">
            <w:pPr>
              <w:ind w:firstLineChars="200" w:firstLine="300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sdt>
      <w:sdtPr>
        <w:rPr>
          <w:rFonts w:ascii="宋体" w:eastAsia="宋体" w:hAnsi="宋体"/>
        </w:rPr>
        <w:id w:val="147469495"/>
        <w15:color w:val="DBDBDB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 w:hint="eastAsia"/>
        </w:rPr>
      </w:sdtEndPr>
      <w:sdtContent>
        <w:p w14:paraId="7C0946B0" w14:textId="77777777" w:rsidR="00343BD3" w:rsidRDefault="0018378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AE9D509" w14:textId="77777777" w:rsidR="00343BD3" w:rsidRDefault="00183785">
          <w:pPr>
            <w:pStyle w:val="WPSOffice1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TOC \o "1-1" \h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19299" w:history="1">
            <w:r>
              <w:rPr>
                <w:rFonts w:ascii="微软雅黑" w:eastAsia="微软雅黑" w:hAnsi="微软雅黑" w:cs="微软雅黑"/>
              </w:rPr>
              <w:t xml:space="preserve">1 </w:t>
            </w:r>
            <w:r>
              <w:rPr>
                <w:rFonts w:ascii="微软雅黑" w:eastAsia="微软雅黑" w:hAnsi="微软雅黑" w:cs="微软雅黑" w:hint="eastAsia"/>
              </w:rPr>
              <w:t>产品需求概述</w:t>
            </w:r>
            <w:r>
              <w:tab/>
            </w:r>
            <w:fldSimple w:instr=" PAGEREF _Toc19299 ">
              <w:r>
                <w:t>1</w:t>
              </w:r>
            </w:fldSimple>
          </w:hyperlink>
        </w:p>
        <w:p w14:paraId="479E80ED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26867" w:history="1">
            <w:r w:rsidR="00183785">
              <w:rPr>
                <w:rFonts w:ascii="微软雅黑" w:eastAsia="微软雅黑" w:hAnsi="微软雅黑" w:cs="微软雅黑"/>
              </w:rPr>
              <w:t xml:space="preserve">2 </w:t>
            </w:r>
            <w:r w:rsidR="00183785">
              <w:rPr>
                <w:rFonts w:ascii="微软雅黑" w:eastAsia="微软雅黑" w:hAnsi="微软雅黑" w:cs="微软雅黑" w:hint="eastAsia"/>
              </w:rPr>
              <w:t>数据平台逻辑</w:t>
            </w:r>
            <w:r w:rsidR="00183785">
              <w:tab/>
            </w:r>
            <w:fldSimple w:instr=" PAGEREF _Toc26867 ">
              <w:r w:rsidR="00183785">
                <w:t>2</w:t>
              </w:r>
            </w:fldSimple>
          </w:hyperlink>
        </w:p>
        <w:p w14:paraId="26C4E8F4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23275" w:history="1">
            <w:r w:rsidR="00183785">
              <w:rPr>
                <w:rFonts w:ascii="微软雅黑" w:eastAsia="微软雅黑" w:hAnsi="微软雅黑" w:cs="微软雅黑"/>
              </w:rPr>
              <w:t xml:space="preserve">3 </w:t>
            </w:r>
            <w:r w:rsidR="00183785">
              <w:rPr>
                <w:rFonts w:ascii="微软雅黑" w:eastAsia="微软雅黑" w:hAnsi="微软雅黑" w:cs="微软雅黑" w:hint="eastAsia"/>
              </w:rPr>
              <w:t>产品框架</w:t>
            </w:r>
            <w:r w:rsidR="00183785">
              <w:tab/>
            </w:r>
            <w:fldSimple w:instr=" PAGEREF _Toc23275 ">
              <w:r w:rsidR="00183785">
                <w:t>2</w:t>
              </w:r>
            </w:fldSimple>
          </w:hyperlink>
        </w:p>
        <w:p w14:paraId="6B299ED9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28407" w:history="1">
            <w:r w:rsidR="00183785">
              <w:rPr>
                <w:rFonts w:ascii="微软雅黑" w:eastAsia="微软雅黑" w:hAnsi="微软雅黑" w:cs="微软雅黑"/>
                <w:kern w:val="2"/>
                <w:szCs w:val="24"/>
              </w:rPr>
              <w:t xml:space="preserve">4 </w:t>
            </w:r>
            <w:r w:rsidR="00183785">
              <w:rPr>
                <w:rFonts w:ascii="微软雅黑" w:eastAsia="微软雅黑" w:hAnsi="微软雅黑" w:cs="微软雅黑" w:hint="eastAsia"/>
              </w:rPr>
              <w:t>数据展示前台-页面原型图</w:t>
            </w:r>
            <w:r w:rsidR="00183785">
              <w:tab/>
            </w:r>
            <w:fldSimple w:instr=" PAGEREF _Toc28407 ">
              <w:r w:rsidR="00183785">
                <w:t>5</w:t>
              </w:r>
            </w:fldSimple>
          </w:hyperlink>
        </w:p>
        <w:p w14:paraId="36BFCC3D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22313" w:history="1">
            <w:r w:rsidR="00183785">
              <w:rPr>
                <w:rFonts w:ascii="微软雅黑" w:eastAsia="微软雅黑" w:hAnsi="微软雅黑" w:cs="微软雅黑"/>
              </w:rPr>
              <w:t xml:space="preserve">5 </w:t>
            </w:r>
            <w:r w:rsidR="00183785">
              <w:rPr>
                <w:rFonts w:ascii="微软雅黑" w:eastAsia="微软雅黑" w:hAnsi="微软雅黑" w:cs="微软雅黑" w:hint="eastAsia"/>
              </w:rPr>
              <w:t>渠道配置后台-页面原型图</w:t>
            </w:r>
            <w:r w:rsidR="00183785">
              <w:tab/>
            </w:r>
            <w:fldSimple w:instr=" PAGEREF _Toc22313 ">
              <w:r w:rsidR="00183785">
                <w:t>6</w:t>
              </w:r>
            </w:fldSimple>
          </w:hyperlink>
        </w:p>
        <w:p w14:paraId="770B1F17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19197" w:history="1">
            <w:r w:rsidR="00183785">
              <w:rPr>
                <w:rFonts w:ascii="微软雅黑" w:eastAsia="微软雅黑" w:hAnsi="微软雅黑" w:cs="微软雅黑" w:hint="eastAsia"/>
                <w:bCs/>
                <w:szCs w:val="28"/>
              </w:rPr>
              <w:t>渠道码创建</w:t>
            </w:r>
            <w:r w:rsidR="00183785">
              <w:tab/>
            </w:r>
            <w:fldSimple w:instr=" PAGEREF _Toc19197 ">
              <w:r w:rsidR="00183785">
                <w:t>6</w:t>
              </w:r>
            </w:fldSimple>
          </w:hyperlink>
        </w:p>
        <w:p w14:paraId="00B4BAE2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24054" w:history="1">
            <w:r w:rsidR="00183785">
              <w:rPr>
                <w:rFonts w:ascii="微软雅黑" w:eastAsia="微软雅黑" w:hAnsi="微软雅黑" w:cs="微软雅黑" w:hint="eastAsia"/>
                <w:bCs/>
                <w:szCs w:val="28"/>
              </w:rPr>
              <w:t>渠道码查询</w:t>
            </w:r>
            <w:r w:rsidR="00183785">
              <w:tab/>
            </w:r>
            <w:fldSimple w:instr=" PAGEREF _Toc24054 ">
              <w:r w:rsidR="00183785">
                <w:t>6</w:t>
              </w:r>
            </w:fldSimple>
          </w:hyperlink>
        </w:p>
        <w:p w14:paraId="30721797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16029" w:history="1">
            <w:r w:rsidR="00183785">
              <w:rPr>
                <w:rFonts w:ascii="微软雅黑" w:eastAsia="微软雅黑" w:hAnsi="微软雅黑" w:cs="微软雅黑" w:hint="eastAsia"/>
                <w:bCs/>
                <w:szCs w:val="28"/>
              </w:rPr>
              <w:t>UTMID创建</w:t>
            </w:r>
            <w:r w:rsidR="00183785">
              <w:tab/>
            </w:r>
            <w:fldSimple w:instr=" PAGEREF _Toc16029 ">
              <w:r w:rsidR="00183785">
                <w:t>7</w:t>
              </w:r>
            </w:fldSimple>
          </w:hyperlink>
        </w:p>
        <w:p w14:paraId="23FFCB22" w14:textId="77777777" w:rsidR="00343BD3" w:rsidRDefault="00896062">
          <w:pPr>
            <w:pStyle w:val="WPSOffice1"/>
            <w:tabs>
              <w:tab w:val="right" w:leader="dot" w:pos="8306"/>
            </w:tabs>
          </w:pPr>
          <w:hyperlink w:anchor="_Toc24865" w:history="1">
            <w:r w:rsidR="00183785">
              <w:rPr>
                <w:rFonts w:ascii="微软雅黑" w:eastAsia="微软雅黑" w:hAnsi="微软雅黑" w:cs="微软雅黑" w:hint="eastAsia"/>
                <w:bCs/>
                <w:szCs w:val="28"/>
              </w:rPr>
              <w:t>UTMID查询</w:t>
            </w:r>
            <w:r w:rsidR="00183785">
              <w:tab/>
            </w:r>
            <w:fldSimple w:instr=" PAGEREF _Toc24865 ">
              <w:r w:rsidR="00183785">
                <w:t>8</w:t>
              </w:r>
            </w:fldSimple>
          </w:hyperlink>
        </w:p>
        <w:p w14:paraId="27209D13" w14:textId="77777777" w:rsidR="00343BD3" w:rsidRDefault="00183785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end"/>
          </w:r>
        </w:p>
      </w:sdtContent>
    </w:sdt>
    <w:p w14:paraId="2936A933" w14:textId="77777777" w:rsidR="00343BD3" w:rsidRDefault="00183785">
      <w:pPr>
        <w:pStyle w:val="1"/>
        <w:spacing w:before="240" w:after="240" w:line="240" w:lineRule="auto"/>
        <w:ind w:left="431" w:firstLineChars="200" w:firstLine="560"/>
        <w:rPr>
          <w:rFonts w:ascii="微软雅黑" w:eastAsia="微软雅黑" w:hAnsi="微软雅黑" w:cs="微软雅黑"/>
        </w:rPr>
      </w:pPr>
      <w:bookmarkStart w:id="0" w:name="_Toc19299"/>
      <w:r>
        <w:rPr>
          <w:rFonts w:ascii="微软雅黑" w:eastAsia="微软雅黑" w:hAnsi="微软雅黑" w:cs="微软雅黑" w:hint="eastAsia"/>
        </w:rPr>
        <w:t>产品需求概述</w:t>
      </w:r>
      <w:bookmarkEnd w:id="0"/>
    </w:p>
    <w:p w14:paraId="3105C9B4" w14:textId="77777777" w:rsidR="00343BD3" w:rsidRDefault="00183785">
      <w:pPr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由于我司后期需要在抖音、头条等媒体投放线上广告，目前有三个问题需要解决：1、线上广告投放是实时消费，为了控制后端转化成本，需要数据平台支持实时查看后端的转化数据。如注册、关注公众号等数据。打通前端的消费数据与后端的转化数据，根据转化成本优化广告账户投放素材，调整投放策略。2、目前涉及三方的数据查看权限，分别为：代理、保险公司、我司。不同角色对应的数据查看权限不同，需要根据业务条件做数据查看权限的约束。3、业务数据需要有统一的前端数据查看平台，投放链接配置及业务方角色管理需要有统一维护的后台。</w:t>
      </w:r>
    </w:p>
    <w:p w14:paraId="4617DB1D" w14:textId="77777777" w:rsidR="00343BD3" w:rsidRDefault="00343BD3">
      <w:pPr>
        <w:ind w:firstLineChars="200" w:firstLine="320"/>
        <w:rPr>
          <w:rFonts w:ascii="微软雅黑" w:eastAsia="微软雅黑" w:hAnsi="微软雅黑" w:cs="微软雅黑"/>
          <w:sz w:val="16"/>
          <w:szCs w:val="16"/>
        </w:rPr>
      </w:pPr>
    </w:p>
    <w:p w14:paraId="1C3DCC21" w14:textId="77777777" w:rsidR="00343BD3" w:rsidRDefault="00183785">
      <w:pPr>
        <w:pStyle w:val="1"/>
        <w:spacing w:before="240" w:after="240" w:line="240" w:lineRule="auto"/>
        <w:ind w:left="431" w:firstLineChars="200" w:firstLine="560"/>
        <w:rPr>
          <w:rFonts w:ascii="微软雅黑" w:eastAsia="微软雅黑" w:hAnsi="微软雅黑" w:cs="微软雅黑"/>
        </w:rPr>
      </w:pPr>
      <w:bookmarkStart w:id="1" w:name="_Toc26867"/>
      <w:r>
        <w:rPr>
          <w:rFonts w:ascii="微软雅黑" w:eastAsia="微软雅黑" w:hAnsi="微软雅黑" w:cs="微软雅黑" w:hint="eastAsia"/>
        </w:rPr>
        <w:lastRenderedPageBreak/>
        <w:t>数据平台逻辑</w:t>
      </w:r>
      <w:bookmarkEnd w:id="1"/>
    </w:p>
    <w:p w14:paraId="09CCCF08" w14:textId="77777777" w:rsidR="00343BD3" w:rsidRDefault="00183785">
      <w:pPr>
        <w:ind w:firstLineChars="200" w:firstLine="320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noProof/>
          <w:sz w:val="16"/>
          <w:szCs w:val="16"/>
        </w:rPr>
        <w:drawing>
          <wp:inline distT="0" distB="0" distL="114300" distR="114300" wp14:anchorId="6E3DD525" wp14:editId="5526CC20">
            <wp:extent cx="5267960" cy="2680970"/>
            <wp:effectExtent l="0" t="0" r="0" b="0"/>
            <wp:docPr id="14" name="图片 1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0C7F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图1-数据平台业务逻辑</w:t>
      </w:r>
    </w:p>
    <w:p w14:paraId="54FF2C84" w14:textId="77777777" w:rsidR="00343BD3" w:rsidRDefault="00183785">
      <w:pPr>
        <w:pStyle w:val="1"/>
        <w:spacing w:before="240" w:after="240" w:line="240" w:lineRule="auto"/>
        <w:ind w:left="431" w:firstLineChars="200" w:firstLine="560"/>
        <w:rPr>
          <w:rFonts w:ascii="微软雅黑" w:eastAsia="微软雅黑" w:hAnsi="微软雅黑" w:cs="微软雅黑"/>
        </w:rPr>
      </w:pPr>
      <w:bookmarkStart w:id="2" w:name="_Toc23275"/>
      <w:r>
        <w:rPr>
          <w:rFonts w:ascii="微软雅黑" w:eastAsia="微软雅黑" w:hAnsi="微软雅黑" w:cs="微软雅黑" w:hint="eastAsia"/>
        </w:rPr>
        <w:t>产品框架</w:t>
      </w:r>
      <w:bookmarkEnd w:id="2"/>
    </w:p>
    <w:p w14:paraId="5C5BAFA0" w14:textId="77777777" w:rsidR="00343BD3" w:rsidRDefault="00183785">
      <w:pPr>
        <w:numPr>
          <w:ilvl w:val="0"/>
          <w:numId w:val="2"/>
        </w:numPr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主要分为两部分：数据展示前台、渠道配置后台；</w:t>
      </w:r>
    </w:p>
    <w:p w14:paraId="446D67A3" w14:textId="77777777" w:rsidR="00343BD3" w:rsidRDefault="00183785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4C71BFD1" wp14:editId="42D886BF">
            <wp:extent cx="458152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23D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图2-数据平台框架</w:t>
      </w:r>
    </w:p>
    <w:p w14:paraId="5A8178D2" w14:textId="77777777" w:rsidR="00343BD3" w:rsidRDefault="00183785">
      <w:pPr>
        <w:ind w:firstLineChars="200" w:firstLine="48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一、数据展示前台分三张数据报表：</w:t>
      </w:r>
    </w:p>
    <w:p w14:paraId="34050840" w14:textId="77777777" w:rsidR="00343BD3" w:rsidRDefault="00183785">
      <w:pPr>
        <w:numPr>
          <w:ilvl w:val="0"/>
          <w:numId w:val="3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T+1数据报表；2、实时数据报表1；3、实时数据报表2；</w:t>
      </w:r>
    </w:p>
    <w:p w14:paraId="401A51AC" w14:textId="77777777" w:rsidR="00343BD3" w:rsidRDefault="00183785">
      <w:pPr>
        <w:numPr>
          <w:ilvl w:val="0"/>
          <w:numId w:val="4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T+1数据报表，落数逻辑是按照业务字段</w:t>
      </w:r>
      <w:commentRangeStart w:id="3"/>
      <w:r>
        <w:rPr>
          <w:rFonts w:ascii="微软雅黑" w:eastAsia="微软雅黑" w:hAnsi="微软雅黑" w:cs="微软雅黑" w:hint="eastAsia"/>
        </w:rPr>
        <w:t>发生时间</w:t>
      </w:r>
      <w:commentRangeEnd w:id="3"/>
      <w:r w:rsidR="00CA2C44">
        <w:rPr>
          <w:rStyle w:val="a8"/>
        </w:rPr>
        <w:commentReference w:id="3"/>
      </w:r>
      <w:r>
        <w:rPr>
          <w:rFonts w:ascii="微软雅黑" w:eastAsia="微软雅黑" w:hAnsi="微软雅黑" w:cs="微软雅黑" w:hint="eastAsia"/>
        </w:rPr>
        <w:t>进行落数。主要有三个功能，分别为按筛选项进行数据查询、重置以及数据导出。报表展示字段如下图所示：</w:t>
      </w:r>
    </w:p>
    <w:p w14:paraId="4CBC05D5" w14:textId="77777777" w:rsidR="00343BD3" w:rsidRDefault="00183785">
      <w:pPr>
        <w:ind w:firstLineChars="20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07B634B7" wp14:editId="74111676">
            <wp:extent cx="5272405" cy="296545"/>
            <wp:effectExtent l="0" t="0" r="444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87C1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图3-T+1数据报表展示字段</w:t>
      </w:r>
    </w:p>
    <w:p w14:paraId="67BCECF9" w14:textId="77777777" w:rsidR="00343BD3" w:rsidRDefault="00183785">
      <w:pPr>
        <w:numPr>
          <w:ilvl w:val="0"/>
          <w:numId w:val="4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实时数据报表1，落数逻辑按照业务字段发生时间进行落数。主要有三个功能，分别为按筛选项进行数据查询、重置以及数据导出。报表</w:t>
      </w:r>
      <w:commentRangeStart w:id="5"/>
      <w:r>
        <w:rPr>
          <w:rFonts w:ascii="微软雅黑" w:eastAsia="微软雅黑" w:hAnsi="微软雅黑" w:cs="微软雅黑" w:hint="eastAsia"/>
        </w:rPr>
        <w:t>展示字段</w:t>
      </w:r>
      <w:commentRangeEnd w:id="5"/>
      <w:r w:rsidR="00CA2C44">
        <w:rPr>
          <w:rStyle w:val="a8"/>
        </w:rPr>
        <w:commentReference w:id="5"/>
      </w:r>
      <w:r>
        <w:rPr>
          <w:rFonts w:ascii="微软雅黑" w:eastAsia="微软雅黑" w:hAnsi="微软雅黑" w:cs="微软雅黑" w:hint="eastAsia"/>
        </w:rPr>
        <w:t>如下图所示：</w:t>
      </w:r>
    </w:p>
    <w:p w14:paraId="55DC01F2" w14:textId="77777777" w:rsidR="00343BD3" w:rsidRDefault="00183785">
      <w:pPr>
        <w:ind w:firstLineChars="200" w:firstLine="420"/>
      </w:pPr>
      <w:r>
        <w:rPr>
          <w:noProof/>
        </w:rPr>
        <w:drawing>
          <wp:inline distT="0" distB="0" distL="114300" distR="114300" wp14:anchorId="4E979FBB" wp14:editId="29D7B44F">
            <wp:extent cx="5272405" cy="233045"/>
            <wp:effectExtent l="0" t="0" r="444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738F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图4-实时数据报表1展示字段</w:t>
      </w:r>
    </w:p>
    <w:p w14:paraId="5AB51C33" w14:textId="77777777" w:rsidR="00343BD3" w:rsidRDefault="00183785">
      <w:pPr>
        <w:numPr>
          <w:ilvl w:val="0"/>
          <w:numId w:val="4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实时数据报表2，落数逻辑按照</w:t>
      </w:r>
      <w:r>
        <w:rPr>
          <w:rFonts w:ascii="微软雅黑" w:eastAsia="微软雅黑" w:hAnsi="微软雅黑" w:cs="微软雅黑" w:hint="eastAsia"/>
          <w:lang w:val="zh-CN"/>
        </w:rPr>
        <w:t>注册归因，后续数据回传到注册当日的报表中。</w:t>
      </w:r>
      <w:r>
        <w:rPr>
          <w:rFonts w:ascii="微软雅黑" w:eastAsia="微软雅黑" w:hAnsi="微软雅黑" w:cs="微软雅黑" w:hint="eastAsia"/>
        </w:rPr>
        <w:t>功能及报表</w:t>
      </w:r>
      <w:commentRangeStart w:id="6"/>
      <w:r>
        <w:rPr>
          <w:rFonts w:ascii="微软雅黑" w:eastAsia="微软雅黑" w:hAnsi="微软雅黑" w:cs="微软雅黑" w:hint="eastAsia"/>
        </w:rPr>
        <w:t>展示字段</w:t>
      </w:r>
      <w:commentRangeEnd w:id="6"/>
      <w:r w:rsidR="00CA2C44">
        <w:rPr>
          <w:rStyle w:val="a8"/>
        </w:rPr>
        <w:commentReference w:id="6"/>
      </w:r>
      <w:r>
        <w:rPr>
          <w:rFonts w:ascii="微软雅黑" w:eastAsia="微软雅黑" w:hAnsi="微软雅黑" w:cs="微软雅黑" w:hint="eastAsia"/>
        </w:rPr>
        <w:t>与实时数据报表1相同。</w:t>
      </w:r>
    </w:p>
    <w:p w14:paraId="7107B60D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其中，数据报表分为三种角色对应数据报表的不同数据查看权限。详细规则如下图所示：</w:t>
      </w:r>
    </w:p>
    <w:p w14:paraId="4FE015A5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532CF957" wp14:editId="7F6652BF">
            <wp:extent cx="5273675" cy="1246505"/>
            <wp:effectExtent l="0" t="0" r="317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3DC5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图5-不同角色数据查看权限</w:t>
      </w:r>
    </w:p>
    <w:p w14:paraId="5E6D9ECF" w14:textId="77777777" w:rsidR="00343BD3" w:rsidRDefault="00343BD3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</w:p>
    <w:p w14:paraId="2E7248C9" w14:textId="77777777" w:rsidR="00343BD3" w:rsidRDefault="00183785">
      <w:pPr>
        <w:numPr>
          <w:ilvl w:val="0"/>
          <w:numId w:val="5"/>
        </w:numPr>
        <w:ind w:firstLineChars="200" w:firstLine="48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数据配置后台主要分四个模块：</w:t>
      </w:r>
    </w:p>
    <w:p w14:paraId="715F1BD6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</w:rPr>
        <w:t>1、渠道码创建；2、渠道码查询；3、UTMID创建；4、UTMID查询；</w:t>
      </w:r>
    </w:p>
    <w:p w14:paraId="68BBD242" w14:textId="77777777" w:rsidR="00343BD3" w:rsidRDefault="00183785">
      <w:pPr>
        <w:ind w:firstLineChars="200" w:firstLine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138168EB" wp14:editId="66A2B8D7">
            <wp:extent cx="3695700" cy="16002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0F03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图6-渠道配置后台主要功能</w:t>
      </w:r>
    </w:p>
    <w:p w14:paraId="6712A22E" w14:textId="77777777" w:rsidR="00343BD3" w:rsidRDefault="00183785">
      <w:pPr>
        <w:numPr>
          <w:ilvl w:val="0"/>
          <w:numId w:val="4"/>
        </w:numPr>
        <w:ind w:firstLineChars="200" w:firstLine="420"/>
        <w:rPr>
          <w:rFonts w:ascii="微软雅黑" w:eastAsia="微软雅黑" w:hAnsi="微软雅黑" w:cs="微软雅黑"/>
        </w:rPr>
      </w:pPr>
      <w:commentRangeStart w:id="7"/>
      <w:r>
        <w:rPr>
          <w:rFonts w:ascii="微软雅黑" w:eastAsia="微软雅黑" w:hAnsi="微软雅黑" w:cs="微软雅黑" w:hint="eastAsia"/>
        </w:rPr>
        <w:t>渠道码创建所需要填写的字段</w:t>
      </w:r>
      <w:commentRangeEnd w:id="7"/>
      <w:r w:rsidR="00C66632">
        <w:rPr>
          <w:rStyle w:val="a8"/>
        </w:rPr>
        <w:commentReference w:id="7"/>
      </w:r>
    </w:p>
    <w:p w14:paraId="50E4B279" w14:textId="77777777" w:rsidR="00343BD3" w:rsidRDefault="00183785">
      <w:pPr>
        <w:ind w:firstLineChars="200" w:firstLine="420"/>
      </w:pPr>
      <w:r>
        <w:rPr>
          <w:noProof/>
        </w:rPr>
        <w:drawing>
          <wp:inline distT="0" distB="0" distL="114300" distR="114300" wp14:anchorId="0B99F629" wp14:editId="2C854582">
            <wp:extent cx="5273675" cy="255905"/>
            <wp:effectExtent l="0" t="0" r="3175" b="1079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BE25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图7-渠道码创建所需填写字段</w:t>
      </w:r>
    </w:p>
    <w:p w14:paraId="3B4E8AC0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字段填写时添加限制规则：</w:t>
      </w:r>
    </w:p>
    <w:p w14:paraId="4F2DC496" w14:textId="77777777" w:rsidR="00343BD3" w:rsidRDefault="00183785">
      <w:pPr>
        <w:numPr>
          <w:ilvl w:val="0"/>
          <w:numId w:val="6"/>
        </w:numPr>
        <w:ind w:firstLineChars="200" w:firstLine="420"/>
        <w:jc w:val="left"/>
        <w:rPr>
          <w:rFonts w:ascii="Segoe UI" w:eastAsia="Segoe UI" w:hAnsi="Segoe UI"/>
          <w:color w:val="141414"/>
          <w:sz w:val="18"/>
          <w:lang w:val="zh-CN"/>
        </w:rPr>
      </w:pPr>
      <w:r>
        <w:rPr>
          <w:rFonts w:ascii="微软雅黑" w:eastAsia="微软雅黑" w:hAnsi="微软雅黑" w:cs="微软雅黑" w:hint="eastAsia"/>
        </w:rPr>
        <w:lastRenderedPageBreak/>
        <w:t>渠道码：</w:t>
      </w:r>
      <w:r>
        <w:rPr>
          <w:rFonts w:ascii="微软雅黑" w:eastAsia="微软雅黑" w:hAnsi="微软雅黑" w:cs="微软雅黑" w:hint="eastAsia"/>
          <w:lang w:val="zh-CN"/>
        </w:rPr>
        <w:t>由推广方式、推广媒体、代理、保险公司唯一确定，</w:t>
      </w:r>
      <w:r>
        <w:rPr>
          <w:rFonts w:ascii="微软雅黑" w:eastAsia="微软雅黑" w:hAnsi="微软雅黑" w:cs="微软雅黑" w:hint="eastAsia"/>
        </w:rPr>
        <w:t>唯一</w:t>
      </w:r>
      <w:r>
        <w:rPr>
          <w:rFonts w:ascii="微软雅黑" w:eastAsia="微软雅黑" w:hAnsi="微软雅黑" w:cs="微软雅黑" w:hint="eastAsia"/>
          <w:lang w:val="zh-CN"/>
        </w:rPr>
        <w:t>如出现重复进行报警提醒；</w:t>
      </w:r>
    </w:p>
    <w:p w14:paraId="29DB8A5B" w14:textId="77777777" w:rsidR="00343BD3" w:rsidRDefault="00183785">
      <w:pPr>
        <w:numPr>
          <w:ilvl w:val="0"/>
          <w:numId w:val="6"/>
        </w:numPr>
        <w:ind w:firstLineChars="200" w:firstLine="420"/>
        <w:jc w:val="lef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代理：</w:t>
      </w:r>
      <w:r>
        <w:rPr>
          <w:rFonts w:ascii="微软雅黑" w:eastAsia="微软雅黑" w:hAnsi="微软雅黑" w:cs="微软雅黑" w:hint="eastAsia"/>
          <w:lang w:val="zh-CN"/>
        </w:rPr>
        <w:t>同一代理，如出现与系统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个字符一样名称进行弹框提示</w:t>
      </w:r>
    </w:p>
    <w:p w14:paraId="6657930F" w14:textId="77777777" w:rsidR="00343BD3" w:rsidRDefault="00183785">
      <w:pPr>
        <w:numPr>
          <w:ilvl w:val="0"/>
          <w:numId w:val="6"/>
        </w:numPr>
        <w:ind w:firstLineChars="200" w:firstLine="420"/>
        <w:jc w:val="left"/>
        <w:rPr>
          <w:rFonts w:ascii="微软雅黑" w:eastAsia="微软雅黑" w:hAnsi="微软雅黑" w:cs="微软雅黑"/>
          <w:lang w:val="zh-CN"/>
        </w:rPr>
      </w:pPr>
      <w:commentRangeStart w:id="8"/>
      <w:r>
        <w:rPr>
          <w:rFonts w:ascii="微软雅黑" w:eastAsia="微软雅黑" w:hAnsi="微软雅黑" w:cs="微软雅黑" w:hint="eastAsia"/>
        </w:rPr>
        <w:t>保险公司</w:t>
      </w:r>
      <w:commentRangeEnd w:id="8"/>
      <w:r w:rsidR="00C66632">
        <w:rPr>
          <w:rStyle w:val="a8"/>
        </w:rPr>
        <w:commentReference w:id="8"/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lang w:val="zh-CN"/>
        </w:rPr>
        <w:t>同一保险公司填写同一信息，如出现与系统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个字符一样名称进行弹框提示</w:t>
      </w:r>
    </w:p>
    <w:p w14:paraId="48B183A9" w14:textId="77777777" w:rsidR="00343BD3" w:rsidRDefault="00183785">
      <w:pPr>
        <w:numPr>
          <w:ilvl w:val="0"/>
          <w:numId w:val="6"/>
        </w:numPr>
        <w:ind w:firstLineChars="200" w:firstLine="420"/>
        <w:jc w:val="lef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数据平台用户名&amp;密码：</w:t>
      </w:r>
      <w:r>
        <w:rPr>
          <w:rFonts w:ascii="微软雅黑" w:eastAsia="微软雅黑" w:hAnsi="微软雅黑" w:cs="微软雅黑" w:hint="eastAsia"/>
          <w:lang w:val="zh-CN"/>
        </w:rPr>
        <w:t>同一代理有唯一登录用户名密码；</w:t>
      </w:r>
      <w:commentRangeStart w:id="9"/>
      <w:r>
        <w:rPr>
          <w:rFonts w:ascii="微软雅黑" w:eastAsia="微软雅黑" w:hAnsi="微软雅黑" w:cs="微软雅黑" w:hint="eastAsia"/>
        </w:rPr>
        <w:t>同一保司有唯一登录用户名密码；</w:t>
      </w:r>
      <w:commentRangeEnd w:id="9"/>
      <w:r w:rsidR="00C66632">
        <w:rPr>
          <w:rStyle w:val="a8"/>
        </w:rPr>
        <w:commentReference w:id="9"/>
      </w:r>
    </w:p>
    <w:p w14:paraId="5D14C2BC" w14:textId="77777777" w:rsidR="00343BD3" w:rsidRDefault="00183785">
      <w:pPr>
        <w:numPr>
          <w:ilvl w:val="0"/>
          <w:numId w:val="7"/>
        </w:numPr>
        <w:ind w:firstLineChars="200" w:firstLine="420"/>
        <w:jc w:val="lef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渠道码查询</w:t>
      </w:r>
    </w:p>
    <w:p w14:paraId="007F860F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主要分两个功能：查询、重置。</w:t>
      </w:r>
    </w:p>
    <w:p w14:paraId="3746A62C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可按照渠道码创建的任意字段进行其他信息的查询，同时可进行查询条件的重置。</w:t>
      </w:r>
    </w:p>
    <w:p w14:paraId="2C61ACB8" w14:textId="77777777" w:rsidR="00343BD3" w:rsidRDefault="00183785">
      <w:pPr>
        <w:ind w:firstLineChars="200" w:firstLine="420"/>
        <w:jc w:val="left"/>
      </w:pPr>
      <w:r>
        <w:rPr>
          <w:noProof/>
        </w:rPr>
        <w:drawing>
          <wp:inline distT="0" distB="0" distL="114300" distR="114300" wp14:anchorId="0FC85210" wp14:editId="1300EE61">
            <wp:extent cx="5268595" cy="289560"/>
            <wp:effectExtent l="0" t="0" r="8255" b="152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DFC4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图8-渠道码可按照以上任意字段进行其他字段信息的查询</w:t>
      </w:r>
    </w:p>
    <w:p w14:paraId="403442A3" w14:textId="77777777" w:rsidR="00343BD3" w:rsidRDefault="00343BD3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</w:p>
    <w:p w14:paraId="2FED384A" w14:textId="77777777" w:rsidR="00343BD3" w:rsidRDefault="00183785">
      <w:pPr>
        <w:numPr>
          <w:ilvl w:val="0"/>
          <w:numId w:val="7"/>
        </w:numPr>
        <w:ind w:firstLineChars="200" w:firstLine="420"/>
        <w:jc w:val="lef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UTMID创建&amp;创建限制</w:t>
      </w:r>
    </w:p>
    <w:p w14:paraId="3A9536E4" w14:textId="77777777" w:rsidR="00343BD3" w:rsidRDefault="00183785">
      <w:pPr>
        <w:ind w:firstLineChars="200" w:firstLine="42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cs="微软雅黑" w:hint="eastAsia"/>
        </w:rPr>
        <w:t>UTMID用来指代投放广告账户最细颗粒度的关键词或者广告素材。UTMID的创建步骤：1、选择渠道码；2、系统显示该渠道码对应的所有</w:t>
      </w:r>
      <w:commentRangeStart w:id="10"/>
      <w:r>
        <w:rPr>
          <w:rFonts w:ascii="微软雅黑" w:eastAsia="微软雅黑" w:hAnsi="微软雅黑" w:cs="微软雅黑" w:hint="eastAsia"/>
        </w:rPr>
        <w:t>字段信息</w:t>
      </w:r>
      <w:commentRangeEnd w:id="10"/>
      <w:r w:rsidR="00C66632">
        <w:rPr>
          <w:rStyle w:val="a8"/>
        </w:rPr>
        <w:commentReference w:id="10"/>
      </w:r>
      <w:r>
        <w:rPr>
          <w:rFonts w:ascii="微软雅黑" w:eastAsia="微软雅黑" w:hAnsi="微软雅黑" w:cs="微软雅黑" w:hint="eastAsia"/>
        </w:rPr>
        <w:t>（渠道码、渠道名称、推广方式、推广媒体、代理、保险公司、投放链接、广告用户名、广告密码、数据平台用户名、数据平台密码）；3、填写UTMID创建数目；4、</w:t>
      </w:r>
      <w:r>
        <w:rPr>
          <w:rFonts w:ascii="微软雅黑" w:eastAsia="微软雅黑" w:hAnsi="微软雅黑" w:hint="eastAsia"/>
          <w:color w:val="000000"/>
          <w:sz w:val="20"/>
          <w:lang w:val="zh-CN"/>
        </w:rPr>
        <w:t>保存创建信息，实现</w:t>
      </w:r>
      <w:r>
        <w:rPr>
          <w:rFonts w:ascii="微软雅黑" w:eastAsia="微软雅黑" w:hAnsi="微软雅黑" w:hint="eastAsia"/>
          <w:color w:val="000000"/>
          <w:sz w:val="20"/>
        </w:rPr>
        <w:t>UTMID与渠道码的关联；5、</w:t>
      </w:r>
      <w:r>
        <w:rPr>
          <w:rFonts w:ascii="微软雅黑" w:eastAsia="微软雅黑" w:hAnsi="微软雅黑" w:hint="eastAsia"/>
          <w:color w:val="000000"/>
          <w:sz w:val="20"/>
          <w:lang w:val="zh-CN"/>
        </w:rPr>
        <w:t>对应</w:t>
      </w:r>
      <w:r>
        <w:rPr>
          <w:rFonts w:ascii="微软雅黑" w:eastAsia="微软雅黑" w:hAnsi="微软雅黑" w:hint="eastAsia"/>
          <w:color w:val="000000"/>
          <w:sz w:val="20"/>
        </w:rPr>
        <w:t>UTMID转化数据可在数据展示前台-实时数据报表1/2中查看；</w:t>
      </w:r>
    </w:p>
    <w:p w14:paraId="096791A9" w14:textId="77777777" w:rsidR="00343BD3" w:rsidRDefault="00183785">
      <w:pPr>
        <w:ind w:firstLineChars="200" w:firstLine="40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UTMID在创建的时候唯一且不可重复，如果出现重复则进行报警提醒；</w:t>
      </w:r>
    </w:p>
    <w:p w14:paraId="654BC926" w14:textId="77777777" w:rsidR="00343BD3" w:rsidRDefault="00183785">
      <w:pPr>
        <w:numPr>
          <w:ilvl w:val="0"/>
          <w:numId w:val="7"/>
        </w:numPr>
        <w:ind w:firstLineChars="200" w:firstLine="420"/>
        <w:jc w:val="lef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>UTMID查询</w:t>
      </w:r>
    </w:p>
    <w:p w14:paraId="27709EF5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填写UTMID后可显示渠道码创建时所有字段。</w:t>
      </w:r>
    </w:p>
    <w:p w14:paraId="268EE2EA" w14:textId="77777777" w:rsidR="00343BD3" w:rsidRDefault="00343BD3">
      <w:pPr>
        <w:ind w:firstLineChars="200" w:firstLine="420"/>
        <w:rPr>
          <w:rFonts w:ascii="微软雅黑" w:eastAsia="微软雅黑" w:hAnsi="微软雅黑" w:cs="微软雅黑"/>
        </w:rPr>
      </w:pPr>
    </w:p>
    <w:p w14:paraId="52A3F08A" w14:textId="77777777" w:rsidR="00343BD3" w:rsidRDefault="00183785">
      <w:pPr>
        <w:pStyle w:val="1"/>
        <w:spacing w:before="240" w:after="240" w:line="240" w:lineRule="auto"/>
        <w:ind w:left="431" w:firstLineChars="200" w:firstLine="560"/>
        <w:rPr>
          <w:rStyle w:val="TitleName"/>
          <w:rFonts w:ascii="微软雅黑" w:eastAsia="微软雅黑" w:hAnsi="微软雅黑" w:cs="微软雅黑"/>
          <w:b/>
          <w:sz w:val="24"/>
          <w:szCs w:val="24"/>
        </w:rPr>
      </w:pPr>
      <w:bookmarkStart w:id="11" w:name="_Toc28407"/>
      <w:r>
        <w:rPr>
          <w:rFonts w:ascii="微软雅黑" w:eastAsia="微软雅黑" w:hAnsi="微软雅黑" w:cs="微软雅黑" w:hint="eastAsia"/>
        </w:rPr>
        <w:lastRenderedPageBreak/>
        <w:t>数据展示前台-页面原型图</w:t>
      </w:r>
      <w:bookmarkEnd w:id="11"/>
    </w:p>
    <w:p w14:paraId="764FCD8C" w14:textId="77777777" w:rsidR="00343BD3" w:rsidRDefault="00183785">
      <w:pPr>
        <w:ind w:firstLineChars="200" w:firstLine="420"/>
      </w:pPr>
      <w:r>
        <w:rPr>
          <w:noProof/>
        </w:rPr>
        <w:drawing>
          <wp:inline distT="0" distB="0" distL="114300" distR="114300" wp14:anchorId="25C5CC6B" wp14:editId="303FDBCB">
            <wp:extent cx="5272405" cy="3148965"/>
            <wp:effectExtent l="0" t="0" r="4445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77E1" w14:textId="77777777" w:rsidR="00343BD3" w:rsidRDefault="00183785">
      <w:pPr>
        <w:ind w:firstLineChars="200" w:firstLine="320"/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图9-T+1数据报表</w:t>
      </w:r>
    </w:p>
    <w:p w14:paraId="443CF50A" w14:textId="77777777" w:rsidR="00343BD3" w:rsidRDefault="00343BD3">
      <w:pPr>
        <w:ind w:firstLineChars="200" w:firstLine="420"/>
      </w:pPr>
    </w:p>
    <w:p w14:paraId="719155AC" w14:textId="77777777" w:rsidR="00343BD3" w:rsidRDefault="00183785">
      <w:pPr>
        <w:pStyle w:val="CoverTitle2"/>
        <w:ind w:firstLineChars="200" w:firstLine="482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1CDFDA0F" wp14:editId="52BD26B9">
            <wp:extent cx="5272405" cy="3134995"/>
            <wp:effectExtent l="0" t="0" r="4445" b="825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ADE7" w14:textId="77777777" w:rsidR="00343BD3" w:rsidRDefault="00183785">
      <w:pPr>
        <w:pStyle w:val="CoverTitle2"/>
        <w:ind w:firstLineChars="200" w:firstLine="320"/>
        <w:jc w:val="center"/>
        <w:rPr>
          <w:rFonts w:ascii="微软雅黑" w:eastAsia="微软雅黑" w:hAnsi="微软雅黑" w:cs="微软雅黑"/>
          <w:b w:val="0"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/>
          <w:sz w:val="16"/>
          <w:szCs w:val="16"/>
        </w:rPr>
        <w:t>图10-实时数据报表</w:t>
      </w:r>
    </w:p>
    <w:p w14:paraId="1C6C7207" w14:textId="77777777" w:rsidR="00343BD3" w:rsidRDefault="00343BD3">
      <w:pPr>
        <w:pStyle w:val="CoverTitle2"/>
        <w:ind w:firstLineChars="200" w:firstLine="480"/>
        <w:jc w:val="center"/>
        <w:rPr>
          <w:rFonts w:ascii="微软雅黑" w:eastAsia="微软雅黑" w:hAnsi="微软雅黑" w:cs="微软雅黑"/>
        </w:rPr>
      </w:pPr>
    </w:p>
    <w:p w14:paraId="075F3ACE" w14:textId="77777777" w:rsidR="00343BD3" w:rsidRDefault="00183785">
      <w:pPr>
        <w:pStyle w:val="1"/>
        <w:spacing w:before="240" w:after="240" w:line="240" w:lineRule="auto"/>
        <w:ind w:left="431" w:firstLineChars="200" w:firstLine="560"/>
        <w:rPr>
          <w:rFonts w:ascii="微软雅黑" w:eastAsia="微软雅黑" w:hAnsi="微软雅黑" w:cs="微软雅黑"/>
        </w:rPr>
      </w:pPr>
      <w:bookmarkStart w:id="12" w:name="_Toc22313"/>
      <w:r>
        <w:rPr>
          <w:rFonts w:ascii="微软雅黑" w:eastAsia="微软雅黑" w:hAnsi="微软雅黑" w:cs="微软雅黑" w:hint="eastAsia"/>
        </w:rPr>
        <w:lastRenderedPageBreak/>
        <w:t>渠道配置后台-页面原型图</w:t>
      </w:r>
      <w:bookmarkEnd w:id="12"/>
    </w:p>
    <w:p w14:paraId="6B5FB684" w14:textId="77777777" w:rsidR="00343BD3" w:rsidRDefault="00183785">
      <w:pPr>
        <w:ind w:firstLineChars="200" w:firstLine="560"/>
        <w:outlineLvl w:val="0"/>
      </w:pPr>
      <w:bookmarkStart w:id="13" w:name="_Toc19197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渠道码创建</w:t>
      </w:r>
      <w:bookmarkEnd w:id="13"/>
    </w:p>
    <w:p w14:paraId="51E9E34F" w14:textId="77777777" w:rsidR="00343BD3" w:rsidRDefault="00183785">
      <w:pPr>
        <w:ind w:firstLineChars="200" w:firstLine="420"/>
      </w:pPr>
      <w:r>
        <w:rPr>
          <w:noProof/>
        </w:rPr>
        <w:drawing>
          <wp:inline distT="0" distB="0" distL="114300" distR="114300" wp14:anchorId="3D8366AB" wp14:editId="75067154">
            <wp:extent cx="5272405" cy="3354070"/>
            <wp:effectExtent l="0" t="0" r="4445" b="1778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2332" w14:textId="77777777" w:rsidR="00343BD3" w:rsidRDefault="00183785">
      <w:pPr>
        <w:pStyle w:val="CoverTitle2"/>
        <w:ind w:firstLineChars="200" w:firstLine="320"/>
        <w:jc w:val="center"/>
        <w:rPr>
          <w:rFonts w:ascii="微软雅黑" w:eastAsia="微软雅黑" w:hAnsi="微软雅黑" w:cs="微软雅黑"/>
          <w:b w:val="0"/>
          <w:bCs/>
          <w:sz w:val="16"/>
          <w:szCs w:val="16"/>
        </w:rPr>
      </w:pPr>
      <w:r>
        <w:rPr>
          <w:rFonts w:ascii="微软雅黑" w:eastAsia="微软雅黑" w:hAnsi="微软雅黑" w:cs="微软雅黑" w:hint="eastAsia"/>
          <w:b w:val="0"/>
          <w:bCs/>
          <w:sz w:val="16"/>
          <w:szCs w:val="16"/>
        </w:rPr>
        <w:t>图11-渠道码创建配置后台</w:t>
      </w:r>
    </w:p>
    <w:p w14:paraId="76CCF24D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渠道码创建所需填写字段包括如上图所示，创建后不支持已有信息的修改，如出现错误，可进行备注后重新创建。</w:t>
      </w:r>
    </w:p>
    <w:p w14:paraId="2F787C91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段在创建时有限制要求，“渠道码”由推广方式、媒体、代理、保险公司唯一确定，如出现重复进行报警提醒。“代理”同一代理，在填写名称的时候如出现与系统2个字符一样的名称进行弹框提醒。“保险公司”同一保险公司填写同一信息，如出现与系统2个字符一样的名字进行弹窗提醒。“数据平台用户名&amp;密码”，同一代理使用唯一登录用户名密码。</w:t>
      </w:r>
      <w:commentRangeStart w:id="14"/>
      <w:r>
        <w:rPr>
          <w:rFonts w:ascii="微软雅黑" w:eastAsia="微软雅黑" w:hAnsi="微软雅黑" w:cs="微软雅黑" w:hint="eastAsia"/>
        </w:rPr>
        <w:t>同一保险公司使用唯一登录用户名密码</w:t>
      </w:r>
      <w:commentRangeEnd w:id="14"/>
      <w:r w:rsidR="00D76525">
        <w:rPr>
          <w:rStyle w:val="a8"/>
        </w:rPr>
        <w:commentReference w:id="14"/>
      </w:r>
      <w:r>
        <w:rPr>
          <w:rFonts w:ascii="微软雅黑" w:eastAsia="微软雅黑" w:hAnsi="微软雅黑" w:cs="微软雅黑" w:hint="eastAsia"/>
        </w:rPr>
        <w:t>。</w:t>
      </w:r>
    </w:p>
    <w:p w14:paraId="3C4FA59C" w14:textId="77777777" w:rsidR="00343BD3" w:rsidRDefault="00183785">
      <w:pPr>
        <w:ind w:firstLineChars="200" w:firstLine="560"/>
        <w:jc w:val="left"/>
        <w:outlineLvl w:val="0"/>
        <w:rPr>
          <w:rFonts w:ascii="微软雅黑" w:eastAsia="微软雅黑" w:hAnsi="微软雅黑" w:cs="微软雅黑"/>
        </w:rPr>
      </w:pPr>
      <w:bookmarkStart w:id="15" w:name="_Toc24054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渠道码查询</w:t>
      </w:r>
      <w:bookmarkEnd w:id="15"/>
    </w:p>
    <w:p w14:paraId="569130D4" w14:textId="77777777" w:rsidR="00343BD3" w:rsidRDefault="00183785">
      <w:pPr>
        <w:pStyle w:val="CoverTitle2"/>
        <w:ind w:firstLineChars="200" w:firstLine="482"/>
        <w:jc w:val="center"/>
        <w:rPr>
          <w:rFonts w:ascii="微软雅黑" w:eastAsia="微软雅黑" w:hAnsi="微软雅黑" w:cs="微软雅黑"/>
          <w:b w:val="0"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114300" distR="114300" wp14:anchorId="1336A119" wp14:editId="31CF000B">
            <wp:extent cx="5271770" cy="3240405"/>
            <wp:effectExtent l="0" t="0" r="508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2915" w14:textId="77777777" w:rsidR="00343BD3" w:rsidRDefault="00183785">
      <w:pPr>
        <w:pStyle w:val="CoverTitle2"/>
        <w:ind w:firstLineChars="200" w:firstLine="320"/>
        <w:jc w:val="center"/>
        <w:rPr>
          <w:rFonts w:ascii="微软雅黑" w:eastAsia="微软雅黑" w:hAnsi="微软雅黑" w:cs="微软雅黑"/>
          <w:b w:val="0"/>
          <w:bCs/>
          <w:sz w:val="16"/>
          <w:szCs w:val="16"/>
        </w:rPr>
      </w:pPr>
      <w:r>
        <w:rPr>
          <w:rFonts w:ascii="微软雅黑" w:eastAsia="微软雅黑" w:hAnsi="微软雅黑" w:cs="微软雅黑" w:hint="eastAsia"/>
          <w:b w:val="0"/>
          <w:bCs/>
          <w:sz w:val="16"/>
          <w:szCs w:val="16"/>
        </w:rPr>
        <w:t>图12-渠道码查询后台</w:t>
      </w:r>
    </w:p>
    <w:p w14:paraId="1633CBF8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渠道码查询后台可按照日期、渠道码、渠道名称、推广方式、媒体、代理、保险公司、投放链接、广告用户名、广告密码、数据平台用户名、数据平台密码进行相关信息查询，并可以进行查询条件的重置。</w:t>
      </w:r>
    </w:p>
    <w:p w14:paraId="5C24AB8E" w14:textId="77777777" w:rsidR="00343BD3" w:rsidRDefault="00343BD3">
      <w:pPr>
        <w:ind w:firstLineChars="200" w:firstLine="420"/>
      </w:pPr>
    </w:p>
    <w:p w14:paraId="05D644D9" w14:textId="77777777" w:rsidR="00343BD3" w:rsidRDefault="00343BD3">
      <w:pPr>
        <w:ind w:firstLineChars="200" w:firstLine="420"/>
      </w:pPr>
    </w:p>
    <w:p w14:paraId="081BFFA5" w14:textId="77777777" w:rsidR="00343BD3" w:rsidRDefault="00343BD3">
      <w:pPr>
        <w:ind w:firstLineChars="200" w:firstLine="420"/>
      </w:pPr>
    </w:p>
    <w:p w14:paraId="352B0302" w14:textId="77777777" w:rsidR="00343BD3" w:rsidRDefault="00343BD3">
      <w:pPr>
        <w:ind w:firstLineChars="200" w:firstLine="420"/>
      </w:pPr>
    </w:p>
    <w:p w14:paraId="4E1F21B1" w14:textId="77777777" w:rsidR="00343BD3" w:rsidRDefault="00183785">
      <w:pPr>
        <w:ind w:firstLineChars="200" w:firstLine="560"/>
        <w:jc w:val="left"/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bookmarkStart w:id="16" w:name="_Toc16029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UTMID创建</w:t>
      </w:r>
      <w:bookmarkEnd w:id="16"/>
    </w:p>
    <w:p w14:paraId="1B5C6576" w14:textId="77777777" w:rsidR="00343BD3" w:rsidRDefault="00183785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114300" distR="114300" wp14:anchorId="6D41762B" wp14:editId="035F371A">
            <wp:extent cx="5272405" cy="3268980"/>
            <wp:effectExtent l="0" t="0" r="4445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1165" w14:textId="77777777" w:rsidR="00343BD3" w:rsidRDefault="00183785">
      <w:pPr>
        <w:pStyle w:val="CoverTitle2"/>
        <w:ind w:firstLineChars="200" w:firstLine="320"/>
        <w:jc w:val="center"/>
        <w:rPr>
          <w:rFonts w:ascii="微软雅黑" w:eastAsia="微软雅黑" w:hAnsi="微软雅黑" w:cs="微软雅黑"/>
          <w:b w:val="0"/>
          <w:bCs/>
          <w:sz w:val="16"/>
          <w:szCs w:val="16"/>
        </w:rPr>
      </w:pPr>
      <w:r>
        <w:rPr>
          <w:rFonts w:ascii="微软雅黑" w:eastAsia="微软雅黑" w:hAnsi="微软雅黑" w:cs="微软雅黑" w:hint="eastAsia"/>
          <w:b w:val="0"/>
          <w:bCs/>
          <w:sz w:val="16"/>
          <w:szCs w:val="16"/>
        </w:rPr>
        <w:t>图13-UTMID创建页面</w:t>
      </w:r>
    </w:p>
    <w:p w14:paraId="04812C02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首先需要先选择渠道码，然后填写需要创建的UTMID个数。一般一个渠道至少500-1000个UTMID。创建完成后每条UTMID对应一条信息。</w:t>
      </w:r>
    </w:p>
    <w:p w14:paraId="6A81F3CF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UTMID不可重复，如出现重复进行报警提醒。</w:t>
      </w:r>
    </w:p>
    <w:p w14:paraId="1673370D" w14:textId="77777777" w:rsidR="00343BD3" w:rsidRDefault="00183785">
      <w:pPr>
        <w:ind w:firstLineChars="200" w:firstLine="560"/>
        <w:jc w:val="left"/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bookmarkStart w:id="17" w:name="_Toc24865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UTMID查询</w:t>
      </w:r>
      <w:bookmarkEnd w:id="17"/>
    </w:p>
    <w:p w14:paraId="5D13A1F2" w14:textId="77777777" w:rsidR="00343BD3" w:rsidRDefault="00343BD3">
      <w:pPr>
        <w:ind w:firstLineChars="200" w:firstLine="420"/>
        <w:jc w:val="left"/>
        <w:rPr>
          <w:rFonts w:ascii="微软雅黑" w:eastAsia="微软雅黑" w:hAnsi="微软雅黑" w:cs="微软雅黑"/>
        </w:rPr>
      </w:pPr>
    </w:p>
    <w:p w14:paraId="5538B1E8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 wp14:anchorId="76D18E13" wp14:editId="6044607E">
            <wp:extent cx="5271770" cy="3258185"/>
            <wp:effectExtent l="0" t="0" r="5080" b="1841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E7D2" w14:textId="77777777" w:rsidR="00343BD3" w:rsidRDefault="00183785">
      <w:pPr>
        <w:ind w:firstLineChars="20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填写UTMID点击查询按钮。显示：日期、渠道码、渠道名称、UTMID、媒体、代理、保险公司、投放链接、广告用户名、广告密码、数据平台用户名、数据平台密码、备注；</w:t>
      </w:r>
    </w:p>
    <w:p w14:paraId="5F835B9F" w14:textId="77777777" w:rsidR="00343BD3" w:rsidRDefault="00343BD3">
      <w:pPr>
        <w:ind w:firstLineChars="200" w:firstLine="420"/>
        <w:jc w:val="left"/>
        <w:rPr>
          <w:rFonts w:ascii="微软雅黑" w:eastAsia="微软雅黑" w:hAnsi="微软雅黑" w:cs="微软雅黑"/>
        </w:rPr>
      </w:pPr>
    </w:p>
    <w:p w14:paraId="4D5ED82D" w14:textId="77777777" w:rsidR="00343BD3" w:rsidRDefault="00343BD3">
      <w:pPr>
        <w:ind w:firstLineChars="200" w:firstLine="420"/>
        <w:jc w:val="left"/>
      </w:pPr>
    </w:p>
    <w:p w14:paraId="4A980206" w14:textId="77777777" w:rsidR="00343BD3" w:rsidRDefault="00343BD3">
      <w:pPr>
        <w:ind w:firstLineChars="200" w:firstLine="420"/>
      </w:pPr>
    </w:p>
    <w:p w14:paraId="44928B8D" w14:textId="77777777" w:rsidR="00343BD3" w:rsidRDefault="00343BD3">
      <w:pPr>
        <w:ind w:firstLineChars="200" w:firstLine="420"/>
      </w:pPr>
    </w:p>
    <w:p w14:paraId="4500853A" w14:textId="77777777" w:rsidR="00343BD3" w:rsidRDefault="00343BD3">
      <w:pPr>
        <w:pStyle w:val="CoverTitle2"/>
        <w:ind w:firstLineChars="200" w:firstLine="480"/>
        <w:jc w:val="center"/>
        <w:rPr>
          <w:rStyle w:val="TitleName"/>
          <w:rFonts w:ascii="微软雅黑" w:eastAsia="微软雅黑" w:hAnsi="微软雅黑" w:cs="微软雅黑"/>
          <w:b/>
          <w:sz w:val="24"/>
          <w:szCs w:val="24"/>
        </w:rPr>
      </w:pPr>
    </w:p>
    <w:p w14:paraId="4003D637" w14:textId="77777777" w:rsidR="00343BD3" w:rsidRDefault="00343BD3">
      <w:pPr>
        <w:ind w:firstLineChars="200" w:firstLine="420"/>
        <w:jc w:val="left"/>
        <w:rPr>
          <w:rFonts w:ascii="微软雅黑" w:eastAsia="微软雅黑" w:hAnsi="微软雅黑" w:cs="微软雅黑"/>
        </w:rPr>
      </w:pPr>
    </w:p>
    <w:sectPr w:rsidR="0034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crosoft 帐户" w:date="2020-04-17T16:28:00Z" w:initials="M帐">
    <w:p w14:paraId="77C3AE3E" w14:textId="1E50AF1D" w:rsidR="00CA2C44" w:rsidRDefault="00CA2C44" w:rsidP="007A6BDD">
      <w:pPr>
        <w:pStyle w:val="a9"/>
        <w:numPr>
          <w:ilvl w:val="0"/>
          <w:numId w:val="8"/>
        </w:numPr>
      </w:pPr>
      <w:r>
        <w:rPr>
          <w:rStyle w:val="a8"/>
        </w:rPr>
        <w:annotationRef/>
      </w:r>
      <w:r>
        <w:rPr>
          <w:rFonts w:hint="eastAsia"/>
        </w:rPr>
        <w:t>记录展示周期？每日？</w:t>
      </w:r>
    </w:p>
    <w:p w14:paraId="4CE37A67" w14:textId="48A942F3" w:rsidR="008E7C43" w:rsidRDefault="008E7C43" w:rsidP="007A6BDD">
      <w:pPr>
        <w:pStyle w:val="a9"/>
        <w:numPr>
          <w:ilvl w:val="0"/>
          <w:numId w:val="8"/>
        </w:numPr>
      </w:pPr>
      <w:r>
        <w:rPr>
          <w:rFonts w:hint="eastAsia"/>
        </w:rPr>
        <w:t>字段数据类型？</w:t>
      </w:r>
    </w:p>
    <w:p w14:paraId="185AA4C8" w14:textId="49D250F5" w:rsidR="007A6BDD" w:rsidRDefault="007A6BDD" w:rsidP="007A6BDD">
      <w:pPr>
        <w:pStyle w:val="a9"/>
        <w:numPr>
          <w:ilvl w:val="0"/>
          <w:numId w:val="8"/>
        </w:numPr>
      </w:pPr>
      <w:r>
        <w:rPr>
          <w:rFonts w:hint="eastAsia"/>
        </w:rPr>
        <w:t>身份证如何在统计报表展示？</w:t>
      </w:r>
    </w:p>
    <w:p w14:paraId="2478978E" w14:textId="3ED8FB21" w:rsidR="007A6BDD" w:rsidRDefault="007A6BDD" w:rsidP="007A6BDD">
      <w:pPr>
        <w:pStyle w:val="a9"/>
        <w:numPr>
          <w:ilvl w:val="0"/>
          <w:numId w:val="8"/>
        </w:numPr>
      </w:pPr>
      <w:r>
        <w:rPr>
          <w:rFonts w:hint="eastAsia"/>
        </w:rPr>
        <w:t>后</w:t>
      </w:r>
      <w:r w:rsidR="00FE7F61">
        <w:t>7</w:t>
      </w:r>
      <w:r>
        <w:rPr>
          <w:rFonts w:hint="eastAsia"/>
        </w:rPr>
        <w:t>个字段为统计人数？</w:t>
      </w:r>
    </w:p>
    <w:p w14:paraId="6070456E" w14:textId="4206BAE9" w:rsidR="007A6BDD" w:rsidRDefault="007A6BDD" w:rsidP="007A6BDD">
      <w:pPr>
        <w:pStyle w:val="a9"/>
        <w:numPr>
          <w:ilvl w:val="0"/>
          <w:numId w:val="8"/>
        </w:numPr>
      </w:pPr>
      <w:r>
        <w:rPr>
          <w:rFonts w:hint="eastAsia"/>
        </w:rPr>
        <w:t>“点击购买”以什么为判断</w:t>
      </w:r>
    </w:p>
    <w:p w14:paraId="173D664C" w14:textId="1CABAD01" w:rsidR="007A6BDD" w:rsidRDefault="007A6BDD" w:rsidP="007A6BDD">
      <w:pPr>
        <w:pStyle w:val="a9"/>
        <w:numPr>
          <w:ilvl w:val="0"/>
          <w:numId w:val="8"/>
        </w:numPr>
      </w:pPr>
      <w:r>
        <w:rPr>
          <w:rFonts w:hint="eastAsia"/>
        </w:rPr>
        <w:t>添加个人微信为每日新增？删除的如何计算？</w:t>
      </w:r>
      <w:bookmarkStart w:id="4" w:name="_GoBack"/>
      <w:bookmarkEnd w:id="4"/>
    </w:p>
  </w:comment>
  <w:comment w:id="5" w:author="Microsoft 帐户" w:date="2020-04-17T16:30:00Z" w:initials="M帐">
    <w:p w14:paraId="29008AC5" w14:textId="77777777" w:rsidR="00CA2C44" w:rsidRDefault="00CA2C44" w:rsidP="00CA2C44">
      <w:pPr>
        <w:pStyle w:val="a9"/>
        <w:numPr>
          <w:ilvl w:val="0"/>
          <w:numId w:val="8"/>
        </w:numPr>
      </w:pPr>
      <w:r>
        <w:rPr>
          <w:rFonts w:hint="eastAsia"/>
        </w:rPr>
        <w:t>“小时”字段含义？</w:t>
      </w:r>
    </w:p>
    <w:p w14:paraId="14D85FFE" w14:textId="77777777" w:rsidR="00CA2C44" w:rsidRDefault="00CA2C44" w:rsidP="00CA2C44">
      <w:pPr>
        <w:pStyle w:val="a9"/>
        <w:numPr>
          <w:ilvl w:val="0"/>
          <w:numId w:val="8"/>
        </w:numPr>
      </w:pPr>
      <w:r>
        <w:rPr>
          <w:rFonts w:hint="eastAsia"/>
        </w:rPr>
        <w:t>“</w:t>
      </w:r>
      <w:r>
        <w:rPr>
          <w:rStyle w:val="a8"/>
        </w:rPr>
        <w:annotationRef/>
      </w:r>
      <w:r>
        <w:rPr>
          <w:rFonts w:hint="eastAsia"/>
        </w:rPr>
        <w:t>关注公众号”、“添加个人微信”字段为统计人数，或为“是、否”判断？</w:t>
      </w:r>
    </w:p>
    <w:p w14:paraId="4BE73E22" w14:textId="77777777" w:rsidR="00CA2C44" w:rsidRDefault="00CA2C44" w:rsidP="00CA2C44">
      <w:pPr>
        <w:pStyle w:val="a9"/>
        <w:numPr>
          <w:ilvl w:val="0"/>
          <w:numId w:val="8"/>
        </w:numPr>
      </w:pPr>
      <w:r>
        <w:rPr>
          <w:rFonts w:hint="eastAsia"/>
        </w:rPr>
        <w:t>“身份证”如何与“注册用户数”进行同行展示？</w:t>
      </w:r>
    </w:p>
    <w:p w14:paraId="0147744C" w14:textId="77777777" w:rsidR="00D76525" w:rsidRDefault="00D76525" w:rsidP="00CA2C44">
      <w:pPr>
        <w:pStyle w:val="a9"/>
        <w:numPr>
          <w:ilvl w:val="0"/>
          <w:numId w:val="8"/>
        </w:numPr>
      </w:pPr>
      <w:r>
        <w:rPr>
          <w:rFonts w:hint="eastAsia"/>
        </w:rPr>
        <w:t>定义字段数据类型</w:t>
      </w:r>
    </w:p>
  </w:comment>
  <w:comment w:id="6" w:author="Microsoft 帐户" w:date="2020-04-17T16:34:00Z" w:initials="M帐">
    <w:p w14:paraId="2D454833" w14:textId="77777777" w:rsidR="00CA2C44" w:rsidRDefault="00CA2C4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“注册”代表珊瑚公众号注册</w:t>
      </w:r>
      <w:r>
        <w:rPr>
          <w:rFonts w:hint="eastAsia"/>
        </w:rPr>
        <w:t>?</w:t>
      </w:r>
    </w:p>
    <w:p w14:paraId="55EF9608" w14:textId="60BBBFA2" w:rsidR="00CA2C44" w:rsidRDefault="00CA2C44">
      <w:pPr>
        <w:pStyle w:val="a9"/>
      </w:pPr>
      <w:r>
        <w:rPr>
          <w:rFonts w:hint="eastAsia"/>
        </w:rPr>
        <w:t>若代表珊瑚注册，</w:t>
      </w:r>
      <w:r w:rsidR="009547A4">
        <w:rPr>
          <w:rFonts w:hint="eastAsia"/>
        </w:rPr>
        <w:t>是否能直接在上一个表中增加</w:t>
      </w:r>
      <w:r w:rsidR="00A8775A">
        <w:rPr>
          <w:rFonts w:hint="eastAsia"/>
        </w:rPr>
        <w:t>“是否完成注册”字段</w:t>
      </w:r>
      <w:r w:rsidR="009547A4">
        <w:rPr>
          <w:rFonts w:hint="eastAsia"/>
        </w:rPr>
        <w:t>，不必单独建表展示相同字段</w:t>
      </w:r>
    </w:p>
  </w:comment>
  <w:comment w:id="7" w:author="Microsoft 帐户" w:date="2020-04-17T16:39:00Z" w:initials="M帐">
    <w:p w14:paraId="635B9D83" w14:textId="77777777" w:rsidR="00C66632" w:rsidRDefault="00C6663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账户密码是否需要对每个渠道码对应创建，或单独开辟组织架构模块进行配置？</w:t>
      </w:r>
    </w:p>
  </w:comment>
  <w:comment w:id="8" w:author="Microsoft 帐户" w:date="2020-04-17T16:44:00Z" w:initials="M帐">
    <w:p w14:paraId="4CB6A2A0" w14:textId="77777777" w:rsidR="00C66632" w:rsidRDefault="00C6663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保险公司对于总公司、省公司、支公司如何区分，警告方式需重新设计？</w:t>
      </w:r>
    </w:p>
  </w:comment>
  <w:comment w:id="9" w:author="Microsoft 帐户" w:date="2020-04-17T16:46:00Z" w:initials="M帐">
    <w:p w14:paraId="1589AD84" w14:textId="77777777" w:rsidR="00C66632" w:rsidRDefault="00C6663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保险公司同上</w:t>
      </w:r>
    </w:p>
  </w:comment>
  <w:comment w:id="10" w:author="Microsoft 帐户" w:date="2020-04-17T16:47:00Z" w:initials="M帐">
    <w:p w14:paraId="5DD26F2D" w14:textId="77777777" w:rsidR="00C66632" w:rsidRDefault="00C6663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是否需要设计标签来进一步区分，当数据量过大时将无法利用</w:t>
      </w:r>
    </w:p>
  </w:comment>
  <w:comment w:id="14" w:author="Microsoft 帐户" w:date="2020-04-17T16:50:00Z" w:initials="M帐">
    <w:p w14:paraId="6D000376" w14:textId="77777777" w:rsidR="00D76525" w:rsidRDefault="00D765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同一省公司不同支公司允许互相查看数据？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3D664C" w15:done="0"/>
  <w15:commentEx w15:paraId="0147744C" w15:done="0"/>
  <w15:commentEx w15:paraId="55EF9608" w15:done="0"/>
  <w15:commentEx w15:paraId="635B9D83" w15:done="0"/>
  <w15:commentEx w15:paraId="4CB6A2A0" w15:done="0"/>
  <w15:commentEx w15:paraId="1589AD84" w15:done="0"/>
  <w15:commentEx w15:paraId="5DD26F2D" w15:done="0"/>
  <w15:commentEx w15:paraId="6D0003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78142" w14:textId="77777777" w:rsidR="00896062" w:rsidRDefault="00896062" w:rsidP="00CA2C44">
      <w:r>
        <w:separator/>
      </w:r>
    </w:p>
  </w:endnote>
  <w:endnote w:type="continuationSeparator" w:id="0">
    <w:p w14:paraId="1DCEF7A7" w14:textId="77777777" w:rsidR="00896062" w:rsidRDefault="00896062" w:rsidP="00CA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939AA" w14:textId="77777777" w:rsidR="00896062" w:rsidRDefault="00896062" w:rsidP="00CA2C44">
      <w:r>
        <w:separator/>
      </w:r>
    </w:p>
  </w:footnote>
  <w:footnote w:type="continuationSeparator" w:id="0">
    <w:p w14:paraId="5FB03123" w14:textId="77777777" w:rsidR="00896062" w:rsidRDefault="00896062" w:rsidP="00CA2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2C7DD3"/>
    <w:multiLevelType w:val="singleLevel"/>
    <w:tmpl w:val="D62C7DD3"/>
    <w:lvl w:ilvl="0">
      <w:start w:val="1"/>
      <w:numFmt w:val="decimal"/>
      <w:suff w:val="nothing"/>
      <w:lvlText w:val="%1、"/>
      <w:lvlJc w:val="left"/>
    </w:lvl>
  </w:abstractNum>
  <w:abstractNum w:abstractNumId="1">
    <w:nsid w:val="DAE4124E"/>
    <w:multiLevelType w:val="singleLevel"/>
    <w:tmpl w:val="DAE412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314450C"/>
    <w:multiLevelType w:val="multilevel"/>
    <w:tmpl w:val="0314450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1418" w:hanging="1418"/>
      </w:pPr>
      <w:rPr>
        <w:rFonts w:hint="default"/>
      </w:rPr>
    </w:lvl>
    <w:lvl w:ilvl="2">
      <w:start w:val="1"/>
      <w:numFmt w:val="decimal"/>
      <w:pStyle w:val="3"/>
      <w:lvlText w:val="（%3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（%4）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ind w:left="720" w:hanging="360"/>
      </w:pPr>
    </w:lvl>
    <w:lvl w:ilvl="5">
      <w:start w:val="1"/>
      <w:numFmt w:val="lowerLetter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default"/>
      </w:rPr>
    </w:lvl>
    <w:lvl w:ilvl="7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="Calibri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>
    <w:nsid w:val="041C45EA"/>
    <w:multiLevelType w:val="hybridMultilevel"/>
    <w:tmpl w:val="4B3236EE"/>
    <w:lvl w:ilvl="0" w:tplc="13BA2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22C7D5"/>
    <w:multiLevelType w:val="singleLevel"/>
    <w:tmpl w:val="0C22C7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145639FE"/>
    <w:multiLevelType w:val="singleLevel"/>
    <w:tmpl w:val="145639F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DCF731C"/>
    <w:multiLevelType w:val="singleLevel"/>
    <w:tmpl w:val="6DCF731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6EAF408"/>
    <w:multiLevelType w:val="singleLevel"/>
    <w:tmpl w:val="76EAF40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263ae06c5935e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83785"/>
    <w:rsid w:val="002213B9"/>
    <w:rsid w:val="00230F50"/>
    <w:rsid w:val="002B687E"/>
    <w:rsid w:val="00312661"/>
    <w:rsid w:val="00343BD3"/>
    <w:rsid w:val="003F566D"/>
    <w:rsid w:val="004810EF"/>
    <w:rsid w:val="00505EBD"/>
    <w:rsid w:val="0058330D"/>
    <w:rsid w:val="006C3439"/>
    <w:rsid w:val="00734D6E"/>
    <w:rsid w:val="007A6BDD"/>
    <w:rsid w:val="00896062"/>
    <w:rsid w:val="008D3341"/>
    <w:rsid w:val="008E7C43"/>
    <w:rsid w:val="009547A4"/>
    <w:rsid w:val="00A8775A"/>
    <w:rsid w:val="00AE3584"/>
    <w:rsid w:val="00C66632"/>
    <w:rsid w:val="00CA2C44"/>
    <w:rsid w:val="00D76525"/>
    <w:rsid w:val="00ED2984"/>
    <w:rsid w:val="00F019E5"/>
    <w:rsid w:val="00F106CF"/>
    <w:rsid w:val="00F868BB"/>
    <w:rsid w:val="00FA6A02"/>
    <w:rsid w:val="00FC419D"/>
    <w:rsid w:val="00FE7F61"/>
    <w:rsid w:val="017605DC"/>
    <w:rsid w:val="01BF4244"/>
    <w:rsid w:val="02662602"/>
    <w:rsid w:val="03D71BDD"/>
    <w:rsid w:val="04532BE2"/>
    <w:rsid w:val="04DF3604"/>
    <w:rsid w:val="05210569"/>
    <w:rsid w:val="08140C4F"/>
    <w:rsid w:val="08A26057"/>
    <w:rsid w:val="094C1193"/>
    <w:rsid w:val="098972A7"/>
    <w:rsid w:val="098D4083"/>
    <w:rsid w:val="0C1C2D61"/>
    <w:rsid w:val="0C915261"/>
    <w:rsid w:val="0C9A2B87"/>
    <w:rsid w:val="0CCD6B79"/>
    <w:rsid w:val="0D3809ED"/>
    <w:rsid w:val="0D4342E7"/>
    <w:rsid w:val="0D4C25A4"/>
    <w:rsid w:val="0D68503D"/>
    <w:rsid w:val="0DAF4D56"/>
    <w:rsid w:val="0E493645"/>
    <w:rsid w:val="0EA16B7D"/>
    <w:rsid w:val="0ED87D42"/>
    <w:rsid w:val="0F01299D"/>
    <w:rsid w:val="0F6C7343"/>
    <w:rsid w:val="10550D73"/>
    <w:rsid w:val="10A54BEB"/>
    <w:rsid w:val="11834017"/>
    <w:rsid w:val="11943810"/>
    <w:rsid w:val="11D86AFD"/>
    <w:rsid w:val="11E21150"/>
    <w:rsid w:val="12167317"/>
    <w:rsid w:val="1253233A"/>
    <w:rsid w:val="12683857"/>
    <w:rsid w:val="12D27D69"/>
    <w:rsid w:val="12EA6FB4"/>
    <w:rsid w:val="13583554"/>
    <w:rsid w:val="13EF3844"/>
    <w:rsid w:val="141F3496"/>
    <w:rsid w:val="145C784C"/>
    <w:rsid w:val="14EA3DAD"/>
    <w:rsid w:val="14F450AD"/>
    <w:rsid w:val="15C805AB"/>
    <w:rsid w:val="15CD0D4F"/>
    <w:rsid w:val="163B2D97"/>
    <w:rsid w:val="16A11733"/>
    <w:rsid w:val="16C019EC"/>
    <w:rsid w:val="17BC5C7A"/>
    <w:rsid w:val="17C755F3"/>
    <w:rsid w:val="17F76268"/>
    <w:rsid w:val="180A255E"/>
    <w:rsid w:val="18E52472"/>
    <w:rsid w:val="1994786D"/>
    <w:rsid w:val="19CB68B6"/>
    <w:rsid w:val="1A582072"/>
    <w:rsid w:val="1CC91793"/>
    <w:rsid w:val="1CD402A7"/>
    <w:rsid w:val="1D5A02A9"/>
    <w:rsid w:val="1D630360"/>
    <w:rsid w:val="1D994601"/>
    <w:rsid w:val="1DB406C9"/>
    <w:rsid w:val="1DBD2D89"/>
    <w:rsid w:val="1DDC27C5"/>
    <w:rsid w:val="1FE70B53"/>
    <w:rsid w:val="1FF148E6"/>
    <w:rsid w:val="204B0653"/>
    <w:rsid w:val="21D900A4"/>
    <w:rsid w:val="225A20D7"/>
    <w:rsid w:val="22AF22A1"/>
    <w:rsid w:val="22B13A48"/>
    <w:rsid w:val="242F585D"/>
    <w:rsid w:val="247B3AA2"/>
    <w:rsid w:val="24C2555E"/>
    <w:rsid w:val="24F73E48"/>
    <w:rsid w:val="252A578F"/>
    <w:rsid w:val="2586574D"/>
    <w:rsid w:val="258D2BE5"/>
    <w:rsid w:val="25F53FA5"/>
    <w:rsid w:val="26537283"/>
    <w:rsid w:val="26703017"/>
    <w:rsid w:val="26CD1D2A"/>
    <w:rsid w:val="27030620"/>
    <w:rsid w:val="277339F2"/>
    <w:rsid w:val="27E75E80"/>
    <w:rsid w:val="290245B2"/>
    <w:rsid w:val="290503E3"/>
    <w:rsid w:val="293F3D15"/>
    <w:rsid w:val="29B2219D"/>
    <w:rsid w:val="29E4380E"/>
    <w:rsid w:val="2A4F0E8A"/>
    <w:rsid w:val="2A5510C0"/>
    <w:rsid w:val="2B6C1CF7"/>
    <w:rsid w:val="2C435CDE"/>
    <w:rsid w:val="2C77098C"/>
    <w:rsid w:val="2CF14EAF"/>
    <w:rsid w:val="2D037B12"/>
    <w:rsid w:val="2DEF001C"/>
    <w:rsid w:val="2EAD6F2B"/>
    <w:rsid w:val="2F5F25DD"/>
    <w:rsid w:val="2F975010"/>
    <w:rsid w:val="2FE84E9D"/>
    <w:rsid w:val="30532632"/>
    <w:rsid w:val="30B1061B"/>
    <w:rsid w:val="318549DC"/>
    <w:rsid w:val="33EB3F18"/>
    <w:rsid w:val="347828A5"/>
    <w:rsid w:val="34ED0F42"/>
    <w:rsid w:val="34F47E05"/>
    <w:rsid w:val="35850A85"/>
    <w:rsid w:val="36073317"/>
    <w:rsid w:val="36476191"/>
    <w:rsid w:val="36614667"/>
    <w:rsid w:val="368D76F6"/>
    <w:rsid w:val="36CD510A"/>
    <w:rsid w:val="37BC3800"/>
    <w:rsid w:val="387500E8"/>
    <w:rsid w:val="394358AA"/>
    <w:rsid w:val="39894B08"/>
    <w:rsid w:val="39E64B02"/>
    <w:rsid w:val="3A074573"/>
    <w:rsid w:val="3B0E0ADC"/>
    <w:rsid w:val="3BD056FA"/>
    <w:rsid w:val="3BFC77F4"/>
    <w:rsid w:val="3C0067E2"/>
    <w:rsid w:val="3C1973C0"/>
    <w:rsid w:val="3C203178"/>
    <w:rsid w:val="3CC12001"/>
    <w:rsid w:val="3E431B1F"/>
    <w:rsid w:val="3E5E08A9"/>
    <w:rsid w:val="3EC369BE"/>
    <w:rsid w:val="3EFF0FA8"/>
    <w:rsid w:val="3F4611E1"/>
    <w:rsid w:val="40CF3939"/>
    <w:rsid w:val="41C623C5"/>
    <w:rsid w:val="41D0131D"/>
    <w:rsid w:val="420F3B1A"/>
    <w:rsid w:val="42B314AA"/>
    <w:rsid w:val="42FD32AC"/>
    <w:rsid w:val="43F238F4"/>
    <w:rsid w:val="44184591"/>
    <w:rsid w:val="44954562"/>
    <w:rsid w:val="45240C4E"/>
    <w:rsid w:val="46824FAA"/>
    <w:rsid w:val="46990414"/>
    <w:rsid w:val="46E575CB"/>
    <w:rsid w:val="47F82F3D"/>
    <w:rsid w:val="48443E87"/>
    <w:rsid w:val="489C1EC8"/>
    <w:rsid w:val="49816C56"/>
    <w:rsid w:val="49EB7D47"/>
    <w:rsid w:val="49F63917"/>
    <w:rsid w:val="4A090DDA"/>
    <w:rsid w:val="4A934B7F"/>
    <w:rsid w:val="4B982E29"/>
    <w:rsid w:val="4B9E378E"/>
    <w:rsid w:val="4BF00F8F"/>
    <w:rsid w:val="4C733427"/>
    <w:rsid w:val="4C875347"/>
    <w:rsid w:val="4D17309D"/>
    <w:rsid w:val="4DD3290B"/>
    <w:rsid w:val="4DF84CA8"/>
    <w:rsid w:val="4E270EC7"/>
    <w:rsid w:val="4EF92DDF"/>
    <w:rsid w:val="505515E7"/>
    <w:rsid w:val="50A561D6"/>
    <w:rsid w:val="515A24D3"/>
    <w:rsid w:val="516C73F5"/>
    <w:rsid w:val="51F40E4F"/>
    <w:rsid w:val="52AD4502"/>
    <w:rsid w:val="53180341"/>
    <w:rsid w:val="534C0907"/>
    <w:rsid w:val="54517663"/>
    <w:rsid w:val="55815970"/>
    <w:rsid w:val="55B10F8A"/>
    <w:rsid w:val="560F351A"/>
    <w:rsid w:val="5628295B"/>
    <w:rsid w:val="56C26107"/>
    <w:rsid w:val="57EA0FA8"/>
    <w:rsid w:val="587A6F11"/>
    <w:rsid w:val="58A81F25"/>
    <w:rsid w:val="5A681037"/>
    <w:rsid w:val="5B154101"/>
    <w:rsid w:val="5B1F64C2"/>
    <w:rsid w:val="5CB0291F"/>
    <w:rsid w:val="5CF51377"/>
    <w:rsid w:val="5D234088"/>
    <w:rsid w:val="5D9A4AB6"/>
    <w:rsid w:val="607B622F"/>
    <w:rsid w:val="60B303E6"/>
    <w:rsid w:val="61837AA1"/>
    <w:rsid w:val="631A4335"/>
    <w:rsid w:val="635A3B03"/>
    <w:rsid w:val="639B141B"/>
    <w:rsid w:val="65664363"/>
    <w:rsid w:val="671D7A3C"/>
    <w:rsid w:val="672641F4"/>
    <w:rsid w:val="679363A2"/>
    <w:rsid w:val="67A74604"/>
    <w:rsid w:val="67CF57F8"/>
    <w:rsid w:val="68816CBD"/>
    <w:rsid w:val="689B4899"/>
    <w:rsid w:val="690B060B"/>
    <w:rsid w:val="6A315BB8"/>
    <w:rsid w:val="6A596891"/>
    <w:rsid w:val="6AB302D1"/>
    <w:rsid w:val="6ADB35DA"/>
    <w:rsid w:val="6B4131F3"/>
    <w:rsid w:val="6B674EB2"/>
    <w:rsid w:val="6C535DB2"/>
    <w:rsid w:val="6C581253"/>
    <w:rsid w:val="6CC35EC1"/>
    <w:rsid w:val="6D2D2D90"/>
    <w:rsid w:val="6D454634"/>
    <w:rsid w:val="6E1D6E84"/>
    <w:rsid w:val="6F4C3890"/>
    <w:rsid w:val="6F504107"/>
    <w:rsid w:val="70E87BAC"/>
    <w:rsid w:val="72090B48"/>
    <w:rsid w:val="72761A44"/>
    <w:rsid w:val="7280189A"/>
    <w:rsid w:val="72EE629C"/>
    <w:rsid w:val="72EF5C14"/>
    <w:rsid w:val="73497FBE"/>
    <w:rsid w:val="73D525ED"/>
    <w:rsid w:val="74696510"/>
    <w:rsid w:val="74BB1631"/>
    <w:rsid w:val="75533CF0"/>
    <w:rsid w:val="75746D16"/>
    <w:rsid w:val="764645C6"/>
    <w:rsid w:val="76DF511E"/>
    <w:rsid w:val="77D83B83"/>
    <w:rsid w:val="785B60B3"/>
    <w:rsid w:val="787D51F6"/>
    <w:rsid w:val="78993B0E"/>
    <w:rsid w:val="790028FA"/>
    <w:rsid w:val="790102B8"/>
    <w:rsid w:val="79F37320"/>
    <w:rsid w:val="7AA84A91"/>
    <w:rsid w:val="7C1F78B4"/>
    <w:rsid w:val="7C972EE0"/>
    <w:rsid w:val="7CE20229"/>
    <w:rsid w:val="7D2F139B"/>
    <w:rsid w:val="7DA27461"/>
    <w:rsid w:val="7DAF3831"/>
    <w:rsid w:val="7E1A0FFB"/>
    <w:rsid w:val="7E54096E"/>
    <w:rsid w:val="7F294080"/>
    <w:rsid w:val="7F9204B5"/>
    <w:rsid w:val="7FB951E8"/>
    <w:rsid w:val="7FC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B6F45"/>
  <w15:docId w15:val="{CC34DD28-1A60-4F83-B417-71494869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line="420" w:lineRule="auto"/>
      <w:ind w:right="238"/>
      <w:outlineLvl w:val="0"/>
    </w:pPr>
    <w:rPr>
      <w:rFonts w:ascii="宋体" w:eastAsia="宋体" w:hAnsi="宋体" w:cs="Arial"/>
      <w:b/>
      <w:sz w:val="28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widowControl/>
      <w:numPr>
        <w:ilvl w:val="1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240"/>
      <w:textAlignment w:val="baseline"/>
      <w:outlineLvl w:val="1"/>
    </w:pPr>
    <w:rPr>
      <w:rFonts w:ascii="宋体" w:eastAsia="宋体" w:hAnsi="宋体" w:cs="Times New Roman"/>
      <w:b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qFormat/>
    <w:pPr>
      <w:keepNext/>
      <w:widowControl/>
      <w:numPr>
        <w:ilvl w:val="2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rFonts w:ascii="宋体" w:eastAsia="黑体" w:hAnsi="宋体" w:cs="Arial"/>
      <w:b/>
      <w:bCs/>
      <w:kern w:val="0"/>
      <w:szCs w:val="26"/>
      <w:lang w:eastAsia="en-US"/>
    </w:rPr>
  </w:style>
  <w:style w:type="paragraph" w:styleId="4">
    <w:name w:val="heading 4"/>
    <w:next w:val="a"/>
    <w:link w:val="4Char"/>
    <w:qFormat/>
    <w:pPr>
      <w:numPr>
        <w:ilvl w:val="3"/>
        <w:numId w:val="1"/>
      </w:numPr>
      <w:tabs>
        <w:tab w:val="left" w:pos="432"/>
        <w:tab w:val="left" w:pos="864"/>
      </w:tabs>
      <w:outlineLvl w:val="3"/>
    </w:pPr>
    <w:rPr>
      <w:rFonts w:ascii="宋体" w:eastAsia="黑体" w:hAnsi="宋体" w:cs="Arial"/>
      <w:b/>
      <w:bCs/>
      <w:sz w:val="21"/>
      <w:szCs w:val="24"/>
      <w:lang w:eastAsia="en-US"/>
    </w:rPr>
  </w:style>
  <w:style w:type="paragraph" w:styleId="5">
    <w:name w:val="heading 5"/>
    <w:next w:val="a"/>
    <w:link w:val="5Char"/>
    <w:qFormat/>
    <w:pPr>
      <w:keepNext/>
      <w:numPr>
        <w:ilvl w:val="4"/>
        <w:numId w:val="1"/>
      </w:numPr>
      <w:tabs>
        <w:tab w:val="left" w:pos="432"/>
        <w:tab w:val="left" w:pos="1368"/>
      </w:tabs>
      <w:spacing w:after="140"/>
      <w:ind w:right="240"/>
      <w:outlineLvl w:val="4"/>
    </w:pPr>
    <w:rPr>
      <w:rFonts w:ascii="宋体" w:hAnsi="宋体" w:cs="Arial"/>
      <w:b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4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ableHeading">
    <w:name w:val="Table Heading"/>
    <w:basedOn w:val="a"/>
    <w:qFormat/>
    <w:pPr>
      <w:keepNext/>
      <w:widowControl/>
      <w:overflowPunct w:val="0"/>
      <w:autoSpaceDE w:val="0"/>
      <w:autoSpaceDN w:val="0"/>
      <w:adjustRightInd w:val="0"/>
      <w:spacing w:before="60" w:after="60"/>
      <w:jc w:val="center"/>
    </w:pPr>
    <w:rPr>
      <w:rFonts w:ascii="Arial" w:eastAsia="宋体" w:hAnsi="Arial" w:cs="Times New Roman"/>
      <w:b/>
      <w:kern w:val="0"/>
      <w:szCs w:val="24"/>
      <w:lang w:eastAsia="en-US"/>
    </w:rPr>
  </w:style>
  <w:style w:type="paragraph" w:customStyle="1" w:styleId="CoverTitle2">
    <w:name w:val="Cover Title2"/>
    <w:basedOn w:val="a"/>
    <w:qFormat/>
    <w:pPr>
      <w:jc w:val="left"/>
    </w:pPr>
    <w:rPr>
      <w:rFonts w:ascii="宋体" w:eastAsia="宋体" w:hAnsi="宋体" w:cs="Times New Roman"/>
      <w:b/>
      <w:sz w:val="24"/>
      <w:szCs w:val="24"/>
    </w:rPr>
  </w:style>
  <w:style w:type="paragraph" w:customStyle="1" w:styleId="TableText">
    <w:name w:val="Table Text"/>
    <w:basedOn w:val="a"/>
    <w:qFormat/>
    <w:rPr>
      <w:rFonts w:ascii="宋体" w:eastAsia="宋体" w:hAnsi="宋体" w:cs="Times New Roman"/>
      <w:szCs w:val="24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Arial"/>
      <w:b/>
      <w:sz w:val="28"/>
      <w:szCs w:val="2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qFormat/>
    <w:rPr>
      <w:rFonts w:ascii="宋体" w:eastAsia="黑体" w:hAnsi="宋体" w:cs="Arial"/>
      <w:b/>
      <w:bCs/>
      <w:kern w:val="0"/>
      <w:szCs w:val="26"/>
      <w:lang w:eastAsia="en-US"/>
    </w:rPr>
  </w:style>
  <w:style w:type="character" w:customStyle="1" w:styleId="4Char">
    <w:name w:val="标题 4 Char"/>
    <w:basedOn w:val="a0"/>
    <w:link w:val="4"/>
    <w:qFormat/>
    <w:rPr>
      <w:rFonts w:ascii="宋体" w:eastAsia="黑体" w:hAnsi="宋体" w:cs="Arial"/>
      <w:b/>
      <w:bCs/>
      <w:kern w:val="0"/>
      <w:szCs w:val="24"/>
      <w:lang w:eastAsia="en-US"/>
    </w:rPr>
  </w:style>
  <w:style w:type="character" w:customStyle="1" w:styleId="5Char">
    <w:name w:val="标题 5 Char"/>
    <w:basedOn w:val="a0"/>
    <w:link w:val="5"/>
    <w:qFormat/>
    <w:rPr>
      <w:rFonts w:ascii="宋体" w:eastAsia="宋体" w:hAnsi="宋体" w:cs="Arial"/>
      <w:b/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tabs>
        <w:tab w:val="clear" w:pos="432"/>
      </w:tabs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TitleName">
    <w:name w:val="Title Name"/>
    <w:basedOn w:val="a0"/>
    <w:qFormat/>
    <w:rPr>
      <w:rFonts w:eastAsia="宋体"/>
      <w:b/>
      <w:sz w:val="44"/>
      <w:szCs w:val="28"/>
    </w:rPr>
  </w:style>
  <w:style w:type="paragraph" w:customStyle="1" w:styleId="WPSOffice1">
    <w:name w:val="WPSOffice手动目录 1"/>
  </w:style>
  <w:style w:type="paragraph" w:styleId="a6">
    <w:name w:val="header"/>
    <w:basedOn w:val="a"/>
    <w:link w:val="Char0"/>
    <w:uiPriority w:val="99"/>
    <w:unhideWhenUsed/>
    <w:rsid w:val="00CA2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2C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2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2C4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A2C4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A2C4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A2C44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A2C44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A2C44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E06B34-EF3A-42A1-92C0-6E75A341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chengjinnan</dc:creator>
  <cp:lastModifiedBy>Microsoft 帐户</cp:lastModifiedBy>
  <cp:revision>10</cp:revision>
  <dcterms:created xsi:type="dcterms:W3CDTF">2017-12-29T07:31:00Z</dcterms:created>
  <dcterms:modified xsi:type="dcterms:W3CDTF">2020-04-20T05:54:00Z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