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colors4.xml" ContentType="application/vnd.openxmlformats-officedocument.drawingml.diagramColors+xml"/>
  <Override PartName="/word/diagrams/colors5.xml" ContentType="application/vnd.openxmlformats-officedocument.drawingml.diagramColors+xml"/>
  <Override PartName="/word/diagrams/colors6.xml" ContentType="application/vnd.openxmlformats-officedocument.drawingml.diagramColors+xml"/>
  <Override PartName="/word/diagrams/colors7.xml" ContentType="application/vnd.openxmlformats-officedocument.drawingml.diagramColors+xml"/>
  <Override PartName="/word/diagrams/colors8.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ata4.xml" ContentType="application/vnd.openxmlformats-officedocument.drawingml.diagramData+xml"/>
  <Override PartName="/word/diagrams/data5.xml" ContentType="application/vnd.openxmlformats-officedocument.drawingml.diagramData+xml"/>
  <Override PartName="/word/diagrams/data6.xml" ContentType="application/vnd.openxmlformats-officedocument.drawingml.diagramData+xml"/>
  <Override PartName="/word/diagrams/data7.xml" ContentType="application/vnd.openxmlformats-officedocument.drawingml.diagramData+xml"/>
  <Override PartName="/word/diagrams/data8.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drawing4.xml" ContentType="application/vnd.ms-office.drawingml.diagramDrawing+xml"/>
  <Override PartName="/word/diagrams/drawing5.xml" ContentType="application/vnd.ms-office.drawingml.diagramDrawing+xml"/>
  <Override PartName="/word/diagrams/drawing6.xml" ContentType="application/vnd.ms-office.drawingml.diagramDrawing+xml"/>
  <Override PartName="/word/diagrams/drawing7.xml" ContentType="application/vnd.ms-office.drawingml.diagramDrawing+xml"/>
  <Override PartName="/word/diagrams/drawing8.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layout4.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layout7.xml" ContentType="application/vnd.openxmlformats-officedocument.drawingml.diagramLayout+xml"/>
  <Override PartName="/word/diagrams/layout8.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iagrams/quickStyle4.xml" ContentType="application/vnd.openxmlformats-officedocument.drawingml.diagramStyle+xml"/>
  <Override PartName="/word/diagrams/quickStyle5.xml" ContentType="application/vnd.openxmlformats-officedocument.drawingml.diagramStyle+xml"/>
  <Override PartName="/word/diagrams/quickStyle6.xml" ContentType="application/vnd.openxmlformats-officedocument.drawingml.diagramStyle+xml"/>
  <Override PartName="/word/diagrams/quickStyle7.xml" ContentType="application/vnd.openxmlformats-officedocument.drawingml.diagramStyle+xml"/>
  <Override PartName="/word/diagrams/quickStyle8.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spacing w:line="288" w:lineRule="auto"/>
        <w:ind w:left="720"/>
        <w:rPr>
          <w:rFonts w:hint="eastAsia" w:ascii="仿宋" w:hAnsi="仿宋" w:eastAsia="仿宋" w:cs="仿宋"/>
          <w:b/>
          <w:sz w:val="28"/>
          <w:szCs w:val="28"/>
        </w:rPr>
      </w:pPr>
    </w:p>
    <w:p>
      <w:pPr>
        <w:spacing w:line="288" w:lineRule="auto"/>
        <w:ind w:left="5060" w:hanging="5040" w:hangingChars="1800"/>
        <w:rPr>
          <w:rFonts w:hint="eastAsia" w:ascii="仿宋" w:hAnsi="仿宋" w:eastAsia="仿宋" w:cs="仿宋"/>
          <w:b/>
          <w:sz w:val="28"/>
          <w:szCs w:val="28"/>
        </w:rPr>
      </w:pPr>
      <w:r>
        <w:rPr>
          <w:rFonts w:hint="eastAsia" w:ascii="仿宋" w:hAnsi="仿宋" w:eastAsia="仿宋" w:cs="仿宋"/>
          <w:b/>
          <w:sz w:val="28"/>
          <w:szCs w:val="28"/>
        </w:rPr>
        <w:t xml:space="preserve">                  </w:t>
      </w:r>
    </w:p>
    <w:p>
      <w:pPr>
        <w:spacing w:line="288" w:lineRule="auto"/>
        <w:ind w:left="2400" w:leftChars="800"/>
        <w:rPr>
          <w:rFonts w:hint="eastAsia" w:ascii="仿宋" w:hAnsi="仿宋" w:eastAsia="仿宋" w:cs="仿宋"/>
          <w:b/>
          <w:sz w:val="28"/>
          <w:szCs w:val="28"/>
        </w:rPr>
      </w:pPr>
      <w:r>
        <w:rPr>
          <w:rFonts w:hint="eastAsia" w:ascii="仿宋" w:hAnsi="仿宋" w:eastAsia="仿宋" w:cs="仿宋"/>
          <w:b/>
          <w:sz w:val="28"/>
          <w:szCs w:val="28"/>
        </w:rPr>
        <w:t xml:space="preserve">  </w:t>
      </w:r>
    </w:p>
    <w:p>
      <w:pPr>
        <w:spacing w:line="288" w:lineRule="auto"/>
        <w:ind w:left="25" w:leftChars="1" w:hanging="22" w:hangingChars="5"/>
        <w:jc w:val="center"/>
        <w:rPr>
          <w:rFonts w:hint="eastAsia" w:ascii="仿宋" w:hAnsi="仿宋" w:eastAsia="仿宋" w:cs="仿宋"/>
          <w:b/>
          <w:sz w:val="44"/>
          <w:szCs w:val="44"/>
          <w:u w:val="single"/>
        </w:rPr>
      </w:pPr>
    </w:p>
    <w:p>
      <w:pPr>
        <w:spacing w:line="288" w:lineRule="auto"/>
        <w:ind w:left="25" w:leftChars="1" w:hanging="22" w:hangingChars="5"/>
        <w:jc w:val="center"/>
        <w:rPr>
          <w:rFonts w:hint="eastAsia" w:ascii="仿宋" w:hAnsi="仿宋" w:eastAsia="仿宋" w:cs="仿宋"/>
          <w:b/>
          <w:sz w:val="44"/>
          <w:szCs w:val="44"/>
        </w:rPr>
      </w:pPr>
      <w:r>
        <w:rPr>
          <w:rFonts w:hint="eastAsia" w:ascii="仿宋" w:hAnsi="仿宋" w:eastAsia="仿宋" w:cs="仿宋"/>
          <w:b/>
          <w:sz w:val="44"/>
          <w:szCs w:val="44"/>
          <w:u w:val="single"/>
        </w:rPr>
        <w:t xml:space="preserve">                       </w:t>
      </w:r>
      <w:r>
        <w:rPr>
          <w:rFonts w:hint="eastAsia" w:ascii="仿宋" w:hAnsi="仿宋" w:eastAsia="仿宋" w:cs="仿宋"/>
          <w:b/>
          <w:sz w:val="44"/>
          <w:szCs w:val="44"/>
        </w:rPr>
        <w:t>公司</w:t>
      </w:r>
    </w:p>
    <w:p>
      <w:pPr>
        <w:spacing w:line="288" w:lineRule="auto"/>
        <w:ind w:left="25" w:leftChars="1" w:hanging="22" w:hangingChars="5"/>
        <w:jc w:val="center"/>
        <w:rPr>
          <w:rFonts w:hint="eastAsia" w:ascii="仿宋" w:hAnsi="仿宋" w:eastAsia="仿宋" w:cs="仿宋"/>
          <w:b/>
          <w:sz w:val="44"/>
          <w:szCs w:val="44"/>
        </w:rPr>
      </w:pPr>
      <w:r>
        <w:rPr>
          <w:rFonts w:hint="eastAsia" w:ascii="仿宋" w:hAnsi="仿宋" w:eastAsia="仿宋" w:cs="仿宋"/>
          <w:b/>
          <w:sz w:val="44"/>
          <w:szCs w:val="44"/>
        </w:rPr>
        <w:t>与</w:t>
      </w:r>
    </w:p>
    <w:p>
      <w:pPr>
        <w:spacing w:line="288" w:lineRule="auto"/>
        <w:ind w:left="25" w:leftChars="1" w:hanging="22" w:hangingChars="5"/>
        <w:jc w:val="center"/>
        <w:rPr>
          <w:rFonts w:hint="eastAsia" w:ascii="仿宋" w:hAnsi="仿宋" w:eastAsia="仿宋" w:cs="仿宋"/>
          <w:b/>
          <w:sz w:val="44"/>
          <w:szCs w:val="44"/>
        </w:rPr>
      </w:pPr>
      <w:r>
        <w:rPr>
          <w:rFonts w:hint="eastAsia" w:ascii="仿宋" w:hAnsi="仿宋" w:eastAsia="仿宋" w:cs="仿宋"/>
          <w:b/>
          <w:sz w:val="44"/>
          <w:szCs w:val="44"/>
        </w:rPr>
        <w:t>北京远盟普惠健康科技有限公司</w:t>
      </w:r>
    </w:p>
    <w:p>
      <w:pPr>
        <w:spacing w:line="288" w:lineRule="auto"/>
        <w:rPr>
          <w:rFonts w:hint="eastAsia" w:ascii="仿宋" w:hAnsi="仿宋" w:eastAsia="仿宋" w:cs="仿宋"/>
          <w:b/>
          <w:sz w:val="44"/>
          <w:szCs w:val="44"/>
          <w14:shadow w14:blurRad="50800" w14:dist="38100" w14:dir="2700000" w14:sx="100000" w14:sy="100000" w14:kx="0" w14:ky="0" w14:algn="tl">
            <w14:srgbClr w14:val="000000">
              <w14:alpha w14:val="60000"/>
            </w14:srgbClr>
          </w14:shadow>
        </w:rPr>
      </w:pPr>
    </w:p>
    <w:p>
      <w:pPr>
        <w:spacing w:line="288" w:lineRule="auto"/>
        <w:rPr>
          <w:rFonts w:hint="eastAsia" w:ascii="仿宋" w:hAnsi="仿宋" w:eastAsia="仿宋" w:cs="仿宋"/>
          <w:b/>
          <w:sz w:val="44"/>
          <w:szCs w:val="44"/>
          <w14:shadow w14:blurRad="50800" w14:dist="38100" w14:dir="2700000" w14:sx="100000" w14:sy="100000" w14:kx="0" w14:ky="0" w14:algn="tl">
            <w14:srgbClr w14:val="000000">
              <w14:alpha w14:val="60000"/>
            </w14:srgbClr>
          </w14:shadow>
        </w:rPr>
      </w:pPr>
    </w:p>
    <w:p>
      <w:pPr>
        <w:spacing w:line="288" w:lineRule="auto"/>
        <w:rPr>
          <w:rFonts w:hint="eastAsia" w:ascii="仿宋" w:hAnsi="仿宋" w:eastAsia="仿宋" w:cs="仿宋"/>
          <w:b/>
          <w:sz w:val="44"/>
          <w:szCs w:val="44"/>
          <w14:shadow w14:blurRad="50800" w14:dist="38100" w14:dir="2700000" w14:sx="100000" w14:sy="100000" w14:kx="0" w14:ky="0" w14:algn="tl">
            <w14:srgbClr w14:val="000000">
              <w14:alpha w14:val="60000"/>
            </w14:srgbClr>
          </w14:shadow>
        </w:rPr>
      </w:pPr>
    </w:p>
    <w:p>
      <w:pPr>
        <w:spacing w:line="288" w:lineRule="auto"/>
        <w:ind w:left="25" w:leftChars="1" w:hanging="22" w:hangingChars="5"/>
        <w:jc w:val="center"/>
        <w:rPr>
          <w:rFonts w:hint="eastAsia" w:ascii="仿宋" w:hAnsi="仿宋" w:eastAsia="仿宋" w:cs="仿宋"/>
          <w:b/>
          <w:sz w:val="44"/>
          <w:szCs w:val="44"/>
        </w:rPr>
      </w:pPr>
      <w:r>
        <w:rPr>
          <w:rFonts w:hint="eastAsia" w:ascii="仿宋" w:hAnsi="仿宋" w:eastAsia="仿宋" w:cs="仿宋"/>
          <w:b/>
          <w:sz w:val="44"/>
          <w:szCs w:val="44"/>
        </w:rPr>
        <w:t xml:space="preserve">  健康管理服务合作协议</w:t>
      </w:r>
    </w:p>
    <w:p>
      <w:pPr>
        <w:spacing w:line="288" w:lineRule="auto"/>
        <w:ind w:left="25" w:leftChars="1" w:hanging="22" w:hangingChars="5"/>
        <w:jc w:val="center"/>
        <w:rPr>
          <w:rFonts w:hint="eastAsia" w:ascii="仿宋" w:hAnsi="仿宋" w:eastAsia="仿宋" w:cs="仿宋"/>
          <w:b/>
          <w:sz w:val="44"/>
          <w:szCs w:val="44"/>
          <w14:shadow w14:blurRad="50800" w14:dist="38100" w14:dir="2700000" w14:sx="100000" w14:sy="100000" w14:kx="0" w14:ky="0" w14:algn="tl">
            <w14:srgbClr w14:val="000000">
              <w14:alpha w14:val="60000"/>
            </w14:srgbClr>
          </w14:shadow>
        </w:rPr>
      </w:pPr>
      <w:r>
        <w:rPr>
          <w:rFonts w:hint="eastAsia" w:ascii="仿宋" w:hAnsi="仿宋" w:eastAsia="仿宋" w:cs="仿宋"/>
          <w:b/>
          <w:sz w:val="44"/>
          <w:szCs w:val="44"/>
          <w14:shadow w14:blurRad="50800" w14:dist="38100" w14:dir="2700000" w14:sx="100000" w14:sy="100000" w14:kx="0" w14:ky="0" w14:algn="tl">
            <w14:srgbClr w14:val="000000">
              <w14:alpha w14:val="60000"/>
            </w14:srgbClr>
          </w14:shadow>
        </w:rPr>
        <w:t xml:space="preserve">           </w:t>
      </w:r>
    </w:p>
    <w:p>
      <w:pPr>
        <w:spacing w:line="288" w:lineRule="auto"/>
        <w:ind w:left="17" w:leftChars="1" w:hanging="14" w:hangingChars="5"/>
        <w:rPr>
          <w:rFonts w:hint="eastAsia" w:ascii="仿宋" w:hAnsi="仿宋" w:eastAsia="仿宋" w:cs="仿宋"/>
          <w:b/>
          <w:sz w:val="28"/>
          <w:szCs w:val="28"/>
          <w14:shadow w14:blurRad="50800" w14:dist="38100" w14:dir="2700000" w14:sx="100000" w14:sy="100000" w14:kx="0" w14:ky="0" w14:algn="tl">
            <w14:srgbClr w14:val="000000">
              <w14:alpha w14:val="60000"/>
            </w14:srgbClr>
          </w14:shadow>
        </w:rPr>
      </w:pPr>
    </w:p>
    <w:p>
      <w:pPr>
        <w:spacing w:line="288" w:lineRule="auto"/>
        <w:ind w:left="17" w:leftChars="1" w:hanging="14" w:hangingChars="5"/>
        <w:rPr>
          <w:rFonts w:hint="eastAsia" w:ascii="仿宋" w:hAnsi="仿宋" w:eastAsia="仿宋" w:cs="仿宋"/>
          <w:b/>
          <w:sz w:val="28"/>
          <w:szCs w:val="28"/>
          <w14:shadow w14:blurRad="50800" w14:dist="38100" w14:dir="2700000" w14:sx="100000" w14:sy="100000" w14:kx="0" w14:ky="0" w14:algn="tl">
            <w14:srgbClr w14:val="000000">
              <w14:alpha w14:val="60000"/>
            </w14:srgbClr>
          </w14:shadow>
        </w:rPr>
      </w:pPr>
    </w:p>
    <w:p>
      <w:pPr>
        <w:spacing w:line="288" w:lineRule="auto"/>
        <w:ind w:left="17" w:leftChars="1" w:hanging="14" w:hangingChars="5"/>
        <w:rPr>
          <w:rFonts w:hint="eastAsia" w:ascii="仿宋" w:hAnsi="仿宋" w:eastAsia="仿宋" w:cs="仿宋"/>
          <w:b/>
          <w:sz w:val="28"/>
          <w:szCs w:val="28"/>
          <w14:shadow w14:blurRad="50800" w14:dist="38100" w14:dir="2700000" w14:sx="100000" w14:sy="100000" w14:kx="0" w14:ky="0" w14:algn="tl">
            <w14:srgbClr w14:val="000000">
              <w14:alpha w14:val="60000"/>
            </w14:srgbClr>
          </w14:shadow>
        </w:rPr>
      </w:pPr>
    </w:p>
    <w:p>
      <w:pPr>
        <w:spacing w:line="288" w:lineRule="auto"/>
        <w:ind w:left="17" w:leftChars="1" w:hanging="14" w:hangingChars="5"/>
        <w:rPr>
          <w:rFonts w:hint="eastAsia" w:ascii="仿宋" w:hAnsi="仿宋" w:eastAsia="仿宋" w:cs="仿宋"/>
          <w:b/>
          <w:sz w:val="28"/>
          <w:szCs w:val="28"/>
          <w14:shadow w14:blurRad="50800" w14:dist="38100" w14:dir="2700000" w14:sx="100000" w14:sy="100000" w14:kx="0" w14:ky="0" w14:algn="tl">
            <w14:srgbClr w14:val="000000">
              <w14:alpha w14:val="60000"/>
            </w14:srgbClr>
          </w14:shadow>
        </w:rPr>
      </w:pPr>
    </w:p>
    <w:p>
      <w:pPr>
        <w:spacing w:line="288" w:lineRule="auto"/>
        <w:rPr>
          <w:rFonts w:hint="eastAsia" w:ascii="仿宋" w:hAnsi="仿宋" w:eastAsia="仿宋" w:cs="仿宋"/>
          <w:b/>
          <w:sz w:val="28"/>
          <w:szCs w:val="28"/>
          <w14:shadow w14:blurRad="50800" w14:dist="38100" w14:dir="2700000" w14:sx="100000" w14:sy="100000" w14:kx="0" w14:ky="0" w14:algn="tl">
            <w14:srgbClr w14:val="000000">
              <w14:alpha w14:val="60000"/>
            </w14:srgbClr>
          </w14:shadow>
        </w:rPr>
      </w:pPr>
    </w:p>
    <w:p>
      <w:pPr>
        <w:spacing w:line="288" w:lineRule="auto"/>
        <w:rPr>
          <w:rFonts w:hint="eastAsia" w:ascii="仿宋" w:hAnsi="仿宋" w:eastAsia="仿宋" w:cs="仿宋"/>
          <w:b/>
          <w:sz w:val="28"/>
          <w:szCs w:val="28"/>
          <w14:shadow w14:blurRad="50800" w14:dist="38100" w14:dir="2700000" w14:sx="100000" w14:sy="100000" w14:kx="0" w14:ky="0" w14:algn="tl">
            <w14:srgbClr w14:val="000000">
              <w14:alpha w14:val="60000"/>
            </w14:srgbClr>
          </w14:shadow>
        </w:rPr>
      </w:pPr>
    </w:p>
    <w:p>
      <w:pPr>
        <w:jc w:val="center"/>
        <w:rPr>
          <w:rFonts w:hint="eastAsia" w:ascii="仿宋" w:hAnsi="仿宋" w:eastAsia="仿宋" w:cs="仿宋"/>
        </w:rPr>
      </w:pPr>
    </w:p>
    <w:p>
      <w:pPr>
        <w:spacing w:line="288" w:lineRule="auto"/>
        <w:rPr>
          <w:rFonts w:hint="eastAsia" w:ascii="仿宋" w:hAnsi="仿宋" w:eastAsia="仿宋" w:cs="仿宋"/>
          <w:b/>
          <w:sz w:val="28"/>
          <w:szCs w:val="28"/>
        </w:rPr>
      </w:pPr>
      <w:r>
        <w:rPr>
          <w:rFonts w:hint="eastAsia" w:ascii="仿宋" w:hAnsi="仿宋" w:eastAsia="仿宋" w:cs="仿宋"/>
          <w:b/>
          <w:sz w:val="28"/>
          <w:szCs w:val="28"/>
        </w:rPr>
        <w:t>甲方</w:t>
      </w:r>
      <w:r>
        <w:rPr>
          <w:rFonts w:hint="eastAsia" w:ascii="仿宋" w:hAnsi="仿宋" w:eastAsia="仿宋" w:cs="仿宋"/>
          <w:sz w:val="28"/>
          <w:szCs w:val="28"/>
        </w:rPr>
        <w:t>：</w:t>
      </w:r>
    </w:p>
    <w:p>
      <w:pPr>
        <w:spacing w:line="288" w:lineRule="auto"/>
        <w:rPr>
          <w:rFonts w:hint="eastAsia" w:ascii="仿宋" w:hAnsi="仿宋" w:eastAsia="仿宋" w:cs="仿宋"/>
          <w:sz w:val="28"/>
          <w:szCs w:val="28"/>
        </w:rPr>
      </w:pPr>
      <w:r>
        <w:rPr>
          <w:rFonts w:hint="eastAsia" w:ascii="仿宋" w:hAnsi="仿宋" w:eastAsia="仿宋" w:cs="仿宋"/>
          <w:sz w:val="28"/>
          <w:szCs w:val="28"/>
        </w:rPr>
        <w:t>地址：</w:t>
      </w:r>
    </w:p>
    <w:p>
      <w:pPr>
        <w:spacing w:line="288" w:lineRule="auto"/>
        <w:rPr>
          <w:rFonts w:hint="eastAsia" w:ascii="仿宋" w:hAnsi="仿宋" w:eastAsia="仿宋" w:cs="仿宋"/>
          <w:color w:val="000000"/>
          <w:sz w:val="28"/>
          <w:szCs w:val="28"/>
        </w:rPr>
      </w:pPr>
      <w:r>
        <w:rPr>
          <w:rFonts w:hint="eastAsia" w:ascii="仿宋" w:hAnsi="仿宋" w:eastAsia="仿宋" w:cs="仿宋"/>
          <w:color w:val="000000"/>
          <w:sz w:val="28"/>
          <w:szCs w:val="28"/>
        </w:rPr>
        <w:t>电话：</w:t>
      </w:r>
    </w:p>
    <w:p>
      <w:pPr>
        <w:spacing w:line="288" w:lineRule="auto"/>
        <w:rPr>
          <w:rFonts w:hint="eastAsia" w:ascii="仿宋" w:hAnsi="仿宋" w:eastAsia="仿宋" w:cs="仿宋"/>
          <w:sz w:val="28"/>
          <w:szCs w:val="28"/>
        </w:rPr>
      </w:pPr>
    </w:p>
    <w:p>
      <w:pPr>
        <w:spacing w:line="288" w:lineRule="auto"/>
        <w:rPr>
          <w:rFonts w:hint="eastAsia" w:ascii="仿宋" w:hAnsi="仿宋" w:eastAsia="仿宋" w:cs="仿宋"/>
          <w:b/>
          <w:sz w:val="28"/>
          <w:szCs w:val="28"/>
        </w:rPr>
      </w:pPr>
      <w:r>
        <w:rPr>
          <w:rFonts w:hint="eastAsia" w:ascii="仿宋" w:hAnsi="仿宋" w:eastAsia="仿宋" w:cs="仿宋"/>
          <w:b/>
          <w:sz w:val="28"/>
          <w:szCs w:val="28"/>
        </w:rPr>
        <w:t>乙方：北京远盟普惠健康科技有限公司</w:t>
      </w:r>
    </w:p>
    <w:p>
      <w:pPr>
        <w:spacing w:line="288" w:lineRule="auto"/>
        <w:rPr>
          <w:rFonts w:hint="eastAsia" w:ascii="仿宋" w:hAnsi="仿宋" w:eastAsia="仿宋" w:cs="仿宋"/>
          <w:color w:val="000000"/>
          <w:sz w:val="28"/>
          <w:szCs w:val="28"/>
        </w:rPr>
      </w:pPr>
      <w:r>
        <w:rPr>
          <w:rFonts w:hint="eastAsia" w:ascii="仿宋" w:hAnsi="仿宋" w:eastAsia="仿宋" w:cs="仿宋"/>
          <w:sz w:val="28"/>
          <w:szCs w:val="28"/>
        </w:rPr>
        <w:t>地址：北京市朝阳区东三环中路20号乐成中心A座29层</w:t>
      </w:r>
    </w:p>
    <w:p>
      <w:pPr>
        <w:spacing w:line="288" w:lineRule="auto"/>
        <w:rPr>
          <w:rFonts w:hint="eastAsia" w:ascii="仿宋" w:hAnsi="仿宋" w:eastAsia="仿宋" w:cs="仿宋"/>
          <w:color w:val="000000"/>
          <w:sz w:val="28"/>
          <w:szCs w:val="28"/>
        </w:rPr>
      </w:pPr>
      <w:r>
        <w:rPr>
          <w:rFonts w:hint="eastAsia" w:ascii="仿宋" w:hAnsi="仿宋" w:eastAsia="仿宋" w:cs="仿宋"/>
          <w:color w:val="000000"/>
          <w:sz w:val="28"/>
          <w:szCs w:val="28"/>
        </w:rPr>
        <w:t>电话：010-59095000</w:t>
      </w:r>
    </w:p>
    <w:p>
      <w:pPr>
        <w:spacing w:line="288" w:lineRule="auto"/>
        <w:rPr>
          <w:rFonts w:hint="eastAsia" w:ascii="仿宋" w:hAnsi="仿宋" w:eastAsia="仿宋" w:cs="仿宋"/>
          <w:b/>
          <w:sz w:val="28"/>
          <w:szCs w:val="28"/>
        </w:rPr>
      </w:pPr>
    </w:p>
    <w:p>
      <w:pPr>
        <w:spacing w:line="288" w:lineRule="auto"/>
        <w:ind w:firstLine="238" w:firstLineChars="85"/>
        <w:rPr>
          <w:rFonts w:hint="eastAsia" w:ascii="仿宋" w:hAnsi="仿宋" w:eastAsia="仿宋" w:cs="仿宋"/>
          <w:sz w:val="28"/>
          <w:szCs w:val="28"/>
        </w:rPr>
      </w:pPr>
    </w:p>
    <w:p>
      <w:pPr>
        <w:tabs>
          <w:tab w:val="left" w:pos="0"/>
        </w:tabs>
        <w:spacing w:line="288" w:lineRule="auto"/>
        <w:ind w:firstLine="560" w:firstLineChars="200"/>
        <w:rPr>
          <w:rFonts w:hint="eastAsia" w:ascii="仿宋" w:hAnsi="仿宋" w:eastAsia="仿宋" w:cs="仿宋"/>
          <w:sz w:val="28"/>
          <w:szCs w:val="28"/>
        </w:rPr>
      </w:pPr>
      <w:r>
        <w:rPr>
          <w:rFonts w:hint="eastAsia" w:ascii="仿宋" w:hAnsi="仿宋" w:eastAsia="仿宋" w:cs="仿宋"/>
          <w:sz w:val="28"/>
          <w:szCs w:val="28"/>
        </w:rPr>
        <w:t>为促进甲乙双方共同发展，甲乙双方根据中华人民共和国有关法律法规规定，本着繁荣共赢的原则，以市场手段整合资源，经过友好协商建立合作伙伴关系，充分发挥各自的优势，共同推进全民健康管理服务的发展。</w:t>
      </w:r>
      <w:r>
        <w:rPr>
          <w:rFonts w:hint="eastAsia" w:ascii="仿宋" w:hAnsi="仿宋" w:eastAsia="仿宋" w:cs="仿宋"/>
          <w:b/>
          <w:bCs/>
          <w:sz w:val="28"/>
          <w:szCs w:val="28"/>
        </w:rPr>
        <w:t>甲乙双方就健康管理服务达成如下条款</w:t>
      </w:r>
      <w:r>
        <w:rPr>
          <w:rFonts w:hint="eastAsia" w:ascii="仿宋" w:hAnsi="仿宋" w:eastAsia="仿宋" w:cs="仿宋"/>
          <w:sz w:val="28"/>
          <w:szCs w:val="28"/>
        </w:rPr>
        <w:t>，以兹共同遵守：（以下简称本协议）</w:t>
      </w:r>
    </w:p>
    <w:p>
      <w:pPr>
        <w:tabs>
          <w:tab w:val="left" w:pos="0"/>
        </w:tabs>
        <w:spacing w:line="288" w:lineRule="auto"/>
        <w:ind w:firstLine="560" w:firstLineChars="200"/>
        <w:rPr>
          <w:rFonts w:hint="eastAsia" w:ascii="仿宋" w:hAnsi="仿宋" w:eastAsia="仿宋" w:cs="仿宋"/>
          <w:b/>
          <w:sz w:val="28"/>
          <w:szCs w:val="28"/>
        </w:rPr>
      </w:pPr>
    </w:p>
    <w:p>
      <w:pPr>
        <w:pStyle w:val="4"/>
        <w:numPr>
          <w:ilvl w:val="0"/>
          <w:numId w:val="2"/>
        </w:numPr>
        <w:rPr>
          <w:rFonts w:hint="eastAsia" w:ascii="仿宋" w:hAnsi="仿宋" w:eastAsia="仿宋" w:cs="仿宋"/>
          <w:b w:val="0"/>
          <w:sz w:val="28"/>
          <w:szCs w:val="28"/>
        </w:rPr>
      </w:pPr>
      <w:bookmarkStart w:id="0" w:name="_Toc21608519"/>
      <w:bookmarkStart w:id="1" w:name="_Toc21690_WPSOffice_Level1"/>
      <w:r>
        <w:rPr>
          <w:rFonts w:hint="eastAsia" w:ascii="仿宋" w:hAnsi="仿宋" w:eastAsia="仿宋" w:cs="仿宋"/>
          <w:sz w:val="28"/>
          <w:szCs w:val="28"/>
        </w:rPr>
        <w:t>双方合作形式</w:t>
      </w:r>
      <w:bookmarkEnd w:id="0"/>
      <w:bookmarkEnd w:id="1"/>
    </w:p>
    <w:p>
      <w:pPr>
        <w:tabs>
          <w:tab w:val="left" w:pos="0"/>
        </w:tabs>
        <w:spacing w:line="288" w:lineRule="auto"/>
        <w:ind w:firstLine="560" w:firstLineChars="200"/>
        <w:rPr>
          <w:rFonts w:hint="eastAsia" w:ascii="仿宋" w:hAnsi="仿宋" w:eastAsia="仿宋" w:cs="仿宋"/>
          <w:kern w:val="0"/>
          <w:sz w:val="28"/>
          <w:szCs w:val="28"/>
        </w:rPr>
      </w:pPr>
      <w:r>
        <w:rPr>
          <w:rFonts w:hint="eastAsia" w:ascii="仿宋" w:hAnsi="仿宋" w:eastAsia="仿宋" w:cs="仿宋"/>
          <w:kern w:val="0"/>
          <w:sz w:val="28"/>
          <w:szCs w:val="28"/>
        </w:rPr>
        <w:t>甲方在业务开展中，将采购乙方的服务作为甲方的增值服务。合作期内，甲方授权乙方为甲方指定的用户提供本协议约定的健康管理类服务，乙方根据本协议的规定向甲方指定的用户提供优质服务，甲方向乙方支付相应的服务费用。</w:t>
      </w:r>
    </w:p>
    <w:p>
      <w:pPr>
        <w:tabs>
          <w:tab w:val="left" w:pos="0"/>
        </w:tabs>
        <w:spacing w:line="288" w:lineRule="auto"/>
        <w:rPr>
          <w:rFonts w:hint="eastAsia" w:ascii="仿宋" w:hAnsi="仿宋" w:eastAsia="仿宋" w:cs="仿宋"/>
          <w:b/>
          <w:sz w:val="28"/>
          <w:szCs w:val="28"/>
        </w:rPr>
      </w:pPr>
    </w:p>
    <w:p>
      <w:pPr>
        <w:pStyle w:val="4"/>
        <w:numPr>
          <w:ilvl w:val="0"/>
          <w:numId w:val="2"/>
        </w:numPr>
        <w:rPr>
          <w:rFonts w:hint="eastAsia" w:ascii="仿宋" w:hAnsi="仿宋" w:eastAsia="仿宋" w:cs="仿宋"/>
          <w:sz w:val="28"/>
          <w:szCs w:val="28"/>
        </w:rPr>
      </w:pPr>
      <w:bookmarkStart w:id="2" w:name="_Toc18177_WPSOffice_Level1"/>
      <w:bookmarkStart w:id="3" w:name="_Toc21608520"/>
      <w:r>
        <w:rPr>
          <w:rFonts w:hint="eastAsia" w:ascii="仿宋" w:hAnsi="仿宋" w:eastAsia="仿宋" w:cs="仿宋"/>
          <w:sz w:val="28"/>
          <w:szCs w:val="28"/>
        </w:rPr>
        <w:t>关于服务和费用的约定</w:t>
      </w:r>
      <w:bookmarkEnd w:id="2"/>
      <w:bookmarkEnd w:id="3"/>
    </w:p>
    <w:p>
      <w:pPr>
        <w:pStyle w:val="5"/>
        <w:rPr>
          <w:rFonts w:hint="eastAsia" w:ascii="仿宋" w:hAnsi="仿宋" w:eastAsia="仿宋" w:cs="仿宋"/>
          <w:b w:val="0"/>
          <w:color w:val="000000"/>
          <w:sz w:val="28"/>
          <w:szCs w:val="28"/>
        </w:rPr>
      </w:pPr>
      <w:bookmarkStart w:id="4" w:name="_Toc18177_WPSOffice_Level2"/>
      <w:bookmarkStart w:id="5" w:name="_Toc21608521"/>
      <w:r>
        <w:rPr>
          <w:rFonts w:hint="eastAsia" w:ascii="仿宋" w:hAnsi="仿宋" w:eastAsia="仿宋" w:cs="仿宋"/>
          <w:color w:val="000000"/>
          <w:sz w:val="28"/>
          <w:szCs w:val="28"/>
        </w:rPr>
        <w:t>1.服务价格</w:t>
      </w:r>
      <w:bookmarkEnd w:id="4"/>
      <w:bookmarkEnd w:id="5"/>
    </w:p>
    <w:p>
      <w:pPr>
        <w:rPr>
          <w:rFonts w:hint="eastAsia" w:eastAsia="仿宋"/>
          <w:sz w:val="24"/>
          <w:szCs w:val="24"/>
          <w:lang w:val="en-US" w:eastAsia="zh-CN"/>
        </w:rPr>
      </w:pPr>
      <w:r>
        <w:rPr>
          <w:rFonts w:hint="eastAsia" w:eastAsia="仿宋"/>
          <w:sz w:val="24"/>
          <w:szCs w:val="24"/>
          <w:lang w:val="en-US" w:eastAsia="zh-CN"/>
        </w:rPr>
        <w:t>服务价格分为两个服务包打包报价，及单项采购服务报价，具体结算的价格以甲方实际采购的服务内容结算。</w:t>
      </w:r>
    </w:p>
    <w:p>
      <w:pPr>
        <w:pStyle w:val="2"/>
        <w:ind w:left="0" w:leftChars="0" w:firstLine="0" w:firstLineChars="0"/>
        <w:jc w:val="both"/>
        <w:rPr>
          <w:rFonts w:hint="default"/>
          <w:b/>
          <w:bCs/>
          <w:lang w:val="en-US" w:eastAsia="zh-CN"/>
        </w:rPr>
      </w:pPr>
      <w:r>
        <w:rPr>
          <w:rFonts w:hint="eastAsia" w:eastAsia="仿宋"/>
          <w:b/>
          <w:bCs/>
          <w:sz w:val="24"/>
          <w:szCs w:val="24"/>
          <w:lang w:val="en-US" w:eastAsia="zh-CN"/>
        </w:rPr>
        <w:t>服务包一：</w:t>
      </w:r>
    </w:p>
    <w:tbl>
      <w:tblPr>
        <w:tblStyle w:val="24"/>
        <w:tblW w:w="4494" w:type="pct"/>
        <w:tblInd w:w="0" w:type="dxa"/>
        <w:shd w:val="clear" w:color="auto" w:fill="auto"/>
        <w:tblLayout w:type="autofit"/>
        <w:tblCellMar>
          <w:top w:w="0" w:type="dxa"/>
          <w:left w:w="0" w:type="dxa"/>
          <w:bottom w:w="0" w:type="dxa"/>
          <w:right w:w="0" w:type="dxa"/>
        </w:tblCellMar>
      </w:tblPr>
      <w:tblGrid>
        <w:gridCol w:w="914"/>
        <w:gridCol w:w="914"/>
        <w:gridCol w:w="2156"/>
        <w:gridCol w:w="2156"/>
        <w:gridCol w:w="2031"/>
      </w:tblGrid>
      <w:tr>
        <w:tblPrEx>
          <w:shd w:val="clear" w:color="auto" w:fill="auto"/>
          <w:tblCellMar>
            <w:top w:w="0" w:type="dxa"/>
            <w:left w:w="0" w:type="dxa"/>
            <w:bottom w:w="0" w:type="dxa"/>
            <w:right w:w="0" w:type="dxa"/>
          </w:tblCellMar>
        </w:tblPrEx>
        <w:trPr>
          <w:trHeight w:val="700" w:hRule="atLeast"/>
        </w:trPr>
        <w:tc>
          <w:tcPr>
            <w:tcW w:w="559" w:type="pct"/>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服务包1</w:t>
            </w:r>
          </w:p>
        </w:tc>
        <w:tc>
          <w:tcPr>
            <w:tcW w:w="559"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序号</w:t>
            </w:r>
          </w:p>
        </w:tc>
        <w:tc>
          <w:tcPr>
            <w:tcW w:w="1318"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服务名称</w:t>
            </w:r>
          </w:p>
        </w:tc>
        <w:tc>
          <w:tcPr>
            <w:tcW w:w="1318"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服务次数（参考）</w:t>
            </w:r>
          </w:p>
        </w:tc>
        <w:tc>
          <w:tcPr>
            <w:tcW w:w="1242"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sz w:val="24"/>
                <w:szCs w:val="24"/>
                <w:u w:val="none"/>
                <w:lang w:val="en-US" w:eastAsia="zh-CN"/>
              </w:rPr>
              <w:t>打包价</w:t>
            </w:r>
          </w:p>
        </w:tc>
      </w:tr>
      <w:tr>
        <w:tblPrEx>
          <w:shd w:val="clear" w:color="auto" w:fill="auto"/>
          <w:tblCellMar>
            <w:top w:w="0" w:type="dxa"/>
            <w:left w:w="0" w:type="dxa"/>
            <w:bottom w:w="0" w:type="dxa"/>
            <w:right w:w="0" w:type="dxa"/>
          </w:tblCellMar>
        </w:tblPrEx>
        <w:trPr>
          <w:trHeight w:val="980" w:hRule="atLeast"/>
        </w:trPr>
        <w:tc>
          <w:tcPr>
            <w:tcW w:w="559" w:type="pct"/>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center"/>
              <w:rPr>
                <w:rFonts w:hint="eastAsia" w:ascii="仿宋" w:hAnsi="仿宋" w:eastAsia="仿宋" w:cs="仿宋"/>
                <w:i w:val="0"/>
                <w:color w:val="000000"/>
                <w:sz w:val="24"/>
                <w:szCs w:val="24"/>
                <w:u w:val="none"/>
              </w:rPr>
            </w:pPr>
          </w:p>
        </w:tc>
        <w:tc>
          <w:tcPr>
            <w:tcW w:w="559"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1</w:t>
            </w:r>
          </w:p>
        </w:tc>
        <w:tc>
          <w:tcPr>
            <w:tcW w:w="1318"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家庭医生图文咨询</w:t>
            </w:r>
          </w:p>
        </w:tc>
        <w:tc>
          <w:tcPr>
            <w:tcW w:w="1318"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不限次</w:t>
            </w:r>
          </w:p>
        </w:tc>
        <w:tc>
          <w:tcPr>
            <w:tcW w:w="1242" w:type="pct"/>
            <w:vMerge w:val="restart"/>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sz w:val="24"/>
                <w:szCs w:val="24"/>
                <w:u w:val="none"/>
                <w:lang w:val="en-US" w:eastAsia="zh-CN"/>
              </w:rPr>
              <w:t>4.5元/人/年</w:t>
            </w:r>
          </w:p>
        </w:tc>
      </w:tr>
      <w:tr>
        <w:tblPrEx>
          <w:shd w:val="clear" w:color="auto" w:fill="auto"/>
          <w:tblCellMar>
            <w:top w:w="0" w:type="dxa"/>
            <w:left w:w="0" w:type="dxa"/>
            <w:bottom w:w="0" w:type="dxa"/>
            <w:right w:w="0" w:type="dxa"/>
          </w:tblCellMar>
        </w:tblPrEx>
        <w:trPr>
          <w:trHeight w:val="1000" w:hRule="atLeast"/>
        </w:trPr>
        <w:tc>
          <w:tcPr>
            <w:tcW w:w="559" w:type="pct"/>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center"/>
              <w:rPr>
                <w:rFonts w:hint="eastAsia" w:ascii="仿宋" w:hAnsi="仿宋" w:eastAsia="仿宋" w:cs="仿宋"/>
                <w:i w:val="0"/>
                <w:color w:val="000000"/>
                <w:sz w:val="24"/>
                <w:szCs w:val="24"/>
                <w:u w:val="none"/>
              </w:rPr>
            </w:pPr>
          </w:p>
        </w:tc>
        <w:tc>
          <w:tcPr>
            <w:tcW w:w="559"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2</w:t>
            </w:r>
          </w:p>
        </w:tc>
        <w:tc>
          <w:tcPr>
            <w:tcW w:w="1318"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家庭医生电话咨询</w:t>
            </w:r>
          </w:p>
        </w:tc>
        <w:tc>
          <w:tcPr>
            <w:tcW w:w="1318"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不限次</w:t>
            </w:r>
          </w:p>
        </w:tc>
        <w:tc>
          <w:tcPr>
            <w:tcW w:w="1242"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hint="eastAsia" w:ascii="仿宋" w:hAnsi="仿宋" w:eastAsia="仿宋" w:cs="仿宋"/>
                <w:i w:val="0"/>
                <w:color w:val="000000"/>
                <w:sz w:val="24"/>
                <w:szCs w:val="24"/>
                <w:u w:val="none"/>
              </w:rPr>
            </w:pPr>
          </w:p>
        </w:tc>
      </w:tr>
      <w:tr>
        <w:tblPrEx>
          <w:shd w:val="clear" w:color="auto" w:fill="auto"/>
          <w:tblCellMar>
            <w:top w:w="0" w:type="dxa"/>
            <w:left w:w="0" w:type="dxa"/>
            <w:bottom w:w="0" w:type="dxa"/>
            <w:right w:w="0" w:type="dxa"/>
          </w:tblCellMar>
        </w:tblPrEx>
        <w:trPr>
          <w:trHeight w:val="960" w:hRule="atLeast"/>
        </w:trPr>
        <w:tc>
          <w:tcPr>
            <w:tcW w:w="559" w:type="pct"/>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center"/>
              <w:rPr>
                <w:rFonts w:hint="eastAsia" w:ascii="仿宋" w:hAnsi="仿宋" w:eastAsia="仿宋" w:cs="仿宋"/>
                <w:i w:val="0"/>
                <w:color w:val="000000"/>
                <w:sz w:val="24"/>
                <w:szCs w:val="24"/>
                <w:u w:val="none"/>
              </w:rPr>
            </w:pPr>
          </w:p>
        </w:tc>
        <w:tc>
          <w:tcPr>
            <w:tcW w:w="559"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3</w:t>
            </w:r>
          </w:p>
        </w:tc>
        <w:tc>
          <w:tcPr>
            <w:tcW w:w="1318"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AI问诊、AI问药、AI导诊</w:t>
            </w:r>
          </w:p>
        </w:tc>
        <w:tc>
          <w:tcPr>
            <w:tcW w:w="1318"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不限次</w:t>
            </w:r>
          </w:p>
        </w:tc>
        <w:tc>
          <w:tcPr>
            <w:tcW w:w="1242"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hint="eastAsia" w:ascii="仿宋" w:hAnsi="仿宋" w:eastAsia="仿宋" w:cs="仿宋"/>
                <w:i w:val="0"/>
                <w:color w:val="000000"/>
                <w:sz w:val="24"/>
                <w:szCs w:val="24"/>
                <w:u w:val="none"/>
              </w:rPr>
            </w:pPr>
          </w:p>
        </w:tc>
      </w:tr>
      <w:tr>
        <w:tblPrEx>
          <w:shd w:val="clear" w:color="auto" w:fill="auto"/>
          <w:tblCellMar>
            <w:top w:w="0" w:type="dxa"/>
            <w:left w:w="0" w:type="dxa"/>
            <w:bottom w:w="0" w:type="dxa"/>
            <w:right w:w="0" w:type="dxa"/>
          </w:tblCellMar>
        </w:tblPrEx>
        <w:trPr>
          <w:trHeight w:val="400" w:hRule="atLeast"/>
        </w:trPr>
        <w:tc>
          <w:tcPr>
            <w:tcW w:w="559" w:type="pct"/>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center"/>
              <w:rPr>
                <w:rFonts w:hint="eastAsia" w:ascii="仿宋" w:hAnsi="仿宋" w:eastAsia="仿宋" w:cs="仿宋"/>
                <w:i w:val="0"/>
                <w:color w:val="000000"/>
                <w:sz w:val="24"/>
                <w:szCs w:val="24"/>
                <w:u w:val="none"/>
              </w:rPr>
            </w:pPr>
          </w:p>
        </w:tc>
        <w:tc>
          <w:tcPr>
            <w:tcW w:w="559"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4</w:t>
            </w:r>
          </w:p>
        </w:tc>
        <w:tc>
          <w:tcPr>
            <w:tcW w:w="1318"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健康档案</w:t>
            </w:r>
          </w:p>
        </w:tc>
        <w:tc>
          <w:tcPr>
            <w:tcW w:w="1318"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不限次</w:t>
            </w:r>
          </w:p>
        </w:tc>
        <w:tc>
          <w:tcPr>
            <w:tcW w:w="1242"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hint="eastAsia" w:ascii="仿宋" w:hAnsi="仿宋" w:eastAsia="仿宋" w:cs="仿宋"/>
                <w:i w:val="0"/>
                <w:color w:val="000000"/>
                <w:sz w:val="24"/>
                <w:szCs w:val="24"/>
                <w:u w:val="none"/>
              </w:rPr>
            </w:pPr>
          </w:p>
        </w:tc>
      </w:tr>
      <w:tr>
        <w:tblPrEx>
          <w:shd w:val="clear" w:color="auto" w:fill="auto"/>
          <w:tblCellMar>
            <w:top w:w="0" w:type="dxa"/>
            <w:left w:w="0" w:type="dxa"/>
            <w:bottom w:w="0" w:type="dxa"/>
            <w:right w:w="0" w:type="dxa"/>
          </w:tblCellMar>
        </w:tblPrEx>
        <w:trPr>
          <w:trHeight w:val="960" w:hRule="atLeast"/>
        </w:trPr>
        <w:tc>
          <w:tcPr>
            <w:tcW w:w="559" w:type="pct"/>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center"/>
              <w:rPr>
                <w:rFonts w:hint="eastAsia" w:ascii="仿宋" w:hAnsi="仿宋" w:eastAsia="仿宋" w:cs="仿宋"/>
                <w:i w:val="0"/>
                <w:color w:val="000000"/>
                <w:sz w:val="24"/>
                <w:szCs w:val="24"/>
                <w:u w:val="none"/>
              </w:rPr>
            </w:pPr>
          </w:p>
        </w:tc>
        <w:tc>
          <w:tcPr>
            <w:tcW w:w="559"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5</w:t>
            </w:r>
          </w:p>
        </w:tc>
        <w:tc>
          <w:tcPr>
            <w:tcW w:w="1318"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三甲医院专科咨询</w:t>
            </w:r>
          </w:p>
        </w:tc>
        <w:tc>
          <w:tcPr>
            <w:tcW w:w="1318"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不限次</w:t>
            </w:r>
          </w:p>
        </w:tc>
        <w:tc>
          <w:tcPr>
            <w:tcW w:w="1242"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hint="eastAsia" w:ascii="仿宋" w:hAnsi="仿宋" w:eastAsia="仿宋" w:cs="仿宋"/>
                <w:i w:val="0"/>
                <w:color w:val="000000"/>
                <w:sz w:val="24"/>
                <w:szCs w:val="24"/>
                <w:u w:val="none"/>
              </w:rPr>
            </w:pPr>
          </w:p>
        </w:tc>
      </w:tr>
      <w:tr>
        <w:tblPrEx>
          <w:shd w:val="clear" w:color="auto" w:fill="auto"/>
          <w:tblCellMar>
            <w:top w:w="0" w:type="dxa"/>
            <w:left w:w="0" w:type="dxa"/>
            <w:bottom w:w="0" w:type="dxa"/>
            <w:right w:w="0" w:type="dxa"/>
          </w:tblCellMar>
        </w:tblPrEx>
        <w:trPr>
          <w:trHeight w:val="400" w:hRule="atLeast"/>
        </w:trPr>
        <w:tc>
          <w:tcPr>
            <w:tcW w:w="559" w:type="pct"/>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center"/>
              <w:rPr>
                <w:rFonts w:hint="eastAsia" w:ascii="仿宋" w:hAnsi="仿宋" w:eastAsia="仿宋" w:cs="仿宋"/>
                <w:i w:val="0"/>
                <w:color w:val="000000"/>
                <w:sz w:val="24"/>
                <w:szCs w:val="24"/>
                <w:u w:val="none"/>
              </w:rPr>
            </w:pPr>
          </w:p>
        </w:tc>
        <w:tc>
          <w:tcPr>
            <w:tcW w:w="559"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6</w:t>
            </w:r>
          </w:p>
        </w:tc>
        <w:tc>
          <w:tcPr>
            <w:tcW w:w="1318"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预约挂号</w:t>
            </w:r>
          </w:p>
        </w:tc>
        <w:tc>
          <w:tcPr>
            <w:tcW w:w="1318"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四次</w:t>
            </w:r>
          </w:p>
        </w:tc>
        <w:tc>
          <w:tcPr>
            <w:tcW w:w="1242"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hint="eastAsia" w:ascii="仿宋" w:hAnsi="仿宋" w:eastAsia="仿宋" w:cs="仿宋"/>
                <w:i w:val="0"/>
                <w:color w:val="000000"/>
                <w:sz w:val="24"/>
                <w:szCs w:val="24"/>
                <w:u w:val="none"/>
              </w:rPr>
            </w:pPr>
          </w:p>
        </w:tc>
      </w:tr>
      <w:tr>
        <w:tblPrEx>
          <w:shd w:val="clear" w:color="auto" w:fill="auto"/>
          <w:tblCellMar>
            <w:top w:w="0" w:type="dxa"/>
            <w:left w:w="0" w:type="dxa"/>
            <w:bottom w:w="0" w:type="dxa"/>
            <w:right w:w="0" w:type="dxa"/>
          </w:tblCellMar>
        </w:tblPrEx>
        <w:trPr>
          <w:trHeight w:val="900" w:hRule="atLeast"/>
        </w:trPr>
        <w:tc>
          <w:tcPr>
            <w:tcW w:w="559" w:type="pct"/>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center"/>
              <w:rPr>
                <w:rFonts w:hint="eastAsia" w:ascii="仿宋" w:hAnsi="仿宋" w:eastAsia="仿宋" w:cs="仿宋"/>
                <w:i w:val="0"/>
                <w:color w:val="000000"/>
                <w:sz w:val="24"/>
                <w:szCs w:val="24"/>
                <w:u w:val="none"/>
              </w:rPr>
            </w:pPr>
          </w:p>
        </w:tc>
        <w:tc>
          <w:tcPr>
            <w:tcW w:w="559"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7</w:t>
            </w:r>
          </w:p>
        </w:tc>
        <w:tc>
          <w:tcPr>
            <w:tcW w:w="1318"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Style w:val="57"/>
                <w:rFonts w:hint="eastAsia" w:ascii="仿宋" w:hAnsi="仿宋" w:eastAsia="仿宋" w:cs="仿宋"/>
                <w:sz w:val="24"/>
                <w:szCs w:val="24"/>
                <w:lang w:val="en-US" w:eastAsia="zh-CN" w:bidi="ar"/>
              </w:rPr>
              <w:t>重疾绿通（门诊绿通、重疾手术/住院加快绿通（含陪诊）</w:t>
            </w:r>
            <w:r>
              <w:rPr>
                <w:rStyle w:val="58"/>
                <w:rFonts w:hint="eastAsia" w:ascii="仿宋" w:hAnsi="仿宋" w:eastAsia="仿宋" w:cs="仿宋"/>
                <w:sz w:val="24"/>
                <w:szCs w:val="24"/>
                <w:lang w:val="en-US" w:eastAsia="zh-CN" w:bidi="ar"/>
              </w:rPr>
              <w:t xml:space="preserve"> </w:t>
            </w:r>
            <w:r>
              <w:rPr>
                <w:rStyle w:val="57"/>
                <w:rFonts w:hint="eastAsia" w:ascii="仿宋" w:hAnsi="仿宋" w:eastAsia="仿宋" w:cs="仿宋"/>
                <w:sz w:val="24"/>
                <w:szCs w:val="24"/>
                <w:lang w:val="en-US" w:eastAsia="zh-CN" w:bidi="ar"/>
              </w:rPr>
              <w:t>）</w:t>
            </w:r>
          </w:p>
        </w:tc>
        <w:tc>
          <w:tcPr>
            <w:tcW w:w="1318"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各三次</w:t>
            </w:r>
          </w:p>
        </w:tc>
        <w:tc>
          <w:tcPr>
            <w:tcW w:w="1242"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hint="eastAsia" w:ascii="仿宋" w:hAnsi="仿宋" w:eastAsia="仿宋" w:cs="仿宋"/>
                <w:i w:val="0"/>
                <w:color w:val="000000"/>
                <w:sz w:val="24"/>
                <w:szCs w:val="24"/>
                <w:u w:val="none"/>
              </w:rPr>
            </w:pPr>
          </w:p>
        </w:tc>
      </w:tr>
      <w:tr>
        <w:tblPrEx>
          <w:shd w:val="clear" w:color="auto" w:fill="auto"/>
          <w:tblCellMar>
            <w:top w:w="0" w:type="dxa"/>
            <w:left w:w="0" w:type="dxa"/>
            <w:bottom w:w="0" w:type="dxa"/>
            <w:right w:w="0" w:type="dxa"/>
          </w:tblCellMar>
        </w:tblPrEx>
        <w:trPr>
          <w:trHeight w:val="400" w:hRule="atLeast"/>
        </w:trPr>
        <w:tc>
          <w:tcPr>
            <w:tcW w:w="559" w:type="pct"/>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center"/>
              <w:rPr>
                <w:rFonts w:hint="eastAsia" w:ascii="仿宋" w:hAnsi="仿宋" w:eastAsia="仿宋" w:cs="仿宋"/>
                <w:i w:val="0"/>
                <w:color w:val="000000"/>
                <w:sz w:val="24"/>
                <w:szCs w:val="24"/>
                <w:u w:val="none"/>
              </w:rPr>
            </w:pPr>
          </w:p>
        </w:tc>
        <w:tc>
          <w:tcPr>
            <w:tcW w:w="559"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8</w:t>
            </w:r>
          </w:p>
        </w:tc>
        <w:tc>
          <w:tcPr>
            <w:tcW w:w="1318"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重疾国内二诊</w:t>
            </w:r>
          </w:p>
        </w:tc>
        <w:tc>
          <w:tcPr>
            <w:tcW w:w="1318"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一次</w:t>
            </w:r>
          </w:p>
        </w:tc>
        <w:tc>
          <w:tcPr>
            <w:tcW w:w="1242"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hint="eastAsia" w:ascii="仿宋" w:hAnsi="仿宋" w:eastAsia="仿宋" w:cs="仿宋"/>
                <w:i w:val="0"/>
                <w:color w:val="000000"/>
                <w:sz w:val="24"/>
                <w:szCs w:val="24"/>
                <w:u w:val="none"/>
              </w:rPr>
            </w:pPr>
          </w:p>
        </w:tc>
      </w:tr>
      <w:tr>
        <w:tblPrEx>
          <w:tblCellMar>
            <w:top w:w="0" w:type="dxa"/>
            <w:left w:w="0" w:type="dxa"/>
            <w:bottom w:w="0" w:type="dxa"/>
            <w:right w:w="0" w:type="dxa"/>
          </w:tblCellMar>
        </w:tblPrEx>
        <w:trPr>
          <w:trHeight w:val="400" w:hRule="atLeast"/>
        </w:trPr>
        <w:tc>
          <w:tcPr>
            <w:tcW w:w="559" w:type="pct"/>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center"/>
              <w:rPr>
                <w:rFonts w:hint="eastAsia" w:ascii="仿宋" w:hAnsi="仿宋" w:eastAsia="仿宋" w:cs="仿宋"/>
                <w:i w:val="0"/>
                <w:color w:val="000000"/>
                <w:sz w:val="24"/>
                <w:szCs w:val="24"/>
                <w:u w:val="none"/>
              </w:rPr>
            </w:pPr>
          </w:p>
        </w:tc>
        <w:tc>
          <w:tcPr>
            <w:tcW w:w="559"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9</w:t>
            </w:r>
          </w:p>
        </w:tc>
        <w:tc>
          <w:tcPr>
            <w:tcW w:w="1318"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重疾海外二诊</w:t>
            </w:r>
          </w:p>
        </w:tc>
        <w:tc>
          <w:tcPr>
            <w:tcW w:w="1318"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一次</w:t>
            </w:r>
          </w:p>
        </w:tc>
        <w:tc>
          <w:tcPr>
            <w:tcW w:w="1242"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hint="eastAsia" w:ascii="仿宋" w:hAnsi="仿宋" w:eastAsia="仿宋" w:cs="仿宋"/>
                <w:i w:val="0"/>
                <w:color w:val="000000"/>
                <w:sz w:val="24"/>
                <w:szCs w:val="24"/>
                <w:u w:val="none"/>
              </w:rPr>
            </w:pPr>
          </w:p>
        </w:tc>
      </w:tr>
      <w:tr>
        <w:tblPrEx>
          <w:shd w:val="clear" w:color="auto" w:fill="auto"/>
          <w:tblCellMar>
            <w:top w:w="0" w:type="dxa"/>
            <w:left w:w="0" w:type="dxa"/>
            <w:bottom w:w="0" w:type="dxa"/>
            <w:right w:w="0" w:type="dxa"/>
          </w:tblCellMar>
        </w:tblPrEx>
        <w:trPr>
          <w:trHeight w:val="400" w:hRule="atLeast"/>
        </w:trPr>
        <w:tc>
          <w:tcPr>
            <w:tcW w:w="559" w:type="pct"/>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center"/>
              <w:rPr>
                <w:rFonts w:hint="eastAsia" w:ascii="仿宋" w:hAnsi="仿宋" w:eastAsia="仿宋" w:cs="仿宋"/>
                <w:i w:val="0"/>
                <w:color w:val="000000"/>
                <w:sz w:val="24"/>
                <w:szCs w:val="24"/>
                <w:u w:val="none"/>
              </w:rPr>
            </w:pPr>
          </w:p>
        </w:tc>
        <w:tc>
          <w:tcPr>
            <w:tcW w:w="559"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10</w:t>
            </w:r>
          </w:p>
        </w:tc>
        <w:tc>
          <w:tcPr>
            <w:tcW w:w="1318"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一般医疗住院费用垫付（远盟负责查勘）</w:t>
            </w:r>
          </w:p>
        </w:tc>
        <w:tc>
          <w:tcPr>
            <w:tcW w:w="1318"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不限次</w:t>
            </w:r>
          </w:p>
        </w:tc>
        <w:tc>
          <w:tcPr>
            <w:tcW w:w="1242" w:type="pct"/>
            <w:vMerge w:val="continue"/>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jc w:val="center"/>
              <w:rPr>
                <w:rFonts w:hint="eastAsia" w:ascii="仿宋" w:hAnsi="仿宋" w:eastAsia="仿宋" w:cs="仿宋"/>
                <w:i w:val="0"/>
                <w:color w:val="000000"/>
                <w:sz w:val="24"/>
                <w:szCs w:val="24"/>
                <w:u w:val="none"/>
              </w:rPr>
            </w:pPr>
          </w:p>
        </w:tc>
      </w:tr>
    </w:tbl>
    <w:p>
      <w:pPr>
        <w:tabs>
          <w:tab w:val="left" w:pos="266"/>
        </w:tabs>
        <w:spacing w:line="288" w:lineRule="auto"/>
        <w:ind w:firstLine="280" w:firstLineChars="100"/>
        <w:rPr>
          <w:rFonts w:hint="eastAsia" w:ascii="仿宋" w:hAnsi="仿宋" w:eastAsia="仿宋" w:cs="仿宋"/>
          <w:b/>
          <w:color w:val="000000"/>
          <w:kern w:val="0"/>
          <w:sz w:val="28"/>
          <w:szCs w:val="28"/>
        </w:rPr>
      </w:pPr>
    </w:p>
    <w:p>
      <w:pPr>
        <w:pStyle w:val="2"/>
        <w:ind w:left="0" w:leftChars="0" w:firstLine="0" w:firstLineChars="0"/>
        <w:jc w:val="both"/>
        <w:rPr>
          <w:rFonts w:hint="default"/>
          <w:b/>
          <w:bCs/>
          <w:lang w:val="en-US" w:eastAsia="zh-CN"/>
        </w:rPr>
      </w:pPr>
      <w:r>
        <w:rPr>
          <w:rFonts w:hint="eastAsia" w:eastAsia="仿宋"/>
          <w:b/>
          <w:bCs/>
          <w:sz w:val="24"/>
          <w:szCs w:val="24"/>
          <w:lang w:val="en-US" w:eastAsia="zh-CN"/>
        </w:rPr>
        <w:t>服务包二：</w:t>
      </w:r>
    </w:p>
    <w:p>
      <w:pPr>
        <w:pStyle w:val="2"/>
        <w:rPr>
          <w:rFonts w:hint="eastAsia" w:ascii="仿宋" w:hAnsi="仿宋" w:eastAsia="仿宋" w:cs="仿宋"/>
          <w:b/>
          <w:color w:val="000000"/>
          <w:kern w:val="0"/>
          <w:sz w:val="28"/>
          <w:szCs w:val="28"/>
        </w:rPr>
      </w:pPr>
    </w:p>
    <w:tbl>
      <w:tblPr>
        <w:tblStyle w:val="24"/>
        <w:tblW w:w="4997" w:type="pct"/>
        <w:tblInd w:w="0" w:type="dxa"/>
        <w:shd w:val="clear" w:color="auto" w:fill="auto"/>
        <w:tblLayout w:type="autofit"/>
        <w:tblCellMar>
          <w:top w:w="0" w:type="dxa"/>
          <w:left w:w="0" w:type="dxa"/>
          <w:bottom w:w="0" w:type="dxa"/>
          <w:right w:w="0" w:type="dxa"/>
        </w:tblCellMar>
      </w:tblPr>
      <w:tblGrid>
        <w:gridCol w:w="1522"/>
        <w:gridCol w:w="1522"/>
        <w:gridCol w:w="1522"/>
        <w:gridCol w:w="2353"/>
        <w:gridCol w:w="2167"/>
      </w:tblGrid>
      <w:tr>
        <w:tblPrEx>
          <w:tblCellMar>
            <w:top w:w="0" w:type="dxa"/>
            <w:left w:w="0" w:type="dxa"/>
            <w:bottom w:w="0" w:type="dxa"/>
            <w:right w:w="0" w:type="dxa"/>
          </w:tblCellMar>
        </w:tblPrEx>
        <w:trPr>
          <w:trHeight w:val="360" w:hRule="atLeast"/>
        </w:trPr>
        <w:tc>
          <w:tcPr>
            <w:tcW w:w="837" w:type="pct"/>
            <w:vMerge w:val="restar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服务包2</w:t>
            </w:r>
          </w:p>
        </w:tc>
        <w:tc>
          <w:tcPr>
            <w:tcW w:w="837"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序号</w:t>
            </w:r>
          </w:p>
        </w:tc>
        <w:tc>
          <w:tcPr>
            <w:tcW w:w="837"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服务名称</w:t>
            </w:r>
          </w:p>
        </w:tc>
        <w:tc>
          <w:tcPr>
            <w:tcW w:w="1294"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服务次数（参考）</w:t>
            </w:r>
          </w:p>
        </w:tc>
        <w:tc>
          <w:tcPr>
            <w:tcW w:w="1192" w:type="pct"/>
            <w:tcBorders>
              <w:top w:val="single" w:color="000000" w:sz="4" w:space="0"/>
              <w:left w:val="single" w:color="000000" w:sz="4" w:space="0"/>
              <w:bottom w:val="single" w:color="000000" w:sz="4" w:space="0"/>
              <w:right w:val="single" w:color="000000" w:sz="4" w:space="0"/>
            </w:tcBorders>
            <w:shd w:val="clear" w:color="auto" w:fill="FFFF00"/>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打包价</w:t>
            </w:r>
          </w:p>
        </w:tc>
      </w:tr>
      <w:tr>
        <w:tblPrEx>
          <w:tblCellMar>
            <w:top w:w="0" w:type="dxa"/>
            <w:left w:w="0" w:type="dxa"/>
            <w:bottom w:w="0" w:type="dxa"/>
            <w:right w:w="0" w:type="dxa"/>
          </w:tblCellMar>
        </w:tblPrEx>
        <w:trPr>
          <w:trHeight w:val="600" w:hRule="atLeast"/>
        </w:trPr>
        <w:tc>
          <w:tcPr>
            <w:tcW w:w="837" w:type="pct"/>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center"/>
              <w:rPr>
                <w:rFonts w:hint="eastAsia" w:ascii="仿宋" w:hAnsi="仿宋" w:eastAsia="仿宋" w:cs="仿宋"/>
                <w:i w:val="0"/>
                <w:color w:val="000000"/>
                <w:sz w:val="24"/>
                <w:szCs w:val="24"/>
                <w:u w:val="none"/>
              </w:rPr>
            </w:pPr>
          </w:p>
        </w:tc>
        <w:tc>
          <w:tcPr>
            <w:tcW w:w="837"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1</w:t>
            </w:r>
          </w:p>
        </w:tc>
        <w:tc>
          <w:tcPr>
            <w:tcW w:w="837"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家庭医生图文咨询</w:t>
            </w:r>
          </w:p>
        </w:tc>
        <w:tc>
          <w:tcPr>
            <w:tcW w:w="1294"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不限次</w:t>
            </w:r>
          </w:p>
        </w:tc>
        <w:tc>
          <w:tcPr>
            <w:tcW w:w="1192" w:type="pct"/>
            <w:vMerge w:val="restart"/>
            <w:tcBorders>
              <w:top w:val="single" w:color="000000" w:sz="4" w:space="0"/>
              <w:left w:val="single" w:color="000000" w:sz="4" w:space="0"/>
              <w:bottom w:val="single" w:color="000000" w:sz="4" w:space="0"/>
              <w:right w:val="single" w:color="000000" w:sz="4" w:space="0"/>
            </w:tcBorders>
            <w:shd w:val="clear" w:color="auto" w:fill="FFFF00"/>
            <w:noWrap/>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b/>
                <w:i w:val="0"/>
                <w:color w:val="FF0000"/>
                <w:sz w:val="24"/>
                <w:szCs w:val="24"/>
                <w:u w:val="none"/>
              </w:rPr>
            </w:pPr>
            <w:r>
              <w:rPr>
                <w:rFonts w:hint="eastAsia" w:ascii="仿宋" w:hAnsi="仿宋" w:eastAsia="仿宋" w:cs="仿宋"/>
                <w:b/>
                <w:i w:val="0"/>
                <w:color w:val="FF0000"/>
                <w:kern w:val="0"/>
                <w:sz w:val="24"/>
                <w:szCs w:val="24"/>
                <w:u w:val="none"/>
                <w:lang w:val="en-US" w:eastAsia="zh-CN" w:bidi="ar"/>
              </w:rPr>
              <w:t>3.5元/人/年</w:t>
            </w:r>
          </w:p>
        </w:tc>
      </w:tr>
      <w:tr>
        <w:tblPrEx>
          <w:tblCellMar>
            <w:top w:w="0" w:type="dxa"/>
            <w:left w:w="0" w:type="dxa"/>
            <w:bottom w:w="0" w:type="dxa"/>
            <w:right w:w="0" w:type="dxa"/>
          </w:tblCellMar>
        </w:tblPrEx>
        <w:trPr>
          <w:trHeight w:val="600" w:hRule="atLeast"/>
        </w:trPr>
        <w:tc>
          <w:tcPr>
            <w:tcW w:w="837" w:type="pct"/>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center"/>
              <w:rPr>
                <w:rFonts w:hint="eastAsia" w:ascii="仿宋" w:hAnsi="仿宋" w:eastAsia="仿宋" w:cs="仿宋"/>
                <w:i w:val="0"/>
                <w:color w:val="000000"/>
                <w:sz w:val="24"/>
                <w:szCs w:val="24"/>
                <w:u w:val="none"/>
              </w:rPr>
            </w:pPr>
          </w:p>
        </w:tc>
        <w:tc>
          <w:tcPr>
            <w:tcW w:w="837"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2</w:t>
            </w:r>
          </w:p>
        </w:tc>
        <w:tc>
          <w:tcPr>
            <w:tcW w:w="837"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家庭医生电话咨询</w:t>
            </w:r>
          </w:p>
        </w:tc>
        <w:tc>
          <w:tcPr>
            <w:tcW w:w="1294"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不限次</w:t>
            </w:r>
          </w:p>
        </w:tc>
        <w:tc>
          <w:tcPr>
            <w:tcW w:w="1192" w:type="pct"/>
            <w:vMerge w:val="continue"/>
            <w:tcBorders>
              <w:top w:val="single" w:color="000000" w:sz="4" w:space="0"/>
              <w:left w:val="single" w:color="000000" w:sz="4" w:space="0"/>
              <w:bottom w:val="single" w:color="000000" w:sz="4" w:space="0"/>
              <w:right w:val="single" w:color="000000" w:sz="4" w:space="0"/>
            </w:tcBorders>
            <w:shd w:val="clear" w:color="auto" w:fill="FFFF00"/>
            <w:noWrap/>
            <w:tcMar>
              <w:top w:w="10" w:type="dxa"/>
              <w:left w:w="10" w:type="dxa"/>
              <w:right w:w="10" w:type="dxa"/>
            </w:tcMar>
            <w:vAlign w:val="center"/>
          </w:tcPr>
          <w:p>
            <w:pPr>
              <w:jc w:val="center"/>
              <w:rPr>
                <w:rFonts w:hint="eastAsia" w:ascii="仿宋" w:hAnsi="仿宋" w:eastAsia="仿宋" w:cs="仿宋"/>
                <w:b/>
                <w:i w:val="0"/>
                <w:color w:val="FF0000"/>
                <w:sz w:val="24"/>
                <w:szCs w:val="24"/>
                <w:u w:val="none"/>
              </w:rPr>
            </w:pPr>
          </w:p>
        </w:tc>
      </w:tr>
      <w:tr>
        <w:tblPrEx>
          <w:tblCellMar>
            <w:top w:w="0" w:type="dxa"/>
            <w:left w:w="0" w:type="dxa"/>
            <w:bottom w:w="0" w:type="dxa"/>
            <w:right w:w="0" w:type="dxa"/>
          </w:tblCellMar>
        </w:tblPrEx>
        <w:trPr>
          <w:trHeight w:val="600" w:hRule="atLeast"/>
        </w:trPr>
        <w:tc>
          <w:tcPr>
            <w:tcW w:w="837" w:type="pct"/>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center"/>
              <w:rPr>
                <w:rFonts w:hint="eastAsia" w:ascii="仿宋" w:hAnsi="仿宋" w:eastAsia="仿宋" w:cs="仿宋"/>
                <w:i w:val="0"/>
                <w:color w:val="000000"/>
                <w:sz w:val="24"/>
                <w:szCs w:val="24"/>
                <w:u w:val="none"/>
              </w:rPr>
            </w:pPr>
          </w:p>
        </w:tc>
        <w:tc>
          <w:tcPr>
            <w:tcW w:w="837"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3</w:t>
            </w:r>
          </w:p>
        </w:tc>
        <w:tc>
          <w:tcPr>
            <w:tcW w:w="837"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AI问诊、AI问药、AI导诊</w:t>
            </w:r>
          </w:p>
        </w:tc>
        <w:tc>
          <w:tcPr>
            <w:tcW w:w="1294"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不限次</w:t>
            </w:r>
          </w:p>
        </w:tc>
        <w:tc>
          <w:tcPr>
            <w:tcW w:w="1192" w:type="pct"/>
            <w:vMerge w:val="continue"/>
            <w:tcBorders>
              <w:top w:val="single" w:color="000000" w:sz="4" w:space="0"/>
              <w:left w:val="single" w:color="000000" w:sz="4" w:space="0"/>
              <w:bottom w:val="single" w:color="000000" w:sz="4" w:space="0"/>
              <w:right w:val="single" w:color="000000" w:sz="4" w:space="0"/>
            </w:tcBorders>
            <w:shd w:val="clear" w:color="auto" w:fill="FFFF00"/>
            <w:noWrap/>
            <w:tcMar>
              <w:top w:w="10" w:type="dxa"/>
              <w:left w:w="10" w:type="dxa"/>
              <w:right w:w="10" w:type="dxa"/>
            </w:tcMar>
            <w:vAlign w:val="center"/>
          </w:tcPr>
          <w:p>
            <w:pPr>
              <w:jc w:val="center"/>
              <w:rPr>
                <w:rFonts w:hint="eastAsia" w:ascii="仿宋" w:hAnsi="仿宋" w:eastAsia="仿宋" w:cs="仿宋"/>
                <w:b/>
                <w:i w:val="0"/>
                <w:color w:val="FF0000"/>
                <w:sz w:val="24"/>
                <w:szCs w:val="24"/>
                <w:u w:val="none"/>
              </w:rPr>
            </w:pPr>
          </w:p>
        </w:tc>
      </w:tr>
      <w:tr>
        <w:tblPrEx>
          <w:shd w:val="clear" w:color="auto" w:fill="auto"/>
          <w:tblCellMar>
            <w:top w:w="0" w:type="dxa"/>
            <w:left w:w="0" w:type="dxa"/>
            <w:bottom w:w="0" w:type="dxa"/>
            <w:right w:w="0" w:type="dxa"/>
          </w:tblCellMar>
        </w:tblPrEx>
        <w:trPr>
          <w:trHeight w:val="600" w:hRule="atLeast"/>
        </w:trPr>
        <w:tc>
          <w:tcPr>
            <w:tcW w:w="837" w:type="pct"/>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center"/>
              <w:rPr>
                <w:rFonts w:hint="eastAsia" w:ascii="仿宋" w:hAnsi="仿宋" w:eastAsia="仿宋" w:cs="仿宋"/>
                <w:i w:val="0"/>
                <w:color w:val="000000"/>
                <w:sz w:val="24"/>
                <w:szCs w:val="24"/>
                <w:u w:val="none"/>
              </w:rPr>
            </w:pPr>
          </w:p>
        </w:tc>
        <w:tc>
          <w:tcPr>
            <w:tcW w:w="837"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4</w:t>
            </w:r>
          </w:p>
        </w:tc>
        <w:tc>
          <w:tcPr>
            <w:tcW w:w="837"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default" w:ascii="仿宋" w:hAnsi="仿宋" w:eastAsia="仿宋" w:cs="仿宋"/>
                <w:i w:val="0"/>
                <w:color w:val="000000"/>
                <w:sz w:val="24"/>
                <w:szCs w:val="24"/>
                <w:u w:val="none"/>
                <w:lang w:val="en-US"/>
              </w:rPr>
            </w:pPr>
            <w:r>
              <w:rPr>
                <w:rFonts w:hint="eastAsia" w:ascii="仿宋" w:hAnsi="仿宋" w:eastAsia="仿宋" w:cs="仿宋"/>
                <w:i w:val="0"/>
                <w:color w:val="000000"/>
                <w:kern w:val="0"/>
                <w:sz w:val="24"/>
                <w:szCs w:val="24"/>
                <w:u w:val="none"/>
                <w:lang w:val="en-US" w:eastAsia="zh-CN" w:bidi="ar"/>
              </w:rPr>
              <w:t>健康档案</w:t>
            </w:r>
          </w:p>
        </w:tc>
        <w:tc>
          <w:tcPr>
            <w:tcW w:w="1294"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不限次</w:t>
            </w:r>
          </w:p>
        </w:tc>
        <w:tc>
          <w:tcPr>
            <w:tcW w:w="1192" w:type="pct"/>
            <w:vMerge w:val="continue"/>
            <w:tcBorders>
              <w:top w:val="single" w:color="000000" w:sz="4" w:space="0"/>
              <w:left w:val="single" w:color="000000" w:sz="4" w:space="0"/>
              <w:bottom w:val="single" w:color="000000" w:sz="4" w:space="0"/>
              <w:right w:val="single" w:color="000000" w:sz="4" w:space="0"/>
            </w:tcBorders>
            <w:shd w:val="clear" w:color="auto" w:fill="FFFF00"/>
            <w:noWrap/>
            <w:tcMar>
              <w:top w:w="10" w:type="dxa"/>
              <w:left w:w="10" w:type="dxa"/>
              <w:right w:w="10" w:type="dxa"/>
            </w:tcMar>
            <w:vAlign w:val="center"/>
          </w:tcPr>
          <w:p>
            <w:pPr>
              <w:jc w:val="center"/>
              <w:rPr>
                <w:rFonts w:hint="eastAsia" w:ascii="仿宋" w:hAnsi="仿宋" w:eastAsia="仿宋" w:cs="仿宋"/>
                <w:b/>
                <w:i w:val="0"/>
                <w:color w:val="FF0000"/>
                <w:sz w:val="24"/>
                <w:szCs w:val="24"/>
                <w:u w:val="none"/>
              </w:rPr>
            </w:pPr>
          </w:p>
        </w:tc>
      </w:tr>
      <w:tr>
        <w:tblPrEx>
          <w:shd w:val="clear" w:color="auto" w:fill="auto"/>
          <w:tblCellMar>
            <w:top w:w="0" w:type="dxa"/>
            <w:left w:w="0" w:type="dxa"/>
            <w:bottom w:w="0" w:type="dxa"/>
            <w:right w:w="0" w:type="dxa"/>
          </w:tblCellMar>
        </w:tblPrEx>
        <w:trPr>
          <w:trHeight w:val="600" w:hRule="atLeast"/>
        </w:trPr>
        <w:tc>
          <w:tcPr>
            <w:tcW w:w="837" w:type="pct"/>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center"/>
              <w:rPr>
                <w:rFonts w:hint="eastAsia" w:ascii="仿宋" w:hAnsi="仿宋" w:eastAsia="仿宋" w:cs="仿宋"/>
                <w:i w:val="0"/>
                <w:color w:val="000000"/>
                <w:sz w:val="24"/>
                <w:szCs w:val="24"/>
                <w:u w:val="none"/>
              </w:rPr>
            </w:pPr>
          </w:p>
        </w:tc>
        <w:tc>
          <w:tcPr>
            <w:tcW w:w="837"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5</w:t>
            </w:r>
          </w:p>
        </w:tc>
        <w:tc>
          <w:tcPr>
            <w:tcW w:w="837"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三甲医院专科咨询</w:t>
            </w:r>
          </w:p>
        </w:tc>
        <w:tc>
          <w:tcPr>
            <w:tcW w:w="1294"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不限次</w:t>
            </w:r>
          </w:p>
        </w:tc>
        <w:tc>
          <w:tcPr>
            <w:tcW w:w="1192" w:type="pct"/>
            <w:vMerge w:val="continue"/>
            <w:tcBorders>
              <w:top w:val="single" w:color="000000" w:sz="4" w:space="0"/>
              <w:left w:val="single" w:color="000000" w:sz="4" w:space="0"/>
              <w:bottom w:val="single" w:color="000000" w:sz="4" w:space="0"/>
              <w:right w:val="single" w:color="000000" w:sz="4" w:space="0"/>
            </w:tcBorders>
            <w:shd w:val="clear" w:color="auto" w:fill="FFFF00"/>
            <w:noWrap/>
            <w:tcMar>
              <w:top w:w="10" w:type="dxa"/>
              <w:left w:w="10" w:type="dxa"/>
              <w:right w:w="10" w:type="dxa"/>
            </w:tcMar>
            <w:vAlign w:val="center"/>
          </w:tcPr>
          <w:p>
            <w:pPr>
              <w:jc w:val="center"/>
              <w:rPr>
                <w:rFonts w:hint="eastAsia" w:ascii="仿宋" w:hAnsi="仿宋" w:eastAsia="仿宋" w:cs="仿宋"/>
                <w:b/>
                <w:i w:val="0"/>
                <w:color w:val="FF0000"/>
                <w:sz w:val="24"/>
                <w:szCs w:val="24"/>
                <w:u w:val="none"/>
              </w:rPr>
            </w:pPr>
          </w:p>
        </w:tc>
      </w:tr>
      <w:tr>
        <w:tblPrEx>
          <w:tblCellMar>
            <w:top w:w="0" w:type="dxa"/>
            <w:left w:w="0" w:type="dxa"/>
            <w:bottom w:w="0" w:type="dxa"/>
            <w:right w:w="0" w:type="dxa"/>
          </w:tblCellMar>
        </w:tblPrEx>
        <w:trPr>
          <w:trHeight w:val="600" w:hRule="atLeast"/>
        </w:trPr>
        <w:tc>
          <w:tcPr>
            <w:tcW w:w="837" w:type="pct"/>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center"/>
              <w:rPr>
                <w:rFonts w:hint="eastAsia" w:ascii="仿宋" w:hAnsi="仿宋" w:eastAsia="仿宋" w:cs="仿宋"/>
                <w:i w:val="0"/>
                <w:color w:val="000000"/>
                <w:sz w:val="24"/>
                <w:szCs w:val="24"/>
                <w:u w:val="none"/>
              </w:rPr>
            </w:pPr>
          </w:p>
        </w:tc>
        <w:tc>
          <w:tcPr>
            <w:tcW w:w="837"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6</w:t>
            </w:r>
          </w:p>
        </w:tc>
        <w:tc>
          <w:tcPr>
            <w:tcW w:w="837"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预约挂号</w:t>
            </w:r>
          </w:p>
        </w:tc>
        <w:tc>
          <w:tcPr>
            <w:tcW w:w="1294"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四次</w:t>
            </w:r>
          </w:p>
        </w:tc>
        <w:tc>
          <w:tcPr>
            <w:tcW w:w="1192" w:type="pct"/>
            <w:vMerge w:val="continue"/>
            <w:tcBorders>
              <w:top w:val="single" w:color="000000" w:sz="4" w:space="0"/>
              <w:left w:val="single" w:color="000000" w:sz="4" w:space="0"/>
              <w:bottom w:val="single" w:color="000000" w:sz="4" w:space="0"/>
              <w:right w:val="single" w:color="000000" w:sz="4" w:space="0"/>
            </w:tcBorders>
            <w:shd w:val="clear" w:color="auto" w:fill="FFFF00"/>
            <w:noWrap/>
            <w:tcMar>
              <w:top w:w="10" w:type="dxa"/>
              <w:left w:w="10" w:type="dxa"/>
              <w:right w:w="10" w:type="dxa"/>
            </w:tcMar>
            <w:vAlign w:val="center"/>
          </w:tcPr>
          <w:p>
            <w:pPr>
              <w:jc w:val="center"/>
              <w:rPr>
                <w:rFonts w:hint="eastAsia" w:ascii="仿宋" w:hAnsi="仿宋" w:eastAsia="仿宋" w:cs="仿宋"/>
                <w:b/>
                <w:i w:val="0"/>
                <w:color w:val="FF0000"/>
                <w:sz w:val="24"/>
                <w:szCs w:val="24"/>
                <w:u w:val="none"/>
              </w:rPr>
            </w:pPr>
          </w:p>
        </w:tc>
      </w:tr>
      <w:tr>
        <w:tblPrEx>
          <w:tblCellMar>
            <w:top w:w="0" w:type="dxa"/>
            <w:left w:w="0" w:type="dxa"/>
            <w:bottom w:w="0" w:type="dxa"/>
            <w:right w:w="0" w:type="dxa"/>
          </w:tblCellMar>
        </w:tblPrEx>
        <w:trPr>
          <w:trHeight w:val="600" w:hRule="atLeast"/>
        </w:trPr>
        <w:tc>
          <w:tcPr>
            <w:tcW w:w="837" w:type="pct"/>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center"/>
              <w:rPr>
                <w:rFonts w:hint="eastAsia" w:ascii="仿宋" w:hAnsi="仿宋" w:eastAsia="仿宋" w:cs="仿宋"/>
                <w:i w:val="0"/>
                <w:color w:val="000000"/>
                <w:sz w:val="24"/>
                <w:szCs w:val="24"/>
                <w:u w:val="none"/>
              </w:rPr>
            </w:pPr>
          </w:p>
        </w:tc>
        <w:tc>
          <w:tcPr>
            <w:tcW w:w="837"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7</w:t>
            </w:r>
          </w:p>
        </w:tc>
        <w:tc>
          <w:tcPr>
            <w:tcW w:w="837"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重疾绿通（门诊绿通、重疾手术/住院加快绿通（含陪诊）</w:t>
            </w:r>
            <w:r>
              <w:rPr>
                <w:rStyle w:val="60"/>
                <w:rFonts w:hint="eastAsia" w:ascii="仿宋" w:hAnsi="仿宋" w:eastAsia="仿宋" w:cs="仿宋"/>
                <w:sz w:val="24"/>
                <w:szCs w:val="24"/>
                <w:lang w:val="en-US" w:eastAsia="zh-CN" w:bidi="ar"/>
              </w:rPr>
              <w:t xml:space="preserve"> </w:t>
            </w:r>
            <w:r>
              <w:rPr>
                <w:rFonts w:hint="eastAsia" w:ascii="仿宋" w:hAnsi="仿宋" w:eastAsia="仿宋" w:cs="仿宋"/>
                <w:i w:val="0"/>
                <w:color w:val="000000"/>
                <w:kern w:val="0"/>
                <w:sz w:val="24"/>
                <w:szCs w:val="24"/>
                <w:u w:val="none"/>
                <w:lang w:val="en-US" w:eastAsia="zh-CN" w:bidi="ar"/>
              </w:rPr>
              <w:t>）</w:t>
            </w:r>
          </w:p>
        </w:tc>
        <w:tc>
          <w:tcPr>
            <w:tcW w:w="1294"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各三次</w:t>
            </w:r>
          </w:p>
        </w:tc>
        <w:tc>
          <w:tcPr>
            <w:tcW w:w="1192" w:type="pct"/>
            <w:vMerge w:val="continue"/>
            <w:tcBorders>
              <w:top w:val="single" w:color="000000" w:sz="4" w:space="0"/>
              <w:left w:val="single" w:color="000000" w:sz="4" w:space="0"/>
              <w:bottom w:val="single" w:color="000000" w:sz="4" w:space="0"/>
              <w:right w:val="single" w:color="000000" w:sz="4" w:space="0"/>
            </w:tcBorders>
            <w:shd w:val="clear" w:color="auto" w:fill="FFFF00"/>
            <w:noWrap/>
            <w:tcMar>
              <w:top w:w="10" w:type="dxa"/>
              <w:left w:w="10" w:type="dxa"/>
              <w:right w:w="10" w:type="dxa"/>
            </w:tcMar>
            <w:vAlign w:val="center"/>
          </w:tcPr>
          <w:p>
            <w:pPr>
              <w:jc w:val="center"/>
              <w:rPr>
                <w:rFonts w:hint="eastAsia" w:ascii="仿宋" w:hAnsi="仿宋" w:eastAsia="仿宋" w:cs="仿宋"/>
                <w:b/>
                <w:i w:val="0"/>
                <w:color w:val="FF0000"/>
                <w:sz w:val="24"/>
                <w:szCs w:val="24"/>
                <w:u w:val="none"/>
              </w:rPr>
            </w:pPr>
          </w:p>
        </w:tc>
      </w:tr>
      <w:tr>
        <w:trPr>
          <w:trHeight w:val="600" w:hRule="atLeast"/>
        </w:trPr>
        <w:tc>
          <w:tcPr>
            <w:tcW w:w="837" w:type="pct"/>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center"/>
              <w:rPr>
                <w:rFonts w:hint="eastAsia" w:ascii="仿宋" w:hAnsi="仿宋" w:eastAsia="仿宋" w:cs="仿宋"/>
                <w:i w:val="0"/>
                <w:color w:val="000000"/>
                <w:sz w:val="24"/>
                <w:szCs w:val="24"/>
                <w:u w:val="none"/>
              </w:rPr>
            </w:pPr>
          </w:p>
        </w:tc>
        <w:tc>
          <w:tcPr>
            <w:tcW w:w="837"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8</w:t>
            </w:r>
          </w:p>
        </w:tc>
        <w:tc>
          <w:tcPr>
            <w:tcW w:w="837"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重疾国内二诊</w:t>
            </w:r>
          </w:p>
        </w:tc>
        <w:tc>
          <w:tcPr>
            <w:tcW w:w="1294"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一次</w:t>
            </w:r>
          </w:p>
        </w:tc>
        <w:tc>
          <w:tcPr>
            <w:tcW w:w="1192" w:type="pct"/>
            <w:vMerge w:val="continue"/>
            <w:tcBorders>
              <w:top w:val="single" w:color="000000" w:sz="4" w:space="0"/>
              <w:left w:val="single" w:color="000000" w:sz="4" w:space="0"/>
              <w:bottom w:val="single" w:color="000000" w:sz="4" w:space="0"/>
              <w:right w:val="single" w:color="000000" w:sz="4" w:space="0"/>
            </w:tcBorders>
            <w:shd w:val="clear" w:color="auto" w:fill="FFFF00"/>
            <w:noWrap/>
            <w:tcMar>
              <w:top w:w="10" w:type="dxa"/>
              <w:left w:w="10" w:type="dxa"/>
              <w:right w:w="10" w:type="dxa"/>
            </w:tcMar>
            <w:vAlign w:val="center"/>
          </w:tcPr>
          <w:p>
            <w:pPr>
              <w:jc w:val="center"/>
              <w:rPr>
                <w:rFonts w:hint="eastAsia" w:ascii="仿宋" w:hAnsi="仿宋" w:eastAsia="仿宋" w:cs="仿宋"/>
                <w:b/>
                <w:i w:val="0"/>
                <w:color w:val="FF0000"/>
                <w:sz w:val="24"/>
                <w:szCs w:val="24"/>
                <w:u w:val="none"/>
              </w:rPr>
            </w:pPr>
          </w:p>
        </w:tc>
      </w:tr>
      <w:tr>
        <w:tblPrEx>
          <w:shd w:val="clear" w:color="auto" w:fill="auto"/>
          <w:tblCellMar>
            <w:top w:w="0" w:type="dxa"/>
            <w:left w:w="0" w:type="dxa"/>
            <w:bottom w:w="0" w:type="dxa"/>
            <w:right w:w="0" w:type="dxa"/>
          </w:tblCellMar>
        </w:tblPrEx>
        <w:trPr>
          <w:trHeight w:val="600" w:hRule="atLeast"/>
        </w:trPr>
        <w:tc>
          <w:tcPr>
            <w:tcW w:w="837" w:type="pct"/>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center"/>
              <w:rPr>
                <w:rFonts w:hint="eastAsia" w:ascii="仿宋" w:hAnsi="仿宋" w:eastAsia="仿宋" w:cs="仿宋"/>
                <w:i w:val="0"/>
                <w:color w:val="000000"/>
                <w:sz w:val="24"/>
                <w:szCs w:val="24"/>
                <w:u w:val="none"/>
              </w:rPr>
            </w:pPr>
          </w:p>
        </w:tc>
        <w:tc>
          <w:tcPr>
            <w:tcW w:w="837"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9</w:t>
            </w:r>
          </w:p>
        </w:tc>
        <w:tc>
          <w:tcPr>
            <w:tcW w:w="837"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重疾海外二诊</w:t>
            </w:r>
          </w:p>
        </w:tc>
        <w:tc>
          <w:tcPr>
            <w:tcW w:w="1294"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一次</w:t>
            </w:r>
          </w:p>
        </w:tc>
        <w:tc>
          <w:tcPr>
            <w:tcW w:w="1192" w:type="pct"/>
            <w:vMerge w:val="continue"/>
            <w:tcBorders>
              <w:top w:val="single" w:color="000000" w:sz="4" w:space="0"/>
              <w:left w:val="single" w:color="000000" w:sz="4" w:space="0"/>
              <w:bottom w:val="single" w:color="000000" w:sz="4" w:space="0"/>
              <w:right w:val="single" w:color="000000" w:sz="4" w:space="0"/>
            </w:tcBorders>
            <w:shd w:val="clear" w:color="auto" w:fill="FFFF00"/>
            <w:noWrap/>
            <w:tcMar>
              <w:top w:w="10" w:type="dxa"/>
              <w:left w:w="10" w:type="dxa"/>
              <w:right w:w="10" w:type="dxa"/>
            </w:tcMar>
            <w:vAlign w:val="center"/>
          </w:tcPr>
          <w:p>
            <w:pPr>
              <w:jc w:val="center"/>
              <w:rPr>
                <w:rFonts w:hint="eastAsia" w:ascii="仿宋" w:hAnsi="仿宋" w:eastAsia="仿宋" w:cs="仿宋"/>
                <w:b/>
                <w:i w:val="0"/>
                <w:color w:val="FF0000"/>
                <w:sz w:val="24"/>
                <w:szCs w:val="24"/>
                <w:u w:val="none"/>
              </w:rPr>
            </w:pPr>
          </w:p>
        </w:tc>
      </w:tr>
      <w:tr>
        <w:tblPrEx>
          <w:shd w:val="clear" w:color="auto" w:fill="auto"/>
          <w:tblCellMar>
            <w:top w:w="0" w:type="dxa"/>
            <w:left w:w="0" w:type="dxa"/>
            <w:bottom w:w="0" w:type="dxa"/>
            <w:right w:w="0" w:type="dxa"/>
          </w:tblCellMar>
        </w:tblPrEx>
        <w:trPr>
          <w:trHeight w:val="600" w:hRule="atLeast"/>
        </w:trPr>
        <w:tc>
          <w:tcPr>
            <w:tcW w:w="837" w:type="pct"/>
            <w:vMerge w:val="continue"/>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jc w:val="center"/>
              <w:rPr>
                <w:rFonts w:hint="eastAsia" w:ascii="仿宋" w:hAnsi="仿宋" w:eastAsia="仿宋" w:cs="仿宋"/>
                <w:i w:val="0"/>
                <w:color w:val="000000"/>
                <w:sz w:val="24"/>
                <w:szCs w:val="24"/>
                <w:u w:val="none"/>
              </w:rPr>
            </w:pPr>
          </w:p>
        </w:tc>
        <w:tc>
          <w:tcPr>
            <w:tcW w:w="837"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10</w:t>
            </w:r>
          </w:p>
        </w:tc>
        <w:tc>
          <w:tcPr>
            <w:tcW w:w="837"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重疾医疗住院费用垫付</w:t>
            </w:r>
          </w:p>
        </w:tc>
        <w:tc>
          <w:tcPr>
            <w:tcW w:w="1294" w:type="pct"/>
            <w:tcBorders>
              <w:top w:val="single" w:color="000000" w:sz="4" w:space="0"/>
              <w:left w:val="single" w:color="000000" w:sz="4" w:space="0"/>
              <w:bottom w:val="single" w:color="000000" w:sz="4" w:space="0"/>
              <w:right w:val="single" w:color="000000" w:sz="4"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不限次</w:t>
            </w:r>
          </w:p>
        </w:tc>
        <w:tc>
          <w:tcPr>
            <w:tcW w:w="1192" w:type="pct"/>
            <w:vMerge w:val="continue"/>
            <w:tcBorders>
              <w:top w:val="single" w:color="000000" w:sz="4" w:space="0"/>
              <w:left w:val="single" w:color="000000" w:sz="4" w:space="0"/>
              <w:bottom w:val="single" w:color="000000" w:sz="4" w:space="0"/>
              <w:right w:val="single" w:color="000000" w:sz="4" w:space="0"/>
            </w:tcBorders>
            <w:shd w:val="clear" w:color="auto" w:fill="FFFF00"/>
            <w:noWrap/>
            <w:tcMar>
              <w:top w:w="10" w:type="dxa"/>
              <w:left w:w="10" w:type="dxa"/>
              <w:right w:w="10" w:type="dxa"/>
            </w:tcMar>
            <w:vAlign w:val="center"/>
          </w:tcPr>
          <w:p>
            <w:pPr>
              <w:jc w:val="center"/>
              <w:rPr>
                <w:rFonts w:hint="eastAsia" w:ascii="仿宋" w:hAnsi="仿宋" w:eastAsia="仿宋" w:cs="仿宋"/>
                <w:b/>
                <w:i w:val="0"/>
                <w:color w:val="FF0000"/>
                <w:sz w:val="24"/>
                <w:szCs w:val="24"/>
                <w:u w:val="none"/>
              </w:rPr>
            </w:pPr>
          </w:p>
        </w:tc>
      </w:tr>
    </w:tbl>
    <w:p>
      <w:pPr>
        <w:pStyle w:val="2"/>
        <w:ind w:left="0" w:leftChars="0" w:firstLine="0" w:firstLineChars="0"/>
        <w:rPr>
          <w:rFonts w:hint="default" w:ascii="仿宋" w:hAnsi="仿宋" w:eastAsia="仿宋" w:cs="仿宋"/>
          <w:b/>
          <w:color w:val="000000"/>
          <w:kern w:val="0"/>
          <w:sz w:val="28"/>
          <w:szCs w:val="28"/>
          <w:lang w:val="en-US" w:eastAsia="zh-CN"/>
        </w:rPr>
      </w:pPr>
      <w:r>
        <w:rPr>
          <w:rFonts w:hint="eastAsia" w:ascii="仿宋" w:hAnsi="仿宋" w:eastAsia="仿宋" w:cs="仿宋"/>
          <w:b/>
          <w:color w:val="000000"/>
          <w:kern w:val="0"/>
          <w:sz w:val="28"/>
          <w:szCs w:val="28"/>
          <w:lang w:val="en-US" w:eastAsia="zh-CN"/>
        </w:rPr>
        <w:t>单项采购报价：</w:t>
      </w:r>
    </w:p>
    <w:tbl>
      <w:tblPr>
        <w:tblStyle w:val="25"/>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0"/>
        <w:gridCol w:w="2320"/>
        <w:gridCol w:w="2320"/>
        <w:gridCol w:w="2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Align w:val="center"/>
          </w:tcPr>
          <w:p>
            <w:pPr>
              <w:tabs>
                <w:tab w:val="left" w:pos="266"/>
              </w:tabs>
              <w:spacing w:line="288" w:lineRule="auto"/>
              <w:jc w:val="center"/>
              <w:rPr>
                <w:rFonts w:hint="eastAsia" w:ascii="仿宋" w:hAnsi="仿宋" w:eastAsia="仿宋" w:cs="仿宋"/>
                <w:b/>
                <w:color w:val="000000"/>
                <w:kern w:val="0"/>
                <w:sz w:val="24"/>
                <w:szCs w:val="24"/>
                <w:vertAlign w:val="baseline"/>
                <w:lang w:val="en-US" w:eastAsia="zh-CN"/>
              </w:rPr>
            </w:pPr>
            <w:r>
              <w:rPr>
                <w:rFonts w:hint="eastAsia" w:ascii="仿宋" w:hAnsi="仿宋" w:eastAsia="仿宋" w:cs="仿宋"/>
                <w:b/>
                <w:color w:val="000000"/>
                <w:kern w:val="0"/>
                <w:sz w:val="24"/>
                <w:szCs w:val="24"/>
                <w:vertAlign w:val="baseline"/>
                <w:lang w:val="en-US" w:eastAsia="zh-CN"/>
              </w:rPr>
              <w:t>序号</w:t>
            </w:r>
          </w:p>
        </w:tc>
        <w:tc>
          <w:tcPr>
            <w:tcW w:w="1249" w:type="pct"/>
            <w:vAlign w:val="center"/>
          </w:tcPr>
          <w:p>
            <w:pPr>
              <w:tabs>
                <w:tab w:val="left" w:pos="266"/>
              </w:tabs>
              <w:spacing w:line="288" w:lineRule="auto"/>
              <w:jc w:val="center"/>
              <w:rPr>
                <w:rFonts w:hint="eastAsia" w:ascii="仿宋" w:hAnsi="仿宋" w:eastAsia="仿宋" w:cs="仿宋"/>
                <w:b/>
                <w:color w:val="000000"/>
                <w:kern w:val="0"/>
                <w:sz w:val="24"/>
                <w:szCs w:val="24"/>
                <w:vertAlign w:val="baseline"/>
                <w:lang w:val="en-US" w:eastAsia="zh-CN"/>
              </w:rPr>
            </w:pPr>
            <w:r>
              <w:rPr>
                <w:rFonts w:hint="eastAsia" w:ascii="仿宋" w:hAnsi="仿宋" w:eastAsia="仿宋" w:cs="仿宋"/>
                <w:b/>
                <w:color w:val="000000"/>
                <w:kern w:val="0"/>
                <w:sz w:val="24"/>
                <w:szCs w:val="24"/>
                <w:vertAlign w:val="baseline"/>
                <w:lang w:val="en-US" w:eastAsia="zh-CN"/>
              </w:rPr>
              <w:t>服务内容</w:t>
            </w:r>
          </w:p>
        </w:tc>
        <w:tc>
          <w:tcPr>
            <w:tcW w:w="1249" w:type="pct"/>
            <w:vAlign w:val="center"/>
          </w:tcPr>
          <w:p>
            <w:pPr>
              <w:tabs>
                <w:tab w:val="left" w:pos="266"/>
              </w:tabs>
              <w:spacing w:line="288" w:lineRule="auto"/>
              <w:jc w:val="center"/>
              <w:rPr>
                <w:rFonts w:hint="eastAsia" w:ascii="仿宋" w:hAnsi="仿宋" w:eastAsia="仿宋" w:cs="仿宋"/>
                <w:b/>
                <w:color w:val="000000"/>
                <w:kern w:val="0"/>
                <w:sz w:val="24"/>
                <w:szCs w:val="24"/>
                <w:vertAlign w:val="baseline"/>
                <w:lang w:val="en-US" w:eastAsia="zh-CN"/>
              </w:rPr>
            </w:pPr>
            <w:r>
              <w:rPr>
                <w:rFonts w:hint="eastAsia" w:ascii="仿宋" w:hAnsi="仿宋" w:eastAsia="仿宋" w:cs="仿宋"/>
                <w:b/>
                <w:color w:val="000000"/>
                <w:kern w:val="0"/>
                <w:sz w:val="24"/>
                <w:szCs w:val="24"/>
                <w:vertAlign w:val="baseline"/>
                <w:lang w:val="en-US" w:eastAsia="zh-CN"/>
              </w:rPr>
              <w:t>服务次数</w:t>
            </w:r>
          </w:p>
        </w:tc>
        <w:tc>
          <w:tcPr>
            <w:tcW w:w="1250" w:type="pct"/>
            <w:vAlign w:val="center"/>
          </w:tcPr>
          <w:p>
            <w:pPr>
              <w:tabs>
                <w:tab w:val="left" w:pos="266"/>
              </w:tabs>
              <w:spacing w:line="288" w:lineRule="auto"/>
              <w:jc w:val="center"/>
              <w:rPr>
                <w:rFonts w:hint="eastAsia" w:ascii="仿宋" w:hAnsi="仿宋" w:eastAsia="仿宋" w:cs="仿宋"/>
                <w:b/>
                <w:color w:val="000000"/>
                <w:kern w:val="0"/>
                <w:sz w:val="24"/>
                <w:szCs w:val="24"/>
                <w:vertAlign w:val="baseline"/>
                <w:lang w:val="en-US" w:eastAsia="zh-CN"/>
              </w:rPr>
            </w:pPr>
            <w:r>
              <w:rPr>
                <w:rFonts w:hint="eastAsia" w:ascii="仿宋" w:hAnsi="仿宋" w:eastAsia="仿宋" w:cs="仿宋"/>
                <w:b/>
                <w:color w:val="000000"/>
                <w:kern w:val="0"/>
                <w:sz w:val="24"/>
                <w:szCs w:val="24"/>
                <w:vertAlign w:val="baseline"/>
                <w:lang w:val="en-US" w:eastAsia="zh-CN"/>
              </w:rPr>
              <w:t>服务价格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Align w:val="center"/>
          </w:tcPr>
          <w:p>
            <w:pPr>
              <w:tabs>
                <w:tab w:val="left" w:pos="266"/>
              </w:tabs>
              <w:spacing w:line="288" w:lineRule="auto"/>
              <w:jc w:val="center"/>
              <w:rPr>
                <w:rFonts w:hint="eastAsia" w:ascii="仿宋" w:hAnsi="仿宋" w:eastAsia="仿宋" w:cs="仿宋"/>
                <w:b/>
                <w:color w:val="000000"/>
                <w:kern w:val="0"/>
                <w:sz w:val="24"/>
                <w:szCs w:val="24"/>
                <w:vertAlign w:val="baseline"/>
                <w:lang w:val="en-US" w:eastAsia="zh-CN"/>
              </w:rPr>
            </w:pPr>
            <w:r>
              <w:rPr>
                <w:rFonts w:hint="eastAsia" w:ascii="仿宋" w:hAnsi="仿宋" w:eastAsia="仿宋" w:cs="仿宋"/>
                <w:b/>
                <w:color w:val="000000"/>
                <w:kern w:val="0"/>
                <w:sz w:val="24"/>
                <w:szCs w:val="24"/>
                <w:vertAlign w:val="baseline"/>
                <w:lang w:val="en-US" w:eastAsia="zh-CN"/>
              </w:rPr>
              <w:t>1</w:t>
            </w:r>
          </w:p>
        </w:tc>
        <w:tc>
          <w:tcPr>
            <w:tcW w:w="1249" w:type="pct"/>
            <w:vAlign w:val="center"/>
          </w:tcPr>
          <w:p>
            <w:pPr>
              <w:keepNext w:val="0"/>
              <w:keepLines w:val="0"/>
              <w:widowControl/>
              <w:suppressLineNumbers w:val="0"/>
              <w:jc w:val="center"/>
              <w:textAlignment w:val="center"/>
              <w:rPr>
                <w:rFonts w:hint="eastAsia" w:ascii="仿宋" w:hAnsi="仿宋" w:eastAsia="仿宋" w:cs="仿宋"/>
                <w:i w:val="0"/>
                <w:color w:val="000000"/>
                <w:kern w:val="2"/>
                <w:sz w:val="24"/>
                <w:szCs w:val="24"/>
                <w:u w:val="none"/>
                <w:lang w:val="en-US" w:eastAsia="zh-CN" w:bidi="ar-SA"/>
              </w:rPr>
            </w:pPr>
            <w:r>
              <w:rPr>
                <w:rStyle w:val="57"/>
                <w:rFonts w:hint="eastAsia" w:ascii="仿宋" w:hAnsi="仿宋" w:eastAsia="仿宋" w:cs="仿宋"/>
                <w:sz w:val="24"/>
                <w:szCs w:val="24"/>
                <w:lang w:val="en-US" w:eastAsia="zh-CN" w:bidi="ar"/>
              </w:rPr>
              <w:t>重疾绿通（门诊绿通、重疾手术/住院加快绿通（含陪诊）</w:t>
            </w:r>
            <w:r>
              <w:rPr>
                <w:rStyle w:val="58"/>
                <w:rFonts w:hint="eastAsia" w:ascii="仿宋" w:hAnsi="仿宋" w:eastAsia="仿宋" w:cs="仿宋"/>
                <w:sz w:val="24"/>
                <w:szCs w:val="24"/>
                <w:lang w:val="en-US" w:eastAsia="zh-CN" w:bidi="ar"/>
              </w:rPr>
              <w:t xml:space="preserve"> </w:t>
            </w:r>
            <w:r>
              <w:rPr>
                <w:rStyle w:val="57"/>
                <w:rFonts w:hint="eastAsia" w:ascii="仿宋" w:hAnsi="仿宋" w:eastAsia="仿宋" w:cs="仿宋"/>
                <w:sz w:val="24"/>
                <w:szCs w:val="24"/>
                <w:lang w:val="en-US" w:eastAsia="zh-CN" w:bidi="ar"/>
              </w:rPr>
              <w:t>）</w:t>
            </w:r>
          </w:p>
        </w:tc>
        <w:tc>
          <w:tcPr>
            <w:tcW w:w="1249" w:type="pct"/>
            <w:vAlign w:val="center"/>
          </w:tcPr>
          <w:p>
            <w:pPr>
              <w:keepNext w:val="0"/>
              <w:keepLines w:val="0"/>
              <w:widowControl/>
              <w:suppressLineNumbers w:val="0"/>
              <w:jc w:val="center"/>
              <w:textAlignment w:val="center"/>
              <w:rPr>
                <w:rFonts w:hint="eastAsia" w:ascii="仿宋" w:hAnsi="仿宋" w:eastAsia="仿宋" w:cs="仿宋"/>
                <w:i w:val="0"/>
                <w:color w:val="000000"/>
                <w:kern w:val="2"/>
                <w:sz w:val="24"/>
                <w:szCs w:val="24"/>
                <w:u w:val="none"/>
                <w:lang w:val="en-US" w:eastAsia="zh-CN" w:bidi="ar-SA"/>
              </w:rPr>
            </w:pPr>
            <w:r>
              <w:rPr>
                <w:rFonts w:hint="eastAsia" w:ascii="仿宋" w:hAnsi="仿宋" w:eastAsia="仿宋" w:cs="仿宋"/>
                <w:i w:val="0"/>
                <w:color w:val="000000"/>
                <w:kern w:val="0"/>
                <w:sz w:val="24"/>
                <w:szCs w:val="24"/>
                <w:u w:val="none"/>
                <w:lang w:val="en-US" w:eastAsia="zh-CN" w:bidi="ar"/>
              </w:rPr>
              <w:t>各三次</w:t>
            </w:r>
          </w:p>
        </w:tc>
        <w:tc>
          <w:tcPr>
            <w:tcW w:w="1250" w:type="pct"/>
            <w:vAlign w:val="center"/>
          </w:tcPr>
          <w:p>
            <w:pPr>
              <w:keepNext w:val="0"/>
              <w:keepLines w:val="0"/>
              <w:widowControl/>
              <w:suppressLineNumbers w:val="0"/>
              <w:jc w:val="center"/>
              <w:textAlignment w:val="center"/>
              <w:rPr>
                <w:rFonts w:hint="eastAsia" w:ascii="仿宋" w:hAnsi="仿宋" w:eastAsia="仿宋" w:cs="仿宋"/>
                <w:i w:val="0"/>
                <w:color w:val="FF0000"/>
                <w:kern w:val="2"/>
                <w:sz w:val="24"/>
                <w:szCs w:val="24"/>
                <w:u w:val="none"/>
                <w:lang w:val="en-US" w:eastAsia="zh-CN" w:bidi="ar-SA"/>
              </w:rPr>
            </w:pPr>
            <w:r>
              <w:rPr>
                <w:rFonts w:hint="eastAsia" w:ascii="仿宋" w:hAnsi="仿宋" w:eastAsia="仿宋" w:cs="仿宋"/>
                <w:i w:val="0"/>
                <w:color w:val="FF0000"/>
                <w:kern w:val="0"/>
                <w:sz w:val="24"/>
                <w:szCs w:val="24"/>
                <w:u w:val="none"/>
                <w:lang w:val="en-US" w:eastAsia="zh-CN" w:bidi="ar"/>
              </w:rPr>
              <w:t>2元/人/年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Align w:val="center"/>
          </w:tcPr>
          <w:p>
            <w:pPr>
              <w:tabs>
                <w:tab w:val="left" w:pos="266"/>
              </w:tabs>
              <w:spacing w:line="288" w:lineRule="auto"/>
              <w:jc w:val="center"/>
              <w:rPr>
                <w:rFonts w:hint="eastAsia" w:ascii="仿宋" w:hAnsi="仿宋" w:eastAsia="仿宋" w:cs="仿宋"/>
                <w:b/>
                <w:color w:val="000000"/>
                <w:kern w:val="0"/>
                <w:sz w:val="24"/>
                <w:szCs w:val="24"/>
                <w:vertAlign w:val="baseline"/>
                <w:lang w:val="en-US" w:eastAsia="zh-CN"/>
              </w:rPr>
            </w:pPr>
            <w:r>
              <w:rPr>
                <w:rFonts w:hint="eastAsia" w:ascii="仿宋" w:hAnsi="仿宋" w:eastAsia="仿宋" w:cs="仿宋"/>
                <w:b/>
                <w:color w:val="000000"/>
                <w:kern w:val="0"/>
                <w:sz w:val="24"/>
                <w:szCs w:val="24"/>
                <w:vertAlign w:val="baseline"/>
                <w:lang w:val="en-US" w:eastAsia="zh-CN"/>
              </w:rPr>
              <w:t>2</w:t>
            </w:r>
          </w:p>
        </w:tc>
        <w:tc>
          <w:tcPr>
            <w:tcW w:w="1249" w:type="pct"/>
            <w:vAlign w:val="center"/>
          </w:tcPr>
          <w:p>
            <w:pPr>
              <w:tabs>
                <w:tab w:val="left" w:pos="266"/>
              </w:tabs>
              <w:spacing w:line="288" w:lineRule="auto"/>
              <w:jc w:val="center"/>
              <w:rPr>
                <w:rFonts w:hint="eastAsia" w:ascii="仿宋" w:hAnsi="仿宋" w:eastAsia="仿宋" w:cs="仿宋"/>
                <w:b/>
                <w:color w:val="000000"/>
                <w:kern w:val="0"/>
                <w:sz w:val="24"/>
                <w:szCs w:val="24"/>
                <w:vertAlign w:val="baseline"/>
              </w:rPr>
            </w:pPr>
            <w:r>
              <w:rPr>
                <w:rFonts w:hint="eastAsia" w:ascii="仿宋" w:hAnsi="仿宋" w:eastAsia="仿宋" w:cs="仿宋"/>
                <w:i w:val="0"/>
                <w:color w:val="000000"/>
                <w:kern w:val="0"/>
                <w:sz w:val="24"/>
                <w:szCs w:val="24"/>
                <w:u w:val="none"/>
                <w:lang w:val="en-US" w:eastAsia="zh-CN" w:bidi="ar"/>
              </w:rPr>
              <w:t>医疗住院费用垫付一般+重疾（远盟负责查勘）</w:t>
            </w:r>
          </w:p>
        </w:tc>
        <w:tc>
          <w:tcPr>
            <w:tcW w:w="1249" w:type="pct"/>
            <w:vAlign w:val="center"/>
          </w:tcPr>
          <w:p>
            <w:pPr>
              <w:tabs>
                <w:tab w:val="left" w:pos="266"/>
              </w:tabs>
              <w:spacing w:line="288" w:lineRule="auto"/>
              <w:jc w:val="center"/>
              <w:rPr>
                <w:rFonts w:hint="eastAsia" w:ascii="仿宋" w:hAnsi="仿宋" w:eastAsia="仿宋" w:cs="仿宋"/>
                <w:b/>
                <w:color w:val="000000"/>
                <w:kern w:val="0"/>
                <w:sz w:val="24"/>
                <w:szCs w:val="24"/>
                <w:vertAlign w:val="baseline"/>
              </w:rPr>
            </w:pPr>
            <w:r>
              <w:rPr>
                <w:rFonts w:hint="eastAsia" w:ascii="仿宋" w:hAnsi="仿宋" w:eastAsia="仿宋" w:cs="仿宋"/>
                <w:i w:val="0"/>
                <w:color w:val="000000"/>
                <w:kern w:val="0"/>
                <w:sz w:val="24"/>
                <w:szCs w:val="24"/>
                <w:u w:val="none"/>
                <w:lang w:val="en-US" w:eastAsia="zh-CN" w:bidi="ar"/>
              </w:rPr>
              <w:t>不限次</w:t>
            </w:r>
          </w:p>
        </w:tc>
        <w:tc>
          <w:tcPr>
            <w:tcW w:w="1250" w:type="pct"/>
            <w:vAlign w:val="center"/>
          </w:tcPr>
          <w:p>
            <w:pPr>
              <w:tabs>
                <w:tab w:val="left" w:pos="266"/>
              </w:tabs>
              <w:spacing w:line="288" w:lineRule="auto"/>
              <w:jc w:val="center"/>
              <w:rPr>
                <w:rFonts w:hint="eastAsia" w:ascii="仿宋" w:hAnsi="仿宋" w:eastAsia="仿宋" w:cs="仿宋"/>
                <w:b/>
                <w:color w:val="000000"/>
                <w:kern w:val="0"/>
                <w:sz w:val="24"/>
                <w:szCs w:val="24"/>
                <w:vertAlign w:val="baseline"/>
                <w:lang w:val="en-US" w:eastAsia="zh-CN"/>
              </w:rPr>
            </w:pPr>
            <w:r>
              <w:rPr>
                <w:rFonts w:hint="eastAsia" w:ascii="仿宋" w:hAnsi="仿宋" w:eastAsia="仿宋" w:cs="仿宋"/>
                <w:i w:val="0"/>
                <w:color w:val="FF0000"/>
                <w:kern w:val="0"/>
                <w:sz w:val="24"/>
                <w:szCs w:val="24"/>
                <w:u w:val="none"/>
                <w:lang w:val="en-US" w:eastAsia="zh-CN" w:bidi="ar"/>
              </w:rPr>
              <w:t>2元/人/年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Align w:val="center"/>
          </w:tcPr>
          <w:p>
            <w:pPr>
              <w:tabs>
                <w:tab w:val="left" w:pos="266"/>
              </w:tabs>
              <w:spacing w:line="288" w:lineRule="auto"/>
              <w:jc w:val="center"/>
              <w:rPr>
                <w:rFonts w:hint="default" w:ascii="仿宋" w:hAnsi="仿宋" w:eastAsia="仿宋" w:cs="仿宋"/>
                <w:b/>
                <w:color w:val="000000"/>
                <w:kern w:val="0"/>
                <w:sz w:val="24"/>
                <w:szCs w:val="24"/>
                <w:vertAlign w:val="baseline"/>
                <w:lang w:val="en-US" w:eastAsia="zh-CN"/>
              </w:rPr>
            </w:pPr>
            <w:r>
              <w:rPr>
                <w:rFonts w:hint="eastAsia" w:ascii="仿宋" w:hAnsi="仿宋" w:eastAsia="仿宋" w:cs="仿宋"/>
                <w:b/>
                <w:color w:val="000000"/>
                <w:kern w:val="0"/>
                <w:sz w:val="24"/>
                <w:szCs w:val="24"/>
                <w:vertAlign w:val="baseline"/>
                <w:lang w:val="en-US" w:eastAsia="zh-CN"/>
              </w:rPr>
              <w:t>3</w:t>
            </w:r>
          </w:p>
        </w:tc>
        <w:tc>
          <w:tcPr>
            <w:tcW w:w="1249" w:type="pct"/>
            <w:vAlign w:val="center"/>
          </w:tcPr>
          <w:p>
            <w:pPr>
              <w:tabs>
                <w:tab w:val="left" w:pos="266"/>
              </w:tabs>
              <w:spacing w:line="288" w:lineRule="auto"/>
              <w:jc w:val="center"/>
              <w:rPr>
                <w:rFonts w:hint="default" w:ascii="仿宋" w:hAnsi="仿宋" w:eastAsia="仿宋" w:cs="仿宋"/>
                <w:i w:val="0"/>
                <w:color w:val="000000"/>
                <w:kern w:val="0"/>
                <w:sz w:val="24"/>
                <w:szCs w:val="24"/>
                <w:u w:val="none"/>
                <w:lang w:val="en-US" w:eastAsia="zh-CN" w:bidi="ar"/>
              </w:rPr>
            </w:pPr>
            <w:r>
              <w:rPr>
                <w:rFonts w:hint="eastAsia" w:ascii="仿宋" w:hAnsi="仿宋" w:eastAsia="仿宋" w:cs="仿宋"/>
                <w:i w:val="0"/>
                <w:color w:val="000000"/>
                <w:kern w:val="0"/>
                <w:sz w:val="24"/>
                <w:szCs w:val="24"/>
                <w:u w:val="none"/>
                <w:lang w:val="en-US" w:eastAsia="zh-CN" w:bidi="ar"/>
              </w:rPr>
              <w:t>重疾住院垫付（远盟负责查勘）</w:t>
            </w:r>
          </w:p>
        </w:tc>
        <w:tc>
          <w:tcPr>
            <w:tcW w:w="1249" w:type="pct"/>
            <w:vAlign w:val="center"/>
          </w:tcPr>
          <w:p>
            <w:pPr>
              <w:tabs>
                <w:tab w:val="left" w:pos="266"/>
              </w:tabs>
              <w:spacing w:line="288" w:lineRule="auto"/>
              <w:jc w:val="center"/>
              <w:rPr>
                <w:rFonts w:hint="default" w:ascii="仿宋" w:hAnsi="仿宋" w:eastAsia="仿宋" w:cs="仿宋"/>
                <w:i w:val="0"/>
                <w:color w:val="000000"/>
                <w:kern w:val="0"/>
                <w:sz w:val="24"/>
                <w:szCs w:val="24"/>
                <w:u w:val="none"/>
                <w:lang w:val="en-US" w:eastAsia="zh-CN" w:bidi="ar"/>
              </w:rPr>
            </w:pPr>
            <w:r>
              <w:rPr>
                <w:rFonts w:hint="eastAsia" w:ascii="仿宋" w:hAnsi="仿宋" w:eastAsia="仿宋" w:cs="仿宋"/>
                <w:i w:val="0"/>
                <w:color w:val="000000"/>
                <w:kern w:val="0"/>
                <w:sz w:val="24"/>
                <w:szCs w:val="24"/>
                <w:u w:val="none"/>
                <w:lang w:val="en-US" w:eastAsia="zh-CN" w:bidi="ar"/>
              </w:rPr>
              <w:t>不限次</w:t>
            </w:r>
          </w:p>
        </w:tc>
        <w:tc>
          <w:tcPr>
            <w:tcW w:w="1250" w:type="pct"/>
            <w:vAlign w:val="center"/>
          </w:tcPr>
          <w:p>
            <w:pPr>
              <w:tabs>
                <w:tab w:val="left" w:pos="266"/>
              </w:tabs>
              <w:spacing w:line="288" w:lineRule="auto"/>
              <w:jc w:val="center"/>
              <w:rPr>
                <w:rFonts w:hint="default" w:ascii="仿宋" w:hAnsi="仿宋" w:eastAsia="仿宋" w:cs="仿宋"/>
                <w:i w:val="0"/>
                <w:color w:val="FF0000"/>
                <w:kern w:val="0"/>
                <w:sz w:val="24"/>
                <w:szCs w:val="24"/>
                <w:u w:val="none"/>
                <w:lang w:val="en-US" w:eastAsia="zh-CN" w:bidi="ar"/>
              </w:rPr>
            </w:pPr>
            <w:r>
              <w:rPr>
                <w:rFonts w:hint="eastAsia" w:ascii="仿宋" w:hAnsi="仿宋" w:eastAsia="仿宋" w:cs="仿宋"/>
                <w:i w:val="0"/>
                <w:color w:val="FF0000"/>
                <w:kern w:val="0"/>
                <w:sz w:val="24"/>
                <w:szCs w:val="24"/>
                <w:u w:val="none"/>
                <w:lang w:val="en-US" w:eastAsia="zh-CN" w:bidi="ar"/>
              </w:rPr>
              <w:t>1.8元/人/年</w:t>
            </w:r>
          </w:p>
        </w:tc>
      </w:tr>
    </w:tbl>
    <w:p>
      <w:pPr>
        <w:tabs>
          <w:tab w:val="left" w:pos="266"/>
        </w:tabs>
        <w:spacing w:line="288" w:lineRule="auto"/>
        <w:ind w:firstLine="280" w:firstLineChars="100"/>
        <w:rPr>
          <w:rFonts w:hint="eastAsia" w:ascii="仿宋" w:hAnsi="仿宋" w:eastAsia="仿宋" w:cs="仿宋"/>
          <w:b/>
          <w:color w:val="000000"/>
          <w:kern w:val="0"/>
          <w:sz w:val="28"/>
          <w:szCs w:val="28"/>
        </w:rPr>
      </w:pPr>
    </w:p>
    <w:p>
      <w:pPr>
        <w:tabs>
          <w:tab w:val="left" w:pos="266"/>
        </w:tabs>
        <w:spacing w:line="288" w:lineRule="auto"/>
        <w:ind w:firstLine="280" w:firstLineChars="100"/>
        <w:rPr>
          <w:rFonts w:hint="eastAsia" w:ascii="仿宋" w:hAnsi="仿宋" w:eastAsia="仿宋" w:cs="仿宋"/>
          <w:b/>
          <w:color w:val="000000"/>
          <w:kern w:val="0"/>
          <w:sz w:val="28"/>
          <w:szCs w:val="28"/>
        </w:rPr>
      </w:pPr>
      <w:r>
        <w:rPr>
          <w:rFonts w:hint="eastAsia" w:ascii="仿宋" w:hAnsi="仿宋" w:eastAsia="仿宋" w:cs="仿宋"/>
          <w:b/>
          <w:color w:val="000000"/>
          <w:kern w:val="0"/>
          <w:sz w:val="28"/>
          <w:szCs w:val="28"/>
        </w:rPr>
        <w:tab/>
      </w:r>
    </w:p>
    <w:p>
      <w:pPr>
        <w:tabs>
          <w:tab w:val="left" w:pos="266"/>
        </w:tabs>
        <w:spacing w:line="288" w:lineRule="auto"/>
        <w:rPr>
          <w:rFonts w:hint="eastAsia" w:ascii="仿宋" w:hAnsi="仿宋" w:eastAsia="仿宋" w:cs="仿宋"/>
          <w:b/>
          <w:color w:val="000000"/>
          <w:kern w:val="0"/>
          <w:sz w:val="28"/>
          <w:szCs w:val="28"/>
        </w:rPr>
      </w:pPr>
      <w:r>
        <w:rPr>
          <w:rFonts w:hint="eastAsia" w:ascii="仿宋" w:hAnsi="仿宋" w:eastAsia="仿宋" w:cs="仿宋"/>
          <w:b/>
          <w:color w:val="000000"/>
          <w:kern w:val="0"/>
          <w:sz w:val="28"/>
          <w:szCs w:val="28"/>
        </w:rPr>
        <w:t>【】价格说明：</w:t>
      </w:r>
    </w:p>
    <w:p>
      <w:pPr>
        <w:numPr>
          <w:ilvl w:val="0"/>
          <w:numId w:val="3"/>
        </w:numPr>
        <w:spacing w:line="288" w:lineRule="auto"/>
        <w:rPr>
          <w:rFonts w:hint="eastAsia" w:ascii="仿宋" w:hAnsi="仿宋" w:eastAsia="仿宋" w:cs="仿宋"/>
          <w:color w:val="000000"/>
          <w:kern w:val="0"/>
          <w:sz w:val="28"/>
          <w:szCs w:val="28"/>
          <w:lang w:val="en-US" w:eastAsia="zh-CN"/>
        </w:rPr>
      </w:pPr>
      <w:r>
        <w:rPr>
          <w:rFonts w:hint="eastAsia" w:ascii="仿宋" w:hAnsi="仿宋" w:eastAsia="仿宋" w:cs="仿宋"/>
          <w:color w:val="000000"/>
          <w:kern w:val="0"/>
          <w:sz w:val="28"/>
          <w:szCs w:val="28"/>
        </w:rPr>
        <w:t>以上服务价格含税，发票为增值税专用发票，</w:t>
      </w:r>
      <w:r>
        <w:rPr>
          <w:rFonts w:hint="eastAsia" w:ascii="仿宋" w:hAnsi="仿宋" w:eastAsia="仿宋" w:cs="仿宋"/>
          <w:color w:val="000000"/>
          <w:kern w:val="0"/>
          <w:sz w:val="28"/>
          <w:szCs w:val="28"/>
          <w:highlight w:val="yellow"/>
          <w:lang w:val="en-US" w:eastAsia="zh-CN"/>
        </w:rPr>
        <w:t>税率为6%。</w:t>
      </w:r>
    </w:p>
    <w:p>
      <w:pPr>
        <w:spacing w:line="288" w:lineRule="auto"/>
        <w:ind w:firstLine="548" w:firstLineChars="200"/>
        <w:rPr>
          <w:rFonts w:hint="eastAsia" w:ascii="仿宋" w:hAnsi="仿宋" w:eastAsia="仿宋" w:cs="仿宋"/>
          <w:b/>
          <w:bCs/>
          <w:spacing w:val="-3"/>
          <w:sz w:val="28"/>
          <w:szCs w:val="28"/>
        </w:rPr>
      </w:pPr>
      <w:r>
        <w:rPr>
          <w:rFonts w:hint="eastAsia" w:ascii="仿宋" w:hAnsi="仿宋" w:eastAsia="仿宋" w:cs="仿宋"/>
          <w:b/>
          <w:bCs/>
          <w:spacing w:val="-3"/>
          <w:sz w:val="28"/>
          <w:szCs w:val="28"/>
        </w:rPr>
        <w:t>【】关于服务时间的界定：</w:t>
      </w:r>
    </w:p>
    <w:p>
      <w:pPr>
        <w:spacing w:line="288" w:lineRule="auto"/>
        <w:rPr>
          <w:rFonts w:hint="eastAsia" w:ascii="仿宋" w:hAnsi="仿宋" w:eastAsia="仿宋" w:cs="仿宋"/>
          <w:spacing w:val="-3"/>
          <w:sz w:val="28"/>
          <w:szCs w:val="28"/>
        </w:rPr>
      </w:pPr>
      <w:r>
        <w:rPr>
          <w:rFonts w:hint="eastAsia" w:ascii="仿宋" w:hAnsi="仿宋" w:eastAsia="仿宋" w:cs="仿宋"/>
          <w:spacing w:val="-3"/>
          <w:sz w:val="28"/>
          <w:szCs w:val="28"/>
        </w:rPr>
        <w:t>乙方的服务起算时间以乙方收到完整有效的甲方用户服务备案信息的次日零时为准，服务时长不大于一年；若甲方提前传输服务备案数据，则乙方提供服务的有效期间为甲方传输数据显示的用户服务起止时间，且不大于一年。</w:t>
      </w:r>
    </w:p>
    <w:p>
      <w:pPr>
        <w:spacing w:line="288" w:lineRule="auto"/>
        <w:rPr>
          <w:rFonts w:hint="eastAsia" w:ascii="仿宋" w:hAnsi="仿宋" w:eastAsia="仿宋" w:cs="仿宋"/>
          <w:color w:val="000000"/>
          <w:kern w:val="0"/>
          <w:sz w:val="28"/>
          <w:szCs w:val="28"/>
        </w:rPr>
      </w:pPr>
    </w:p>
    <w:p>
      <w:pPr>
        <w:pStyle w:val="5"/>
        <w:rPr>
          <w:rFonts w:hint="eastAsia" w:ascii="仿宋" w:hAnsi="仿宋" w:eastAsia="仿宋" w:cs="仿宋"/>
          <w:sz w:val="28"/>
          <w:szCs w:val="28"/>
        </w:rPr>
      </w:pPr>
      <w:bookmarkStart w:id="6" w:name="_Toc21608522"/>
      <w:bookmarkStart w:id="7" w:name="_Toc28496_WPSOffice_Level2"/>
      <w:r>
        <w:rPr>
          <w:rFonts w:hint="eastAsia" w:ascii="仿宋" w:hAnsi="仿宋" w:eastAsia="仿宋" w:cs="仿宋"/>
          <w:sz w:val="28"/>
          <w:szCs w:val="28"/>
        </w:rPr>
        <w:t>2.  服务费结算：</w:t>
      </w:r>
      <w:bookmarkEnd w:id="6"/>
      <w:bookmarkEnd w:id="7"/>
      <w:r>
        <w:rPr>
          <w:rFonts w:hint="eastAsia" w:ascii="仿宋" w:hAnsi="仿宋" w:eastAsia="仿宋" w:cs="仿宋"/>
          <w:sz w:val="28"/>
          <w:szCs w:val="28"/>
        </w:rPr>
        <w:t xml:space="preserve"> </w:t>
      </w:r>
    </w:p>
    <w:p>
      <w:pPr>
        <w:numPr>
          <w:ilvl w:val="0"/>
          <w:numId w:val="4"/>
        </w:numPr>
        <w:tabs>
          <w:tab w:val="left" w:pos="0"/>
        </w:tabs>
        <w:spacing w:line="288" w:lineRule="auto"/>
        <w:ind w:firstLine="0"/>
        <w:jc w:val="left"/>
        <w:rPr>
          <w:rFonts w:hint="eastAsia" w:ascii="仿宋" w:hAnsi="仿宋" w:eastAsia="仿宋" w:cs="仿宋"/>
          <w:sz w:val="28"/>
          <w:szCs w:val="28"/>
        </w:rPr>
      </w:pPr>
      <w:r>
        <w:rPr>
          <w:rFonts w:hint="eastAsia" w:ascii="仿宋" w:hAnsi="仿宋" w:eastAsia="仿宋" w:cs="仿宋"/>
          <w:kern w:val="0"/>
          <w:sz w:val="28"/>
          <w:szCs w:val="28"/>
        </w:rPr>
        <w:t>甲乙双方对月度结算单明细审核无误，乙方开具对应金额的发票，甲方10 个工作日内完成付款。</w:t>
      </w:r>
    </w:p>
    <w:p>
      <w:pPr>
        <w:numPr>
          <w:ilvl w:val="0"/>
          <w:numId w:val="4"/>
        </w:numPr>
        <w:tabs>
          <w:tab w:val="left" w:pos="0"/>
        </w:tabs>
        <w:spacing w:line="288" w:lineRule="auto"/>
        <w:ind w:firstLine="0"/>
        <w:jc w:val="left"/>
        <w:rPr>
          <w:rFonts w:hint="eastAsia" w:ascii="仿宋" w:hAnsi="仿宋" w:eastAsia="仿宋" w:cs="仿宋"/>
          <w:sz w:val="28"/>
          <w:szCs w:val="28"/>
        </w:rPr>
      </w:pPr>
      <w:r>
        <w:rPr>
          <w:rFonts w:hint="eastAsia" w:ascii="仿宋" w:hAnsi="仿宋" w:eastAsia="仿宋" w:cs="仿宋"/>
          <w:kern w:val="0"/>
          <w:sz w:val="28"/>
          <w:szCs w:val="28"/>
          <w:highlight w:val="yellow"/>
        </w:rPr>
        <w:t>乙方服务费用=</w:t>
      </w:r>
      <w:r>
        <w:rPr>
          <w:rFonts w:hint="eastAsia" w:ascii="仿宋" w:hAnsi="仿宋" w:eastAsia="仿宋" w:cs="仿宋"/>
          <w:kern w:val="0"/>
          <w:sz w:val="28"/>
          <w:szCs w:val="28"/>
          <w:highlight w:val="yellow"/>
          <w:lang w:val="en-US" w:eastAsia="zh-CN"/>
        </w:rPr>
        <w:t>服务资格会员量</w:t>
      </w:r>
      <w:r>
        <w:rPr>
          <w:rFonts w:hint="eastAsia" w:ascii="仿宋" w:hAnsi="仿宋" w:eastAsia="仿宋" w:cs="仿宋"/>
          <w:kern w:val="0"/>
          <w:sz w:val="28"/>
          <w:szCs w:val="28"/>
          <w:highlight w:val="yellow"/>
        </w:rPr>
        <w:t>*</w:t>
      </w:r>
      <w:r>
        <w:rPr>
          <w:rFonts w:hint="eastAsia" w:ascii="仿宋" w:hAnsi="仿宋" w:eastAsia="仿宋" w:cs="仿宋"/>
          <w:kern w:val="0"/>
          <w:sz w:val="28"/>
          <w:szCs w:val="28"/>
          <w:highlight w:val="yellow"/>
          <w:lang w:val="en-US" w:eastAsia="zh-CN"/>
        </w:rPr>
        <w:t>对应服务</w:t>
      </w:r>
      <w:r>
        <w:rPr>
          <w:rFonts w:hint="eastAsia" w:ascii="仿宋" w:hAnsi="仿宋" w:eastAsia="仿宋" w:cs="仿宋"/>
          <w:kern w:val="0"/>
          <w:sz w:val="28"/>
          <w:szCs w:val="28"/>
          <w:highlight w:val="yellow"/>
        </w:rPr>
        <w:t>价格</w:t>
      </w:r>
      <w:r>
        <w:rPr>
          <w:rFonts w:hint="eastAsia" w:ascii="仿宋" w:hAnsi="仿宋" w:eastAsia="仿宋" w:cs="仿宋"/>
          <w:kern w:val="0"/>
          <w:sz w:val="28"/>
          <w:szCs w:val="28"/>
        </w:rPr>
        <w:t>。</w:t>
      </w:r>
    </w:p>
    <w:p>
      <w:pPr>
        <w:tabs>
          <w:tab w:val="left" w:pos="0"/>
        </w:tabs>
        <w:spacing w:line="288" w:lineRule="auto"/>
        <w:jc w:val="left"/>
        <w:rPr>
          <w:rFonts w:hint="eastAsia" w:ascii="仿宋" w:hAnsi="仿宋" w:eastAsia="仿宋" w:cs="仿宋"/>
          <w:sz w:val="28"/>
          <w:szCs w:val="28"/>
        </w:rPr>
      </w:pPr>
    </w:p>
    <w:p>
      <w:pPr>
        <w:pStyle w:val="5"/>
        <w:rPr>
          <w:rFonts w:hint="eastAsia" w:ascii="仿宋" w:hAnsi="仿宋" w:eastAsia="仿宋" w:cs="仿宋"/>
          <w:sz w:val="28"/>
          <w:szCs w:val="28"/>
        </w:rPr>
      </w:pPr>
      <w:bookmarkStart w:id="8" w:name="_Toc21608523"/>
      <w:bookmarkStart w:id="9" w:name="_Toc4057_WPSOffice_Level2"/>
      <w:r>
        <w:rPr>
          <w:rFonts w:hint="eastAsia" w:ascii="仿宋" w:hAnsi="仿宋" w:eastAsia="仿宋" w:cs="仿宋"/>
          <w:sz w:val="28"/>
          <w:szCs w:val="28"/>
        </w:rPr>
        <w:t>3.  发票和收款信息</w:t>
      </w:r>
      <w:bookmarkEnd w:id="8"/>
      <w:bookmarkEnd w:id="9"/>
    </w:p>
    <w:p>
      <w:pPr>
        <w:tabs>
          <w:tab w:val="left" w:pos="0"/>
        </w:tabs>
        <w:spacing w:line="288" w:lineRule="auto"/>
        <w:ind w:firstLine="280" w:firstLineChars="100"/>
        <w:jc w:val="left"/>
        <w:rPr>
          <w:rFonts w:hint="eastAsia" w:ascii="仿宋" w:hAnsi="仿宋" w:eastAsia="仿宋" w:cs="仿宋"/>
          <w:sz w:val="28"/>
          <w:szCs w:val="28"/>
        </w:rPr>
      </w:pPr>
      <w:r>
        <w:rPr>
          <w:rFonts w:hint="eastAsia" w:ascii="仿宋" w:hAnsi="仿宋" w:eastAsia="仿宋" w:cs="仿宋"/>
          <w:sz w:val="28"/>
          <w:szCs w:val="28"/>
        </w:rPr>
        <w:t>（1）甲方开具增值税专用发票信息：</w:t>
      </w:r>
    </w:p>
    <w:p>
      <w:pPr>
        <w:tabs>
          <w:tab w:val="left" w:pos="0"/>
        </w:tabs>
        <w:spacing w:line="288" w:lineRule="auto"/>
        <w:ind w:firstLine="840" w:firstLineChars="300"/>
        <w:rPr>
          <w:rFonts w:hint="eastAsia" w:ascii="仿宋" w:hAnsi="仿宋" w:eastAsia="仿宋" w:cs="仿宋"/>
          <w:sz w:val="28"/>
          <w:szCs w:val="28"/>
        </w:rPr>
      </w:pPr>
      <w:r>
        <w:rPr>
          <w:rFonts w:hint="eastAsia" w:ascii="仿宋" w:hAnsi="仿宋" w:eastAsia="仿宋" w:cs="仿宋"/>
          <w:sz w:val="28"/>
          <w:szCs w:val="28"/>
        </w:rPr>
        <w:t>抬头：</w:t>
      </w:r>
    </w:p>
    <w:p>
      <w:pPr>
        <w:tabs>
          <w:tab w:val="left" w:pos="0"/>
        </w:tabs>
        <w:spacing w:line="288" w:lineRule="auto"/>
        <w:ind w:firstLine="840" w:firstLineChars="300"/>
        <w:rPr>
          <w:rFonts w:hint="eastAsia" w:ascii="仿宋" w:hAnsi="仿宋" w:eastAsia="仿宋" w:cs="仿宋"/>
          <w:sz w:val="28"/>
          <w:szCs w:val="28"/>
        </w:rPr>
      </w:pPr>
      <w:r>
        <w:rPr>
          <w:rFonts w:hint="eastAsia" w:ascii="仿宋" w:hAnsi="仿宋" w:eastAsia="仿宋" w:cs="仿宋"/>
          <w:sz w:val="28"/>
          <w:szCs w:val="28"/>
        </w:rPr>
        <w:t>税号：</w:t>
      </w:r>
    </w:p>
    <w:p>
      <w:pPr>
        <w:tabs>
          <w:tab w:val="left" w:pos="0"/>
        </w:tabs>
        <w:spacing w:line="288" w:lineRule="auto"/>
        <w:ind w:firstLine="840" w:firstLineChars="300"/>
        <w:rPr>
          <w:rFonts w:hint="eastAsia" w:ascii="仿宋" w:hAnsi="仿宋" w:eastAsia="仿宋" w:cs="仿宋"/>
          <w:sz w:val="28"/>
          <w:szCs w:val="28"/>
        </w:rPr>
      </w:pPr>
      <w:r>
        <w:rPr>
          <w:rFonts w:hint="eastAsia" w:ascii="仿宋" w:hAnsi="仿宋" w:eastAsia="仿宋" w:cs="仿宋"/>
          <w:sz w:val="28"/>
          <w:szCs w:val="28"/>
        </w:rPr>
        <w:t>单位地址：</w:t>
      </w:r>
    </w:p>
    <w:p>
      <w:pPr>
        <w:tabs>
          <w:tab w:val="left" w:pos="0"/>
        </w:tabs>
        <w:spacing w:line="288" w:lineRule="auto"/>
        <w:ind w:firstLine="840" w:firstLineChars="300"/>
        <w:rPr>
          <w:rFonts w:hint="eastAsia" w:ascii="仿宋" w:hAnsi="仿宋" w:eastAsia="仿宋" w:cs="仿宋"/>
          <w:sz w:val="28"/>
          <w:szCs w:val="28"/>
        </w:rPr>
      </w:pPr>
      <w:r>
        <w:rPr>
          <w:rFonts w:hint="eastAsia" w:ascii="仿宋" w:hAnsi="仿宋" w:eastAsia="仿宋" w:cs="仿宋"/>
          <w:sz w:val="28"/>
          <w:szCs w:val="28"/>
        </w:rPr>
        <w:t>电话号码：</w:t>
      </w:r>
    </w:p>
    <w:p>
      <w:pPr>
        <w:tabs>
          <w:tab w:val="left" w:pos="0"/>
        </w:tabs>
        <w:spacing w:line="288" w:lineRule="auto"/>
        <w:ind w:firstLine="840" w:firstLineChars="300"/>
        <w:rPr>
          <w:rFonts w:hint="eastAsia" w:ascii="仿宋" w:hAnsi="仿宋" w:eastAsia="仿宋" w:cs="仿宋"/>
          <w:sz w:val="28"/>
          <w:szCs w:val="28"/>
        </w:rPr>
      </w:pPr>
      <w:r>
        <w:rPr>
          <w:rFonts w:hint="eastAsia" w:ascii="仿宋" w:hAnsi="仿宋" w:eastAsia="仿宋" w:cs="仿宋"/>
          <w:sz w:val="28"/>
          <w:szCs w:val="28"/>
        </w:rPr>
        <w:t>开户银行：</w:t>
      </w:r>
    </w:p>
    <w:p>
      <w:pPr>
        <w:tabs>
          <w:tab w:val="left" w:pos="0"/>
        </w:tabs>
        <w:spacing w:line="288" w:lineRule="auto"/>
        <w:ind w:firstLine="840" w:firstLineChars="300"/>
        <w:rPr>
          <w:rFonts w:hint="eastAsia" w:ascii="仿宋" w:hAnsi="仿宋" w:eastAsia="仿宋" w:cs="仿宋"/>
          <w:sz w:val="28"/>
          <w:szCs w:val="28"/>
        </w:rPr>
      </w:pPr>
      <w:r>
        <w:rPr>
          <w:rFonts w:hint="eastAsia" w:ascii="仿宋" w:hAnsi="仿宋" w:eastAsia="仿宋" w:cs="仿宋"/>
          <w:sz w:val="28"/>
          <w:szCs w:val="28"/>
        </w:rPr>
        <w:t>银行账户：</w:t>
      </w:r>
    </w:p>
    <w:p>
      <w:pPr>
        <w:spacing w:line="288" w:lineRule="auto"/>
        <w:ind w:firstLine="840" w:firstLineChars="300"/>
        <w:rPr>
          <w:rFonts w:hint="eastAsia" w:ascii="仿宋" w:hAnsi="仿宋" w:eastAsia="仿宋" w:cs="仿宋"/>
          <w:sz w:val="28"/>
          <w:szCs w:val="28"/>
          <w:highlight w:val="yellow"/>
        </w:rPr>
      </w:pPr>
      <w:r>
        <w:rPr>
          <w:rFonts w:hint="eastAsia" w:ascii="仿宋" w:hAnsi="仿宋" w:eastAsia="仿宋" w:cs="仿宋"/>
          <w:color w:val="000000"/>
          <w:kern w:val="0"/>
          <w:sz w:val="28"/>
          <w:szCs w:val="28"/>
          <w:highlight w:val="yellow"/>
        </w:rPr>
        <w:t>发票内容为：</w:t>
      </w:r>
      <w:r>
        <w:rPr>
          <w:rFonts w:hint="eastAsia" w:ascii="仿宋" w:hAnsi="仿宋" w:eastAsia="仿宋" w:cs="仿宋"/>
          <w:color w:val="000000"/>
          <w:kern w:val="0"/>
          <w:sz w:val="28"/>
          <w:szCs w:val="28"/>
          <w:highlight w:val="yellow"/>
          <w:lang w:val="en-US" w:eastAsia="zh-CN"/>
        </w:rPr>
        <w:t>生活</w:t>
      </w:r>
      <w:r>
        <w:rPr>
          <w:rFonts w:hint="eastAsia" w:ascii="仿宋" w:hAnsi="仿宋" w:eastAsia="仿宋" w:cs="仿宋"/>
          <w:color w:val="000000"/>
          <w:kern w:val="0"/>
          <w:sz w:val="28"/>
          <w:szCs w:val="28"/>
          <w:highlight w:val="yellow"/>
        </w:rPr>
        <w:t>服务*</w:t>
      </w:r>
      <w:r>
        <w:rPr>
          <w:rFonts w:hint="eastAsia" w:ascii="仿宋" w:hAnsi="仿宋" w:eastAsia="仿宋" w:cs="仿宋"/>
          <w:color w:val="000000"/>
          <w:kern w:val="0"/>
          <w:sz w:val="28"/>
          <w:szCs w:val="28"/>
          <w:highlight w:val="yellow"/>
          <w:lang w:val="en-US" w:eastAsia="zh-CN"/>
        </w:rPr>
        <w:t>服务</w:t>
      </w:r>
      <w:r>
        <w:rPr>
          <w:rFonts w:hint="eastAsia" w:ascii="仿宋" w:hAnsi="仿宋" w:eastAsia="仿宋" w:cs="仿宋"/>
          <w:color w:val="000000"/>
          <w:kern w:val="0"/>
          <w:sz w:val="28"/>
          <w:szCs w:val="28"/>
          <w:highlight w:val="yellow"/>
        </w:rPr>
        <w:t>费</w:t>
      </w:r>
    </w:p>
    <w:p>
      <w:pPr>
        <w:tabs>
          <w:tab w:val="left" w:pos="0"/>
        </w:tabs>
        <w:spacing w:line="288" w:lineRule="auto"/>
        <w:ind w:firstLine="840" w:firstLineChars="300"/>
        <w:rPr>
          <w:rFonts w:hint="eastAsia" w:ascii="仿宋" w:hAnsi="仿宋" w:eastAsia="仿宋" w:cs="仿宋"/>
          <w:sz w:val="28"/>
          <w:szCs w:val="28"/>
        </w:rPr>
      </w:pPr>
      <w:r>
        <w:rPr>
          <w:rFonts w:hint="eastAsia" w:ascii="仿宋" w:hAnsi="仿宋" w:eastAsia="仿宋" w:cs="仿宋"/>
          <w:sz w:val="28"/>
          <w:szCs w:val="28"/>
        </w:rPr>
        <w:t>甲方应保证开票信息的准确性。若开票信息有误导致增值税发票退票、重开、无法抵扣等不利后果，由甲方自行负责。</w:t>
      </w:r>
    </w:p>
    <w:p>
      <w:pPr>
        <w:tabs>
          <w:tab w:val="left" w:pos="0"/>
        </w:tabs>
        <w:spacing w:line="288" w:lineRule="auto"/>
        <w:ind w:firstLine="280" w:firstLineChars="100"/>
        <w:rPr>
          <w:rFonts w:hint="eastAsia" w:ascii="仿宋" w:hAnsi="仿宋" w:eastAsia="仿宋" w:cs="仿宋"/>
          <w:sz w:val="28"/>
          <w:szCs w:val="28"/>
        </w:rPr>
      </w:pPr>
      <w:r>
        <w:rPr>
          <w:rFonts w:hint="eastAsia" w:ascii="仿宋" w:hAnsi="仿宋" w:eastAsia="仿宋" w:cs="仿宋"/>
          <w:sz w:val="28"/>
          <w:szCs w:val="28"/>
        </w:rPr>
        <w:t>（2）乙方的服务费收款银行信息</w:t>
      </w:r>
    </w:p>
    <w:p>
      <w:pPr>
        <w:tabs>
          <w:tab w:val="left" w:pos="0"/>
        </w:tabs>
        <w:spacing w:line="288" w:lineRule="auto"/>
        <w:ind w:left="-150" w:leftChars="-50" w:firstLine="1120" w:firstLineChars="400"/>
        <w:rPr>
          <w:rFonts w:hint="eastAsia" w:ascii="仿宋" w:hAnsi="仿宋" w:eastAsia="仿宋" w:cs="仿宋"/>
          <w:sz w:val="28"/>
          <w:szCs w:val="28"/>
        </w:rPr>
      </w:pPr>
      <w:r>
        <w:rPr>
          <w:rFonts w:hint="eastAsia" w:ascii="仿宋" w:hAnsi="仿宋" w:eastAsia="仿宋" w:cs="仿宋"/>
          <w:sz w:val="28"/>
          <w:szCs w:val="28"/>
        </w:rPr>
        <w:t>开户银行：招商银行北京万达广场支行</w:t>
      </w:r>
    </w:p>
    <w:p>
      <w:pPr>
        <w:tabs>
          <w:tab w:val="left" w:pos="0"/>
        </w:tabs>
        <w:spacing w:line="288" w:lineRule="auto"/>
        <w:ind w:left="-150" w:leftChars="-50" w:firstLine="1120" w:firstLineChars="400"/>
        <w:rPr>
          <w:rFonts w:hint="eastAsia" w:ascii="仿宋" w:hAnsi="仿宋" w:eastAsia="仿宋" w:cs="仿宋"/>
          <w:sz w:val="28"/>
          <w:szCs w:val="28"/>
        </w:rPr>
      </w:pPr>
      <w:r>
        <w:rPr>
          <w:rFonts w:hint="eastAsia" w:ascii="仿宋" w:hAnsi="仿宋" w:eastAsia="仿宋" w:cs="仿宋"/>
          <w:sz w:val="28"/>
          <w:szCs w:val="28"/>
        </w:rPr>
        <w:t>账户名称：北京远盟普惠健康科技有限公司</w:t>
      </w:r>
    </w:p>
    <w:p>
      <w:pPr>
        <w:tabs>
          <w:tab w:val="left" w:pos="0"/>
        </w:tabs>
        <w:spacing w:line="288" w:lineRule="auto"/>
        <w:ind w:left="-150" w:leftChars="-50" w:firstLine="1120" w:firstLineChars="400"/>
        <w:rPr>
          <w:rFonts w:hint="eastAsia" w:ascii="仿宋" w:hAnsi="仿宋" w:eastAsia="仿宋" w:cs="仿宋"/>
          <w:sz w:val="28"/>
          <w:szCs w:val="28"/>
        </w:rPr>
      </w:pPr>
      <w:r>
        <w:rPr>
          <w:rFonts w:hint="eastAsia" w:ascii="仿宋" w:hAnsi="仿宋" w:eastAsia="仿宋" w:cs="仿宋"/>
          <w:sz w:val="28"/>
          <w:szCs w:val="28"/>
        </w:rPr>
        <w:t>人民币结算账号：5719 1203 6910 901</w:t>
      </w:r>
    </w:p>
    <w:p>
      <w:pPr>
        <w:tabs>
          <w:tab w:val="left" w:pos="0"/>
        </w:tabs>
        <w:spacing w:line="288" w:lineRule="auto"/>
        <w:ind w:firstLine="840" w:firstLineChars="300"/>
        <w:rPr>
          <w:rFonts w:hint="eastAsia" w:ascii="仿宋" w:hAnsi="仿宋" w:eastAsia="仿宋" w:cs="仿宋"/>
          <w:sz w:val="28"/>
          <w:szCs w:val="28"/>
        </w:rPr>
      </w:pPr>
      <w:r>
        <w:rPr>
          <w:rFonts w:hint="eastAsia" w:ascii="仿宋" w:hAnsi="仿宋" w:eastAsia="仿宋" w:cs="仿宋"/>
          <w:sz w:val="28"/>
          <w:szCs w:val="28"/>
        </w:rPr>
        <w:t>乙方保证该收款账户的真实性和有效性。乙方变更收款账户信息的，应提前通知甲方并书面告知甲方新的收款账户，否则，由此造成的不利后果，由乙方自行负责。</w:t>
      </w:r>
    </w:p>
    <w:p>
      <w:pPr>
        <w:tabs>
          <w:tab w:val="left" w:pos="0"/>
        </w:tabs>
        <w:spacing w:line="288" w:lineRule="auto"/>
        <w:ind w:firstLine="280" w:firstLineChars="100"/>
        <w:rPr>
          <w:rFonts w:hint="eastAsia" w:ascii="仿宋" w:hAnsi="仿宋" w:eastAsia="仿宋" w:cs="仿宋"/>
          <w:sz w:val="28"/>
          <w:szCs w:val="28"/>
        </w:rPr>
      </w:pPr>
      <w:r>
        <w:rPr>
          <w:rFonts w:hint="eastAsia" w:ascii="仿宋" w:hAnsi="仿宋" w:eastAsia="仿宋" w:cs="仿宋"/>
          <w:sz w:val="28"/>
          <w:szCs w:val="28"/>
        </w:rPr>
        <w:t>（3）乙方的快捷医疗费用垫付款收款银行信息</w:t>
      </w:r>
    </w:p>
    <w:p>
      <w:pPr>
        <w:tabs>
          <w:tab w:val="left" w:pos="0"/>
        </w:tabs>
        <w:spacing w:line="288" w:lineRule="auto"/>
        <w:ind w:left="-150" w:leftChars="-50" w:firstLine="1120" w:firstLineChars="400"/>
        <w:rPr>
          <w:rFonts w:hint="eastAsia" w:ascii="仿宋" w:hAnsi="仿宋" w:eastAsia="仿宋" w:cs="仿宋"/>
          <w:sz w:val="28"/>
          <w:szCs w:val="28"/>
        </w:rPr>
      </w:pPr>
      <w:r>
        <w:rPr>
          <w:rFonts w:hint="eastAsia" w:ascii="仿宋" w:hAnsi="仿宋" w:eastAsia="仿宋" w:cs="仿宋"/>
          <w:sz w:val="28"/>
          <w:szCs w:val="28"/>
        </w:rPr>
        <w:t>开户银行：交通银行北京东三环中路支行</w:t>
      </w:r>
    </w:p>
    <w:p>
      <w:pPr>
        <w:tabs>
          <w:tab w:val="left" w:pos="0"/>
        </w:tabs>
        <w:spacing w:line="288" w:lineRule="auto"/>
        <w:ind w:left="-150" w:leftChars="-50" w:firstLine="1120" w:firstLineChars="400"/>
        <w:rPr>
          <w:rFonts w:hint="eastAsia" w:ascii="仿宋" w:hAnsi="仿宋" w:eastAsia="仿宋" w:cs="仿宋"/>
          <w:sz w:val="28"/>
          <w:szCs w:val="28"/>
        </w:rPr>
      </w:pPr>
      <w:r>
        <w:rPr>
          <w:rFonts w:hint="eastAsia" w:ascii="仿宋" w:hAnsi="仿宋" w:eastAsia="仿宋" w:cs="仿宋"/>
          <w:sz w:val="28"/>
          <w:szCs w:val="28"/>
        </w:rPr>
        <w:t>开户行地址：北京市朝阳区东三环中路61号富丽万丽酒店南侧商用物业1-3层</w:t>
      </w:r>
    </w:p>
    <w:p>
      <w:pPr>
        <w:tabs>
          <w:tab w:val="left" w:pos="0"/>
        </w:tabs>
        <w:spacing w:line="288" w:lineRule="auto"/>
        <w:ind w:left="-150" w:leftChars="-50" w:firstLine="1120" w:firstLineChars="400"/>
        <w:rPr>
          <w:rFonts w:hint="eastAsia" w:ascii="仿宋" w:hAnsi="仿宋" w:eastAsia="仿宋" w:cs="仿宋"/>
          <w:sz w:val="28"/>
          <w:szCs w:val="28"/>
        </w:rPr>
      </w:pPr>
      <w:r>
        <w:rPr>
          <w:rFonts w:hint="eastAsia" w:ascii="仿宋" w:hAnsi="仿宋" w:eastAsia="仿宋" w:cs="仿宋"/>
          <w:sz w:val="28"/>
          <w:szCs w:val="28"/>
        </w:rPr>
        <w:t>账户名称：北京远盟普惠健康科技有限公司</w:t>
      </w:r>
    </w:p>
    <w:p>
      <w:pPr>
        <w:tabs>
          <w:tab w:val="left" w:pos="0"/>
        </w:tabs>
        <w:spacing w:line="288" w:lineRule="auto"/>
        <w:ind w:left="-150" w:leftChars="-50" w:firstLine="1120" w:firstLineChars="400"/>
        <w:rPr>
          <w:rFonts w:hint="eastAsia" w:ascii="仿宋" w:hAnsi="仿宋" w:eastAsia="仿宋" w:cs="仿宋"/>
          <w:sz w:val="28"/>
          <w:szCs w:val="28"/>
        </w:rPr>
      </w:pPr>
      <w:r>
        <w:rPr>
          <w:rFonts w:hint="eastAsia" w:ascii="仿宋" w:hAnsi="仿宋" w:eastAsia="仿宋" w:cs="仿宋"/>
          <w:sz w:val="28"/>
          <w:szCs w:val="28"/>
        </w:rPr>
        <w:t>人民币结算账号：110061485013000034861</w:t>
      </w:r>
    </w:p>
    <w:p>
      <w:pPr>
        <w:tabs>
          <w:tab w:val="left" w:pos="0"/>
        </w:tabs>
        <w:spacing w:line="288" w:lineRule="auto"/>
        <w:ind w:left="-150" w:leftChars="-50" w:firstLine="1120" w:firstLineChars="400"/>
        <w:rPr>
          <w:rFonts w:hint="eastAsia" w:ascii="仿宋" w:hAnsi="仿宋" w:eastAsia="仿宋" w:cs="仿宋"/>
          <w:sz w:val="28"/>
          <w:szCs w:val="28"/>
        </w:rPr>
      </w:pPr>
      <w:r>
        <w:rPr>
          <w:rFonts w:hint="eastAsia" w:ascii="仿宋" w:hAnsi="仿宋" w:eastAsia="仿宋" w:cs="仿宋"/>
          <w:sz w:val="28"/>
          <w:szCs w:val="28"/>
        </w:rPr>
        <w:t>开户行大额联行号（大额转账汇款使用）：301100001083</w:t>
      </w:r>
    </w:p>
    <w:p>
      <w:pPr>
        <w:tabs>
          <w:tab w:val="left" w:pos="0"/>
        </w:tabs>
        <w:spacing w:line="288" w:lineRule="auto"/>
        <w:ind w:left="-150" w:leftChars="-50" w:firstLine="1120" w:firstLineChars="400"/>
        <w:rPr>
          <w:rFonts w:hint="eastAsia" w:ascii="仿宋" w:hAnsi="仿宋" w:eastAsia="仿宋" w:cs="仿宋"/>
          <w:sz w:val="28"/>
          <w:szCs w:val="28"/>
        </w:rPr>
      </w:pPr>
      <w:r>
        <w:rPr>
          <w:rFonts w:hint="eastAsia" w:ascii="仿宋" w:hAnsi="仿宋" w:eastAsia="仿宋" w:cs="仿宋"/>
          <w:sz w:val="28"/>
          <w:szCs w:val="28"/>
        </w:rPr>
        <w:t>开户行大额交换号（走支票使用）：010614855</w:t>
      </w:r>
    </w:p>
    <w:p>
      <w:pPr>
        <w:tabs>
          <w:tab w:val="left" w:pos="0"/>
        </w:tabs>
        <w:spacing w:line="288" w:lineRule="auto"/>
        <w:ind w:firstLine="840" w:firstLineChars="300"/>
        <w:rPr>
          <w:rFonts w:hint="eastAsia" w:ascii="仿宋" w:hAnsi="仿宋" w:eastAsia="仿宋" w:cs="仿宋"/>
          <w:sz w:val="28"/>
          <w:szCs w:val="28"/>
        </w:rPr>
      </w:pPr>
      <w:r>
        <w:rPr>
          <w:rFonts w:hint="eastAsia" w:ascii="仿宋" w:hAnsi="仿宋" w:eastAsia="仿宋" w:cs="仿宋"/>
          <w:sz w:val="28"/>
          <w:szCs w:val="28"/>
        </w:rPr>
        <w:t>乙方保证该收款账户的真实性和有效性。乙方变更收款账户信息的，应提前通知甲方并书面告知甲方新的收款账户，否则，由此造成的不利后果，由乙方自行负责。</w:t>
      </w:r>
    </w:p>
    <w:p>
      <w:pPr>
        <w:tabs>
          <w:tab w:val="left" w:pos="0"/>
        </w:tabs>
        <w:spacing w:line="288" w:lineRule="auto"/>
        <w:rPr>
          <w:rFonts w:hint="eastAsia" w:ascii="仿宋" w:hAnsi="仿宋" w:eastAsia="仿宋" w:cs="仿宋"/>
          <w:color w:val="4F81BD" w:themeColor="accent1"/>
          <w:sz w:val="28"/>
          <w:szCs w:val="28"/>
          <w14:textFill>
            <w14:solidFill>
              <w14:schemeClr w14:val="accent1"/>
            </w14:solidFill>
          </w14:textFill>
        </w:rPr>
      </w:pPr>
    </w:p>
    <w:p>
      <w:pPr>
        <w:pStyle w:val="4"/>
        <w:numPr>
          <w:ilvl w:val="0"/>
          <w:numId w:val="2"/>
        </w:numPr>
        <w:rPr>
          <w:rFonts w:hint="eastAsia" w:ascii="仿宋" w:hAnsi="仿宋" w:eastAsia="仿宋" w:cs="仿宋"/>
          <w:sz w:val="28"/>
          <w:szCs w:val="28"/>
        </w:rPr>
      </w:pPr>
      <w:bookmarkStart w:id="10" w:name="_Toc28496_WPSOffice_Level1"/>
      <w:bookmarkStart w:id="11" w:name="_Toc21608524"/>
      <w:r>
        <w:rPr>
          <w:rFonts w:hint="eastAsia" w:ascii="仿宋" w:hAnsi="仿宋" w:eastAsia="仿宋" w:cs="仿宋"/>
          <w:sz w:val="28"/>
          <w:szCs w:val="28"/>
        </w:rPr>
        <w:t>数据授权及服务对接</w:t>
      </w:r>
      <w:bookmarkEnd w:id="10"/>
      <w:bookmarkEnd w:id="11"/>
    </w:p>
    <w:p>
      <w:pPr>
        <w:pStyle w:val="5"/>
        <w:numPr>
          <w:ilvl w:val="1"/>
          <w:numId w:val="5"/>
        </w:numPr>
        <w:rPr>
          <w:rFonts w:hint="eastAsia" w:ascii="仿宋" w:hAnsi="仿宋" w:eastAsia="仿宋" w:cs="仿宋"/>
          <w:sz w:val="28"/>
          <w:szCs w:val="28"/>
        </w:rPr>
      </w:pPr>
      <w:bookmarkStart w:id="12" w:name="_Toc7440_WPSOffice_Level2"/>
      <w:bookmarkStart w:id="13" w:name="_Toc21608525"/>
      <w:r>
        <w:rPr>
          <w:rFonts w:hint="eastAsia" w:ascii="仿宋" w:hAnsi="仿宋" w:eastAsia="仿宋" w:cs="仿宋"/>
          <w:sz w:val="28"/>
          <w:szCs w:val="28"/>
        </w:rPr>
        <w:t>数据传输及使用授权：</w:t>
      </w:r>
      <w:bookmarkEnd w:id="12"/>
      <w:bookmarkEnd w:id="13"/>
    </w:p>
    <w:p>
      <w:pPr>
        <w:numPr>
          <w:ilvl w:val="0"/>
          <w:numId w:val="6"/>
        </w:numPr>
        <w:tabs>
          <w:tab w:val="left" w:pos="0"/>
        </w:tabs>
        <w:spacing w:line="288" w:lineRule="auto"/>
        <w:rPr>
          <w:rFonts w:hint="eastAsia" w:ascii="仿宋" w:hAnsi="仿宋" w:eastAsia="仿宋" w:cs="仿宋"/>
          <w:sz w:val="28"/>
          <w:szCs w:val="28"/>
        </w:rPr>
      </w:pPr>
      <w:r>
        <w:rPr>
          <w:rFonts w:hint="eastAsia" w:ascii="仿宋" w:hAnsi="仿宋" w:eastAsia="仿宋" w:cs="仿宋"/>
          <w:sz w:val="28"/>
          <w:szCs w:val="28"/>
        </w:rPr>
        <w:t>本协议签订后，甲乙双方应在网络安全的环境下配合实现IT系统自动对接。甲方根据约定的数据模板及时进行有效服务备案数据信息的传输，乙方CRM系统接收并安全保存服务备案用户信息。</w:t>
      </w:r>
    </w:p>
    <w:p>
      <w:pPr>
        <w:numPr>
          <w:ilvl w:val="0"/>
          <w:numId w:val="6"/>
        </w:numPr>
        <w:tabs>
          <w:tab w:val="left" w:pos="0"/>
        </w:tabs>
        <w:spacing w:line="288" w:lineRule="auto"/>
        <w:rPr>
          <w:rFonts w:hint="eastAsia" w:ascii="仿宋" w:hAnsi="仿宋" w:eastAsia="仿宋" w:cs="仿宋"/>
          <w:sz w:val="28"/>
          <w:szCs w:val="28"/>
        </w:rPr>
      </w:pPr>
      <w:r>
        <w:rPr>
          <w:rFonts w:hint="eastAsia" w:ascii="仿宋" w:hAnsi="仿宋" w:eastAsia="仿宋" w:cs="仿宋"/>
          <w:sz w:val="28"/>
          <w:szCs w:val="28"/>
        </w:rPr>
        <w:t>乙方根据服务备案用户信息实行实名制会员服务。合作期间，以乙方系统中接收并保存的信息为准核实身份提供对应健康管理服务。</w:t>
      </w:r>
    </w:p>
    <w:p>
      <w:pPr>
        <w:numPr>
          <w:ilvl w:val="0"/>
          <w:numId w:val="6"/>
        </w:numPr>
        <w:tabs>
          <w:tab w:val="left" w:pos="0"/>
        </w:tabs>
        <w:spacing w:line="288" w:lineRule="auto"/>
        <w:rPr>
          <w:rFonts w:hint="eastAsia" w:ascii="仿宋" w:hAnsi="仿宋" w:eastAsia="仿宋" w:cs="仿宋"/>
          <w:sz w:val="28"/>
          <w:szCs w:val="28"/>
        </w:rPr>
      </w:pPr>
      <w:r>
        <w:rPr>
          <w:rFonts w:hint="eastAsia" w:ascii="仿宋" w:hAnsi="仿宋" w:eastAsia="仿宋" w:cs="仿宋"/>
          <w:sz w:val="28"/>
          <w:szCs w:val="28"/>
        </w:rPr>
        <w:t>为了使甲方用户顺畅获取服务，甲方应将增值服务内容以及服务所需数据使用的授权向用户进行明确展示和详细告知，获取到甲方用户的明确授权反馈。乙方视同甲方已获得合理合法使用会员信息的授权方才进行的服务备案数据传递。</w:t>
      </w:r>
    </w:p>
    <w:p>
      <w:pPr>
        <w:numPr>
          <w:ilvl w:val="0"/>
          <w:numId w:val="6"/>
        </w:numPr>
        <w:tabs>
          <w:tab w:val="left" w:pos="0"/>
        </w:tabs>
        <w:spacing w:line="288" w:lineRule="auto"/>
        <w:rPr>
          <w:rFonts w:hint="eastAsia" w:ascii="仿宋" w:hAnsi="仿宋" w:eastAsia="仿宋" w:cs="仿宋"/>
          <w:sz w:val="28"/>
          <w:szCs w:val="28"/>
        </w:rPr>
      </w:pPr>
      <w:r>
        <w:rPr>
          <w:rFonts w:hint="eastAsia" w:ascii="仿宋" w:hAnsi="仿宋" w:eastAsia="仿宋" w:cs="仿宋"/>
          <w:sz w:val="28"/>
          <w:szCs w:val="28"/>
        </w:rPr>
        <w:t>出于服务目标，甲方用户通过甲方特此同意并授权乙方可以与特定服务第三方共享使用用户的个人信息。乙方不得将用户的个人信息数据用于本协议约定合作服务事项以外的其他目的。即：当甲方用户触发服务时，（如拨打健康热线、要求协助就医、报告解读等）即表明用户同意乙方收集、留存和使用用户的个人服务必备信息。乙方对用户的个人信息的收集、留存和使用将严格遵守中国相关法律法规。为了最大限度地使用户获得其本协议约定服务，乙方可能会将获得的数据共享给第三方（包括但不限于医疗机构及相关检测机构）用于服务的提供和执行，该等第三方只有在服务必须的情况下才会接触到用户的个人信息，同时乙方会确保该等第三方受到严格的保密条款的约束。</w:t>
      </w:r>
    </w:p>
    <w:p>
      <w:pPr>
        <w:pStyle w:val="5"/>
        <w:numPr>
          <w:ilvl w:val="1"/>
          <w:numId w:val="5"/>
        </w:numPr>
        <w:tabs>
          <w:tab w:val="clear" w:pos="490"/>
        </w:tabs>
        <w:rPr>
          <w:rFonts w:hint="eastAsia" w:ascii="仿宋" w:hAnsi="仿宋" w:eastAsia="仿宋" w:cs="仿宋"/>
          <w:sz w:val="28"/>
          <w:szCs w:val="28"/>
        </w:rPr>
      </w:pPr>
      <w:bookmarkStart w:id="14" w:name="_Toc21608526"/>
      <w:bookmarkStart w:id="15" w:name="_Toc14183_WPSOffice_Level2"/>
      <w:r>
        <w:rPr>
          <w:rFonts w:hint="eastAsia" w:ascii="仿宋" w:hAnsi="仿宋" w:eastAsia="仿宋" w:cs="仿宋"/>
          <w:sz w:val="28"/>
          <w:szCs w:val="28"/>
        </w:rPr>
        <w:t>服务推广及服务赋能</w:t>
      </w:r>
      <w:bookmarkEnd w:id="14"/>
      <w:bookmarkEnd w:id="15"/>
    </w:p>
    <w:p>
      <w:pPr>
        <w:numPr>
          <w:ilvl w:val="2"/>
          <w:numId w:val="7"/>
        </w:numPr>
        <w:tabs>
          <w:tab w:val="left" w:pos="0"/>
        </w:tabs>
        <w:spacing w:line="288" w:lineRule="auto"/>
        <w:rPr>
          <w:rFonts w:hint="eastAsia" w:ascii="仿宋" w:hAnsi="仿宋" w:eastAsia="仿宋" w:cs="仿宋"/>
          <w:sz w:val="28"/>
          <w:szCs w:val="28"/>
        </w:rPr>
      </w:pPr>
      <w:r>
        <w:rPr>
          <w:rFonts w:hint="eastAsia" w:ascii="仿宋" w:hAnsi="仿宋" w:eastAsia="仿宋" w:cs="仿宋"/>
          <w:sz w:val="28"/>
          <w:szCs w:val="28"/>
        </w:rPr>
        <w:t>当甲方对销售人员进行培训和增值服务产品宣导中，涉及乙方服务内容的，乙方积极配合。</w:t>
      </w:r>
    </w:p>
    <w:p>
      <w:pPr>
        <w:numPr>
          <w:ilvl w:val="2"/>
          <w:numId w:val="7"/>
        </w:numPr>
        <w:tabs>
          <w:tab w:val="left" w:pos="0"/>
        </w:tabs>
        <w:spacing w:line="288" w:lineRule="auto"/>
        <w:rPr>
          <w:rFonts w:hint="eastAsia" w:ascii="仿宋" w:hAnsi="仿宋" w:eastAsia="仿宋" w:cs="仿宋"/>
          <w:sz w:val="28"/>
          <w:szCs w:val="28"/>
        </w:rPr>
      </w:pPr>
      <w:r>
        <w:rPr>
          <w:rFonts w:hint="eastAsia" w:ascii="仿宋" w:hAnsi="仿宋" w:eastAsia="仿宋" w:cs="仿宋"/>
          <w:sz w:val="28"/>
          <w:szCs w:val="28"/>
        </w:rPr>
        <w:t>甲方在对外宣传过程中凡涉及乙方服务内容的，应由乙方进行审核确认，得到乙方书面许可。甲方制作服务宣传品，乙方可免费协助甲方进行部分设计工作。</w:t>
      </w:r>
    </w:p>
    <w:p>
      <w:pPr>
        <w:numPr>
          <w:ilvl w:val="2"/>
          <w:numId w:val="7"/>
        </w:numPr>
        <w:tabs>
          <w:tab w:val="left" w:pos="0"/>
        </w:tabs>
        <w:spacing w:line="288" w:lineRule="auto"/>
        <w:rPr>
          <w:rFonts w:hint="eastAsia" w:ascii="仿宋" w:hAnsi="仿宋" w:eastAsia="仿宋" w:cs="仿宋"/>
          <w:sz w:val="28"/>
          <w:szCs w:val="28"/>
        </w:rPr>
      </w:pPr>
      <w:r>
        <w:rPr>
          <w:rFonts w:hint="eastAsia" w:ascii="仿宋" w:hAnsi="仿宋" w:eastAsia="仿宋" w:cs="仿宋"/>
          <w:sz w:val="28"/>
          <w:szCs w:val="28"/>
        </w:rPr>
        <w:t>乙方在对外宣传与甲方的合作情况时，应由甲方进行审核，得到甲方的书面许可，若未得到甲方认可而造成甲方声誉不良影响的，甲方有权追究乙方法律责任。</w:t>
      </w:r>
    </w:p>
    <w:p>
      <w:pPr>
        <w:numPr>
          <w:ilvl w:val="2"/>
          <w:numId w:val="7"/>
        </w:numPr>
        <w:tabs>
          <w:tab w:val="left" w:pos="0"/>
        </w:tabs>
        <w:spacing w:line="288" w:lineRule="auto"/>
        <w:rPr>
          <w:rFonts w:hint="eastAsia" w:ascii="仿宋" w:hAnsi="仿宋" w:eastAsia="仿宋" w:cs="仿宋"/>
          <w:sz w:val="28"/>
          <w:szCs w:val="28"/>
        </w:rPr>
      </w:pPr>
      <w:r>
        <w:rPr>
          <w:rFonts w:hint="eastAsia" w:ascii="仿宋" w:hAnsi="仿宋" w:eastAsia="仿宋" w:cs="仿宋"/>
          <w:sz w:val="28"/>
          <w:szCs w:val="28"/>
        </w:rPr>
        <w:t>甲方用户已启用乙方服务，在用户授权同意的前提下，乙方可提供为甲方指定用户履行服务的反馈报告。（不含用户疾病隐私信息）</w:t>
      </w:r>
    </w:p>
    <w:p>
      <w:pPr>
        <w:pStyle w:val="5"/>
        <w:numPr>
          <w:ilvl w:val="1"/>
          <w:numId w:val="5"/>
        </w:numPr>
        <w:tabs>
          <w:tab w:val="clear" w:pos="490"/>
        </w:tabs>
        <w:rPr>
          <w:rFonts w:hint="eastAsia" w:ascii="仿宋" w:hAnsi="仿宋" w:eastAsia="仿宋" w:cs="仿宋"/>
          <w:sz w:val="28"/>
          <w:szCs w:val="28"/>
        </w:rPr>
      </w:pPr>
      <w:bookmarkStart w:id="16" w:name="_Toc21608527"/>
      <w:bookmarkStart w:id="17" w:name="_Toc14107_WPSOffice_Level2"/>
      <w:r>
        <w:rPr>
          <w:rFonts w:hint="eastAsia" w:ascii="仿宋" w:hAnsi="仿宋" w:eastAsia="仿宋" w:cs="仿宋"/>
          <w:sz w:val="28"/>
          <w:szCs w:val="28"/>
        </w:rPr>
        <w:t>合作对接人信息</w:t>
      </w:r>
      <w:bookmarkEnd w:id="16"/>
      <w:bookmarkEnd w:id="17"/>
    </w:p>
    <w:p>
      <w:pPr>
        <w:tabs>
          <w:tab w:val="left" w:pos="426"/>
        </w:tabs>
        <w:spacing w:line="288" w:lineRule="auto"/>
        <w:rPr>
          <w:rFonts w:hint="eastAsia" w:ascii="仿宋" w:hAnsi="仿宋" w:eastAsia="仿宋" w:cs="仿宋"/>
          <w:sz w:val="28"/>
          <w:szCs w:val="28"/>
        </w:rPr>
      </w:pPr>
      <w:r>
        <w:rPr>
          <w:rFonts w:hint="eastAsia" w:ascii="仿宋" w:hAnsi="仿宋" w:eastAsia="仿宋" w:cs="仿宋"/>
          <w:sz w:val="28"/>
          <w:szCs w:val="28"/>
        </w:rPr>
        <w:t>在本协议签署后，双方应设定专门的窗口对接人以保证服务合作顺利进行。</w:t>
      </w:r>
    </w:p>
    <w:p>
      <w:pPr>
        <w:numPr>
          <w:ilvl w:val="0"/>
          <w:numId w:val="8"/>
        </w:numPr>
        <w:tabs>
          <w:tab w:val="left" w:pos="426"/>
        </w:tabs>
        <w:spacing w:line="288" w:lineRule="auto"/>
        <w:rPr>
          <w:rFonts w:hint="eastAsia" w:ascii="仿宋" w:hAnsi="仿宋" w:eastAsia="仿宋" w:cs="仿宋"/>
          <w:sz w:val="28"/>
          <w:szCs w:val="28"/>
        </w:rPr>
      </w:pPr>
      <w:r>
        <w:rPr>
          <w:rFonts w:hint="eastAsia" w:ascii="仿宋" w:hAnsi="仿宋" w:eastAsia="仿宋" w:cs="仿宋"/>
          <w:sz w:val="28"/>
          <w:szCs w:val="28"/>
        </w:rPr>
        <w:t>业务交流对接人</w:t>
      </w:r>
    </w:p>
    <w:p>
      <w:pPr>
        <w:tabs>
          <w:tab w:val="left" w:pos="426"/>
        </w:tabs>
        <w:spacing w:line="288" w:lineRule="auto"/>
        <w:ind w:left="-300" w:leftChars="-100" w:firstLine="1120" w:firstLineChars="400"/>
        <w:rPr>
          <w:rFonts w:hint="eastAsia" w:ascii="仿宋" w:hAnsi="仿宋" w:eastAsia="仿宋" w:cs="仿宋"/>
          <w:sz w:val="28"/>
          <w:szCs w:val="28"/>
          <w:u w:val="single"/>
        </w:rPr>
      </w:pPr>
      <w:r>
        <w:rPr>
          <w:rFonts w:hint="eastAsia" w:ascii="仿宋" w:hAnsi="仿宋" w:eastAsia="仿宋" w:cs="仿宋"/>
          <w:sz w:val="28"/>
          <w:szCs w:val="28"/>
          <w:u w:val="single"/>
        </w:rPr>
        <w:t xml:space="preserve">甲方：  手机：              邮箱：                           </w:t>
      </w:r>
    </w:p>
    <w:p>
      <w:pPr>
        <w:tabs>
          <w:tab w:val="left" w:pos="426"/>
        </w:tabs>
        <w:spacing w:line="288" w:lineRule="auto"/>
        <w:ind w:left="-300" w:leftChars="-100" w:firstLine="1120" w:firstLineChars="400"/>
        <w:rPr>
          <w:rFonts w:hint="eastAsia" w:ascii="仿宋" w:hAnsi="仿宋" w:eastAsia="仿宋" w:cs="仿宋"/>
          <w:sz w:val="28"/>
          <w:szCs w:val="28"/>
          <w:u w:val="single"/>
        </w:rPr>
      </w:pPr>
      <w:r>
        <w:rPr>
          <w:rFonts w:hint="eastAsia" w:ascii="仿宋" w:hAnsi="仿宋" w:eastAsia="仿宋" w:cs="仿宋"/>
          <w:sz w:val="28"/>
          <w:szCs w:val="28"/>
          <w:u w:val="single"/>
        </w:rPr>
        <w:t>乙方：</w:t>
      </w:r>
      <w:r>
        <w:rPr>
          <w:rFonts w:hint="eastAsia" w:ascii="仿宋" w:hAnsi="仿宋" w:eastAsia="仿宋" w:cs="仿宋"/>
          <w:sz w:val="28"/>
          <w:szCs w:val="28"/>
          <w:u w:val="single"/>
          <w:lang w:val="en-US" w:eastAsia="zh-CN"/>
        </w:rPr>
        <w:t>张嘉妮</w:t>
      </w:r>
      <w:r>
        <w:rPr>
          <w:rFonts w:hint="eastAsia" w:ascii="仿宋" w:hAnsi="仿宋" w:eastAsia="仿宋" w:cs="仿宋"/>
          <w:sz w:val="28"/>
          <w:szCs w:val="28"/>
          <w:u w:val="single"/>
        </w:rPr>
        <w:t xml:space="preserve"> 手机： </w:t>
      </w:r>
      <w:r>
        <w:rPr>
          <w:rFonts w:hint="eastAsia" w:ascii="仿宋" w:hAnsi="仿宋" w:eastAsia="仿宋" w:cs="仿宋"/>
          <w:sz w:val="28"/>
          <w:szCs w:val="28"/>
          <w:u w:val="single"/>
          <w:lang w:val="en-US" w:eastAsia="zh-CN"/>
        </w:rPr>
        <w:t>13913473647</w:t>
      </w:r>
      <w:r>
        <w:rPr>
          <w:rFonts w:hint="eastAsia" w:ascii="仿宋" w:hAnsi="仿宋" w:eastAsia="仿宋" w:cs="仿宋"/>
          <w:sz w:val="28"/>
          <w:szCs w:val="28"/>
          <w:u w:val="single"/>
        </w:rPr>
        <w:t xml:space="preserve"> 邮箱： </w:t>
      </w:r>
      <w:r>
        <w:rPr>
          <w:rFonts w:hint="eastAsia" w:ascii="仿宋" w:hAnsi="仿宋" w:eastAsia="仿宋" w:cs="仿宋"/>
          <w:sz w:val="28"/>
          <w:szCs w:val="28"/>
          <w:u w:val="single"/>
          <w:lang w:val="en-US" w:eastAsia="zh-CN"/>
        </w:rPr>
        <w:t>ninizhang@healthlink.cn</w:t>
      </w:r>
      <w:r>
        <w:rPr>
          <w:rFonts w:hint="eastAsia" w:ascii="仿宋" w:hAnsi="仿宋" w:eastAsia="仿宋" w:cs="仿宋"/>
          <w:sz w:val="28"/>
          <w:szCs w:val="28"/>
          <w:u w:val="single"/>
        </w:rPr>
        <w:t xml:space="preserve"> </w:t>
      </w:r>
    </w:p>
    <w:p>
      <w:pPr>
        <w:numPr>
          <w:ilvl w:val="0"/>
          <w:numId w:val="8"/>
        </w:numPr>
        <w:tabs>
          <w:tab w:val="left" w:pos="426"/>
        </w:tabs>
        <w:spacing w:line="288" w:lineRule="auto"/>
        <w:rPr>
          <w:rFonts w:hint="eastAsia" w:ascii="仿宋" w:hAnsi="仿宋" w:eastAsia="仿宋" w:cs="仿宋"/>
          <w:sz w:val="28"/>
          <w:szCs w:val="28"/>
        </w:rPr>
      </w:pPr>
      <w:r>
        <w:rPr>
          <w:rFonts w:hint="eastAsia" w:ascii="仿宋" w:hAnsi="仿宋" w:eastAsia="仿宋" w:cs="仿宋"/>
          <w:sz w:val="28"/>
          <w:szCs w:val="28"/>
        </w:rPr>
        <w:t>费用结算对接人</w:t>
      </w:r>
    </w:p>
    <w:p>
      <w:pPr>
        <w:tabs>
          <w:tab w:val="left" w:pos="426"/>
        </w:tabs>
        <w:spacing w:line="288" w:lineRule="auto"/>
        <w:ind w:left="-300" w:leftChars="-100" w:firstLine="1120" w:firstLineChars="400"/>
        <w:rPr>
          <w:rFonts w:hint="eastAsia" w:ascii="仿宋" w:hAnsi="仿宋" w:eastAsia="仿宋" w:cs="仿宋"/>
          <w:sz w:val="28"/>
          <w:szCs w:val="28"/>
          <w:u w:val="single"/>
        </w:rPr>
      </w:pPr>
      <w:r>
        <w:rPr>
          <w:rFonts w:hint="eastAsia" w:ascii="仿宋" w:hAnsi="仿宋" w:eastAsia="仿宋" w:cs="仿宋"/>
          <w:sz w:val="28"/>
          <w:szCs w:val="28"/>
          <w:u w:val="single"/>
        </w:rPr>
        <w:t xml:space="preserve">甲方：  手机：              邮箱：                           </w:t>
      </w:r>
    </w:p>
    <w:p>
      <w:pPr>
        <w:tabs>
          <w:tab w:val="left" w:pos="426"/>
        </w:tabs>
        <w:spacing w:line="288" w:lineRule="auto"/>
        <w:ind w:left="-300" w:leftChars="-100" w:firstLine="1120" w:firstLineChars="400"/>
        <w:rPr>
          <w:rFonts w:hint="eastAsia" w:ascii="仿宋" w:hAnsi="仿宋" w:eastAsia="仿宋" w:cs="仿宋"/>
          <w:sz w:val="28"/>
          <w:szCs w:val="28"/>
          <w:u w:val="single"/>
        </w:rPr>
      </w:pPr>
      <w:r>
        <w:rPr>
          <w:rFonts w:hint="eastAsia" w:ascii="仿宋" w:hAnsi="仿宋" w:eastAsia="仿宋" w:cs="仿宋"/>
          <w:sz w:val="28"/>
          <w:szCs w:val="28"/>
          <w:u w:val="single"/>
        </w:rPr>
        <w:t>乙方：</w:t>
      </w:r>
      <w:r>
        <w:rPr>
          <w:rFonts w:hint="eastAsia" w:ascii="仿宋" w:hAnsi="仿宋" w:eastAsia="仿宋" w:cs="仿宋"/>
          <w:sz w:val="28"/>
          <w:szCs w:val="28"/>
          <w:u w:val="single"/>
          <w:lang w:val="en-US" w:eastAsia="zh-CN"/>
        </w:rPr>
        <w:t>张嘉妮</w:t>
      </w:r>
      <w:r>
        <w:rPr>
          <w:rFonts w:hint="eastAsia" w:ascii="仿宋" w:hAnsi="仿宋" w:eastAsia="仿宋" w:cs="仿宋"/>
          <w:sz w:val="28"/>
          <w:szCs w:val="28"/>
          <w:u w:val="single"/>
        </w:rPr>
        <w:t xml:space="preserve"> 手机： </w:t>
      </w:r>
      <w:r>
        <w:rPr>
          <w:rFonts w:hint="eastAsia" w:ascii="仿宋" w:hAnsi="仿宋" w:eastAsia="仿宋" w:cs="仿宋"/>
          <w:sz w:val="28"/>
          <w:szCs w:val="28"/>
          <w:u w:val="single"/>
          <w:lang w:val="en-US" w:eastAsia="zh-CN"/>
        </w:rPr>
        <w:t>13913473647</w:t>
      </w:r>
      <w:r>
        <w:rPr>
          <w:rFonts w:hint="eastAsia" w:ascii="仿宋" w:hAnsi="仿宋" w:eastAsia="仿宋" w:cs="仿宋"/>
          <w:sz w:val="28"/>
          <w:szCs w:val="28"/>
          <w:u w:val="single"/>
        </w:rPr>
        <w:t xml:space="preserve"> 邮箱： </w:t>
      </w:r>
      <w:r>
        <w:rPr>
          <w:rFonts w:hint="eastAsia" w:ascii="仿宋" w:hAnsi="仿宋" w:eastAsia="仿宋" w:cs="仿宋"/>
          <w:sz w:val="28"/>
          <w:szCs w:val="28"/>
          <w:u w:val="single"/>
          <w:lang w:val="en-US" w:eastAsia="zh-CN"/>
        </w:rPr>
        <w:t>ninizhang@healthlink.cn</w:t>
      </w:r>
      <w:r>
        <w:rPr>
          <w:rFonts w:hint="eastAsia" w:ascii="仿宋" w:hAnsi="仿宋" w:eastAsia="仿宋" w:cs="仿宋"/>
          <w:sz w:val="28"/>
          <w:szCs w:val="28"/>
          <w:u w:val="single"/>
        </w:rPr>
        <w:t xml:space="preserve"> </w:t>
      </w:r>
    </w:p>
    <w:p>
      <w:pPr>
        <w:numPr>
          <w:ilvl w:val="0"/>
          <w:numId w:val="8"/>
        </w:numPr>
        <w:tabs>
          <w:tab w:val="left" w:pos="426"/>
        </w:tabs>
        <w:spacing w:line="288" w:lineRule="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理赔对接人：</w:t>
      </w:r>
    </w:p>
    <w:p>
      <w:pPr>
        <w:tabs>
          <w:tab w:val="left" w:pos="426"/>
        </w:tabs>
        <w:spacing w:line="288" w:lineRule="auto"/>
        <w:ind w:left="-300" w:leftChars="-100" w:firstLine="1120" w:firstLineChars="400"/>
        <w:rPr>
          <w:rFonts w:hint="eastAsia" w:ascii="仿宋" w:hAnsi="仿宋" w:eastAsia="仿宋" w:cs="仿宋"/>
          <w:sz w:val="28"/>
          <w:szCs w:val="28"/>
          <w:u w:val="single"/>
        </w:rPr>
      </w:pPr>
      <w:r>
        <w:rPr>
          <w:rFonts w:hint="eastAsia" w:ascii="仿宋" w:hAnsi="仿宋" w:eastAsia="仿宋" w:cs="仿宋"/>
          <w:sz w:val="28"/>
          <w:szCs w:val="28"/>
          <w:u w:val="single"/>
        </w:rPr>
        <w:t xml:space="preserve">甲方：  手机：              邮箱：                           </w:t>
      </w:r>
    </w:p>
    <w:p>
      <w:pPr>
        <w:pStyle w:val="2"/>
        <w:numPr>
          <w:ilvl w:val="0"/>
          <w:numId w:val="0"/>
        </w:numPr>
        <w:ind w:left="1860" w:leftChars="0"/>
        <w:rPr>
          <w:rFonts w:hint="default"/>
          <w:lang w:val="en-US" w:eastAsia="zh-CN"/>
        </w:rPr>
      </w:pPr>
    </w:p>
    <w:p>
      <w:pPr>
        <w:pStyle w:val="4"/>
        <w:numPr>
          <w:ilvl w:val="0"/>
          <w:numId w:val="2"/>
        </w:numPr>
        <w:rPr>
          <w:rFonts w:hint="eastAsia" w:ascii="仿宋" w:hAnsi="仿宋" w:eastAsia="仿宋" w:cs="仿宋"/>
          <w:sz w:val="28"/>
          <w:szCs w:val="28"/>
        </w:rPr>
      </w:pPr>
      <w:bookmarkStart w:id="18" w:name="_Toc4057_WPSOffice_Level1"/>
      <w:bookmarkStart w:id="19" w:name="_Toc21608528"/>
      <w:r>
        <w:rPr>
          <w:rFonts w:hint="eastAsia" w:ascii="仿宋" w:hAnsi="仿宋" w:eastAsia="仿宋" w:cs="仿宋"/>
          <w:sz w:val="28"/>
          <w:szCs w:val="28"/>
        </w:rPr>
        <w:t>双方的权利和义务</w:t>
      </w:r>
      <w:bookmarkEnd w:id="18"/>
      <w:bookmarkEnd w:id="19"/>
    </w:p>
    <w:p>
      <w:pPr>
        <w:pStyle w:val="5"/>
        <w:numPr>
          <w:ilvl w:val="1"/>
          <w:numId w:val="9"/>
        </w:numPr>
        <w:rPr>
          <w:rFonts w:hint="eastAsia" w:ascii="仿宋" w:hAnsi="仿宋" w:eastAsia="仿宋" w:cs="仿宋"/>
          <w:bCs/>
          <w:sz w:val="28"/>
          <w:szCs w:val="28"/>
        </w:rPr>
      </w:pPr>
      <w:bookmarkStart w:id="20" w:name="_Toc19911_WPSOffice_Level2"/>
      <w:bookmarkStart w:id="21" w:name="_Toc21608529"/>
      <w:r>
        <w:rPr>
          <w:rFonts w:hint="eastAsia" w:ascii="仿宋" w:hAnsi="仿宋" w:eastAsia="仿宋" w:cs="仿宋"/>
          <w:bCs/>
          <w:sz w:val="28"/>
          <w:szCs w:val="28"/>
        </w:rPr>
        <w:t>甲方的权利、义务：</w:t>
      </w:r>
      <w:bookmarkEnd w:id="20"/>
      <w:bookmarkEnd w:id="21"/>
    </w:p>
    <w:p>
      <w:pPr>
        <w:pStyle w:val="30"/>
        <w:numPr>
          <w:ilvl w:val="8"/>
          <w:numId w:val="10"/>
        </w:numPr>
        <w:tabs>
          <w:tab w:val="left" w:pos="0"/>
        </w:tabs>
        <w:spacing w:line="288" w:lineRule="auto"/>
        <w:ind w:firstLineChars="0"/>
        <w:jc w:val="left"/>
        <w:rPr>
          <w:rFonts w:hint="eastAsia" w:ascii="仿宋" w:hAnsi="仿宋" w:eastAsia="仿宋" w:cs="仿宋"/>
          <w:sz w:val="28"/>
          <w:szCs w:val="28"/>
        </w:rPr>
      </w:pPr>
      <w:r>
        <w:rPr>
          <w:rFonts w:hint="eastAsia" w:ascii="仿宋" w:hAnsi="仿宋" w:eastAsia="仿宋" w:cs="仿宋"/>
          <w:sz w:val="28"/>
          <w:szCs w:val="28"/>
        </w:rPr>
        <w:t>甲方有权享有乙方优质的增值服务，可对乙方的服务质量监督，并提出合理意见。</w:t>
      </w:r>
    </w:p>
    <w:p>
      <w:pPr>
        <w:pStyle w:val="30"/>
        <w:numPr>
          <w:ilvl w:val="8"/>
          <w:numId w:val="10"/>
        </w:numPr>
        <w:tabs>
          <w:tab w:val="left" w:pos="0"/>
        </w:tabs>
        <w:spacing w:line="288" w:lineRule="auto"/>
        <w:ind w:firstLineChars="0"/>
        <w:jc w:val="left"/>
        <w:rPr>
          <w:rFonts w:hint="eastAsia" w:ascii="仿宋" w:hAnsi="仿宋" w:eastAsia="仿宋" w:cs="仿宋"/>
          <w:sz w:val="28"/>
          <w:szCs w:val="28"/>
        </w:rPr>
      </w:pPr>
      <w:r>
        <w:rPr>
          <w:rFonts w:hint="eastAsia" w:ascii="仿宋" w:hAnsi="仿宋" w:eastAsia="仿宋" w:cs="仿宋"/>
          <w:sz w:val="28"/>
          <w:szCs w:val="28"/>
        </w:rPr>
        <w:t>甲方应按服务数据量按时足额向乙方支付服务费。</w:t>
      </w:r>
    </w:p>
    <w:p>
      <w:pPr>
        <w:pStyle w:val="30"/>
        <w:numPr>
          <w:ilvl w:val="8"/>
          <w:numId w:val="10"/>
        </w:numPr>
        <w:tabs>
          <w:tab w:val="left" w:pos="0"/>
        </w:tabs>
        <w:spacing w:line="288" w:lineRule="auto"/>
        <w:ind w:firstLineChars="0"/>
        <w:jc w:val="left"/>
        <w:rPr>
          <w:rFonts w:hint="eastAsia" w:ascii="仿宋" w:hAnsi="仿宋" w:eastAsia="仿宋" w:cs="仿宋"/>
          <w:sz w:val="28"/>
          <w:szCs w:val="28"/>
        </w:rPr>
      </w:pPr>
      <w:r>
        <w:rPr>
          <w:rFonts w:hint="eastAsia" w:ascii="仿宋" w:hAnsi="仿宋" w:eastAsia="仿宋" w:cs="仿宋"/>
          <w:sz w:val="28"/>
          <w:szCs w:val="28"/>
        </w:rPr>
        <w:t>甲乙双方应约定适合项目的数据传输方式、频次及使用范围。甲方在整个合作有效期内持续按本协议约定向乙方提供用户的必要服务资料，用以证实用户服务资格的有效性，上述资料应通过安全网络环境向乙方传输。</w:t>
      </w:r>
    </w:p>
    <w:p>
      <w:pPr>
        <w:pStyle w:val="30"/>
        <w:numPr>
          <w:ilvl w:val="8"/>
          <w:numId w:val="10"/>
        </w:numPr>
        <w:tabs>
          <w:tab w:val="left" w:pos="0"/>
        </w:tabs>
        <w:spacing w:line="288" w:lineRule="auto"/>
        <w:ind w:firstLineChars="0"/>
        <w:jc w:val="left"/>
        <w:rPr>
          <w:rFonts w:hint="eastAsia" w:ascii="仿宋" w:hAnsi="仿宋" w:eastAsia="仿宋" w:cs="仿宋"/>
          <w:sz w:val="28"/>
          <w:szCs w:val="28"/>
        </w:rPr>
      </w:pPr>
      <w:r>
        <w:rPr>
          <w:rFonts w:hint="eastAsia" w:ascii="仿宋" w:hAnsi="仿宋" w:eastAsia="仿宋" w:cs="仿宋"/>
          <w:sz w:val="28"/>
          <w:szCs w:val="28"/>
        </w:rPr>
        <w:t>为了使甲方用户了解服务细节，顺畅获取服务，甲方有义务将健康管理服务内容以及服务所需个人信息的收集、使用的授权向用户进行明确展示和详细告知，取得用户的明确授权反馈。乙方视为甲方已获得合理合法使用用户个人信息资料的授权后方才进行的服务备案数据传输。甲方对传输数据的合法性、准确性、时效性负责。</w:t>
      </w:r>
    </w:p>
    <w:p>
      <w:pPr>
        <w:pStyle w:val="30"/>
        <w:numPr>
          <w:ilvl w:val="8"/>
          <w:numId w:val="10"/>
        </w:numPr>
        <w:tabs>
          <w:tab w:val="left" w:pos="0"/>
        </w:tabs>
        <w:spacing w:line="288" w:lineRule="auto"/>
        <w:ind w:firstLineChars="0"/>
        <w:jc w:val="left"/>
        <w:rPr>
          <w:rFonts w:hint="eastAsia" w:ascii="仿宋" w:hAnsi="仿宋" w:eastAsia="仿宋" w:cs="仿宋"/>
          <w:sz w:val="28"/>
          <w:szCs w:val="28"/>
        </w:rPr>
      </w:pPr>
      <w:r>
        <w:rPr>
          <w:rFonts w:hint="eastAsia" w:ascii="仿宋" w:hAnsi="仿宋" w:eastAsia="仿宋" w:cs="仿宋"/>
          <w:sz w:val="28"/>
          <w:szCs w:val="28"/>
        </w:rPr>
        <w:t>甲方对外进行健康管理服务的展示说明、宣传推广，需经乙方审核、由乙方负责内容验收，如乙方有修改意见，甲方应配合完善。否则由于宣传歧义或过度夸大等造成用户的误解而引起不满、投诉或举报，乙方免责。如甲方宣传给乙方声誉造成不良影响或经济损失，由甲方进行实际赔偿。</w:t>
      </w:r>
    </w:p>
    <w:p>
      <w:pPr>
        <w:pStyle w:val="30"/>
        <w:numPr>
          <w:ilvl w:val="8"/>
          <w:numId w:val="10"/>
        </w:numPr>
        <w:tabs>
          <w:tab w:val="left" w:pos="0"/>
        </w:tabs>
        <w:spacing w:line="288" w:lineRule="auto"/>
        <w:ind w:firstLineChars="0"/>
        <w:jc w:val="left"/>
        <w:rPr>
          <w:rFonts w:hint="eastAsia" w:ascii="仿宋" w:hAnsi="仿宋" w:eastAsia="仿宋" w:cs="仿宋"/>
          <w:sz w:val="28"/>
          <w:szCs w:val="28"/>
        </w:rPr>
      </w:pPr>
      <w:r>
        <w:rPr>
          <w:rFonts w:hint="eastAsia" w:ascii="仿宋" w:hAnsi="仿宋" w:eastAsia="仿宋" w:cs="仿宋"/>
          <w:sz w:val="28"/>
          <w:szCs w:val="28"/>
        </w:rPr>
        <w:t>甲乙双方收集、留存和使用用户的服务信息应严格按照国家法律法规的要求进行。若因甲方获取和使用用户服务信息不当而引发的任何纠纷，乙方不承担责任。</w:t>
      </w:r>
    </w:p>
    <w:p>
      <w:pPr>
        <w:pStyle w:val="30"/>
        <w:numPr>
          <w:ilvl w:val="8"/>
          <w:numId w:val="10"/>
        </w:numPr>
        <w:tabs>
          <w:tab w:val="left" w:pos="0"/>
        </w:tabs>
        <w:spacing w:line="288" w:lineRule="auto"/>
        <w:ind w:firstLineChars="0"/>
        <w:jc w:val="left"/>
        <w:rPr>
          <w:rFonts w:hint="eastAsia" w:ascii="仿宋" w:hAnsi="仿宋" w:eastAsia="仿宋" w:cs="仿宋"/>
          <w:sz w:val="28"/>
          <w:szCs w:val="28"/>
        </w:rPr>
      </w:pPr>
      <w:r>
        <w:rPr>
          <w:rFonts w:hint="eastAsia" w:ascii="仿宋" w:hAnsi="仿宋" w:eastAsia="仿宋" w:cs="仿宋"/>
          <w:sz w:val="28"/>
          <w:szCs w:val="28"/>
        </w:rPr>
        <w:t>若在用户被服务过程中发生紧急或异常情况，或甲方用户表示不满或是投诉举报等，双方人员应当及时沟通，互相告知内容包括但不限于：服务对象身份信息、服务异常情况、诉求等内容。由甲方协同乙方按实际安抚解决。</w:t>
      </w:r>
    </w:p>
    <w:p>
      <w:pPr>
        <w:pStyle w:val="5"/>
        <w:numPr>
          <w:ilvl w:val="1"/>
          <w:numId w:val="9"/>
        </w:numPr>
        <w:rPr>
          <w:rFonts w:hint="eastAsia" w:ascii="仿宋" w:hAnsi="仿宋" w:eastAsia="仿宋" w:cs="仿宋"/>
          <w:bCs/>
          <w:sz w:val="28"/>
          <w:szCs w:val="28"/>
        </w:rPr>
      </w:pPr>
      <w:bookmarkStart w:id="22" w:name="_Toc21608530"/>
      <w:bookmarkStart w:id="23" w:name="_Toc666_WPSOffice_Level2"/>
      <w:r>
        <w:rPr>
          <w:rFonts w:hint="eastAsia" w:ascii="仿宋" w:hAnsi="仿宋" w:eastAsia="仿宋" w:cs="仿宋"/>
          <w:bCs/>
          <w:sz w:val="28"/>
          <w:szCs w:val="28"/>
        </w:rPr>
        <w:t>乙方的权利、义务：</w:t>
      </w:r>
      <w:bookmarkEnd w:id="22"/>
      <w:bookmarkEnd w:id="23"/>
    </w:p>
    <w:p>
      <w:pPr>
        <w:pStyle w:val="30"/>
        <w:keepNext w:val="0"/>
        <w:keepLines w:val="0"/>
        <w:numPr>
          <w:ilvl w:val="0"/>
          <w:numId w:val="11"/>
        </w:numPr>
        <w:tabs>
          <w:tab w:val="left" w:pos="0"/>
        </w:tabs>
        <w:kinsoku/>
        <w:wordWrap/>
        <w:overflowPunct/>
        <w:topLinePunct w:val="0"/>
        <w:bidi w:val="0"/>
        <w:adjustRightInd/>
        <w:spacing w:line="288" w:lineRule="auto"/>
        <w:ind w:firstLineChars="0"/>
        <w:jc w:val="left"/>
        <w:textAlignment w:val="auto"/>
        <w:rPr>
          <w:rFonts w:hint="eastAsia" w:ascii="仿宋" w:hAnsi="仿宋" w:eastAsia="仿宋" w:cs="仿宋"/>
          <w:sz w:val="28"/>
          <w:szCs w:val="28"/>
        </w:rPr>
      </w:pPr>
      <w:r>
        <w:rPr>
          <w:rFonts w:hint="eastAsia" w:ascii="仿宋" w:hAnsi="仿宋" w:eastAsia="仿宋" w:cs="仿宋"/>
          <w:sz w:val="28"/>
          <w:szCs w:val="28"/>
        </w:rPr>
        <w:t>乙方应当按照本协议向甲方及甲方用户提供合格的健康管理服务。</w:t>
      </w:r>
      <w:r>
        <w:rPr>
          <w:rFonts w:hint="eastAsia" w:ascii="仿宋" w:hAnsi="仿宋" w:eastAsia="仿宋" w:cs="仿宋"/>
          <w:sz w:val="28"/>
          <w:szCs w:val="28"/>
          <w:lang w:eastAsia="zh-CN"/>
        </w:rPr>
        <w:t>（</w:t>
      </w:r>
      <w:r>
        <w:rPr>
          <w:rFonts w:hint="eastAsia" w:ascii="仿宋" w:hAnsi="仿宋" w:eastAsia="仿宋" w:cs="仿宋"/>
          <w:sz w:val="28"/>
          <w:szCs w:val="28"/>
          <w:highlight w:val="yellow"/>
          <w:lang w:val="en-US" w:eastAsia="zh-CN"/>
        </w:rPr>
        <w:t>其中乙方的热线电话服务具有服务全程录音的功能。</w:t>
      </w:r>
      <w:r>
        <w:rPr>
          <w:rFonts w:hint="eastAsia" w:ascii="仿宋" w:hAnsi="仿宋" w:eastAsia="仿宋" w:cs="仿宋"/>
          <w:sz w:val="28"/>
          <w:szCs w:val="28"/>
          <w:lang w:eastAsia="zh-CN"/>
        </w:rPr>
        <w:t>）</w:t>
      </w:r>
    </w:p>
    <w:p>
      <w:pPr>
        <w:pStyle w:val="30"/>
        <w:numPr>
          <w:ilvl w:val="0"/>
          <w:numId w:val="11"/>
        </w:numPr>
        <w:tabs>
          <w:tab w:val="left" w:pos="0"/>
        </w:tabs>
        <w:spacing w:line="288" w:lineRule="auto"/>
        <w:ind w:firstLineChars="0"/>
        <w:jc w:val="left"/>
        <w:rPr>
          <w:rFonts w:hint="eastAsia" w:ascii="仿宋" w:hAnsi="仿宋" w:eastAsia="仿宋" w:cs="仿宋"/>
          <w:sz w:val="28"/>
          <w:szCs w:val="28"/>
        </w:rPr>
      </w:pPr>
      <w:r>
        <w:rPr>
          <w:rFonts w:hint="eastAsia" w:ascii="仿宋" w:hAnsi="仿宋" w:eastAsia="仿宋" w:cs="仿宋"/>
          <w:sz w:val="28"/>
          <w:szCs w:val="28"/>
        </w:rPr>
        <w:t>乙方有权按月度收取相应金额的服务费，同时承担国家税赋，向甲方开具合法增值税专用发票。</w:t>
      </w:r>
    </w:p>
    <w:p>
      <w:pPr>
        <w:pStyle w:val="30"/>
        <w:numPr>
          <w:ilvl w:val="0"/>
          <w:numId w:val="11"/>
        </w:numPr>
        <w:tabs>
          <w:tab w:val="left" w:pos="0"/>
        </w:tabs>
        <w:spacing w:line="288" w:lineRule="auto"/>
        <w:ind w:firstLineChars="0"/>
        <w:jc w:val="left"/>
        <w:rPr>
          <w:rFonts w:hint="eastAsia" w:ascii="仿宋" w:hAnsi="仿宋" w:eastAsia="仿宋" w:cs="仿宋"/>
          <w:sz w:val="28"/>
          <w:szCs w:val="28"/>
        </w:rPr>
      </w:pPr>
      <w:r>
        <w:rPr>
          <w:rFonts w:hint="eastAsia" w:ascii="仿宋" w:hAnsi="仿宋" w:eastAsia="仿宋" w:cs="仿宋"/>
          <w:sz w:val="28"/>
          <w:szCs w:val="28"/>
        </w:rPr>
        <w:t>乙方应准备好安全的网络环境和技术通路，负责甲方或者甲方用户所传输服务备案数据信息的维护，如果因乙方原因未及时导入相关服务备案数据或导入数据错误，造成的损失或责任，应由乙方承担。</w:t>
      </w:r>
    </w:p>
    <w:p>
      <w:pPr>
        <w:pStyle w:val="30"/>
        <w:numPr>
          <w:ilvl w:val="0"/>
          <w:numId w:val="11"/>
        </w:numPr>
        <w:tabs>
          <w:tab w:val="left" w:pos="0"/>
        </w:tabs>
        <w:spacing w:line="288" w:lineRule="auto"/>
        <w:ind w:firstLineChars="0"/>
        <w:jc w:val="left"/>
        <w:rPr>
          <w:rFonts w:hint="eastAsia" w:ascii="仿宋" w:hAnsi="仿宋" w:eastAsia="仿宋" w:cs="仿宋"/>
          <w:sz w:val="28"/>
          <w:szCs w:val="28"/>
        </w:rPr>
      </w:pPr>
      <w:r>
        <w:rPr>
          <w:rFonts w:hint="eastAsia" w:ascii="仿宋" w:hAnsi="仿宋" w:eastAsia="仿宋" w:cs="仿宋"/>
          <w:sz w:val="28"/>
          <w:szCs w:val="28"/>
        </w:rPr>
        <w:t>乙方不可将服务备案数据信息用于本协议约定服务以外的范畴，若乙方违反本约定，导致甲方或者第三方的损失（包括但不限于直接损失），乙方须予以赔偿。</w:t>
      </w:r>
    </w:p>
    <w:p>
      <w:pPr>
        <w:pStyle w:val="30"/>
        <w:numPr>
          <w:ilvl w:val="0"/>
          <w:numId w:val="11"/>
        </w:numPr>
        <w:tabs>
          <w:tab w:val="left" w:pos="0"/>
        </w:tabs>
        <w:spacing w:line="288" w:lineRule="auto"/>
        <w:ind w:firstLineChars="0"/>
        <w:jc w:val="left"/>
        <w:rPr>
          <w:rFonts w:hint="eastAsia" w:ascii="仿宋" w:hAnsi="仿宋" w:eastAsia="仿宋" w:cs="仿宋"/>
          <w:sz w:val="28"/>
          <w:szCs w:val="28"/>
        </w:rPr>
      </w:pPr>
      <w:r>
        <w:rPr>
          <w:rFonts w:hint="eastAsia" w:ascii="仿宋" w:hAnsi="仿宋" w:eastAsia="仿宋" w:cs="仿宋"/>
          <w:sz w:val="28"/>
          <w:szCs w:val="28"/>
        </w:rPr>
        <w:t>乙方应确保服务热线电话畅通。当乙方接到甲方用户的服务要求后，应立即启动服务流程，并根据实际需要提供对应的健康检测或健康管理服务。</w:t>
      </w:r>
    </w:p>
    <w:p>
      <w:pPr>
        <w:pStyle w:val="30"/>
        <w:numPr>
          <w:ilvl w:val="0"/>
          <w:numId w:val="11"/>
        </w:numPr>
        <w:tabs>
          <w:tab w:val="left" w:pos="0"/>
        </w:tabs>
        <w:spacing w:line="288" w:lineRule="auto"/>
        <w:ind w:firstLineChars="0"/>
        <w:jc w:val="left"/>
        <w:rPr>
          <w:rFonts w:hint="eastAsia" w:ascii="仿宋" w:hAnsi="仿宋" w:eastAsia="仿宋" w:cs="仿宋"/>
          <w:sz w:val="28"/>
          <w:szCs w:val="28"/>
        </w:rPr>
      </w:pPr>
      <w:r>
        <w:rPr>
          <w:rFonts w:hint="eastAsia" w:ascii="仿宋" w:hAnsi="仿宋" w:eastAsia="仿宋" w:cs="仿宋"/>
          <w:sz w:val="28"/>
          <w:szCs w:val="28"/>
        </w:rPr>
        <w:t>乙方应严格按照附件承诺的时效提供健康服务。部分服务的执行中乙方应尽勤勉、审慎原则选择服务/检测合作方，并对服务合作方的服务过程、服务质量进行管控。</w:t>
      </w:r>
    </w:p>
    <w:p>
      <w:pPr>
        <w:pStyle w:val="30"/>
        <w:numPr>
          <w:ilvl w:val="0"/>
          <w:numId w:val="11"/>
        </w:numPr>
        <w:tabs>
          <w:tab w:val="left" w:pos="0"/>
        </w:tabs>
        <w:spacing w:line="288" w:lineRule="auto"/>
        <w:ind w:firstLineChars="0"/>
        <w:jc w:val="left"/>
        <w:rPr>
          <w:rFonts w:hint="eastAsia" w:ascii="仿宋" w:hAnsi="仿宋" w:eastAsia="仿宋" w:cs="仿宋"/>
          <w:sz w:val="28"/>
          <w:szCs w:val="28"/>
        </w:rPr>
      </w:pPr>
      <w:r>
        <w:rPr>
          <w:rFonts w:hint="eastAsia" w:ascii="仿宋" w:hAnsi="仿宋" w:eastAsia="仿宋" w:cs="仿宋"/>
          <w:sz w:val="28"/>
          <w:szCs w:val="28"/>
        </w:rPr>
        <w:t xml:space="preserve">服务过程中，乙方应详细记录用户的服务需求，进行服务响应。若由于甲方延迟传递服务备案信息或用户数据无效导致乙方无法提供服务或引发服务投诉的，乙方免责。 </w:t>
      </w:r>
    </w:p>
    <w:p>
      <w:pPr>
        <w:pStyle w:val="30"/>
        <w:numPr>
          <w:ilvl w:val="0"/>
          <w:numId w:val="11"/>
        </w:numPr>
        <w:spacing w:line="288" w:lineRule="auto"/>
        <w:ind w:firstLineChars="0"/>
        <w:rPr>
          <w:rFonts w:hint="eastAsia" w:ascii="仿宋" w:hAnsi="仿宋" w:eastAsia="仿宋" w:cs="仿宋"/>
          <w:sz w:val="28"/>
          <w:szCs w:val="28"/>
        </w:rPr>
      </w:pPr>
      <w:r>
        <w:rPr>
          <w:rFonts w:hint="eastAsia" w:ascii="仿宋" w:hAnsi="仿宋" w:eastAsia="仿宋" w:cs="仿宋"/>
          <w:sz w:val="28"/>
          <w:szCs w:val="28"/>
        </w:rPr>
        <w:t>在服务过程中，因乙方自身原因（包括但不限于：未准确判断服务资格的有效性、未按服务流程提供协议约定的服务内容、使用不当的服务话术或服务礼仪、未安排人员提供服务等）导致甲方用户有效投诉的，乙方应在1个工作日内响应服务对象的投诉，5个工作日内出具投诉解决方案，并安排专人妥善处理投诉。</w:t>
      </w:r>
    </w:p>
    <w:p>
      <w:pPr>
        <w:pStyle w:val="30"/>
        <w:numPr>
          <w:ilvl w:val="0"/>
          <w:numId w:val="11"/>
        </w:numPr>
        <w:tabs>
          <w:tab w:val="left" w:pos="0"/>
        </w:tabs>
        <w:spacing w:line="288" w:lineRule="auto"/>
        <w:ind w:firstLineChars="0"/>
        <w:jc w:val="left"/>
        <w:rPr>
          <w:rFonts w:hint="eastAsia" w:ascii="仿宋" w:hAnsi="仿宋" w:eastAsia="仿宋" w:cs="仿宋"/>
          <w:sz w:val="28"/>
          <w:szCs w:val="28"/>
        </w:rPr>
      </w:pPr>
      <w:r>
        <w:rPr>
          <w:rFonts w:hint="eastAsia" w:ascii="仿宋" w:hAnsi="仿宋" w:eastAsia="仿宋" w:cs="仿宋"/>
          <w:sz w:val="28"/>
          <w:szCs w:val="28"/>
        </w:rPr>
        <w:t>乙方承诺出于服务甲方用户、维护用户健康的目的，会员（用户）触发服务时（如接受检测），即表明会员授权乙方收集、留存和使用会员的个人信息。乙方对会员的个人信息的收集、留存和使用将严格遵守中国相关法律法规。为了最大限度地使会员享有服务权利，乙方可能会将获得的数据提供给第三方（包括但不限于医疗、检测机构）用于服务提供和分析统计等，该等第三方只有在服务必须的情况下才会接触到被授权的个人信息，同时乙方会确保该等第三方受到严格的保密条款的约束。</w:t>
      </w:r>
    </w:p>
    <w:p>
      <w:pPr>
        <w:pStyle w:val="30"/>
        <w:numPr>
          <w:ilvl w:val="0"/>
          <w:numId w:val="11"/>
        </w:numPr>
        <w:tabs>
          <w:tab w:val="left" w:pos="0"/>
        </w:tabs>
        <w:spacing w:line="288" w:lineRule="auto"/>
        <w:ind w:firstLineChars="0"/>
        <w:jc w:val="left"/>
        <w:rPr>
          <w:rFonts w:hint="eastAsia" w:ascii="仿宋" w:hAnsi="仿宋" w:eastAsia="仿宋" w:cs="仿宋"/>
          <w:sz w:val="28"/>
          <w:szCs w:val="28"/>
        </w:rPr>
      </w:pPr>
      <w:r>
        <w:rPr>
          <w:rFonts w:hint="eastAsia" w:ascii="仿宋" w:hAnsi="仿宋" w:eastAsia="仿宋" w:cs="仿宋"/>
          <w:sz w:val="28"/>
          <w:szCs w:val="28"/>
        </w:rPr>
        <w:t>乙方应配合甲方进行服务内容的市场宣传，提供必要的支持。若由乙方设计、制作、印刷服务资料的，包括但不限于卡、折页、产品说明、使用手册等，乙方保证对所提供的图案、摄影、文字等作品享有著作权或已取得著作权人授权许可，乙方保证所提供的资料(包括但不限于著作权、商标权)的真实性和合法性，不存在侵权行为，不存在有意欺骗、夸大、误导服务用户消费者的内容，否则，乙方承担相应的法律责任。</w:t>
      </w:r>
    </w:p>
    <w:p>
      <w:pPr>
        <w:pStyle w:val="4"/>
        <w:numPr>
          <w:ilvl w:val="0"/>
          <w:numId w:val="2"/>
        </w:numPr>
        <w:rPr>
          <w:rFonts w:hint="eastAsia" w:ascii="仿宋" w:hAnsi="仿宋" w:eastAsia="仿宋" w:cs="仿宋"/>
          <w:sz w:val="28"/>
          <w:szCs w:val="28"/>
        </w:rPr>
      </w:pPr>
      <w:bookmarkStart w:id="24" w:name="_Toc21608531"/>
      <w:r>
        <w:rPr>
          <w:rFonts w:hint="eastAsia" w:ascii="仿宋" w:hAnsi="仿宋" w:eastAsia="仿宋" w:cs="仿宋"/>
          <w:sz w:val="28"/>
          <w:szCs w:val="28"/>
        </w:rPr>
        <w:t>关于快捷医疗费用垫付服务的条款</w:t>
      </w:r>
      <w:bookmarkEnd w:id="24"/>
    </w:p>
    <w:p>
      <w:pPr>
        <w:pStyle w:val="30"/>
        <w:numPr>
          <w:ilvl w:val="0"/>
          <w:numId w:val="12"/>
        </w:numPr>
        <w:ind w:firstLineChars="0"/>
        <w:outlineLvl w:val="1"/>
        <w:rPr>
          <w:rFonts w:hint="eastAsia" w:ascii="仿宋" w:hAnsi="仿宋" w:eastAsia="仿宋" w:cs="仿宋"/>
          <w:b/>
          <w:bCs/>
          <w:kern w:val="0"/>
          <w:sz w:val="28"/>
          <w:szCs w:val="28"/>
        </w:rPr>
      </w:pPr>
      <w:bookmarkStart w:id="25" w:name="_Toc21608532"/>
      <w:r>
        <w:rPr>
          <w:rFonts w:hint="eastAsia" w:ascii="仿宋" w:hAnsi="仿宋" w:eastAsia="仿宋" w:cs="仿宋"/>
          <w:b/>
          <w:bCs/>
          <w:kern w:val="0"/>
          <w:sz w:val="28"/>
          <w:szCs w:val="28"/>
        </w:rPr>
        <w:t>关于快捷医疗费用垫付服务的备用金的约定</w:t>
      </w:r>
      <w:bookmarkEnd w:id="25"/>
    </w:p>
    <w:p>
      <w:pPr>
        <w:pStyle w:val="30"/>
        <w:numPr>
          <w:ilvl w:val="0"/>
          <w:numId w:val="13"/>
        </w:numPr>
        <w:ind w:firstLineChars="0"/>
        <w:rPr>
          <w:rFonts w:hint="eastAsia" w:ascii="仿宋" w:hAnsi="仿宋" w:eastAsia="仿宋" w:cs="仿宋"/>
          <w:sz w:val="28"/>
          <w:szCs w:val="28"/>
        </w:rPr>
      </w:pPr>
      <w:r>
        <w:rPr>
          <w:rFonts w:hint="eastAsia" w:ascii="仿宋" w:hAnsi="仿宋" w:eastAsia="仿宋" w:cs="仿宋"/>
          <w:sz w:val="28"/>
          <w:szCs w:val="28"/>
        </w:rPr>
        <w:t>为确保垫付资金的良性周转，甲乙双方约定，乙方为甲方提供的快捷医疗费用垫付资金限额为人民币</w:t>
      </w:r>
      <w:r>
        <w:rPr>
          <w:rFonts w:hint="eastAsia" w:ascii="仿宋" w:hAnsi="仿宋" w:eastAsia="仿宋" w:cs="仿宋"/>
          <w:sz w:val="28"/>
          <w:szCs w:val="28"/>
          <w:highlight w:val="yellow"/>
        </w:rPr>
        <w:t>X</w:t>
      </w:r>
      <w:r>
        <w:rPr>
          <w:rFonts w:hint="eastAsia" w:ascii="仿宋" w:hAnsi="仿宋" w:eastAsia="仿宋" w:cs="仿宋"/>
          <w:sz w:val="28"/>
          <w:szCs w:val="28"/>
        </w:rPr>
        <w:t>万元。</w:t>
      </w:r>
    </w:p>
    <w:p>
      <w:pPr>
        <w:pStyle w:val="30"/>
        <w:numPr>
          <w:ilvl w:val="0"/>
          <w:numId w:val="13"/>
        </w:numPr>
        <w:ind w:firstLineChars="0"/>
        <w:rPr>
          <w:rFonts w:hint="eastAsia" w:ascii="仿宋" w:hAnsi="仿宋" w:eastAsia="仿宋" w:cs="仿宋"/>
          <w:sz w:val="28"/>
          <w:szCs w:val="28"/>
        </w:rPr>
      </w:pPr>
      <w:r>
        <w:rPr>
          <w:rFonts w:hint="eastAsia" w:ascii="仿宋" w:hAnsi="仿宋" w:eastAsia="仿宋" w:cs="仿宋"/>
          <w:sz w:val="28"/>
          <w:szCs w:val="28"/>
        </w:rPr>
        <w:t>超出上述额度的，甲方应为乙方开启理赔绿色通道，即当乙方提供目前已垫付金额对应的理赔资料时（该资料可为复印件），不论该案件是否已经全部完成，甲方均应启动理赔程序开始审核，并将审核确认的、乙方前期已垫付的款项于15个工作日内支付给乙方；待该案件完全结束后，乙方理赔资料收集完整时，可进行最终理赔。</w:t>
      </w:r>
    </w:p>
    <w:p>
      <w:pPr>
        <w:pStyle w:val="30"/>
        <w:numPr>
          <w:ilvl w:val="0"/>
          <w:numId w:val="12"/>
        </w:numPr>
        <w:ind w:firstLineChars="0"/>
        <w:outlineLvl w:val="1"/>
        <w:rPr>
          <w:rFonts w:hint="eastAsia" w:ascii="仿宋" w:hAnsi="仿宋" w:eastAsia="仿宋" w:cs="仿宋"/>
          <w:b/>
          <w:bCs/>
          <w:kern w:val="0"/>
          <w:sz w:val="28"/>
          <w:szCs w:val="28"/>
        </w:rPr>
      </w:pPr>
      <w:bookmarkStart w:id="26" w:name="_Toc21608534"/>
      <w:r>
        <w:rPr>
          <w:rFonts w:hint="eastAsia" w:ascii="仿宋" w:hAnsi="仿宋" w:eastAsia="仿宋" w:cs="仿宋"/>
          <w:b/>
          <w:bCs/>
          <w:kern w:val="0"/>
          <w:sz w:val="28"/>
          <w:szCs w:val="28"/>
        </w:rPr>
        <w:t>关于快捷医疗费用垫付服务实施的约定</w:t>
      </w:r>
      <w:bookmarkEnd w:id="26"/>
    </w:p>
    <w:p>
      <w:pPr>
        <w:pStyle w:val="30"/>
        <w:numPr>
          <w:ilvl w:val="0"/>
          <w:numId w:val="14"/>
        </w:numPr>
        <w:ind w:firstLineChars="0"/>
        <w:rPr>
          <w:rFonts w:hint="eastAsia" w:ascii="仿宋" w:hAnsi="仿宋" w:eastAsia="仿宋" w:cs="仿宋"/>
          <w:sz w:val="28"/>
          <w:szCs w:val="28"/>
        </w:rPr>
      </w:pPr>
      <w:r>
        <w:rPr>
          <w:rFonts w:hint="eastAsia" w:ascii="仿宋" w:hAnsi="仿宋" w:eastAsia="仿宋" w:cs="仿宋"/>
          <w:sz w:val="28"/>
          <w:szCs w:val="28"/>
        </w:rPr>
        <w:t>乙方的快捷医疗费用垫付服务应与百万医疗保险产品绑定时提供（以甲乙双方确认为准）。为保证垫付服务的有效实施，甲方应向乙方提供垫付服务对应的保险产品信息，包括：保险责任、保险额度、免赔额及赔付比例等。甲方无法提供保险产品信息的，乙方将无法提供垫付服务。</w:t>
      </w:r>
    </w:p>
    <w:p>
      <w:pPr>
        <w:pStyle w:val="30"/>
        <w:numPr>
          <w:ilvl w:val="0"/>
          <w:numId w:val="14"/>
        </w:numPr>
        <w:ind w:firstLineChars="0"/>
        <w:rPr>
          <w:rFonts w:hint="eastAsia" w:ascii="仿宋" w:hAnsi="仿宋" w:eastAsia="仿宋" w:cs="仿宋"/>
          <w:sz w:val="28"/>
          <w:szCs w:val="28"/>
        </w:rPr>
      </w:pPr>
      <w:r>
        <w:rPr>
          <w:rFonts w:hint="eastAsia" w:ascii="仿宋" w:hAnsi="仿宋" w:eastAsia="仿宋" w:cs="仿宋"/>
          <w:sz w:val="28"/>
          <w:szCs w:val="28"/>
        </w:rPr>
        <w:t>乙方为甲方的有效会员提供快捷医疗费用垫付服务，非会员无法享受相关服务。</w:t>
      </w:r>
    </w:p>
    <w:p>
      <w:pPr>
        <w:pStyle w:val="30"/>
        <w:numPr>
          <w:ilvl w:val="0"/>
          <w:numId w:val="14"/>
        </w:numPr>
        <w:ind w:firstLineChars="0"/>
        <w:rPr>
          <w:rFonts w:hint="eastAsia" w:ascii="仿宋" w:hAnsi="仿宋" w:eastAsia="仿宋" w:cs="仿宋"/>
          <w:sz w:val="28"/>
          <w:szCs w:val="28"/>
        </w:rPr>
      </w:pPr>
      <w:r>
        <w:rPr>
          <w:rFonts w:hint="eastAsia" w:ascii="仿宋" w:hAnsi="仿宋" w:eastAsia="仿宋" w:cs="仿宋"/>
          <w:sz w:val="28"/>
          <w:szCs w:val="28"/>
        </w:rPr>
        <w:t>乙方在提供快捷医疗费用垫付服务时，会向甲方会员收取必要的资料，包括：会员签名的《垫付授权书》及会员已缴纳钱款所对应的住院押金条。甲方会员拒绝提供上述必要资料的，乙方将无法提供垫付服务。</w:t>
      </w:r>
    </w:p>
    <w:p>
      <w:pPr>
        <w:pStyle w:val="30"/>
        <w:numPr>
          <w:ilvl w:val="0"/>
          <w:numId w:val="14"/>
        </w:numPr>
        <w:ind w:firstLineChars="0"/>
        <w:rPr>
          <w:rFonts w:hint="eastAsia" w:ascii="仿宋" w:hAnsi="仿宋" w:eastAsia="仿宋" w:cs="仿宋"/>
          <w:sz w:val="28"/>
          <w:szCs w:val="28"/>
        </w:rPr>
      </w:pPr>
      <w:r>
        <w:rPr>
          <w:rFonts w:hint="eastAsia" w:ascii="仿宋" w:hAnsi="仿宋" w:eastAsia="仿宋" w:cs="仿宋"/>
          <w:sz w:val="28"/>
          <w:szCs w:val="28"/>
        </w:rPr>
        <w:t>乙方可为甲方会员提供以医保形式或以非医保形式入院治疗的垫付。对于甲方会员以医保形式入院的，限于各地医保政策的差异，甲方会员应在乙方落实垫付服务前配合乙方提供必要的资料，若甲方会员拒绝提供上述必要资料的，乙方将无法提供垫付服务。</w:t>
      </w:r>
    </w:p>
    <w:p>
      <w:pPr>
        <w:pStyle w:val="30"/>
        <w:numPr>
          <w:ilvl w:val="0"/>
          <w:numId w:val="14"/>
        </w:numPr>
        <w:ind w:firstLineChars="0"/>
        <w:rPr>
          <w:rFonts w:hint="eastAsia" w:ascii="仿宋" w:hAnsi="仿宋" w:eastAsia="仿宋" w:cs="仿宋"/>
          <w:sz w:val="28"/>
          <w:szCs w:val="28"/>
        </w:rPr>
      </w:pPr>
      <w:r>
        <w:rPr>
          <w:rFonts w:hint="eastAsia" w:ascii="仿宋" w:hAnsi="仿宋" w:eastAsia="仿宋" w:cs="仿宋"/>
          <w:sz w:val="28"/>
          <w:szCs w:val="28"/>
        </w:rPr>
        <w:t>乙方在服务范围内（详见附件），承诺可在48小时内落实快捷医疗费用垫付服务。该时效的起算标准为：</w:t>
      </w:r>
    </w:p>
    <w:p>
      <w:pPr>
        <w:pStyle w:val="30"/>
        <w:numPr>
          <w:ilvl w:val="1"/>
          <w:numId w:val="15"/>
        </w:numPr>
        <w:ind w:firstLineChars="0"/>
        <w:rPr>
          <w:rFonts w:hint="eastAsia" w:ascii="仿宋" w:hAnsi="仿宋" w:eastAsia="仿宋" w:cs="仿宋"/>
          <w:sz w:val="28"/>
          <w:szCs w:val="28"/>
        </w:rPr>
      </w:pPr>
      <w:r>
        <w:rPr>
          <w:rFonts w:hint="eastAsia" w:ascii="仿宋" w:hAnsi="仿宋" w:eastAsia="仿宋" w:cs="仿宋"/>
          <w:sz w:val="28"/>
          <w:szCs w:val="28"/>
        </w:rPr>
        <w:t>会员信息清楚且保险责任明确的，需求确认后即行起算；</w:t>
      </w:r>
    </w:p>
    <w:p>
      <w:pPr>
        <w:pStyle w:val="30"/>
        <w:numPr>
          <w:ilvl w:val="1"/>
          <w:numId w:val="15"/>
        </w:numPr>
        <w:ind w:firstLineChars="0"/>
        <w:rPr>
          <w:rFonts w:hint="eastAsia" w:ascii="仿宋" w:hAnsi="仿宋" w:eastAsia="仿宋" w:cs="仿宋"/>
          <w:sz w:val="28"/>
          <w:szCs w:val="28"/>
        </w:rPr>
      </w:pPr>
      <w:r>
        <w:rPr>
          <w:rFonts w:hint="eastAsia" w:ascii="仿宋" w:hAnsi="仿宋" w:eastAsia="仿宋" w:cs="仿宋"/>
          <w:sz w:val="28"/>
          <w:szCs w:val="28"/>
        </w:rPr>
        <w:t>会员信息无效或保险责任无法明确的，在得到甲方明确的书面确认后即行起算。</w:t>
      </w:r>
    </w:p>
    <w:p>
      <w:pPr>
        <w:pStyle w:val="30"/>
        <w:numPr>
          <w:ilvl w:val="0"/>
          <w:numId w:val="14"/>
        </w:numPr>
        <w:ind w:firstLineChars="0"/>
        <w:rPr>
          <w:rFonts w:hint="eastAsia" w:ascii="仿宋" w:hAnsi="仿宋" w:eastAsia="仿宋" w:cs="仿宋"/>
          <w:sz w:val="28"/>
          <w:szCs w:val="28"/>
        </w:rPr>
      </w:pPr>
      <w:r>
        <w:rPr>
          <w:rFonts w:hint="eastAsia" w:ascii="仿宋" w:hAnsi="仿宋" w:eastAsia="仿宋" w:cs="仿宋"/>
          <w:sz w:val="28"/>
          <w:szCs w:val="28"/>
        </w:rPr>
        <w:t>乙方在提供快捷医疗费用垫付服务以及在甲方会员办理出院手续后，会收取必要的理赔材料，包括：费用清单及发票、出院小结、理赔申请书、会员身份证复印件等。乙方收集完整理赔材料后，与甲方理赔人员进行核算，经过甲方理赔人员理算无误后，甲方应于自收到乙方理赔材料后的15个工作日内按确认的理赔金额将乙方已垫付款项汇入乙方指定账户。</w:t>
      </w:r>
    </w:p>
    <w:p>
      <w:pPr>
        <w:pStyle w:val="30"/>
        <w:numPr>
          <w:ilvl w:val="0"/>
          <w:numId w:val="14"/>
        </w:numPr>
        <w:ind w:firstLineChars="0"/>
        <w:rPr>
          <w:rFonts w:hint="eastAsia" w:ascii="仿宋" w:hAnsi="仿宋" w:eastAsia="仿宋" w:cs="仿宋"/>
          <w:sz w:val="28"/>
          <w:szCs w:val="28"/>
        </w:rPr>
      </w:pPr>
      <w:r>
        <w:rPr>
          <w:rFonts w:hint="eastAsia" w:ascii="仿宋" w:hAnsi="仿宋" w:eastAsia="仿宋" w:cs="仿宋"/>
          <w:sz w:val="28"/>
          <w:szCs w:val="28"/>
        </w:rPr>
        <w:t>乙方为甲方会员提供快捷医疗费用垫付，且该会员住院治疗超过30天的，甲方应为乙方开启理赔绿色通道，与前文关于“理赔绿色通道”的表述一致。</w:t>
      </w:r>
    </w:p>
    <w:p>
      <w:pPr>
        <w:pStyle w:val="30"/>
        <w:numPr>
          <w:ilvl w:val="0"/>
          <w:numId w:val="14"/>
        </w:numPr>
        <w:ind w:firstLineChars="0"/>
        <w:rPr>
          <w:rFonts w:hint="eastAsia" w:ascii="仿宋" w:hAnsi="仿宋" w:eastAsia="仿宋" w:cs="仿宋"/>
          <w:sz w:val="28"/>
          <w:szCs w:val="28"/>
        </w:rPr>
      </w:pPr>
      <w:r>
        <w:rPr>
          <w:rFonts w:hint="eastAsia" w:ascii="仿宋" w:hAnsi="仿宋" w:eastAsia="仿宋" w:cs="仿宋"/>
          <w:sz w:val="28"/>
          <w:szCs w:val="28"/>
        </w:rPr>
        <w:t>甲方的理赔回款统一使用人民币。若乙方快捷医疗费用垫付服务使用的币种为非人民币，则理赔款换算的汇率：以垫付服务当日在就医发生地所使用的货币汇率与中国银行该日该币种的汇率中间价为准。</w:t>
      </w:r>
    </w:p>
    <w:p>
      <w:pPr>
        <w:pStyle w:val="30"/>
        <w:numPr>
          <w:ilvl w:val="0"/>
          <w:numId w:val="12"/>
        </w:numPr>
        <w:ind w:firstLineChars="0"/>
        <w:outlineLvl w:val="1"/>
        <w:rPr>
          <w:rFonts w:hint="eastAsia" w:ascii="仿宋" w:hAnsi="仿宋" w:eastAsia="仿宋" w:cs="仿宋"/>
          <w:b/>
          <w:bCs/>
          <w:kern w:val="0"/>
          <w:sz w:val="28"/>
          <w:szCs w:val="28"/>
        </w:rPr>
      </w:pPr>
      <w:bookmarkStart w:id="27" w:name="_Toc21608535"/>
      <w:r>
        <w:rPr>
          <w:rFonts w:hint="eastAsia" w:ascii="仿宋" w:hAnsi="仿宋" w:eastAsia="仿宋" w:cs="仿宋"/>
          <w:b/>
          <w:bCs/>
          <w:kern w:val="0"/>
          <w:sz w:val="28"/>
          <w:szCs w:val="28"/>
        </w:rPr>
        <w:t>关于快捷医疗费用垫付服务的自付部分的约定</w:t>
      </w:r>
      <w:bookmarkEnd w:id="27"/>
    </w:p>
    <w:p>
      <w:pPr>
        <w:pStyle w:val="30"/>
        <w:numPr>
          <w:ilvl w:val="0"/>
          <w:numId w:val="16"/>
        </w:numPr>
        <w:ind w:firstLineChars="0"/>
        <w:rPr>
          <w:rFonts w:hint="eastAsia" w:ascii="仿宋" w:hAnsi="仿宋" w:eastAsia="仿宋" w:cs="仿宋"/>
          <w:sz w:val="28"/>
          <w:szCs w:val="28"/>
        </w:rPr>
      </w:pPr>
      <w:r>
        <w:rPr>
          <w:rFonts w:hint="eastAsia" w:ascii="仿宋" w:hAnsi="仿宋" w:eastAsia="仿宋" w:cs="仿宋"/>
          <w:sz w:val="28"/>
          <w:szCs w:val="28"/>
        </w:rPr>
        <w:t>针对会员住院医疗费用中的自费部分，会员应自行交付一定比例的金额至医院收费处，并在乙方实施垫付服务时，将上述自费金额对应的门诊收费单、住院押金条交予乙方。会员拒绝缴纳该部分医疗费用的，或缴纳费用后拒绝提供押金条的，乙方将无法正常提供垫付服务或乙方将撤销垫付服务。</w:t>
      </w:r>
    </w:p>
    <w:p>
      <w:pPr>
        <w:pStyle w:val="30"/>
        <w:numPr>
          <w:ilvl w:val="0"/>
          <w:numId w:val="16"/>
        </w:numPr>
        <w:ind w:firstLineChars="0"/>
        <w:rPr>
          <w:rFonts w:hint="eastAsia" w:ascii="仿宋" w:hAnsi="仿宋" w:eastAsia="仿宋" w:cs="仿宋"/>
          <w:sz w:val="28"/>
          <w:szCs w:val="28"/>
        </w:rPr>
      </w:pPr>
      <w:r>
        <w:rPr>
          <w:rFonts w:hint="eastAsia" w:ascii="仿宋" w:hAnsi="仿宋" w:eastAsia="仿宋" w:cs="仿宋"/>
          <w:sz w:val="28"/>
          <w:szCs w:val="28"/>
        </w:rPr>
        <w:t>待会员出院且理赔结算完毕后，乙方针对会员自费部分的缴纳数额与会员保险的实际理赔金额进行核算，施行多退少补。</w:t>
      </w:r>
    </w:p>
    <w:p>
      <w:pPr>
        <w:pStyle w:val="30"/>
        <w:numPr>
          <w:ilvl w:val="0"/>
          <w:numId w:val="12"/>
        </w:numPr>
        <w:ind w:firstLineChars="0"/>
        <w:outlineLvl w:val="1"/>
        <w:rPr>
          <w:rFonts w:hint="eastAsia" w:ascii="仿宋" w:hAnsi="仿宋" w:eastAsia="仿宋" w:cs="仿宋"/>
          <w:b/>
          <w:bCs/>
          <w:kern w:val="0"/>
          <w:sz w:val="28"/>
          <w:szCs w:val="28"/>
        </w:rPr>
      </w:pPr>
      <w:bookmarkStart w:id="28" w:name="_Toc21608536"/>
      <w:r>
        <w:rPr>
          <w:rFonts w:hint="eastAsia" w:ascii="仿宋" w:hAnsi="仿宋" w:eastAsia="仿宋" w:cs="仿宋"/>
          <w:b/>
          <w:bCs/>
          <w:kern w:val="0"/>
          <w:sz w:val="28"/>
          <w:szCs w:val="28"/>
        </w:rPr>
        <w:t>关于快捷医疗费用垫付服务的差错的约定</w:t>
      </w:r>
      <w:bookmarkEnd w:id="28"/>
    </w:p>
    <w:p>
      <w:pPr>
        <w:pStyle w:val="30"/>
        <w:numPr>
          <w:ilvl w:val="0"/>
          <w:numId w:val="17"/>
        </w:numPr>
        <w:ind w:firstLineChars="0"/>
        <w:rPr>
          <w:rFonts w:hint="eastAsia" w:ascii="仿宋" w:hAnsi="仿宋" w:eastAsia="仿宋" w:cs="仿宋"/>
          <w:sz w:val="28"/>
          <w:szCs w:val="28"/>
        </w:rPr>
      </w:pPr>
      <w:r>
        <w:rPr>
          <w:rFonts w:hint="eastAsia" w:ascii="仿宋" w:hAnsi="仿宋" w:eastAsia="仿宋" w:cs="仿宋"/>
          <w:sz w:val="28"/>
          <w:szCs w:val="28"/>
        </w:rPr>
        <w:t>发生下列情形的，甲乙双方共同协商处理：</w:t>
      </w:r>
    </w:p>
    <w:p>
      <w:pPr>
        <w:pStyle w:val="30"/>
        <w:numPr>
          <w:ilvl w:val="1"/>
          <w:numId w:val="17"/>
        </w:numPr>
        <w:ind w:firstLineChars="0"/>
        <w:rPr>
          <w:rFonts w:hint="eastAsia" w:ascii="仿宋" w:hAnsi="仿宋" w:eastAsia="仿宋" w:cs="仿宋"/>
          <w:sz w:val="28"/>
          <w:szCs w:val="28"/>
        </w:rPr>
      </w:pPr>
      <w:r>
        <w:rPr>
          <w:rFonts w:hint="eastAsia" w:ascii="仿宋" w:hAnsi="仿宋" w:eastAsia="仿宋" w:cs="仿宋"/>
          <w:sz w:val="28"/>
          <w:szCs w:val="28"/>
        </w:rPr>
        <w:t>乙方未对会员的病情做出合理的判断，出现超出保险责任范围的垫付安排，导致垫付款项无法追回，责任由乙方自行承担。</w:t>
      </w:r>
    </w:p>
    <w:p>
      <w:pPr>
        <w:pStyle w:val="30"/>
        <w:numPr>
          <w:ilvl w:val="1"/>
          <w:numId w:val="17"/>
        </w:numPr>
        <w:ind w:firstLineChars="0"/>
        <w:rPr>
          <w:rFonts w:hint="eastAsia" w:ascii="仿宋" w:hAnsi="仿宋" w:eastAsia="仿宋" w:cs="仿宋"/>
          <w:sz w:val="28"/>
          <w:szCs w:val="28"/>
        </w:rPr>
      </w:pPr>
      <w:r>
        <w:rPr>
          <w:rFonts w:hint="eastAsia" w:ascii="仿宋" w:hAnsi="仿宋" w:eastAsia="仿宋" w:cs="仿宋"/>
          <w:sz w:val="28"/>
          <w:szCs w:val="28"/>
        </w:rPr>
        <w:t xml:space="preserve">乙方在案发当时对会员的病情尽到了合理的判断责任，但受限于当时现场条件而做出超出甲方保险责任范围的判断。 </w:t>
      </w:r>
    </w:p>
    <w:p>
      <w:pPr>
        <w:pStyle w:val="30"/>
        <w:numPr>
          <w:ilvl w:val="1"/>
          <w:numId w:val="17"/>
        </w:numPr>
        <w:ind w:firstLineChars="0"/>
        <w:rPr>
          <w:rFonts w:hint="eastAsia" w:ascii="仿宋" w:hAnsi="仿宋" w:eastAsia="仿宋" w:cs="仿宋"/>
          <w:sz w:val="28"/>
          <w:szCs w:val="28"/>
        </w:rPr>
      </w:pPr>
      <w:r>
        <w:rPr>
          <w:rFonts w:hint="eastAsia" w:ascii="仿宋" w:hAnsi="仿宋" w:eastAsia="仿宋" w:cs="仿宋"/>
          <w:sz w:val="28"/>
          <w:szCs w:val="28"/>
        </w:rPr>
        <w:t>乙方因时间紧促、会员病情紧急而实施垫付服务，但甲方会员接受乙方垫付服务、就诊后未与乙方联系，未支付保险责任外的自付医疗费用而直接离开医院，导致的垫付额和实际理赔金额间的差额。经乙方向会员追讨未果后的此垫付差额（乙方需提供医疗单证和追讨声讯资料或其他证明材料）。</w:t>
      </w:r>
    </w:p>
    <w:p>
      <w:pPr>
        <w:pStyle w:val="30"/>
        <w:numPr>
          <w:ilvl w:val="0"/>
          <w:numId w:val="17"/>
        </w:numPr>
        <w:ind w:firstLineChars="0"/>
        <w:rPr>
          <w:rFonts w:hint="eastAsia" w:ascii="仿宋" w:hAnsi="仿宋" w:eastAsia="仿宋" w:cs="仿宋"/>
          <w:sz w:val="28"/>
          <w:szCs w:val="28"/>
        </w:rPr>
      </w:pPr>
      <w:r>
        <w:rPr>
          <w:rFonts w:hint="eastAsia" w:ascii="仿宋" w:hAnsi="仿宋" w:eastAsia="仿宋" w:cs="仿宋"/>
          <w:sz w:val="28"/>
          <w:szCs w:val="28"/>
        </w:rPr>
        <w:t>乙方根据甲方的垫付授权并在其授权的责任和额度内实施服务的，若在理赔阶段被甲方理赔部门认定为拒付，或认定该案件的实际理赔额少于乙方垫付额度的，甲方应首先向乙方支付全部的已垫付款项，即甲方从乙方处获得会员的住院医疗垫付款追偿权。甲方在追偿此金额过程中，乙方应提供配合协助和帮助。</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该条仅针对与特殊案例</w:t>
      </w:r>
      <w:r>
        <w:rPr>
          <w:rFonts w:hint="eastAsia" w:ascii="仿宋" w:hAnsi="仿宋" w:eastAsia="仿宋" w:cs="仿宋"/>
          <w:sz w:val="28"/>
          <w:szCs w:val="28"/>
          <w:lang w:eastAsia="zh-CN"/>
        </w:rPr>
        <w:t>）</w:t>
      </w:r>
    </w:p>
    <w:p>
      <w:pPr>
        <w:rPr>
          <w:rFonts w:hint="eastAsia" w:ascii="仿宋" w:hAnsi="仿宋" w:eastAsia="仿宋" w:cs="仿宋"/>
        </w:rPr>
      </w:pPr>
    </w:p>
    <w:p>
      <w:pPr>
        <w:pStyle w:val="4"/>
        <w:numPr>
          <w:ilvl w:val="0"/>
          <w:numId w:val="2"/>
        </w:numPr>
        <w:rPr>
          <w:rFonts w:hint="eastAsia" w:ascii="仿宋" w:hAnsi="仿宋" w:eastAsia="仿宋" w:cs="仿宋"/>
          <w:sz w:val="28"/>
          <w:szCs w:val="28"/>
        </w:rPr>
      </w:pPr>
      <w:bookmarkStart w:id="29" w:name="_Toc7440_WPSOffice_Level1"/>
      <w:bookmarkStart w:id="30" w:name="_Toc21608537"/>
      <w:r>
        <w:rPr>
          <w:rFonts w:hint="eastAsia" w:ascii="仿宋" w:hAnsi="仿宋" w:eastAsia="仿宋" w:cs="仿宋"/>
          <w:sz w:val="28"/>
          <w:szCs w:val="28"/>
        </w:rPr>
        <w:t>服务质量指标</w:t>
      </w:r>
      <w:bookmarkEnd w:id="29"/>
      <w:bookmarkEnd w:id="30"/>
    </w:p>
    <w:p>
      <w:pPr>
        <w:tabs>
          <w:tab w:val="left" w:pos="0"/>
        </w:tabs>
        <w:spacing w:line="288" w:lineRule="auto"/>
        <w:rPr>
          <w:rFonts w:hint="eastAsia" w:ascii="仿宋" w:hAnsi="仿宋" w:eastAsia="仿宋" w:cs="仿宋"/>
          <w:sz w:val="28"/>
          <w:szCs w:val="28"/>
        </w:rPr>
      </w:pPr>
      <w:r>
        <w:rPr>
          <w:rFonts w:hint="eastAsia" w:ascii="仿宋" w:hAnsi="仿宋" w:eastAsia="仿宋" w:cs="仿宋"/>
          <w:sz w:val="28"/>
          <w:szCs w:val="28"/>
        </w:rPr>
        <w:tab/>
      </w:r>
      <w:r>
        <w:rPr>
          <w:rFonts w:hint="eastAsia" w:ascii="仿宋" w:hAnsi="仿宋" w:eastAsia="仿宋" w:cs="仿宋"/>
          <w:sz w:val="28"/>
          <w:szCs w:val="28"/>
        </w:rPr>
        <w:t>1．乙方应保证每个合同年度内服务对象的满意度不低于</w:t>
      </w:r>
      <w:r>
        <w:rPr>
          <w:rFonts w:hint="eastAsia" w:ascii="仿宋" w:hAnsi="仿宋" w:eastAsia="仿宋" w:cs="仿宋"/>
          <w:sz w:val="28"/>
          <w:szCs w:val="28"/>
          <w:highlight w:val="green"/>
        </w:rPr>
        <w:t>96%</w:t>
      </w:r>
      <w:r>
        <w:rPr>
          <w:rFonts w:hint="eastAsia" w:ascii="仿宋" w:hAnsi="仿宋" w:eastAsia="仿宋" w:cs="仿宋"/>
          <w:sz w:val="28"/>
          <w:szCs w:val="28"/>
        </w:rPr>
        <w:t>。满意度=当期表示满意的服务对象数/当期服务数*100%。</w:t>
      </w:r>
    </w:p>
    <w:p>
      <w:pPr>
        <w:tabs>
          <w:tab w:val="left" w:pos="0"/>
        </w:tabs>
        <w:spacing w:line="288" w:lineRule="auto"/>
        <w:rPr>
          <w:rFonts w:hint="eastAsia" w:ascii="仿宋" w:hAnsi="仿宋" w:eastAsia="仿宋" w:cs="仿宋"/>
          <w:sz w:val="28"/>
          <w:szCs w:val="28"/>
        </w:rPr>
      </w:pPr>
      <w:r>
        <w:rPr>
          <w:rFonts w:hint="eastAsia" w:ascii="仿宋" w:hAnsi="仿宋" w:eastAsia="仿宋" w:cs="仿宋"/>
          <w:sz w:val="28"/>
          <w:szCs w:val="28"/>
        </w:rPr>
        <w:tab/>
      </w:r>
      <w:r>
        <w:rPr>
          <w:rFonts w:hint="eastAsia" w:ascii="仿宋" w:hAnsi="仿宋" w:eastAsia="仿宋" w:cs="仿宋"/>
          <w:sz w:val="28"/>
          <w:szCs w:val="28"/>
        </w:rPr>
        <w:t>2.乙方应保证每个合同年度内投诉率不高于</w:t>
      </w:r>
      <w:r>
        <w:rPr>
          <w:rFonts w:hint="eastAsia" w:ascii="仿宋" w:hAnsi="仿宋" w:eastAsia="仿宋" w:cs="仿宋"/>
          <w:sz w:val="28"/>
          <w:szCs w:val="28"/>
          <w:highlight w:val="green"/>
        </w:rPr>
        <w:t>1%</w:t>
      </w:r>
      <w:r>
        <w:rPr>
          <w:rFonts w:hint="eastAsia" w:ascii="仿宋" w:hAnsi="仿宋" w:eastAsia="仿宋" w:cs="仿宋"/>
          <w:sz w:val="28"/>
          <w:szCs w:val="28"/>
        </w:rPr>
        <w:t>。投诉率=当期投诉件数/当期服务数*100%</w:t>
      </w:r>
    </w:p>
    <w:p>
      <w:pPr>
        <w:tabs>
          <w:tab w:val="left" w:pos="0"/>
        </w:tabs>
        <w:spacing w:line="288" w:lineRule="auto"/>
        <w:rPr>
          <w:rFonts w:hint="eastAsia" w:ascii="仿宋" w:hAnsi="仿宋" w:eastAsia="仿宋" w:cs="仿宋"/>
          <w:sz w:val="28"/>
          <w:szCs w:val="28"/>
          <w:highlight w:val="green"/>
        </w:rPr>
      </w:pPr>
      <w:r>
        <w:rPr>
          <w:rFonts w:hint="eastAsia" w:ascii="仿宋" w:hAnsi="仿宋" w:eastAsia="仿宋" w:cs="仿宋"/>
          <w:sz w:val="28"/>
          <w:szCs w:val="28"/>
        </w:rPr>
        <w:tab/>
      </w:r>
      <w:r>
        <w:rPr>
          <w:rFonts w:hint="eastAsia" w:ascii="仿宋" w:hAnsi="仿宋" w:eastAsia="仿宋" w:cs="仿宋"/>
          <w:sz w:val="28"/>
          <w:szCs w:val="28"/>
        </w:rPr>
        <w:t>3.乙方应在甲方用户拨进电话的25秒内接听电话，整体接通率不低于</w:t>
      </w:r>
      <w:r>
        <w:rPr>
          <w:rFonts w:hint="eastAsia" w:ascii="仿宋" w:hAnsi="仿宋" w:eastAsia="仿宋" w:cs="仿宋"/>
          <w:sz w:val="28"/>
          <w:szCs w:val="28"/>
          <w:highlight w:val="green"/>
        </w:rPr>
        <w:t>92%。</w:t>
      </w:r>
    </w:p>
    <w:p>
      <w:pPr>
        <w:tabs>
          <w:tab w:val="left" w:pos="0"/>
        </w:tabs>
        <w:spacing w:line="288" w:lineRule="auto"/>
        <w:ind w:firstLine="560" w:firstLineChars="200"/>
        <w:rPr>
          <w:rFonts w:hint="eastAsia" w:ascii="仿宋" w:hAnsi="仿宋" w:eastAsia="仿宋" w:cs="仿宋"/>
          <w:sz w:val="28"/>
          <w:szCs w:val="28"/>
          <w:highlight w:val="yellow"/>
        </w:rPr>
      </w:pPr>
      <w:r>
        <w:rPr>
          <w:rFonts w:hint="eastAsia" w:ascii="仿宋" w:hAnsi="仿宋" w:eastAsia="仿宋" w:cs="仿宋"/>
          <w:sz w:val="28"/>
          <w:szCs w:val="28"/>
          <w:highlight w:val="yellow"/>
          <w:lang w:val="en-US" w:eastAsia="zh-CN"/>
        </w:rPr>
        <w:t>4.甲乙双方确认，在发生服务投诉和服务纠纷时，乙方可提供完整的服务电话录音作为证据资料，进行投诉处理和责任厘清之用。</w:t>
      </w:r>
    </w:p>
    <w:p>
      <w:pPr>
        <w:tabs>
          <w:tab w:val="left" w:pos="0"/>
        </w:tabs>
        <w:spacing w:line="288" w:lineRule="auto"/>
        <w:rPr>
          <w:rFonts w:hint="eastAsia" w:ascii="仿宋" w:hAnsi="仿宋" w:eastAsia="仿宋" w:cs="仿宋"/>
          <w:sz w:val="28"/>
          <w:szCs w:val="28"/>
          <w:highlight w:val="green"/>
          <w:lang w:val="en-US" w:eastAsia="zh-CN"/>
        </w:rPr>
      </w:pPr>
    </w:p>
    <w:p>
      <w:pPr>
        <w:tabs>
          <w:tab w:val="left" w:pos="0"/>
        </w:tabs>
        <w:spacing w:line="288" w:lineRule="auto"/>
        <w:rPr>
          <w:rFonts w:hint="eastAsia" w:ascii="仿宋" w:hAnsi="仿宋" w:eastAsia="仿宋" w:cs="仿宋"/>
          <w:b/>
          <w:sz w:val="28"/>
          <w:szCs w:val="28"/>
        </w:rPr>
      </w:pPr>
    </w:p>
    <w:p>
      <w:pPr>
        <w:pStyle w:val="4"/>
        <w:numPr>
          <w:ilvl w:val="0"/>
          <w:numId w:val="2"/>
        </w:numPr>
        <w:rPr>
          <w:rFonts w:hint="eastAsia" w:ascii="仿宋" w:hAnsi="仿宋" w:eastAsia="仿宋" w:cs="仿宋"/>
          <w:sz w:val="28"/>
          <w:szCs w:val="28"/>
        </w:rPr>
      </w:pPr>
      <w:bookmarkStart w:id="31" w:name="_Toc21608538"/>
      <w:bookmarkStart w:id="32" w:name="_Toc14183_WPSOffice_Level1"/>
      <w:r>
        <w:rPr>
          <w:rFonts w:hint="eastAsia" w:ascii="仿宋" w:hAnsi="仿宋" w:eastAsia="仿宋" w:cs="仿宋"/>
          <w:sz w:val="28"/>
          <w:szCs w:val="28"/>
        </w:rPr>
        <w:t>保密条款</w:t>
      </w:r>
      <w:bookmarkEnd w:id="31"/>
      <w:bookmarkEnd w:id="32"/>
    </w:p>
    <w:p>
      <w:pPr>
        <w:numPr>
          <w:ilvl w:val="0"/>
          <w:numId w:val="18"/>
        </w:numPr>
        <w:tabs>
          <w:tab w:val="left" w:pos="0"/>
        </w:tabs>
        <w:spacing w:line="288" w:lineRule="auto"/>
        <w:rPr>
          <w:rFonts w:hint="eastAsia" w:ascii="仿宋" w:hAnsi="仿宋" w:eastAsia="仿宋" w:cs="仿宋"/>
          <w:sz w:val="28"/>
          <w:szCs w:val="28"/>
        </w:rPr>
      </w:pPr>
      <w:r>
        <w:rPr>
          <w:rFonts w:hint="eastAsia" w:ascii="仿宋" w:hAnsi="仿宋" w:eastAsia="仿宋" w:cs="仿宋"/>
          <w:sz w:val="28"/>
          <w:szCs w:val="28"/>
        </w:rPr>
        <w:t>双方均应对对方或关联方（包括但不限于下属各机构、客户等）的商业秘密和保密资料予以保密，保密义务永久有效，不因本协议的终止、中止、解除、无效等而失去效力。双方理解并认同：不论商业秘密和保密资料的有关数据和信息位于何处，一方对于己方的商业秘密和保密资料拥有完整和全部的所有权；不论其任何一部分是否己经或可以有效地取得版权，此类数据和信息为一方的专有信息；一方以任何形式向另一方提供的有关数据和信息，另一方只能在履行本协议规定的义务时方可使用，并应予以保密且不作泄露或自行使用；在未事先征得对方书面同意的情况下，不得以任何形式使用、出售、出租、转让、复制、传送、收藏等所有此类信息，除非：</w:t>
      </w:r>
    </w:p>
    <w:p>
      <w:pPr>
        <w:tabs>
          <w:tab w:val="left" w:pos="0"/>
        </w:tabs>
        <w:spacing w:line="288" w:lineRule="auto"/>
        <w:ind w:firstLine="560" w:firstLineChars="200"/>
        <w:rPr>
          <w:rFonts w:hint="eastAsia" w:ascii="仿宋" w:hAnsi="仿宋" w:eastAsia="仿宋" w:cs="仿宋"/>
          <w:sz w:val="28"/>
          <w:szCs w:val="28"/>
        </w:rPr>
      </w:pPr>
      <w:r>
        <w:rPr>
          <w:rFonts w:hint="eastAsia" w:ascii="仿宋" w:hAnsi="仿宋" w:eastAsia="仿宋" w:cs="仿宋"/>
          <w:sz w:val="28"/>
          <w:szCs w:val="28"/>
        </w:rPr>
        <w:t>A.有权的司法机关或行政管理机关等政府机构根据法律规定的权限并依照法律程序，要求一方披露，但披露方应在履行披露前通知对方；</w:t>
      </w:r>
    </w:p>
    <w:p>
      <w:pPr>
        <w:tabs>
          <w:tab w:val="left" w:pos="0"/>
        </w:tabs>
        <w:spacing w:line="288" w:lineRule="auto"/>
        <w:ind w:firstLine="560" w:firstLineChars="200"/>
        <w:rPr>
          <w:rFonts w:hint="eastAsia" w:ascii="仿宋" w:hAnsi="仿宋" w:eastAsia="仿宋" w:cs="仿宋"/>
          <w:sz w:val="28"/>
          <w:szCs w:val="28"/>
        </w:rPr>
      </w:pPr>
      <w:r>
        <w:rPr>
          <w:rFonts w:hint="eastAsia" w:ascii="仿宋" w:hAnsi="仿宋" w:eastAsia="仿宋" w:cs="仿宋"/>
          <w:sz w:val="28"/>
          <w:szCs w:val="28"/>
        </w:rPr>
        <w:t>B.已事先获得对方的书面同意或者已经取得信息所有者的授权。</w:t>
      </w:r>
      <w:r>
        <w:rPr>
          <w:rFonts w:hint="eastAsia" w:ascii="仿宋" w:hAnsi="仿宋" w:eastAsia="仿宋" w:cs="仿宋"/>
          <w:sz w:val="28"/>
          <w:szCs w:val="28"/>
        </w:rPr>
        <w:tab/>
      </w:r>
    </w:p>
    <w:p>
      <w:pPr>
        <w:numPr>
          <w:ilvl w:val="0"/>
          <w:numId w:val="18"/>
        </w:numPr>
        <w:tabs>
          <w:tab w:val="left" w:pos="0"/>
        </w:tabs>
        <w:spacing w:line="288" w:lineRule="auto"/>
        <w:rPr>
          <w:rFonts w:hint="eastAsia" w:ascii="仿宋" w:hAnsi="仿宋" w:eastAsia="仿宋" w:cs="仿宋"/>
          <w:sz w:val="28"/>
          <w:szCs w:val="28"/>
        </w:rPr>
      </w:pPr>
      <w:r>
        <w:rPr>
          <w:rFonts w:hint="eastAsia" w:ascii="仿宋" w:hAnsi="仿宋" w:eastAsia="仿宋" w:cs="仿宋"/>
          <w:sz w:val="28"/>
          <w:szCs w:val="28"/>
        </w:rPr>
        <w:t>甲乙双方未能遵守前款规定的保密义务的，违约方应向对方赔偿由此给对方造成的全部损失。</w:t>
      </w:r>
    </w:p>
    <w:p>
      <w:pPr>
        <w:numPr>
          <w:ilvl w:val="0"/>
          <w:numId w:val="18"/>
        </w:numPr>
        <w:tabs>
          <w:tab w:val="left" w:pos="0"/>
        </w:tabs>
        <w:spacing w:line="288" w:lineRule="auto"/>
        <w:rPr>
          <w:rFonts w:hint="eastAsia" w:ascii="仿宋" w:hAnsi="仿宋" w:eastAsia="仿宋" w:cs="仿宋"/>
          <w:sz w:val="28"/>
          <w:szCs w:val="28"/>
        </w:rPr>
      </w:pPr>
      <w:r>
        <w:rPr>
          <w:rFonts w:hint="eastAsia" w:ascii="仿宋" w:hAnsi="仿宋" w:eastAsia="仿宋" w:cs="仿宋"/>
          <w:sz w:val="28"/>
          <w:szCs w:val="28"/>
        </w:rPr>
        <w:t>在本协议终止后，甲乙双方应立即向对方归还在合同履行期间从对方处所取得的单证、凭证、文件等所有重要资料和保密信息。但留作服务期内服务备案所必需的资料除外。</w:t>
      </w:r>
    </w:p>
    <w:p>
      <w:pPr>
        <w:numPr>
          <w:ilvl w:val="0"/>
          <w:numId w:val="18"/>
        </w:numPr>
        <w:tabs>
          <w:tab w:val="left" w:pos="0"/>
        </w:tabs>
        <w:spacing w:line="288" w:lineRule="auto"/>
        <w:rPr>
          <w:rFonts w:hint="eastAsia" w:ascii="仿宋" w:hAnsi="仿宋" w:eastAsia="仿宋" w:cs="仿宋"/>
          <w:sz w:val="28"/>
          <w:szCs w:val="28"/>
          <w:highlight w:val="yellow"/>
        </w:rPr>
      </w:pPr>
      <w:r>
        <w:rPr>
          <w:rFonts w:hint="eastAsia" w:ascii="仿宋" w:hAnsi="仿宋" w:eastAsia="仿宋" w:cs="仿宋"/>
          <w:sz w:val="28"/>
          <w:szCs w:val="28"/>
          <w:highlight w:val="none"/>
        </w:rPr>
        <w:t>对于服务过程中传递的数据资料都须进行合适的网络安全等级及信息保密处理，甲乙双方均在约定服务领域进行合法合理使用</w:t>
      </w:r>
      <w:r>
        <w:rPr>
          <w:rFonts w:hint="eastAsia" w:ascii="仿宋" w:hAnsi="仿宋" w:eastAsia="仿宋" w:cs="仿宋"/>
          <w:sz w:val="28"/>
          <w:szCs w:val="28"/>
          <w:highlight w:val="yellow"/>
        </w:rPr>
        <w:t>。甲乙双方收集、留存和使用</w:t>
      </w:r>
      <w:r>
        <w:rPr>
          <w:rFonts w:hint="eastAsia" w:ascii="仿宋" w:hAnsi="仿宋" w:eastAsia="仿宋" w:cs="仿宋"/>
          <w:sz w:val="28"/>
          <w:szCs w:val="28"/>
          <w:highlight w:val="yellow"/>
          <w:lang w:eastAsia="zh-CN"/>
        </w:rPr>
        <w:t>会员用户</w:t>
      </w:r>
      <w:r>
        <w:rPr>
          <w:rFonts w:hint="eastAsia" w:ascii="仿宋" w:hAnsi="仿宋" w:eastAsia="仿宋" w:cs="仿宋"/>
          <w:sz w:val="28"/>
          <w:szCs w:val="28"/>
          <w:highlight w:val="yellow"/>
        </w:rPr>
        <w:t>的信息应</w:t>
      </w:r>
      <w:r>
        <w:rPr>
          <w:rFonts w:hint="eastAsia" w:ascii="仿宋" w:hAnsi="仿宋" w:eastAsia="仿宋" w:cs="仿宋"/>
          <w:sz w:val="28"/>
          <w:szCs w:val="28"/>
          <w:highlight w:val="yellow"/>
          <w:lang w:val="en-US" w:eastAsia="zh-CN"/>
        </w:rPr>
        <w:t>严格</w:t>
      </w:r>
      <w:r>
        <w:rPr>
          <w:rFonts w:hint="eastAsia" w:ascii="仿宋" w:hAnsi="仿宋" w:eastAsia="仿宋" w:cs="仿宋"/>
          <w:sz w:val="28"/>
          <w:szCs w:val="28"/>
          <w:highlight w:val="yellow"/>
        </w:rPr>
        <w:t>按照国家法律法规的要求</w:t>
      </w:r>
      <w:r>
        <w:rPr>
          <w:rFonts w:hint="eastAsia" w:ascii="仿宋" w:hAnsi="仿宋" w:eastAsia="仿宋" w:cs="仿宋"/>
          <w:sz w:val="28"/>
          <w:szCs w:val="28"/>
          <w:highlight w:val="yellow"/>
          <w:lang w:eastAsia="zh-CN"/>
        </w:rPr>
        <w:t>、</w:t>
      </w:r>
      <w:r>
        <w:rPr>
          <w:rFonts w:hint="eastAsia" w:ascii="仿宋" w:hAnsi="仿宋" w:eastAsia="仿宋" w:cs="仿宋"/>
          <w:sz w:val="28"/>
          <w:szCs w:val="28"/>
          <w:highlight w:val="yellow"/>
          <w:lang w:val="en-US" w:eastAsia="zh-CN"/>
        </w:rPr>
        <w:t>且对个人敏感信息秉承最少够用原则</w:t>
      </w:r>
      <w:r>
        <w:rPr>
          <w:rFonts w:hint="eastAsia" w:ascii="仿宋" w:hAnsi="仿宋" w:eastAsia="仿宋" w:cs="仿宋"/>
          <w:sz w:val="28"/>
          <w:szCs w:val="28"/>
          <w:highlight w:val="yellow"/>
        </w:rPr>
        <w:t>进行。若因</w:t>
      </w:r>
      <w:r>
        <w:rPr>
          <w:rFonts w:hint="eastAsia" w:ascii="仿宋" w:hAnsi="仿宋" w:eastAsia="仿宋" w:cs="仿宋"/>
          <w:sz w:val="28"/>
          <w:szCs w:val="28"/>
          <w:highlight w:val="yellow"/>
          <w:lang w:val="en-US" w:eastAsia="zh-CN"/>
        </w:rPr>
        <w:t>一</w:t>
      </w:r>
      <w:r>
        <w:rPr>
          <w:rFonts w:hint="eastAsia" w:ascii="仿宋" w:hAnsi="仿宋" w:eastAsia="仿宋" w:cs="仿宋"/>
          <w:sz w:val="28"/>
          <w:szCs w:val="28"/>
          <w:highlight w:val="yellow"/>
        </w:rPr>
        <w:t>方使用</w:t>
      </w:r>
      <w:r>
        <w:rPr>
          <w:rFonts w:hint="eastAsia" w:ascii="仿宋" w:hAnsi="仿宋" w:eastAsia="仿宋" w:cs="仿宋"/>
          <w:sz w:val="28"/>
          <w:szCs w:val="28"/>
          <w:highlight w:val="yellow"/>
          <w:lang w:eastAsia="zh-CN"/>
        </w:rPr>
        <w:t>会员用户</w:t>
      </w:r>
      <w:r>
        <w:rPr>
          <w:rFonts w:hint="eastAsia" w:ascii="仿宋" w:hAnsi="仿宋" w:eastAsia="仿宋" w:cs="仿宋"/>
          <w:sz w:val="28"/>
          <w:szCs w:val="28"/>
          <w:highlight w:val="yellow"/>
          <w:lang w:val="en-US" w:eastAsia="zh-CN"/>
        </w:rPr>
        <w:t>的个人信息及被服务反馈</w:t>
      </w:r>
      <w:r>
        <w:rPr>
          <w:rFonts w:hint="eastAsia" w:ascii="仿宋" w:hAnsi="仿宋" w:eastAsia="仿宋" w:cs="仿宋"/>
          <w:sz w:val="28"/>
          <w:szCs w:val="28"/>
          <w:highlight w:val="yellow"/>
        </w:rPr>
        <w:t>信息不当而引发纠纷，</w:t>
      </w:r>
      <w:r>
        <w:rPr>
          <w:rFonts w:hint="eastAsia" w:ascii="仿宋" w:hAnsi="仿宋" w:eastAsia="仿宋" w:cs="仿宋"/>
          <w:sz w:val="28"/>
          <w:szCs w:val="28"/>
          <w:highlight w:val="yellow"/>
          <w:lang w:val="en-US" w:eastAsia="zh-CN"/>
        </w:rPr>
        <w:t>另一</w:t>
      </w:r>
      <w:r>
        <w:rPr>
          <w:rFonts w:hint="eastAsia" w:ascii="仿宋" w:hAnsi="仿宋" w:eastAsia="仿宋" w:cs="仿宋"/>
          <w:sz w:val="28"/>
          <w:szCs w:val="28"/>
          <w:highlight w:val="yellow"/>
        </w:rPr>
        <w:t>方</w:t>
      </w:r>
      <w:r>
        <w:rPr>
          <w:rFonts w:hint="eastAsia" w:ascii="仿宋" w:hAnsi="仿宋" w:eastAsia="仿宋" w:cs="仿宋"/>
          <w:sz w:val="28"/>
          <w:szCs w:val="28"/>
          <w:highlight w:val="yellow"/>
          <w:lang w:val="en-US" w:eastAsia="zh-CN"/>
        </w:rPr>
        <w:t>免责</w:t>
      </w:r>
      <w:r>
        <w:rPr>
          <w:rFonts w:hint="eastAsia" w:ascii="仿宋" w:hAnsi="仿宋" w:eastAsia="仿宋" w:cs="仿宋"/>
          <w:sz w:val="28"/>
          <w:szCs w:val="28"/>
          <w:highlight w:val="yellow"/>
        </w:rPr>
        <w:t>。</w:t>
      </w:r>
    </w:p>
    <w:p>
      <w:pPr>
        <w:tabs>
          <w:tab w:val="left" w:pos="0"/>
        </w:tabs>
        <w:spacing w:line="288" w:lineRule="auto"/>
        <w:ind w:left="840"/>
        <w:rPr>
          <w:rFonts w:hint="eastAsia" w:ascii="仿宋" w:hAnsi="仿宋" w:eastAsia="仿宋" w:cs="仿宋"/>
          <w:sz w:val="28"/>
          <w:szCs w:val="28"/>
        </w:rPr>
      </w:pPr>
    </w:p>
    <w:p>
      <w:pPr>
        <w:pStyle w:val="4"/>
        <w:numPr>
          <w:ilvl w:val="0"/>
          <w:numId w:val="2"/>
        </w:numPr>
        <w:rPr>
          <w:rFonts w:hint="eastAsia" w:ascii="仿宋" w:hAnsi="仿宋" w:eastAsia="仿宋" w:cs="仿宋"/>
          <w:sz w:val="28"/>
          <w:szCs w:val="28"/>
        </w:rPr>
      </w:pPr>
      <w:bookmarkStart w:id="33" w:name="_Toc21608539"/>
      <w:bookmarkStart w:id="34" w:name="_Toc14107_WPSOffice_Level1"/>
      <w:r>
        <w:rPr>
          <w:rFonts w:hint="eastAsia" w:ascii="仿宋" w:hAnsi="仿宋" w:eastAsia="仿宋" w:cs="仿宋"/>
          <w:sz w:val="28"/>
          <w:szCs w:val="28"/>
        </w:rPr>
        <w:t>免责条款</w:t>
      </w:r>
      <w:bookmarkEnd w:id="33"/>
      <w:bookmarkEnd w:id="34"/>
    </w:p>
    <w:p>
      <w:pPr>
        <w:tabs>
          <w:tab w:val="left" w:pos="0"/>
        </w:tabs>
        <w:spacing w:line="288" w:lineRule="auto"/>
        <w:ind w:left="420"/>
        <w:rPr>
          <w:rFonts w:hint="eastAsia" w:ascii="仿宋" w:hAnsi="仿宋" w:eastAsia="仿宋" w:cs="仿宋"/>
          <w:sz w:val="28"/>
          <w:szCs w:val="28"/>
        </w:rPr>
      </w:pPr>
      <w:r>
        <w:rPr>
          <w:rFonts w:hint="eastAsia" w:ascii="仿宋" w:hAnsi="仿宋" w:eastAsia="仿宋" w:cs="仿宋"/>
          <w:sz w:val="28"/>
          <w:szCs w:val="28"/>
          <w:lang w:val="en-US" w:eastAsia="zh-CN"/>
        </w:rPr>
        <w:t>1</w:t>
      </w:r>
      <w:r>
        <w:rPr>
          <w:rFonts w:hint="eastAsia" w:ascii="仿宋" w:hAnsi="仿宋" w:eastAsia="仿宋" w:cs="仿宋"/>
          <w:sz w:val="28"/>
          <w:szCs w:val="28"/>
        </w:rPr>
        <w:t>.为了最大限度的使用户的生命得到救护、享受其服务，</w:t>
      </w:r>
      <w:r>
        <w:rPr>
          <w:rFonts w:hint="eastAsia" w:ascii="仿宋" w:hAnsi="仿宋" w:eastAsia="仿宋" w:cs="仿宋"/>
          <w:sz w:val="28"/>
          <w:szCs w:val="28"/>
          <w:highlight w:val="yellow"/>
        </w:rPr>
        <w:t>当甲方用户触发紧急救援服务时</w:t>
      </w:r>
      <w:r>
        <w:rPr>
          <w:rFonts w:hint="eastAsia" w:ascii="仿宋" w:hAnsi="仿宋" w:eastAsia="仿宋" w:cs="仿宋"/>
          <w:sz w:val="28"/>
          <w:szCs w:val="28"/>
        </w:rPr>
        <w:t>，会员特此同意并授权医疗单位及相关服务机构可以使用其提供的个人信息及医疗机构所提供的信息。</w:t>
      </w:r>
    </w:p>
    <w:p>
      <w:pPr>
        <w:tabs>
          <w:tab w:val="left" w:pos="0"/>
        </w:tabs>
        <w:spacing w:line="288" w:lineRule="auto"/>
        <w:ind w:left="420"/>
        <w:rPr>
          <w:rFonts w:hint="eastAsia" w:ascii="仿宋" w:hAnsi="仿宋" w:eastAsia="仿宋" w:cs="仿宋"/>
          <w:sz w:val="28"/>
          <w:szCs w:val="28"/>
        </w:rPr>
      </w:pPr>
      <w:r>
        <w:rPr>
          <w:rFonts w:hint="eastAsia" w:ascii="仿宋" w:hAnsi="仿宋" w:eastAsia="仿宋" w:cs="仿宋"/>
          <w:sz w:val="28"/>
          <w:szCs w:val="28"/>
          <w:lang w:val="en-US" w:eastAsia="zh-CN"/>
        </w:rPr>
        <w:t>2</w:t>
      </w:r>
      <w:r>
        <w:rPr>
          <w:rFonts w:hint="eastAsia" w:ascii="仿宋" w:hAnsi="仿宋" w:eastAsia="仿宋" w:cs="仿宋"/>
          <w:sz w:val="28"/>
          <w:szCs w:val="28"/>
        </w:rPr>
        <w:t>.辅助就医类服务已安排妥当后，因甲方用户个人原因未能准时进行享用或临时取消的，则视同该次服务有效。</w:t>
      </w:r>
    </w:p>
    <w:p>
      <w:pPr>
        <w:tabs>
          <w:tab w:val="left" w:pos="0"/>
        </w:tabs>
        <w:spacing w:line="288" w:lineRule="auto"/>
        <w:ind w:left="420"/>
        <w:rPr>
          <w:rFonts w:hint="eastAsia" w:ascii="仿宋" w:hAnsi="仿宋" w:eastAsia="仿宋" w:cs="仿宋"/>
          <w:sz w:val="28"/>
          <w:szCs w:val="28"/>
        </w:rPr>
      </w:pPr>
      <w:r>
        <w:rPr>
          <w:rFonts w:hint="eastAsia" w:ascii="仿宋" w:hAnsi="仿宋" w:eastAsia="仿宋" w:cs="仿宋"/>
          <w:sz w:val="28"/>
          <w:szCs w:val="28"/>
          <w:lang w:val="en-US" w:eastAsia="zh-CN"/>
        </w:rPr>
        <w:t>3</w:t>
      </w:r>
      <w:r>
        <w:rPr>
          <w:rFonts w:hint="eastAsia" w:ascii="仿宋" w:hAnsi="仿宋" w:eastAsia="仿宋" w:cs="仿宋"/>
          <w:sz w:val="28"/>
          <w:szCs w:val="28"/>
        </w:rPr>
        <w:t>.乙方在提供服务过程中负责向甲方会员介绍医疗服务提供者的情况，乙方在医疗服务提供者的介绍过程中将充分履行其谨慎和勤勉的职责，尽可能提供符合甲方会员权益的医疗服务提供者的信息，选择医疗服务提供者的最终决定权在于甲方会员本人，且乙方无义务保证医疗服务提供者的服务质量，甲方会员与医疗服务提供者发生任何纠纷或遭受任何损失，乙方不予负责。</w:t>
      </w:r>
    </w:p>
    <w:p>
      <w:pPr>
        <w:tabs>
          <w:tab w:val="left" w:pos="0"/>
        </w:tabs>
        <w:spacing w:line="288" w:lineRule="auto"/>
        <w:ind w:left="420"/>
        <w:rPr>
          <w:rFonts w:hint="eastAsia" w:ascii="仿宋" w:hAnsi="仿宋" w:eastAsia="仿宋" w:cs="仿宋"/>
          <w:sz w:val="28"/>
          <w:szCs w:val="28"/>
          <w:highlight w:val="yellow"/>
          <w:lang w:val="en-US" w:eastAsia="zh-CN"/>
        </w:rPr>
      </w:pPr>
      <w:r>
        <w:rPr>
          <w:rFonts w:hint="eastAsia" w:ascii="仿宋" w:hAnsi="仿宋" w:eastAsia="仿宋" w:cs="仿宋"/>
          <w:sz w:val="28"/>
          <w:szCs w:val="28"/>
          <w:highlight w:val="yellow"/>
          <w:lang w:val="en-US" w:eastAsia="zh-CN"/>
        </w:rPr>
        <w:t>4.乙方在提供本合同项下服务的过程中为甲方会员提供的健康信息咨询不应被视为电话诊疗、120或999服务，且甲方会员此前存在的精神类疾病和心理类疾病咨询等不在乙方的服务范围之内。根据相关法律法规规定，用户应理解健康管理服务不涉及面诊、触诊、出诊，健康管理服务平台的医生仅根据会员用户提供的信息和就医数据提供相关健康管理服务项。</w:t>
      </w:r>
    </w:p>
    <w:p>
      <w:pPr>
        <w:tabs>
          <w:tab w:val="left" w:pos="0"/>
        </w:tabs>
        <w:spacing w:line="288" w:lineRule="auto"/>
        <w:ind w:left="420"/>
        <w:rPr>
          <w:rFonts w:hint="eastAsia" w:ascii="仿宋" w:hAnsi="仿宋" w:eastAsia="仿宋" w:cs="仿宋"/>
          <w:sz w:val="28"/>
          <w:szCs w:val="28"/>
        </w:rPr>
      </w:pPr>
      <w:r>
        <w:rPr>
          <w:rFonts w:hint="eastAsia" w:ascii="仿宋" w:hAnsi="仿宋" w:eastAsia="仿宋" w:cs="仿宋"/>
          <w:sz w:val="28"/>
          <w:szCs w:val="28"/>
        </w:rPr>
        <w:t>5.其他服务单项特别说明及免责情况可具体见附件服务介绍内容。</w:t>
      </w:r>
    </w:p>
    <w:p>
      <w:pPr>
        <w:tabs>
          <w:tab w:val="left" w:pos="0"/>
        </w:tabs>
        <w:spacing w:line="288" w:lineRule="auto"/>
        <w:ind w:left="420"/>
        <w:rPr>
          <w:rFonts w:hint="eastAsia" w:ascii="仿宋" w:hAnsi="仿宋" w:eastAsia="仿宋" w:cs="仿宋"/>
          <w:sz w:val="28"/>
          <w:szCs w:val="28"/>
        </w:rPr>
      </w:pPr>
    </w:p>
    <w:p>
      <w:pPr>
        <w:pStyle w:val="4"/>
        <w:numPr>
          <w:ilvl w:val="0"/>
          <w:numId w:val="2"/>
        </w:numPr>
        <w:rPr>
          <w:rFonts w:hint="eastAsia" w:ascii="仿宋" w:hAnsi="仿宋" w:eastAsia="仿宋" w:cs="仿宋"/>
          <w:sz w:val="28"/>
          <w:szCs w:val="28"/>
        </w:rPr>
      </w:pPr>
      <w:bookmarkStart w:id="35" w:name="_Toc19911_WPSOffice_Level1"/>
      <w:bookmarkStart w:id="36" w:name="_Toc21608540"/>
      <w:r>
        <w:rPr>
          <w:rFonts w:hint="eastAsia" w:ascii="仿宋" w:hAnsi="仿宋" w:eastAsia="仿宋" w:cs="仿宋"/>
          <w:sz w:val="28"/>
          <w:szCs w:val="28"/>
        </w:rPr>
        <w:t>争议解决</w:t>
      </w:r>
      <w:bookmarkEnd w:id="35"/>
      <w:bookmarkEnd w:id="36"/>
    </w:p>
    <w:p>
      <w:pPr>
        <w:numPr>
          <w:ilvl w:val="0"/>
          <w:numId w:val="19"/>
        </w:numPr>
        <w:tabs>
          <w:tab w:val="left" w:pos="0"/>
        </w:tabs>
        <w:spacing w:line="288" w:lineRule="auto"/>
        <w:rPr>
          <w:rFonts w:hint="eastAsia" w:ascii="仿宋" w:hAnsi="仿宋" w:eastAsia="仿宋" w:cs="仿宋"/>
          <w:sz w:val="28"/>
          <w:szCs w:val="28"/>
        </w:rPr>
      </w:pPr>
      <w:r>
        <w:rPr>
          <w:rFonts w:hint="eastAsia" w:ascii="仿宋" w:hAnsi="仿宋" w:eastAsia="仿宋" w:cs="仿宋"/>
          <w:sz w:val="28"/>
          <w:szCs w:val="28"/>
        </w:rPr>
        <w:t>本协议之签署、效力、解释和执行以及本协议项下争议之解决均应适用中华人民共和国法律。</w:t>
      </w:r>
    </w:p>
    <w:p>
      <w:pPr>
        <w:numPr>
          <w:ilvl w:val="0"/>
          <w:numId w:val="19"/>
        </w:numPr>
        <w:tabs>
          <w:tab w:val="left" w:pos="0"/>
        </w:tabs>
        <w:spacing w:line="288" w:lineRule="auto"/>
        <w:rPr>
          <w:rFonts w:hint="eastAsia" w:ascii="仿宋" w:hAnsi="仿宋" w:eastAsia="仿宋" w:cs="仿宋"/>
          <w:sz w:val="28"/>
          <w:szCs w:val="28"/>
        </w:rPr>
      </w:pPr>
      <w:r>
        <w:rPr>
          <w:rFonts w:hint="eastAsia" w:ascii="仿宋" w:hAnsi="仿宋" w:eastAsia="仿宋" w:cs="仿宋"/>
          <w:sz w:val="28"/>
          <w:szCs w:val="28"/>
        </w:rPr>
        <w:t>因解释和履行本协议而发生的任何争议，本协议双方应首先通过积极友好协商的方式加以解决。如争议未能于双方开始协商后60日内解决，认定为双方协商不成，任一方可将有关争议提交原告所在地有管辖权的人民法院进行诉讼解决，除争议的事项之外，双方仍应行使本协议项下的其他权利并履行本协议项下的其他义务。</w:t>
      </w:r>
    </w:p>
    <w:p>
      <w:pPr>
        <w:tabs>
          <w:tab w:val="left" w:pos="0"/>
        </w:tabs>
        <w:spacing w:line="288" w:lineRule="auto"/>
        <w:ind w:left="420"/>
        <w:rPr>
          <w:rFonts w:hint="eastAsia" w:ascii="仿宋" w:hAnsi="仿宋" w:eastAsia="仿宋" w:cs="仿宋"/>
          <w:sz w:val="28"/>
          <w:szCs w:val="28"/>
        </w:rPr>
      </w:pPr>
    </w:p>
    <w:p>
      <w:pPr>
        <w:pStyle w:val="4"/>
        <w:numPr>
          <w:ilvl w:val="0"/>
          <w:numId w:val="2"/>
        </w:numPr>
        <w:rPr>
          <w:rFonts w:hint="eastAsia" w:ascii="仿宋" w:hAnsi="仿宋" w:eastAsia="仿宋" w:cs="仿宋"/>
          <w:sz w:val="28"/>
          <w:szCs w:val="28"/>
        </w:rPr>
      </w:pPr>
      <w:bookmarkStart w:id="37" w:name="_Toc666_WPSOffice_Level1"/>
      <w:bookmarkStart w:id="38" w:name="_Toc21608541"/>
      <w:r>
        <w:rPr>
          <w:rFonts w:hint="eastAsia" w:ascii="仿宋" w:hAnsi="仿宋" w:eastAsia="仿宋" w:cs="仿宋"/>
          <w:sz w:val="28"/>
          <w:szCs w:val="28"/>
        </w:rPr>
        <w:t>违约责任及合同终止</w:t>
      </w:r>
      <w:bookmarkEnd w:id="37"/>
      <w:bookmarkEnd w:id="38"/>
    </w:p>
    <w:p>
      <w:pPr>
        <w:widowControl/>
        <w:numPr>
          <w:ilvl w:val="0"/>
          <w:numId w:val="20"/>
        </w:numPr>
        <w:tabs>
          <w:tab w:val="left" w:pos="-720"/>
          <w:tab w:val="left" w:pos="840"/>
        </w:tabs>
        <w:suppressAutoHyphens/>
        <w:autoSpaceDE w:val="0"/>
        <w:autoSpaceDN w:val="0"/>
        <w:spacing w:line="288" w:lineRule="auto"/>
        <w:rPr>
          <w:rFonts w:hint="eastAsia" w:ascii="仿宋" w:hAnsi="仿宋" w:eastAsia="仿宋" w:cs="仿宋"/>
          <w:color w:val="000000"/>
          <w:spacing w:val="-3"/>
          <w:sz w:val="28"/>
          <w:szCs w:val="28"/>
        </w:rPr>
      </w:pPr>
      <w:r>
        <w:rPr>
          <w:rFonts w:hint="eastAsia" w:ascii="仿宋" w:hAnsi="仿宋" w:eastAsia="仿宋" w:cs="仿宋"/>
          <w:color w:val="000000"/>
          <w:spacing w:val="-3"/>
          <w:sz w:val="28"/>
          <w:szCs w:val="28"/>
        </w:rPr>
        <w:t>如任何一方违反或不履行本协议所规定的义务，违约方在收到守约方要求纠正其违约行为的书面通知之日，应立即停止该违约行为或履行义务，并在10日内赔偿守约方因该违约行为造成的经济损失，违约方以守约方先行违约为由提出书面抗辩的除外。如违约方经守约方催告后继续该违约行为或拒不履行该应尽义务的，守约方除就其经济损失（包括但不限直接经济损失、间接经济损失）获得违约方赔偿、追究违约方违约责任外，亦有权提前终止本协议。</w:t>
      </w:r>
    </w:p>
    <w:p>
      <w:pPr>
        <w:widowControl/>
        <w:numPr>
          <w:ilvl w:val="0"/>
          <w:numId w:val="20"/>
        </w:numPr>
        <w:tabs>
          <w:tab w:val="left" w:pos="-720"/>
          <w:tab w:val="left" w:pos="840"/>
        </w:tabs>
        <w:suppressAutoHyphens/>
        <w:autoSpaceDE w:val="0"/>
        <w:autoSpaceDN w:val="0"/>
        <w:spacing w:line="288" w:lineRule="auto"/>
        <w:rPr>
          <w:rFonts w:hint="eastAsia" w:ascii="仿宋" w:hAnsi="仿宋" w:eastAsia="仿宋" w:cs="仿宋"/>
          <w:color w:val="000000"/>
          <w:spacing w:val="-3"/>
          <w:sz w:val="28"/>
          <w:szCs w:val="28"/>
        </w:rPr>
      </w:pPr>
      <w:r>
        <w:rPr>
          <w:rFonts w:hint="eastAsia" w:ascii="仿宋" w:hAnsi="仿宋" w:eastAsia="仿宋" w:cs="仿宋"/>
          <w:color w:val="000000"/>
          <w:spacing w:val="-3"/>
          <w:sz w:val="28"/>
          <w:szCs w:val="28"/>
        </w:rPr>
        <w:t>甲方应严格履行本协议的支付服务费义务，如无正当理由未及时支付服务费，甲方应承担违约责任，每延迟一日，甲方应按日计算应付服务费的</w:t>
      </w:r>
      <w:r>
        <w:rPr>
          <w:rFonts w:hint="eastAsia" w:ascii="仿宋" w:hAnsi="仿宋" w:eastAsia="仿宋" w:cs="仿宋"/>
          <w:b/>
          <w:bCs/>
          <w:color w:val="000000"/>
          <w:spacing w:val="-3"/>
          <w:sz w:val="28"/>
          <w:szCs w:val="28"/>
          <w:highlight w:val="yellow"/>
        </w:rPr>
        <w:t>万分之</w:t>
      </w:r>
      <w:r>
        <w:rPr>
          <w:rFonts w:hint="eastAsia" w:ascii="仿宋" w:hAnsi="仿宋" w:eastAsia="仿宋" w:cs="仿宋"/>
          <w:b/>
          <w:bCs/>
          <w:color w:val="000000"/>
          <w:spacing w:val="-3"/>
          <w:sz w:val="28"/>
          <w:szCs w:val="28"/>
          <w:highlight w:val="yellow"/>
          <w:lang w:val="en-US" w:eastAsia="zh-CN"/>
        </w:rPr>
        <w:t>一</w:t>
      </w:r>
      <w:r>
        <w:rPr>
          <w:rFonts w:hint="eastAsia" w:ascii="仿宋" w:hAnsi="仿宋" w:eastAsia="仿宋" w:cs="仿宋"/>
          <w:color w:val="000000"/>
          <w:spacing w:val="-3"/>
          <w:sz w:val="28"/>
          <w:szCs w:val="28"/>
        </w:rPr>
        <w:t>向乙方支付延迟金。如果逾期超过30日不支付，乙方有权解除本协议。乙方在本协议项下尚未履行的义务即告终止，已经履行义务但尚未得到支付的服务，乙方有权向甲方追偿服务费。</w:t>
      </w:r>
    </w:p>
    <w:p>
      <w:pPr>
        <w:widowControl/>
        <w:numPr>
          <w:ilvl w:val="0"/>
          <w:numId w:val="20"/>
        </w:numPr>
        <w:tabs>
          <w:tab w:val="left" w:pos="-720"/>
          <w:tab w:val="left" w:pos="840"/>
        </w:tabs>
        <w:suppressAutoHyphens/>
        <w:autoSpaceDE w:val="0"/>
        <w:autoSpaceDN w:val="0"/>
        <w:spacing w:line="288" w:lineRule="auto"/>
        <w:rPr>
          <w:rFonts w:hint="eastAsia" w:ascii="仿宋" w:hAnsi="仿宋" w:eastAsia="仿宋" w:cs="仿宋"/>
          <w:color w:val="000000"/>
          <w:spacing w:val="-3"/>
          <w:sz w:val="28"/>
          <w:szCs w:val="28"/>
        </w:rPr>
      </w:pPr>
      <w:r>
        <w:rPr>
          <w:rFonts w:hint="eastAsia" w:ascii="仿宋" w:hAnsi="仿宋" w:eastAsia="仿宋" w:cs="仿宋"/>
          <w:color w:val="000000"/>
          <w:spacing w:val="-3"/>
          <w:sz w:val="28"/>
          <w:szCs w:val="28"/>
        </w:rPr>
        <w:t>甲方和甲方用户应确保用户数据传递的及时性和准确性，如因甲方未及时传递数据导致用户向乙方产生投诉，甲方应承担由此引发的责任并负责落实用户的安抚工作，如因此导致乙方产生损失的，则应由甲方负责赔偿。如果乙方在收到合格数据且用户提出服务要求时乙方不履行相关服务义务，乙方需对甲方的相关损失进行赔偿。如乙方收到甲方合格数据后因自身原因导致数据接收错误或保存错误等导致乙方未按照合同约定提供服务，乙方应及时修正，如因此给甲方或用户造成损失，乙方应负责赔偿。</w:t>
      </w:r>
    </w:p>
    <w:p>
      <w:pPr>
        <w:widowControl/>
        <w:numPr>
          <w:ilvl w:val="0"/>
          <w:numId w:val="20"/>
        </w:numPr>
        <w:tabs>
          <w:tab w:val="left" w:pos="-720"/>
          <w:tab w:val="left" w:pos="840"/>
        </w:tabs>
        <w:suppressAutoHyphens/>
        <w:autoSpaceDE w:val="0"/>
        <w:autoSpaceDN w:val="0"/>
        <w:spacing w:line="288" w:lineRule="auto"/>
        <w:rPr>
          <w:rFonts w:hint="eastAsia" w:ascii="仿宋" w:hAnsi="仿宋" w:eastAsia="仿宋" w:cs="仿宋"/>
          <w:color w:val="000000"/>
          <w:spacing w:val="-3"/>
          <w:sz w:val="28"/>
          <w:szCs w:val="28"/>
        </w:rPr>
      </w:pPr>
      <w:r>
        <w:rPr>
          <w:rFonts w:hint="eastAsia" w:ascii="仿宋" w:hAnsi="仿宋" w:eastAsia="仿宋" w:cs="仿宋"/>
          <w:color w:val="000000"/>
          <w:spacing w:val="-3"/>
          <w:sz w:val="28"/>
          <w:szCs w:val="28"/>
        </w:rPr>
        <w:t>乙方应保证其服务方式、服务内容合理且符合合同约定且原则上不会导致甲方用户投诉，如因乙方未按照本协议约定履行服务内容或未达到本协议约定的服务标准发生了有效投诉，乙方应尽力配合甲方及时、有效地解决，不会造成甲方任何不良影响。如该投诉造成甲方经济或声誉受损，乙方应赔偿甲方损失。</w:t>
      </w:r>
    </w:p>
    <w:p>
      <w:pPr>
        <w:widowControl/>
        <w:numPr>
          <w:ilvl w:val="0"/>
          <w:numId w:val="20"/>
        </w:numPr>
        <w:tabs>
          <w:tab w:val="left" w:pos="-720"/>
          <w:tab w:val="left" w:pos="840"/>
        </w:tabs>
        <w:suppressAutoHyphens/>
        <w:autoSpaceDE w:val="0"/>
        <w:autoSpaceDN w:val="0"/>
        <w:spacing w:line="288" w:lineRule="auto"/>
        <w:rPr>
          <w:rFonts w:hint="eastAsia" w:ascii="仿宋" w:hAnsi="仿宋" w:eastAsia="仿宋" w:cs="仿宋"/>
          <w:color w:val="000000"/>
          <w:spacing w:val="-3"/>
          <w:sz w:val="28"/>
          <w:szCs w:val="28"/>
        </w:rPr>
      </w:pPr>
      <w:r>
        <w:rPr>
          <w:rFonts w:hint="eastAsia" w:ascii="仿宋" w:hAnsi="仿宋" w:eastAsia="仿宋" w:cs="仿宋"/>
          <w:color w:val="000000"/>
          <w:spacing w:val="-3"/>
          <w:sz w:val="28"/>
          <w:szCs w:val="28"/>
        </w:rPr>
        <w:t>任何一方失去支付能力、破产、中止支付、被清算、亏损或被中止经营，或无力解决现有债务时，本协议终止。若乙方破产、被清算，乙方将妥善安排甲方用户的剩余服务需求，如无法满足甲方用户需求的将退还其尚未提供服务的相关费用并承担因此给甲方造成的全部损失。甲方所负责任义务情形同上。</w:t>
      </w:r>
    </w:p>
    <w:p>
      <w:pPr>
        <w:widowControl/>
        <w:numPr>
          <w:ilvl w:val="0"/>
          <w:numId w:val="20"/>
        </w:numPr>
        <w:tabs>
          <w:tab w:val="left" w:pos="-720"/>
          <w:tab w:val="left" w:pos="840"/>
        </w:tabs>
        <w:suppressAutoHyphens/>
        <w:autoSpaceDE w:val="0"/>
        <w:autoSpaceDN w:val="0"/>
        <w:spacing w:line="288" w:lineRule="auto"/>
        <w:rPr>
          <w:rFonts w:hint="eastAsia" w:ascii="仿宋" w:hAnsi="仿宋" w:eastAsia="仿宋" w:cs="仿宋"/>
          <w:color w:val="000000"/>
          <w:spacing w:val="-3"/>
          <w:sz w:val="28"/>
          <w:szCs w:val="28"/>
        </w:rPr>
      </w:pPr>
      <w:r>
        <w:rPr>
          <w:rFonts w:hint="eastAsia" w:ascii="仿宋" w:hAnsi="仿宋" w:eastAsia="仿宋" w:cs="仿宋"/>
          <w:color w:val="000000"/>
          <w:spacing w:val="-3"/>
          <w:sz w:val="28"/>
          <w:szCs w:val="28"/>
        </w:rPr>
        <w:t>本协议任何一方根据法律或合同约定有权解除合同时，如未选择解除合同，则有权要求另一方继续履行。但该种情况下，不免除该另一方应承担的其他违约责任。</w:t>
      </w:r>
    </w:p>
    <w:p>
      <w:pPr>
        <w:tabs>
          <w:tab w:val="left" w:pos="0"/>
        </w:tabs>
        <w:spacing w:line="288" w:lineRule="auto"/>
        <w:rPr>
          <w:rFonts w:hint="eastAsia" w:ascii="仿宋" w:hAnsi="仿宋" w:eastAsia="仿宋" w:cs="仿宋"/>
          <w:b/>
          <w:sz w:val="28"/>
          <w:szCs w:val="28"/>
        </w:rPr>
      </w:pPr>
    </w:p>
    <w:p>
      <w:pPr>
        <w:pStyle w:val="4"/>
        <w:numPr>
          <w:ilvl w:val="0"/>
          <w:numId w:val="2"/>
        </w:numPr>
        <w:rPr>
          <w:rFonts w:hint="eastAsia" w:ascii="仿宋" w:hAnsi="仿宋" w:eastAsia="仿宋" w:cs="仿宋"/>
          <w:sz w:val="28"/>
          <w:szCs w:val="28"/>
        </w:rPr>
      </w:pPr>
      <w:bookmarkStart w:id="39" w:name="_Toc21608542"/>
      <w:bookmarkStart w:id="40" w:name="_Toc2833_WPSOffice_Level1"/>
      <w:r>
        <w:rPr>
          <w:rFonts w:hint="eastAsia" w:ascii="仿宋" w:hAnsi="仿宋" w:eastAsia="仿宋" w:cs="仿宋"/>
          <w:sz w:val="28"/>
          <w:szCs w:val="28"/>
        </w:rPr>
        <w:t>不可抗力</w:t>
      </w:r>
      <w:bookmarkEnd w:id="39"/>
      <w:bookmarkEnd w:id="40"/>
    </w:p>
    <w:p>
      <w:pPr>
        <w:numPr>
          <w:ilvl w:val="0"/>
          <w:numId w:val="21"/>
        </w:numPr>
        <w:spacing w:line="288" w:lineRule="auto"/>
        <w:rPr>
          <w:rFonts w:hint="eastAsia" w:ascii="仿宋" w:hAnsi="仿宋" w:eastAsia="仿宋" w:cs="仿宋"/>
          <w:sz w:val="28"/>
          <w:szCs w:val="28"/>
        </w:rPr>
      </w:pPr>
      <w:r>
        <w:rPr>
          <w:rFonts w:hint="eastAsia" w:ascii="仿宋" w:hAnsi="仿宋" w:eastAsia="仿宋" w:cs="仿宋"/>
          <w:sz w:val="28"/>
          <w:szCs w:val="28"/>
        </w:rPr>
        <w:t>不可抗力指甲乙双方不能合理控制、不可预见或即使预见亦无法避免的事件，该事件妨碍、影响或延误任何一方根据协议履行其全部或部分义务。包括但不限于政府行为、政策突变、自然灾害、战争、公共机构禁止的原因致使本协议不能继续履行。</w:t>
      </w:r>
    </w:p>
    <w:p>
      <w:pPr>
        <w:numPr>
          <w:ilvl w:val="0"/>
          <w:numId w:val="22"/>
        </w:numPr>
        <w:tabs>
          <w:tab w:val="left" w:pos="420"/>
        </w:tabs>
        <w:spacing w:line="288" w:lineRule="auto"/>
        <w:rPr>
          <w:rFonts w:hint="eastAsia" w:ascii="仿宋" w:hAnsi="仿宋" w:eastAsia="仿宋" w:cs="仿宋"/>
          <w:sz w:val="28"/>
          <w:szCs w:val="28"/>
        </w:rPr>
      </w:pPr>
      <w:r>
        <w:rPr>
          <w:rFonts w:hint="eastAsia" w:ascii="仿宋" w:hAnsi="仿宋" w:eastAsia="仿宋" w:cs="仿宋"/>
          <w:sz w:val="28"/>
          <w:szCs w:val="28"/>
        </w:rPr>
        <w:t>当延误和无法履行义务是由于不可抗力造成时，履行本协议受阻的一方应以最便捷的方式毫无延误地通知另一方，并在发生不可抗力事件之日起十日内向对方提供该事件的详细书面报告和有关证明。受到不可抗力影响的一方应采取所有合理行为使损失减少到最低程度，否则将赔偿另一方由此造成的损失。</w:t>
      </w:r>
    </w:p>
    <w:p>
      <w:pPr>
        <w:numPr>
          <w:ilvl w:val="0"/>
          <w:numId w:val="22"/>
        </w:numPr>
        <w:tabs>
          <w:tab w:val="left" w:pos="420"/>
        </w:tabs>
        <w:spacing w:line="288" w:lineRule="auto"/>
        <w:rPr>
          <w:rFonts w:hint="eastAsia" w:ascii="仿宋" w:hAnsi="仿宋" w:eastAsia="仿宋" w:cs="仿宋"/>
          <w:sz w:val="28"/>
          <w:szCs w:val="28"/>
        </w:rPr>
      </w:pPr>
      <w:r>
        <w:rPr>
          <w:rFonts w:hint="eastAsia" w:ascii="仿宋" w:hAnsi="仿宋" w:eastAsia="仿宋" w:cs="仿宋"/>
          <w:sz w:val="28"/>
          <w:szCs w:val="28"/>
        </w:rPr>
        <w:t>双方应根据不可抗力事件对履行本协议的影响，决定是否终止或推迟本协议的履行，或部分或全部免除受阻方在本协议项下的义务。</w:t>
      </w:r>
    </w:p>
    <w:p>
      <w:pPr>
        <w:pStyle w:val="4"/>
        <w:numPr>
          <w:ilvl w:val="0"/>
          <w:numId w:val="2"/>
        </w:numPr>
        <w:rPr>
          <w:rFonts w:hint="eastAsia" w:ascii="仿宋" w:hAnsi="仿宋" w:eastAsia="仿宋" w:cs="仿宋"/>
          <w:sz w:val="28"/>
          <w:szCs w:val="28"/>
        </w:rPr>
      </w:pPr>
      <w:bookmarkStart w:id="41" w:name="_Toc2190_WPSOffice_Level1"/>
      <w:bookmarkStart w:id="42" w:name="_Toc21608543"/>
      <w:r>
        <w:rPr>
          <w:rFonts w:hint="eastAsia" w:ascii="仿宋" w:hAnsi="仿宋" w:eastAsia="仿宋" w:cs="仿宋"/>
          <w:sz w:val="28"/>
          <w:szCs w:val="28"/>
        </w:rPr>
        <w:t>反商业贿赂条款</w:t>
      </w:r>
      <w:bookmarkEnd w:id="41"/>
      <w:bookmarkEnd w:id="42"/>
    </w:p>
    <w:p>
      <w:pPr>
        <w:pStyle w:val="30"/>
        <w:numPr>
          <w:ilvl w:val="0"/>
          <w:numId w:val="23"/>
        </w:numPr>
        <w:spacing w:line="288" w:lineRule="auto"/>
        <w:ind w:firstLineChars="0"/>
        <w:rPr>
          <w:rFonts w:hint="eastAsia" w:ascii="仿宋" w:hAnsi="仿宋" w:eastAsia="仿宋" w:cs="仿宋"/>
          <w:sz w:val="28"/>
          <w:szCs w:val="28"/>
        </w:rPr>
      </w:pPr>
      <w:r>
        <w:rPr>
          <w:rFonts w:hint="eastAsia" w:ascii="仿宋" w:hAnsi="仿宋" w:eastAsia="仿宋" w:cs="仿宋"/>
          <w:sz w:val="28"/>
          <w:szCs w:val="28"/>
        </w:rPr>
        <w:t>甲乙双方都清楚并愿意严格遵守中华人民共和国反商业贿赂的法律规定，双方都清楚任何形式的贿赂和贪污行为都将触犯法律，并将受到法律的严惩。</w:t>
      </w:r>
    </w:p>
    <w:p>
      <w:pPr>
        <w:pStyle w:val="30"/>
        <w:numPr>
          <w:ilvl w:val="0"/>
          <w:numId w:val="23"/>
        </w:numPr>
        <w:spacing w:line="288" w:lineRule="auto"/>
        <w:ind w:firstLineChars="0"/>
        <w:rPr>
          <w:rFonts w:hint="eastAsia" w:ascii="仿宋" w:hAnsi="仿宋" w:eastAsia="仿宋" w:cs="仿宋"/>
          <w:sz w:val="28"/>
          <w:szCs w:val="28"/>
        </w:rPr>
      </w:pPr>
      <w:r>
        <w:rPr>
          <w:rFonts w:hint="eastAsia" w:ascii="仿宋" w:hAnsi="仿宋" w:eastAsia="仿宋" w:cs="仿宋"/>
          <w:sz w:val="28"/>
          <w:szCs w:val="28"/>
        </w:rPr>
        <w:t>甲方或乙方均不得向对方或对方经办人员或其他相关人员索要、收受、提供给予协议约定外的任何利益包括但不限于明扣、暗扣、现金、购物卡、实物、有价证券、旅游或其他非物质性利益等，但如该等利益属于行业惯例或通常做法，则须在协议中明示。</w:t>
      </w:r>
    </w:p>
    <w:p>
      <w:pPr>
        <w:pStyle w:val="30"/>
        <w:numPr>
          <w:ilvl w:val="0"/>
          <w:numId w:val="23"/>
        </w:numPr>
        <w:spacing w:line="288" w:lineRule="auto"/>
        <w:ind w:firstLineChars="0"/>
        <w:rPr>
          <w:rFonts w:hint="eastAsia" w:ascii="仿宋" w:hAnsi="仿宋" w:eastAsia="仿宋" w:cs="仿宋"/>
          <w:sz w:val="28"/>
          <w:szCs w:val="28"/>
        </w:rPr>
      </w:pPr>
      <w:r>
        <w:rPr>
          <w:rFonts w:hint="eastAsia" w:ascii="仿宋" w:hAnsi="仿宋" w:eastAsia="仿宋" w:cs="仿宋"/>
          <w:sz w:val="28"/>
          <w:szCs w:val="28"/>
        </w:rPr>
        <w:t>乙方严格禁止乙方经办人员的任何商业贿赂行为，乙方经办人员发生本条第二款所列示的任何一种行为，都是违反乙方公司制度的，都将受到乙方公司制度和国家法律的惩处。</w:t>
      </w:r>
    </w:p>
    <w:p>
      <w:pPr>
        <w:pStyle w:val="30"/>
        <w:numPr>
          <w:ilvl w:val="0"/>
          <w:numId w:val="23"/>
        </w:numPr>
        <w:spacing w:line="288" w:lineRule="auto"/>
        <w:ind w:firstLineChars="0"/>
        <w:rPr>
          <w:rFonts w:hint="eastAsia" w:ascii="仿宋" w:hAnsi="仿宋" w:eastAsia="仿宋" w:cs="仿宋"/>
          <w:sz w:val="28"/>
          <w:szCs w:val="28"/>
        </w:rPr>
      </w:pPr>
      <w:r>
        <w:rPr>
          <w:rFonts w:hint="eastAsia" w:ascii="仿宋" w:hAnsi="仿宋" w:eastAsia="仿宋" w:cs="仿宋"/>
          <w:sz w:val="28"/>
          <w:szCs w:val="28"/>
        </w:rPr>
        <w:t>如因一方或一方经办人违反上述第二条第三条之规定给对方造成损失的，应承担损害赔偿责任。</w:t>
      </w:r>
    </w:p>
    <w:p>
      <w:pPr>
        <w:pStyle w:val="30"/>
        <w:numPr>
          <w:ilvl w:val="0"/>
          <w:numId w:val="23"/>
        </w:numPr>
        <w:spacing w:line="288" w:lineRule="auto"/>
        <w:ind w:firstLineChars="0"/>
        <w:rPr>
          <w:rFonts w:hint="eastAsia" w:ascii="仿宋" w:hAnsi="仿宋" w:eastAsia="仿宋" w:cs="仿宋"/>
          <w:sz w:val="28"/>
          <w:szCs w:val="28"/>
        </w:rPr>
      </w:pPr>
      <w:r>
        <w:rPr>
          <w:rFonts w:hint="eastAsia" w:ascii="仿宋" w:hAnsi="仿宋" w:eastAsia="仿宋" w:cs="仿宋"/>
          <w:sz w:val="28"/>
          <w:szCs w:val="28"/>
        </w:rPr>
        <w:t>本条所称“其他相关人员”是指甲乙双方经办人以外的与协议有直接或间接利益关系的人员，包括但不仅限于协议经办人的亲友。</w:t>
      </w:r>
    </w:p>
    <w:p>
      <w:pPr>
        <w:pStyle w:val="30"/>
        <w:spacing w:line="288" w:lineRule="auto"/>
        <w:ind w:left="846" w:firstLine="0" w:firstLineChars="0"/>
        <w:rPr>
          <w:rFonts w:hint="eastAsia" w:ascii="仿宋" w:hAnsi="仿宋" w:eastAsia="仿宋" w:cs="仿宋"/>
          <w:sz w:val="28"/>
          <w:szCs w:val="28"/>
        </w:rPr>
      </w:pPr>
    </w:p>
    <w:p>
      <w:pPr>
        <w:pStyle w:val="4"/>
        <w:numPr>
          <w:ilvl w:val="0"/>
          <w:numId w:val="2"/>
        </w:numPr>
        <w:rPr>
          <w:rFonts w:hint="eastAsia" w:ascii="仿宋" w:hAnsi="仿宋" w:eastAsia="仿宋" w:cs="仿宋"/>
          <w:sz w:val="28"/>
          <w:szCs w:val="28"/>
        </w:rPr>
      </w:pPr>
      <w:bookmarkStart w:id="43" w:name="_Toc21608544"/>
      <w:bookmarkStart w:id="44" w:name="_Toc26718_WPSOffice_Level1"/>
      <w:r>
        <w:rPr>
          <w:rFonts w:hint="eastAsia" w:ascii="仿宋" w:hAnsi="仿宋" w:eastAsia="仿宋" w:cs="仿宋"/>
          <w:sz w:val="28"/>
          <w:szCs w:val="28"/>
        </w:rPr>
        <w:t>反虚假宣传条款</w:t>
      </w:r>
      <w:bookmarkEnd w:id="43"/>
      <w:bookmarkEnd w:id="44"/>
    </w:p>
    <w:p>
      <w:pPr>
        <w:spacing w:line="288" w:lineRule="auto"/>
        <w:ind w:left="300" w:leftChars="100"/>
        <w:rPr>
          <w:rFonts w:hint="eastAsia" w:ascii="仿宋" w:hAnsi="仿宋" w:eastAsia="仿宋" w:cs="仿宋"/>
          <w:sz w:val="28"/>
          <w:szCs w:val="28"/>
        </w:rPr>
      </w:pPr>
      <w:r>
        <w:rPr>
          <w:rFonts w:hint="eastAsia" w:ascii="仿宋" w:hAnsi="仿宋" w:eastAsia="仿宋" w:cs="仿宋"/>
          <w:sz w:val="28"/>
          <w:szCs w:val="28"/>
        </w:rPr>
        <w:t>甲乙双方均清楚并愿意严格遵守中华人民共和国</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合同法</w:t>
      </w:r>
      <w:r>
        <w:rPr>
          <w:rFonts w:hint="eastAsia" w:ascii="仿宋" w:hAnsi="仿宋" w:eastAsia="仿宋" w:cs="仿宋"/>
          <w:sz w:val="28"/>
          <w:szCs w:val="28"/>
          <w:lang w:eastAsia="zh-CN"/>
        </w:rPr>
        <w:t>》</w:t>
      </w:r>
      <w:r>
        <w:rPr>
          <w:rFonts w:hint="eastAsia" w:ascii="仿宋" w:hAnsi="仿宋" w:eastAsia="仿宋" w:cs="仿宋"/>
          <w:sz w:val="28"/>
          <w:szCs w:val="28"/>
        </w:rPr>
        <w:t>《著作权法》、《商标法》、《专利法》、《反不正当竞争法》等知识产权类、合同法及广告法等相关法律的规定，双方均有权就本协议所约定事项以约定方式在约定范围内进行真实、合理的使用或宣传，但不得涉及合同所约定的保密内容。为避免商标侵权及不当宣传等风险的发生，双方均同意，在使用对方的商标、品牌、企业名称等进行宣传前，均须获得对方事先的书面认可，否则，不得进行此类使用或宣传。双方在此承诺，会积极响应对方提出的就合作事项的合理使用或宣传申请。双方均承认，未经对方事先书面同意而利用其商标、品牌及企业名称等进行商业宣传；虚构合作事项；夸大合作范围、内容、效果、规模、程度等，均属对本协议的违反，并可能因虚假宣传构成不正当竞争，守约方或被侵权人将保留追究相应法律责任的权利。</w:t>
      </w:r>
    </w:p>
    <w:p>
      <w:pPr>
        <w:spacing w:line="288" w:lineRule="auto"/>
        <w:ind w:left="840"/>
        <w:rPr>
          <w:rFonts w:hint="eastAsia" w:ascii="仿宋" w:hAnsi="仿宋" w:eastAsia="仿宋" w:cs="仿宋"/>
          <w:sz w:val="28"/>
          <w:szCs w:val="28"/>
        </w:rPr>
      </w:pPr>
    </w:p>
    <w:p>
      <w:pPr>
        <w:pStyle w:val="4"/>
        <w:numPr>
          <w:ilvl w:val="0"/>
          <w:numId w:val="2"/>
        </w:numPr>
        <w:rPr>
          <w:rFonts w:hint="eastAsia" w:ascii="仿宋" w:hAnsi="仿宋" w:eastAsia="仿宋" w:cs="仿宋"/>
          <w:sz w:val="28"/>
          <w:szCs w:val="28"/>
        </w:rPr>
      </w:pPr>
      <w:bookmarkStart w:id="45" w:name="_Toc21608545"/>
      <w:bookmarkStart w:id="46" w:name="_Toc10564_WPSOffice_Level1"/>
      <w:r>
        <w:rPr>
          <w:rFonts w:hint="eastAsia" w:ascii="仿宋" w:hAnsi="仿宋" w:eastAsia="仿宋" w:cs="仿宋"/>
          <w:sz w:val="28"/>
          <w:szCs w:val="28"/>
        </w:rPr>
        <w:t>合同的生效及有效期</w:t>
      </w:r>
      <w:bookmarkEnd w:id="45"/>
      <w:bookmarkEnd w:id="46"/>
    </w:p>
    <w:p>
      <w:pPr>
        <w:pStyle w:val="30"/>
        <w:numPr>
          <w:ilvl w:val="0"/>
          <w:numId w:val="24"/>
        </w:numPr>
        <w:spacing w:line="288" w:lineRule="auto"/>
        <w:ind w:firstLineChars="0"/>
        <w:rPr>
          <w:rFonts w:hint="eastAsia" w:ascii="仿宋" w:hAnsi="仿宋" w:eastAsia="仿宋" w:cs="仿宋"/>
          <w:spacing w:val="-3"/>
          <w:sz w:val="28"/>
          <w:szCs w:val="28"/>
        </w:rPr>
      </w:pPr>
      <w:r>
        <w:rPr>
          <w:rFonts w:hint="eastAsia" w:ascii="仿宋" w:hAnsi="仿宋" w:eastAsia="仿宋" w:cs="仿宋"/>
          <w:spacing w:val="-3"/>
          <w:sz w:val="28"/>
          <w:szCs w:val="28"/>
        </w:rPr>
        <w:t>本协议有效期为</w:t>
      </w:r>
      <w:r>
        <w:rPr>
          <w:rFonts w:hint="eastAsia" w:ascii="仿宋" w:hAnsi="仿宋" w:eastAsia="仿宋" w:cs="仿宋"/>
          <w:spacing w:val="-3"/>
          <w:sz w:val="28"/>
          <w:szCs w:val="28"/>
          <w:u w:val="single"/>
        </w:rPr>
        <w:t xml:space="preserve"> </w:t>
      </w:r>
      <w:r>
        <w:rPr>
          <w:rFonts w:hint="eastAsia" w:ascii="仿宋" w:hAnsi="仿宋" w:eastAsia="仿宋" w:cs="仿宋"/>
          <w:spacing w:val="-3"/>
          <w:sz w:val="28"/>
          <w:szCs w:val="28"/>
          <w:u w:val="single"/>
          <w:lang w:val="en-US" w:eastAsia="zh-CN"/>
        </w:rPr>
        <w:t xml:space="preserve">   </w:t>
      </w:r>
      <w:r>
        <w:rPr>
          <w:rFonts w:hint="eastAsia" w:ascii="仿宋" w:hAnsi="仿宋" w:eastAsia="仿宋" w:cs="仿宋"/>
          <w:spacing w:val="-3"/>
          <w:sz w:val="28"/>
          <w:szCs w:val="28"/>
        </w:rPr>
        <w:t>年，自20</w:t>
      </w:r>
      <w:r>
        <w:rPr>
          <w:rFonts w:hint="eastAsia" w:ascii="仿宋" w:hAnsi="仿宋" w:eastAsia="仿宋" w:cs="仿宋"/>
          <w:spacing w:val="-3"/>
          <w:sz w:val="28"/>
          <w:szCs w:val="28"/>
          <w:lang w:val="en-US" w:eastAsia="zh-CN"/>
        </w:rPr>
        <w:t>20</w:t>
      </w:r>
      <w:r>
        <w:rPr>
          <w:rFonts w:hint="eastAsia" w:ascii="仿宋" w:hAnsi="仿宋" w:eastAsia="仿宋" w:cs="仿宋"/>
          <w:spacing w:val="-3"/>
          <w:sz w:val="28"/>
          <w:szCs w:val="28"/>
        </w:rPr>
        <w:t>年</w:t>
      </w:r>
      <w:r>
        <w:rPr>
          <w:rFonts w:hint="eastAsia" w:ascii="仿宋" w:hAnsi="仿宋" w:eastAsia="仿宋" w:cs="仿宋"/>
          <w:spacing w:val="-3"/>
          <w:sz w:val="28"/>
          <w:szCs w:val="28"/>
          <w:u w:val="single"/>
        </w:rPr>
        <w:t xml:space="preserve">    </w:t>
      </w:r>
      <w:r>
        <w:rPr>
          <w:rFonts w:hint="eastAsia" w:ascii="仿宋" w:hAnsi="仿宋" w:eastAsia="仿宋" w:cs="仿宋"/>
          <w:spacing w:val="-3"/>
          <w:sz w:val="28"/>
          <w:szCs w:val="28"/>
        </w:rPr>
        <w:t>月</w:t>
      </w:r>
      <w:r>
        <w:rPr>
          <w:rFonts w:hint="eastAsia" w:ascii="仿宋" w:hAnsi="仿宋" w:eastAsia="仿宋" w:cs="仿宋"/>
          <w:spacing w:val="-3"/>
          <w:sz w:val="28"/>
          <w:szCs w:val="28"/>
          <w:u w:val="single"/>
        </w:rPr>
        <w:t xml:space="preserve">    </w:t>
      </w:r>
      <w:r>
        <w:rPr>
          <w:rFonts w:hint="eastAsia" w:ascii="仿宋" w:hAnsi="仿宋" w:eastAsia="仿宋" w:cs="仿宋"/>
          <w:spacing w:val="-3"/>
          <w:sz w:val="28"/>
          <w:szCs w:val="28"/>
        </w:rPr>
        <w:t>日至</w:t>
      </w:r>
      <w:r>
        <w:rPr>
          <w:rFonts w:hint="eastAsia" w:ascii="仿宋" w:hAnsi="仿宋" w:eastAsia="仿宋" w:cs="仿宋"/>
          <w:spacing w:val="-3"/>
          <w:sz w:val="28"/>
          <w:szCs w:val="28"/>
          <w:u w:val="single"/>
        </w:rPr>
        <w:t xml:space="preserve">     </w:t>
      </w:r>
      <w:r>
        <w:rPr>
          <w:rFonts w:hint="eastAsia" w:ascii="仿宋" w:hAnsi="仿宋" w:eastAsia="仿宋" w:cs="仿宋"/>
          <w:spacing w:val="-3"/>
          <w:sz w:val="28"/>
          <w:szCs w:val="28"/>
        </w:rPr>
        <w:t>年</w:t>
      </w:r>
      <w:r>
        <w:rPr>
          <w:rFonts w:hint="eastAsia" w:ascii="仿宋" w:hAnsi="仿宋" w:eastAsia="仿宋" w:cs="仿宋"/>
          <w:spacing w:val="-3"/>
          <w:sz w:val="28"/>
          <w:szCs w:val="28"/>
          <w:u w:val="single"/>
        </w:rPr>
        <w:t xml:space="preserve">     </w:t>
      </w:r>
      <w:r>
        <w:rPr>
          <w:rFonts w:hint="eastAsia" w:ascii="仿宋" w:hAnsi="仿宋" w:eastAsia="仿宋" w:cs="仿宋"/>
          <w:spacing w:val="-3"/>
          <w:sz w:val="28"/>
          <w:szCs w:val="28"/>
        </w:rPr>
        <w:t>月</w:t>
      </w:r>
      <w:r>
        <w:rPr>
          <w:rFonts w:hint="eastAsia" w:ascii="仿宋" w:hAnsi="仿宋" w:eastAsia="仿宋" w:cs="仿宋"/>
          <w:spacing w:val="-3"/>
          <w:sz w:val="28"/>
          <w:szCs w:val="28"/>
          <w:u w:val="single"/>
        </w:rPr>
        <w:t xml:space="preserve">     </w:t>
      </w:r>
      <w:r>
        <w:rPr>
          <w:rFonts w:hint="eastAsia" w:ascii="仿宋" w:hAnsi="仿宋" w:eastAsia="仿宋" w:cs="仿宋"/>
          <w:spacing w:val="-3"/>
          <w:sz w:val="28"/>
          <w:szCs w:val="28"/>
        </w:rPr>
        <w:t>日二十四时止。本协议终止前30天内，如甲乙双方未出现影响继续合作的重大事件，且没有书面终止/解除合同通知，本协议可自动延期一年。该等顺延最多可以进行三次。</w:t>
      </w:r>
    </w:p>
    <w:p>
      <w:pPr>
        <w:widowControl/>
        <w:numPr>
          <w:ilvl w:val="0"/>
          <w:numId w:val="24"/>
        </w:numPr>
        <w:tabs>
          <w:tab w:val="left" w:pos="-720"/>
        </w:tabs>
        <w:suppressAutoHyphens/>
        <w:autoSpaceDE w:val="0"/>
        <w:autoSpaceDN w:val="0"/>
        <w:spacing w:line="288" w:lineRule="auto"/>
        <w:rPr>
          <w:rFonts w:hint="eastAsia" w:ascii="仿宋" w:hAnsi="仿宋" w:eastAsia="仿宋" w:cs="仿宋"/>
          <w:spacing w:val="-3"/>
          <w:sz w:val="28"/>
          <w:szCs w:val="28"/>
        </w:rPr>
      </w:pPr>
      <w:r>
        <w:rPr>
          <w:rFonts w:hint="eastAsia" w:ascii="仿宋" w:hAnsi="仿宋" w:eastAsia="仿宋" w:cs="仿宋"/>
          <w:spacing w:val="-3"/>
          <w:sz w:val="28"/>
          <w:szCs w:val="28"/>
        </w:rPr>
        <w:t>合同有效期的终止不等同于乙方提供服务的终止，乙方服务的终止以向会员服务截止的最后终止日期为准。</w:t>
      </w:r>
    </w:p>
    <w:p>
      <w:pPr>
        <w:widowControl/>
        <w:numPr>
          <w:ilvl w:val="0"/>
          <w:numId w:val="24"/>
        </w:numPr>
        <w:tabs>
          <w:tab w:val="left" w:pos="-720"/>
        </w:tabs>
        <w:suppressAutoHyphens/>
        <w:autoSpaceDE w:val="0"/>
        <w:autoSpaceDN w:val="0"/>
        <w:spacing w:line="288" w:lineRule="auto"/>
        <w:rPr>
          <w:rFonts w:hint="eastAsia" w:ascii="仿宋" w:hAnsi="仿宋" w:eastAsia="仿宋" w:cs="仿宋"/>
          <w:spacing w:val="-3"/>
          <w:sz w:val="28"/>
          <w:szCs w:val="28"/>
        </w:rPr>
      </w:pPr>
      <w:r>
        <w:rPr>
          <w:rFonts w:hint="eastAsia" w:ascii="仿宋" w:hAnsi="仿宋" w:eastAsia="仿宋" w:cs="仿宋"/>
          <w:spacing w:val="-3"/>
          <w:sz w:val="28"/>
          <w:szCs w:val="28"/>
        </w:rPr>
        <w:t>本协议经双方加盖公章或合同专用章后生效，一式四份，具有同等法律效力，甲乙双方各持两份。</w:t>
      </w:r>
    </w:p>
    <w:p>
      <w:pPr>
        <w:widowControl/>
        <w:numPr>
          <w:ilvl w:val="0"/>
          <w:numId w:val="24"/>
        </w:numPr>
        <w:tabs>
          <w:tab w:val="left" w:pos="-720"/>
        </w:tabs>
        <w:suppressAutoHyphens/>
        <w:autoSpaceDE w:val="0"/>
        <w:autoSpaceDN w:val="0"/>
        <w:spacing w:line="288" w:lineRule="auto"/>
        <w:rPr>
          <w:rFonts w:hint="eastAsia" w:ascii="仿宋" w:hAnsi="仿宋" w:eastAsia="仿宋" w:cs="仿宋"/>
          <w:spacing w:val="-3"/>
          <w:sz w:val="28"/>
          <w:szCs w:val="28"/>
        </w:rPr>
      </w:pPr>
      <w:r>
        <w:rPr>
          <w:rFonts w:hint="eastAsia" w:ascii="仿宋" w:hAnsi="仿宋" w:eastAsia="仿宋" w:cs="仿宋"/>
          <w:spacing w:val="-3"/>
          <w:sz w:val="28"/>
          <w:szCs w:val="28"/>
        </w:rPr>
        <w:t>本协议未尽事宜，双方可签订书面补充协议进行约定。补充协议是本协议的重要组成部分，与本协议具有同等法律效力。补充协议与本协议不一致的，视为对本协议的修改，具体以补充协议约定的内容为准。</w:t>
      </w:r>
    </w:p>
    <w:p>
      <w:pPr>
        <w:widowControl/>
        <w:numPr>
          <w:ilvl w:val="0"/>
          <w:numId w:val="24"/>
        </w:numPr>
        <w:tabs>
          <w:tab w:val="left" w:pos="-720"/>
        </w:tabs>
        <w:suppressAutoHyphens/>
        <w:autoSpaceDE w:val="0"/>
        <w:autoSpaceDN w:val="0"/>
        <w:spacing w:line="288" w:lineRule="auto"/>
        <w:rPr>
          <w:rFonts w:hint="eastAsia" w:ascii="仿宋" w:hAnsi="仿宋" w:eastAsia="仿宋" w:cs="仿宋"/>
          <w:spacing w:val="-3"/>
          <w:sz w:val="28"/>
          <w:szCs w:val="28"/>
        </w:rPr>
      </w:pPr>
      <w:r>
        <w:rPr>
          <w:rFonts w:hint="eastAsia" w:ascii="仿宋" w:hAnsi="仿宋" w:eastAsia="仿宋" w:cs="仿宋"/>
          <w:spacing w:val="-3"/>
          <w:sz w:val="28"/>
          <w:szCs w:val="28"/>
        </w:rPr>
        <w:t>本协议的附件为合同的不可或缺的一部分。</w:t>
      </w:r>
    </w:p>
    <w:p>
      <w:pPr>
        <w:widowControl/>
        <w:tabs>
          <w:tab w:val="left" w:pos="-720"/>
        </w:tabs>
        <w:suppressAutoHyphens/>
        <w:autoSpaceDE w:val="0"/>
        <w:autoSpaceDN w:val="0"/>
        <w:spacing w:line="288" w:lineRule="auto"/>
        <w:ind w:left="846"/>
        <w:rPr>
          <w:rFonts w:hint="eastAsia" w:ascii="仿宋" w:hAnsi="仿宋" w:eastAsia="仿宋" w:cs="仿宋"/>
          <w:spacing w:val="-3"/>
          <w:sz w:val="28"/>
          <w:szCs w:val="28"/>
        </w:rPr>
      </w:pPr>
    </w:p>
    <w:p>
      <w:pPr>
        <w:pStyle w:val="4"/>
        <w:numPr>
          <w:ilvl w:val="0"/>
          <w:numId w:val="2"/>
        </w:numPr>
        <w:rPr>
          <w:rFonts w:hint="eastAsia" w:ascii="仿宋" w:hAnsi="仿宋" w:eastAsia="仿宋" w:cs="仿宋"/>
          <w:sz w:val="28"/>
          <w:szCs w:val="28"/>
        </w:rPr>
      </w:pPr>
      <w:bookmarkStart w:id="47" w:name="_Toc18943_WPSOffice_Level1"/>
      <w:bookmarkStart w:id="48" w:name="_Toc21608546"/>
      <w:r>
        <w:rPr>
          <w:rFonts w:hint="eastAsia" w:ascii="仿宋" w:hAnsi="仿宋" w:eastAsia="仿宋" w:cs="仿宋"/>
          <w:sz w:val="28"/>
          <w:szCs w:val="28"/>
        </w:rPr>
        <w:t>附  件</w:t>
      </w:r>
      <w:bookmarkEnd w:id="47"/>
      <w:bookmarkEnd w:id="48"/>
    </w:p>
    <w:p>
      <w:pPr>
        <w:pStyle w:val="5"/>
        <w:rPr>
          <w:rFonts w:hint="eastAsia" w:ascii="仿宋" w:hAnsi="仿宋" w:eastAsia="仿宋" w:cs="仿宋"/>
          <w:color w:val="000000" w:themeColor="text1"/>
          <w:spacing w:val="-3"/>
          <w:sz w:val="28"/>
          <w:szCs w:val="28"/>
          <w14:textFill>
            <w14:solidFill>
              <w14:schemeClr w14:val="tx1"/>
            </w14:solidFill>
          </w14:textFill>
        </w:rPr>
      </w:pPr>
      <w:bookmarkStart w:id="49" w:name="_Toc21608547"/>
      <w:bookmarkStart w:id="50" w:name="_Toc28729_WPSOffice_Level1"/>
      <w:r>
        <w:rPr>
          <w:rFonts w:hint="eastAsia" w:ascii="仿宋" w:hAnsi="仿宋" w:eastAsia="仿宋" w:cs="仿宋"/>
          <w:bCs/>
          <w:color w:val="000000"/>
          <w:sz w:val="28"/>
          <w:szCs w:val="28"/>
        </w:rPr>
        <w:t>附件一 服务介绍</w:t>
      </w:r>
      <w:bookmarkEnd w:id="49"/>
      <w:bookmarkEnd w:id="50"/>
      <w:bookmarkStart w:id="51" w:name="_Toc26759_WPSOffice_Level1"/>
    </w:p>
    <w:p>
      <w:pPr>
        <w:pStyle w:val="9"/>
        <w:spacing w:line="288" w:lineRule="auto"/>
        <w:jc w:val="center"/>
        <w:rPr>
          <w:rFonts w:hint="eastAsia" w:ascii="仿宋" w:hAnsi="仿宋" w:eastAsia="仿宋" w:cs="仿宋"/>
          <w:color w:val="000000" w:themeColor="text1"/>
          <w:kern w:val="2"/>
          <w:sz w:val="28"/>
          <w:szCs w:val="28"/>
          <w14:textFill>
            <w14:solidFill>
              <w14:schemeClr w14:val="tx1"/>
            </w14:solidFill>
          </w14:textFill>
        </w:rPr>
      </w:pPr>
      <w:bookmarkStart w:id="52" w:name="_Toc27436_WPSOffice_Level1"/>
      <w:bookmarkStart w:id="53" w:name="_Toc21572_WPSOffice_Level1"/>
      <w:r>
        <w:rPr>
          <w:rFonts w:hint="eastAsia" w:ascii="仿宋" w:hAnsi="仿宋" w:eastAsia="仿宋" w:cs="仿宋"/>
          <w:color w:val="000000" w:themeColor="text1"/>
          <w:spacing w:val="-3"/>
          <w:sz w:val="28"/>
          <w:szCs w:val="28"/>
          <w14:textFill>
            <w14:solidFill>
              <w14:schemeClr w14:val="tx1"/>
            </w14:solidFill>
          </w14:textFill>
        </w:rPr>
        <w:t>（以下无正文）</w:t>
      </w:r>
      <w:bookmarkEnd w:id="51"/>
      <w:bookmarkEnd w:id="52"/>
      <w:bookmarkEnd w:id="53"/>
    </w:p>
    <w:p>
      <w:pPr>
        <w:widowControl/>
        <w:spacing w:line="288" w:lineRule="auto"/>
        <w:jc w:val="left"/>
        <w:rPr>
          <w:rFonts w:hint="eastAsia" w:ascii="仿宋" w:hAnsi="仿宋" w:eastAsia="仿宋" w:cs="仿宋"/>
          <w:b/>
          <w:sz w:val="28"/>
          <w:szCs w:val="28"/>
        </w:rPr>
      </w:pPr>
    </w:p>
    <w:p>
      <w:pPr>
        <w:pBdr>
          <w:top w:val="single" w:color="auto" w:sz="4" w:space="31"/>
        </w:pBdr>
        <w:tabs>
          <w:tab w:val="left" w:pos="3900"/>
        </w:tabs>
        <w:spacing w:line="288" w:lineRule="auto"/>
        <w:rPr>
          <w:rFonts w:hint="eastAsia" w:ascii="仿宋" w:hAnsi="仿宋" w:eastAsia="仿宋" w:cs="仿宋"/>
          <w:b/>
          <w:sz w:val="28"/>
          <w:szCs w:val="28"/>
        </w:rPr>
      </w:pPr>
      <w:r>
        <w:rPr>
          <w:rFonts w:hint="eastAsia" w:ascii="仿宋" w:hAnsi="仿宋" w:eastAsia="仿宋" w:cs="仿宋"/>
          <w:b/>
          <w:sz w:val="28"/>
          <w:szCs w:val="28"/>
        </w:rPr>
        <w:t>（本页为健康管理服务合作协议的签字页，无正文）</w:t>
      </w:r>
    </w:p>
    <w:p>
      <w:pPr>
        <w:pBdr>
          <w:top w:val="single" w:color="auto" w:sz="4" w:space="31"/>
        </w:pBdr>
        <w:tabs>
          <w:tab w:val="left" w:pos="3900"/>
        </w:tabs>
        <w:spacing w:line="288" w:lineRule="auto"/>
        <w:ind w:firstLine="238" w:firstLineChars="85"/>
        <w:rPr>
          <w:rFonts w:hint="eastAsia" w:ascii="仿宋" w:hAnsi="仿宋" w:eastAsia="仿宋" w:cs="仿宋"/>
          <w:b/>
          <w:sz w:val="28"/>
          <w:szCs w:val="28"/>
        </w:rPr>
      </w:pPr>
    </w:p>
    <w:p>
      <w:pPr>
        <w:pBdr>
          <w:top w:val="single" w:color="auto" w:sz="4" w:space="31"/>
        </w:pBdr>
        <w:tabs>
          <w:tab w:val="left" w:pos="3900"/>
        </w:tabs>
        <w:spacing w:line="288" w:lineRule="auto"/>
        <w:ind w:firstLine="238" w:firstLineChars="85"/>
        <w:rPr>
          <w:rFonts w:hint="eastAsia" w:ascii="仿宋" w:hAnsi="仿宋" w:eastAsia="仿宋" w:cs="仿宋"/>
          <w:b/>
          <w:sz w:val="28"/>
          <w:szCs w:val="28"/>
        </w:rPr>
      </w:pPr>
      <w:r>
        <w:rPr>
          <w:rFonts w:hint="eastAsia" w:ascii="仿宋" w:hAnsi="仿宋" w:eastAsia="仿宋" w:cs="仿宋"/>
          <w:b/>
          <w:sz w:val="28"/>
          <w:szCs w:val="28"/>
        </w:rPr>
        <w:t>甲方（盖章）:</w:t>
      </w:r>
    </w:p>
    <w:p>
      <w:pPr>
        <w:pBdr>
          <w:top w:val="single" w:color="auto" w:sz="4" w:space="31"/>
        </w:pBdr>
        <w:tabs>
          <w:tab w:val="left" w:pos="3900"/>
        </w:tabs>
        <w:spacing w:line="288" w:lineRule="auto"/>
        <w:ind w:firstLine="238" w:firstLineChars="85"/>
        <w:rPr>
          <w:rFonts w:hint="eastAsia" w:ascii="仿宋" w:hAnsi="仿宋" w:eastAsia="仿宋" w:cs="仿宋"/>
          <w:sz w:val="28"/>
          <w:szCs w:val="28"/>
          <w:lang w:val="fr-FR"/>
        </w:rPr>
      </w:pPr>
    </w:p>
    <w:p>
      <w:pPr>
        <w:pBdr>
          <w:top w:val="single" w:color="auto" w:sz="4" w:space="31"/>
        </w:pBdr>
        <w:tabs>
          <w:tab w:val="left" w:pos="3900"/>
        </w:tabs>
        <w:spacing w:line="288" w:lineRule="auto"/>
        <w:ind w:firstLine="238" w:firstLineChars="85"/>
        <w:rPr>
          <w:rFonts w:hint="eastAsia" w:ascii="仿宋" w:hAnsi="仿宋" w:eastAsia="仿宋" w:cs="仿宋"/>
          <w:sz w:val="28"/>
          <w:szCs w:val="28"/>
        </w:rPr>
      </w:pPr>
      <w:r>
        <w:rPr>
          <w:rFonts w:hint="eastAsia" w:ascii="仿宋" w:hAnsi="仿宋" w:eastAsia="仿宋" w:cs="仿宋"/>
          <w:sz w:val="28"/>
          <w:szCs w:val="28"/>
        </w:rPr>
        <w:t xml:space="preserve">           </w:t>
      </w:r>
    </w:p>
    <w:p>
      <w:pPr>
        <w:pBdr>
          <w:top w:val="single" w:color="auto" w:sz="4" w:space="31"/>
        </w:pBdr>
        <w:tabs>
          <w:tab w:val="left" w:pos="3900"/>
        </w:tabs>
        <w:spacing w:line="288" w:lineRule="auto"/>
        <w:ind w:firstLine="238" w:firstLineChars="85"/>
        <w:rPr>
          <w:rFonts w:hint="eastAsia" w:ascii="仿宋" w:hAnsi="仿宋" w:eastAsia="仿宋" w:cs="仿宋"/>
          <w:sz w:val="28"/>
          <w:szCs w:val="28"/>
        </w:rPr>
      </w:pPr>
      <w:r>
        <w:rPr>
          <w:rFonts w:hint="eastAsia" w:ascii="仿宋" w:hAnsi="仿宋" w:eastAsia="仿宋" w:cs="仿宋"/>
          <w:sz w:val="28"/>
          <w:szCs w:val="28"/>
        </w:rPr>
        <w:t>签订日期：</w:t>
      </w:r>
    </w:p>
    <w:p>
      <w:pPr>
        <w:pBdr>
          <w:top w:val="single" w:color="auto" w:sz="4" w:space="31"/>
        </w:pBdr>
        <w:tabs>
          <w:tab w:val="left" w:pos="3900"/>
        </w:tabs>
        <w:snapToGrid w:val="0"/>
        <w:spacing w:line="288" w:lineRule="auto"/>
        <w:ind w:firstLine="238" w:firstLineChars="85"/>
        <w:rPr>
          <w:rFonts w:hint="eastAsia" w:ascii="仿宋" w:hAnsi="仿宋" w:eastAsia="仿宋" w:cs="仿宋"/>
          <w:sz w:val="28"/>
          <w:szCs w:val="28"/>
        </w:rPr>
      </w:pPr>
    </w:p>
    <w:p>
      <w:pPr>
        <w:pBdr>
          <w:top w:val="single" w:color="auto" w:sz="4" w:space="31"/>
        </w:pBdr>
        <w:tabs>
          <w:tab w:val="left" w:pos="3900"/>
        </w:tabs>
        <w:snapToGrid w:val="0"/>
        <w:spacing w:line="288" w:lineRule="auto"/>
        <w:rPr>
          <w:rFonts w:hint="eastAsia" w:ascii="仿宋" w:hAnsi="仿宋" w:eastAsia="仿宋" w:cs="仿宋"/>
          <w:sz w:val="28"/>
          <w:szCs w:val="28"/>
        </w:rPr>
      </w:pPr>
    </w:p>
    <w:p>
      <w:pPr>
        <w:pBdr>
          <w:top w:val="single" w:color="auto" w:sz="4" w:space="31"/>
        </w:pBdr>
        <w:tabs>
          <w:tab w:val="left" w:pos="3900"/>
        </w:tabs>
        <w:snapToGrid w:val="0"/>
        <w:spacing w:line="288" w:lineRule="auto"/>
        <w:rPr>
          <w:rFonts w:hint="eastAsia" w:ascii="仿宋" w:hAnsi="仿宋" w:eastAsia="仿宋" w:cs="仿宋"/>
          <w:sz w:val="28"/>
          <w:szCs w:val="28"/>
        </w:rPr>
      </w:pPr>
    </w:p>
    <w:p>
      <w:pPr>
        <w:pBdr>
          <w:top w:val="single" w:color="auto" w:sz="4" w:space="31"/>
        </w:pBdr>
        <w:tabs>
          <w:tab w:val="left" w:pos="3900"/>
        </w:tabs>
        <w:snapToGrid w:val="0"/>
        <w:spacing w:line="288" w:lineRule="auto"/>
        <w:rPr>
          <w:rFonts w:hint="eastAsia" w:ascii="仿宋" w:hAnsi="仿宋" w:eastAsia="仿宋" w:cs="仿宋"/>
          <w:sz w:val="28"/>
          <w:szCs w:val="28"/>
        </w:rPr>
      </w:pPr>
    </w:p>
    <w:p>
      <w:pPr>
        <w:pBdr>
          <w:top w:val="single" w:color="auto" w:sz="4" w:space="31"/>
        </w:pBdr>
        <w:tabs>
          <w:tab w:val="left" w:pos="3900"/>
        </w:tabs>
        <w:snapToGrid w:val="0"/>
        <w:spacing w:line="288" w:lineRule="auto"/>
        <w:rPr>
          <w:rFonts w:hint="eastAsia" w:ascii="仿宋" w:hAnsi="仿宋" w:eastAsia="仿宋" w:cs="仿宋"/>
          <w:sz w:val="28"/>
          <w:szCs w:val="28"/>
        </w:rPr>
      </w:pPr>
    </w:p>
    <w:p>
      <w:pPr>
        <w:pBdr>
          <w:top w:val="single" w:color="auto" w:sz="4" w:space="31"/>
        </w:pBdr>
        <w:tabs>
          <w:tab w:val="left" w:pos="3900"/>
        </w:tabs>
        <w:snapToGrid w:val="0"/>
        <w:spacing w:line="288" w:lineRule="auto"/>
        <w:ind w:firstLine="238" w:firstLineChars="85"/>
        <w:rPr>
          <w:rFonts w:hint="eastAsia" w:ascii="仿宋" w:hAnsi="仿宋" w:eastAsia="仿宋" w:cs="仿宋"/>
          <w:sz w:val="28"/>
          <w:szCs w:val="28"/>
        </w:rPr>
      </w:pPr>
      <w:r>
        <w:rPr>
          <w:rFonts w:hint="eastAsia" w:ascii="仿宋" w:hAnsi="仿宋" w:eastAsia="仿宋" w:cs="仿宋"/>
          <w:sz w:val="28"/>
          <w:szCs w:val="28"/>
        </w:rPr>
        <w:t xml:space="preserve">　　　　　　　       </w:t>
      </w:r>
    </w:p>
    <w:p>
      <w:pPr>
        <w:pBdr>
          <w:top w:val="single" w:color="auto" w:sz="4" w:space="31"/>
        </w:pBdr>
        <w:tabs>
          <w:tab w:val="left" w:pos="3900"/>
        </w:tabs>
        <w:spacing w:line="288" w:lineRule="auto"/>
        <w:ind w:firstLine="238" w:firstLineChars="85"/>
        <w:rPr>
          <w:rFonts w:hint="eastAsia" w:ascii="仿宋" w:hAnsi="仿宋" w:eastAsia="仿宋" w:cs="仿宋"/>
          <w:b/>
          <w:sz w:val="28"/>
          <w:szCs w:val="28"/>
        </w:rPr>
      </w:pPr>
      <w:r>
        <w:rPr>
          <w:rFonts w:hint="eastAsia" w:ascii="仿宋" w:hAnsi="仿宋" w:eastAsia="仿宋" w:cs="仿宋"/>
          <w:b/>
          <w:sz w:val="28"/>
          <w:szCs w:val="28"/>
        </w:rPr>
        <w:t>乙方（盖章）：北京远盟普惠健康科技有限公司</w:t>
      </w:r>
    </w:p>
    <w:p>
      <w:pPr>
        <w:pBdr>
          <w:top w:val="single" w:color="auto" w:sz="4" w:space="31"/>
        </w:pBdr>
        <w:tabs>
          <w:tab w:val="left" w:pos="3900"/>
        </w:tabs>
        <w:spacing w:line="288" w:lineRule="auto"/>
        <w:ind w:firstLine="238" w:firstLineChars="85"/>
        <w:rPr>
          <w:rFonts w:hint="eastAsia" w:ascii="仿宋" w:hAnsi="仿宋" w:eastAsia="仿宋" w:cs="仿宋"/>
          <w:b/>
          <w:sz w:val="28"/>
          <w:szCs w:val="28"/>
        </w:rPr>
      </w:pPr>
      <w:r>
        <w:rPr>
          <w:rFonts w:hint="eastAsia" w:ascii="仿宋" w:hAnsi="仿宋" w:eastAsia="仿宋" w:cs="仿宋"/>
          <w:b/>
          <w:sz w:val="28"/>
          <w:szCs w:val="28"/>
        </w:rPr>
        <w:t xml:space="preserve">    </w:t>
      </w:r>
    </w:p>
    <w:p>
      <w:pPr>
        <w:pBdr>
          <w:top w:val="single" w:color="auto" w:sz="4" w:space="31"/>
        </w:pBdr>
        <w:tabs>
          <w:tab w:val="left" w:pos="3900"/>
        </w:tabs>
        <w:spacing w:line="288" w:lineRule="auto"/>
        <w:ind w:firstLine="238" w:firstLineChars="85"/>
        <w:rPr>
          <w:rFonts w:hint="eastAsia" w:ascii="仿宋" w:hAnsi="仿宋" w:eastAsia="仿宋" w:cs="仿宋"/>
          <w:sz w:val="28"/>
          <w:szCs w:val="28"/>
        </w:rPr>
      </w:pPr>
      <w:r>
        <w:rPr>
          <w:rFonts w:hint="eastAsia" w:ascii="仿宋" w:hAnsi="仿宋" w:eastAsia="仿宋" w:cs="仿宋"/>
          <w:b/>
          <w:sz w:val="28"/>
          <w:szCs w:val="28"/>
        </w:rPr>
        <w:t xml:space="preserve">                               </w:t>
      </w:r>
    </w:p>
    <w:p>
      <w:pPr>
        <w:spacing w:line="288" w:lineRule="auto"/>
        <w:ind w:firstLine="238" w:firstLineChars="85"/>
        <w:rPr>
          <w:rFonts w:hint="eastAsia" w:ascii="仿宋" w:hAnsi="仿宋" w:eastAsia="仿宋" w:cs="仿宋"/>
          <w:b/>
          <w:color w:val="000000"/>
          <w:sz w:val="28"/>
          <w:szCs w:val="28"/>
        </w:rPr>
        <w:sectPr>
          <w:footerReference r:id="rId4" w:type="first"/>
          <w:footerReference r:id="rId3" w:type="default"/>
          <w:pgSz w:w="11906" w:h="16838"/>
          <w:pgMar w:top="1440" w:right="1134" w:bottom="1440" w:left="1701" w:header="851" w:footer="992" w:gutter="0"/>
          <w:cols w:space="425" w:num="1"/>
          <w:titlePg/>
          <w:docGrid w:type="linesAndChars" w:linePitch="408" w:charSpace="0"/>
        </w:sectPr>
      </w:pPr>
      <w:r>
        <w:rPr>
          <w:rFonts w:hint="eastAsia" w:ascii="仿宋" w:hAnsi="仿宋" w:eastAsia="仿宋" w:cs="仿宋"/>
          <w:sz w:val="28"/>
          <w:szCs w:val="28"/>
        </w:rPr>
        <w:t>签订日期</w:t>
      </w:r>
    </w:p>
    <w:p>
      <w:pPr>
        <w:widowControl/>
        <w:tabs>
          <w:tab w:val="left" w:pos="-720"/>
        </w:tabs>
        <w:suppressAutoHyphens/>
        <w:autoSpaceDE w:val="0"/>
        <w:autoSpaceDN w:val="0"/>
        <w:spacing w:line="288" w:lineRule="auto"/>
        <w:rPr>
          <w:rFonts w:hint="eastAsia" w:ascii="仿宋" w:hAnsi="仿宋" w:eastAsia="仿宋" w:cs="仿宋"/>
          <w:bCs/>
          <w:color w:val="000000"/>
          <w:sz w:val="28"/>
          <w:szCs w:val="28"/>
          <w:lang w:val="en-US" w:eastAsia="zh-CN"/>
        </w:rPr>
      </w:pPr>
      <w:r>
        <w:rPr>
          <w:rFonts w:hint="eastAsia" w:ascii="仿宋" w:hAnsi="仿宋" w:eastAsia="仿宋" w:cs="仿宋"/>
          <w:bCs/>
          <w:color w:val="000000"/>
          <w:sz w:val="28"/>
          <w:szCs w:val="28"/>
          <w:lang w:val="en-US" w:eastAsia="zh-CN"/>
        </w:rPr>
        <w:t>附件一 服务内容介绍</w:t>
      </w:r>
    </w:p>
    <w:p>
      <w:pPr>
        <w:pStyle w:val="6"/>
        <w:bidi w:val="0"/>
        <w:rPr>
          <w:rFonts w:hint="eastAsia" w:ascii="仿宋" w:hAnsi="仿宋" w:eastAsia="仿宋" w:cs="仿宋"/>
          <w:lang w:val="en-US" w:eastAsia="zh-CN"/>
        </w:rPr>
      </w:pPr>
      <w:r>
        <w:rPr>
          <w:rFonts w:hint="eastAsia" w:ascii="仿宋" w:hAnsi="仿宋" w:eastAsia="仿宋" w:cs="仿宋"/>
          <w:lang w:val="en-US" w:eastAsia="zh-CN"/>
        </w:rPr>
        <w:t>家庭医生图文咨询</w:t>
      </w:r>
    </w:p>
    <w:p>
      <w:pPr>
        <w:rPr>
          <w:rFonts w:hint="eastAsia" w:ascii="仿宋" w:hAnsi="仿宋" w:eastAsia="仿宋" w:cs="仿宋"/>
          <w:lang w:val="en-US" w:eastAsia="zh-CN"/>
        </w:rPr>
      </w:pPr>
    </w:p>
    <w:p>
      <w:pPr>
        <w:pStyle w:val="59"/>
        <w:numPr>
          <w:ilvl w:val="0"/>
          <w:numId w:val="25"/>
        </w:numPr>
        <w:spacing w:line="276" w:lineRule="auto"/>
        <w:ind w:left="425" w:leftChars="0" w:hanging="425"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服务内容：</w:t>
      </w:r>
      <w:r>
        <w:rPr>
          <w:rFonts w:hint="eastAsia" w:ascii="仿宋" w:hAnsi="仿宋" w:eastAsia="仿宋" w:cs="仿宋"/>
          <w:bCs/>
          <w:sz w:val="24"/>
          <w:szCs w:val="24"/>
          <w:lang w:val="en-US" w:eastAsia="zh-CN"/>
        </w:rPr>
        <w:t>家庭医生图文咨询</w:t>
      </w:r>
      <w:r>
        <w:rPr>
          <w:rFonts w:hint="eastAsia" w:ascii="仿宋" w:hAnsi="仿宋" w:eastAsia="仿宋" w:cs="仿宋"/>
          <w:bCs/>
          <w:sz w:val="24"/>
          <w:szCs w:val="24"/>
        </w:rPr>
        <w:t>服务为会员提供以图片和文字形式的实时在线交流的服务。会员通过远盟微服务平台按关键信息提示描述自身健康问题，远盟专业医生会在10分钟内响应并根据会员的具体情况提供一对一专业健康和医学指导。</w:t>
      </w:r>
    </w:p>
    <w:p>
      <w:pPr>
        <w:pStyle w:val="59"/>
        <w:numPr>
          <w:ilvl w:val="0"/>
          <w:numId w:val="25"/>
        </w:numPr>
        <w:spacing w:line="276" w:lineRule="auto"/>
        <w:ind w:left="425" w:leftChars="0" w:hanging="425" w:firstLineChars="0"/>
        <w:rPr>
          <w:rFonts w:hint="eastAsia" w:ascii="仿宋" w:hAnsi="仿宋" w:eastAsia="仿宋" w:cs="仿宋"/>
          <w:bCs/>
          <w:sz w:val="24"/>
          <w:szCs w:val="24"/>
          <w:lang w:val="en-US" w:eastAsia="zh-CN"/>
        </w:rPr>
      </w:pPr>
      <w:r>
        <w:rPr>
          <w:rFonts w:hint="eastAsia" w:ascii="仿宋" w:hAnsi="仿宋" w:eastAsia="仿宋" w:cs="仿宋"/>
          <w:bCs/>
          <w:sz w:val="24"/>
          <w:szCs w:val="24"/>
        </w:rPr>
        <w:t>医生在线时间9：00~21：00</w:t>
      </w:r>
    </w:p>
    <w:p>
      <w:pPr>
        <w:pStyle w:val="59"/>
        <w:numPr>
          <w:ilvl w:val="0"/>
          <w:numId w:val="25"/>
        </w:numPr>
        <w:spacing w:line="276" w:lineRule="auto"/>
        <w:ind w:left="425" w:leftChars="0" w:hanging="425"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使用次数：单次线上问诊不限咨询次数，24小时问题关闭。</w:t>
      </w:r>
    </w:p>
    <w:p>
      <w:pPr>
        <w:pStyle w:val="59"/>
        <w:numPr>
          <w:ilvl w:val="0"/>
          <w:numId w:val="25"/>
        </w:numPr>
        <w:spacing w:line="276" w:lineRule="auto"/>
        <w:ind w:left="425" w:leftChars="0" w:hanging="425"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咨询范围：疾病咨询；就医指导；慢病管理；营养康复；用药指导；体检报告解读</w:t>
      </w:r>
    </w:p>
    <w:p>
      <w:pPr>
        <w:pStyle w:val="59"/>
        <w:numPr>
          <w:ilvl w:val="0"/>
          <w:numId w:val="25"/>
        </w:numPr>
        <w:spacing w:line="276" w:lineRule="auto"/>
        <w:ind w:left="425" w:leftChars="0" w:hanging="425"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服务范围：无地域限制</w:t>
      </w:r>
    </w:p>
    <w:p>
      <w:pPr>
        <w:pStyle w:val="59"/>
        <w:numPr>
          <w:ilvl w:val="0"/>
          <w:numId w:val="25"/>
        </w:numPr>
        <w:spacing w:line="276" w:lineRule="auto"/>
        <w:ind w:left="425" w:leftChars="0" w:hanging="425"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服务资质：均具备三年以上医院工作经历且具备有效《医师资格证书》</w:t>
      </w:r>
    </w:p>
    <w:p>
      <w:pPr>
        <w:pStyle w:val="59"/>
        <w:numPr>
          <w:ilvl w:val="0"/>
          <w:numId w:val="25"/>
        </w:numPr>
        <w:spacing w:line="276" w:lineRule="auto"/>
        <w:ind w:left="425" w:leftChars="0" w:hanging="425"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服务对象：持有有效保单的被保险人及其家属</w:t>
      </w:r>
    </w:p>
    <w:p>
      <w:pPr>
        <w:pStyle w:val="59"/>
        <w:numPr>
          <w:ilvl w:val="0"/>
          <w:numId w:val="25"/>
        </w:numPr>
        <w:spacing w:line="276" w:lineRule="auto"/>
        <w:ind w:left="425" w:leftChars="0" w:hanging="425"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服务说明：</w:t>
      </w:r>
    </w:p>
    <w:p>
      <w:pPr>
        <w:pStyle w:val="59"/>
        <w:numPr>
          <w:ilvl w:val="0"/>
          <w:numId w:val="0"/>
        </w:numPr>
        <w:spacing w:line="276" w:lineRule="auto"/>
        <w:ind w:firstLine="480" w:firstLineChars="2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在线健康咨询内容仅供会员参考，不作为诊断治疗依据。咨询服务不是诊疗，实际诊疗活动请选择在相关医疗机构进行。</w:t>
      </w:r>
    </w:p>
    <w:p>
      <w:pPr>
        <w:pStyle w:val="59"/>
        <w:numPr>
          <w:ilvl w:val="0"/>
          <w:numId w:val="25"/>
        </w:numPr>
        <w:spacing w:line="276" w:lineRule="auto"/>
        <w:ind w:left="425" w:leftChars="0" w:hanging="425"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．服务方式</w:t>
      </w:r>
    </w:p>
    <w:p>
      <w:pPr>
        <w:spacing w:line="276" w:lineRule="auto"/>
        <w:ind w:left="426"/>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会员通过关注’华农保险”公众号使用服务。</w:t>
      </w:r>
    </w:p>
    <w:p>
      <w:pPr>
        <w:spacing w:line="276" w:lineRule="auto"/>
        <w:rPr>
          <w:rFonts w:hint="eastAsia" w:ascii="仿宋" w:hAnsi="仿宋" w:eastAsia="仿宋" w:cs="仿宋"/>
          <w:b w:val="0"/>
          <w:bCs w:val="0"/>
          <w:sz w:val="24"/>
          <w:szCs w:val="24"/>
        </w:rPr>
      </w:pPr>
      <w:r>
        <w:rPr>
          <w:rFonts w:hint="eastAsia" w:ascii="仿宋" w:hAnsi="仿宋" w:eastAsia="仿宋" w:cs="仿宋"/>
          <w:b w:val="0"/>
          <w:bCs w:val="0"/>
          <w:sz w:val="24"/>
          <w:szCs w:val="24"/>
        </w:rPr>
        <w:t>5.服务流程图</w:t>
      </w:r>
    </w:p>
    <w:p>
      <w:pPr>
        <w:pStyle w:val="59"/>
        <w:numPr>
          <w:ilvl w:val="0"/>
          <w:numId w:val="0"/>
        </w:numPr>
        <w:spacing w:line="276" w:lineRule="auto"/>
        <w:rPr>
          <w:rFonts w:hint="eastAsia" w:ascii="仿宋" w:hAnsi="仿宋" w:eastAsia="仿宋" w:cs="仿宋"/>
          <w:sz w:val="24"/>
          <w:szCs w:val="24"/>
          <w:lang w:val="en-US" w:eastAsia="zh-CN"/>
        </w:rPr>
      </w:pPr>
      <w:r>
        <w:rPr>
          <w:rFonts w:hint="eastAsia" w:ascii="仿宋" w:hAnsi="仿宋" w:eastAsia="仿宋" w:cs="仿宋"/>
        </w:rPr>
        <w:drawing>
          <wp:inline distT="0" distB="0" distL="0" distR="0">
            <wp:extent cx="5274310" cy="1329055"/>
            <wp:effectExtent l="95250" t="0" r="97790" b="23495"/>
            <wp:docPr id="19" name="图示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pPr>
        <w:pStyle w:val="6"/>
        <w:bidi w:val="0"/>
        <w:rPr>
          <w:rFonts w:hint="eastAsia" w:ascii="仿宋" w:hAnsi="仿宋" w:eastAsia="仿宋" w:cs="仿宋"/>
          <w:szCs w:val="22"/>
          <w:lang w:val="en-US" w:eastAsia="zh-CN"/>
        </w:rPr>
      </w:pPr>
      <w:r>
        <w:rPr>
          <w:rFonts w:hint="eastAsia" w:ascii="仿宋" w:hAnsi="仿宋" w:eastAsia="仿宋" w:cs="仿宋"/>
          <w:szCs w:val="22"/>
          <w:lang w:val="en-US" w:eastAsia="zh-CN"/>
        </w:rPr>
        <w:t>家庭医生电话咨询</w:t>
      </w:r>
    </w:p>
    <w:p>
      <w:pPr>
        <w:numPr>
          <w:ilvl w:val="0"/>
          <w:numId w:val="26"/>
        </w:numPr>
        <w:ind w:left="425" w:leftChars="0" w:hanging="425"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服务内容：</w:t>
      </w:r>
    </w:p>
    <w:tbl>
      <w:tblPr>
        <w:tblStyle w:val="2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1"/>
        <w:gridCol w:w="2951"/>
        <w:gridCol w:w="5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 w:hRule="atLeast"/>
          <w:jc w:val="center"/>
        </w:trPr>
        <w:tc>
          <w:tcPr>
            <w:tcW w:w="458" w:type="pct"/>
            <w:vAlign w:val="center"/>
          </w:tcPr>
          <w:p>
            <w:pPr>
              <w:spacing w:line="276" w:lineRule="auto"/>
              <w:jc w:val="center"/>
              <w:rPr>
                <w:rFonts w:hint="eastAsia" w:ascii="仿宋" w:hAnsi="仿宋" w:eastAsia="仿宋" w:cs="仿宋"/>
                <w:b/>
                <w:sz w:val="24"/>
                <w:szCs w:val="24"/>
              </w:rPr>
            </w:pPr>
            <w:r>
              <w:rPr>
                <w:rFonts w:hint="eastAsia" w:ascii="仿宋" w:hAnsi="仿宋" w:eastAsia="仿宋" w:cs="仿宋"/>
                <w:b/>
                <w:sz w:val="24"/>
                <w:szCs w:val="24"/>
              </w:rPr>
              <w:t>序号</w:t>
            </w:r>
          </w:p>
        </w:tc>
        <w:tc>
          <w:tcPr>
            <w:tcW w:w="1589" w:type="pct"/>
            <w:vAlign w:val="center"/>
          </w:tcPr>
          <w:p>
            <w:pPr>
              <w:spacing w:line="276" w:lineRule="auto"/>
              <w:jc w:val="center"/>
              <w:rPr>
                <w:rFonts w:hint="eastAsia" w:ascii="仿宋" w:hAnsi="仿宋" w:eastAsia="仿宋" w:cs="仿宋"/>
                <w:b/>
                <w:sz w:val="24"/>
                <w:szCs w:val="24"/>
              </w:rPr>
            </w:pPr>
            <w:r>
              <w:rPr>
                <w:rFonts w:hint="eastAsia" w:ascii="仿宋" w:hAnsi="仿宋" w:eastAsia="仿宋" w:cs="仿宋"/>
                <w:b/>
                <w:sz w:val="24"/>
                <w:szCs w:val="24"/>
              </w:rPr>
              <w:t>项目</w:t>
            </w:r>
          </w:p>
        </w:tc>
        <w:tc>
          <w:tcPr>
            <w:tcW w:w="2953" w:type="pct"/>
            <w:vAlign w:val="center"/>
          </w:tcPr>
          <w:p>
            <w:pPr>
              <w:spacing w:line="276" w:lineRule="auto"/>
              <w:jc w:val="center"/>
              <w:rPr>
                <w:rFonts w:hint="eastAsia" w:ascii="仿宋" w:hAnsi="仿宋" w:eastAsia="仿宋" w:cs="仿宋"/>
                <w:b/>
                <w:sz w:val="24"/>
                <w:szCs w:val="24"/>
              </w:rPr>
            </w:pPr>
            <w:r>
              <w:rPr>
                <w:rFonts w:hint="eastAsia" w:ascii="仿宋" w:hAnsi="仿宋" w:eastAsia="仿宋" w:cs="仿宋"/>
                <w:b/>
                <w:sz w:val="24"/>
                <w:szCs w:val="24"/>
              </w:rPr>
              <w:t>项目说明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pct"/>
            <w:vAlign w:val="center"/>
          </w:tcPr>
          <w:p>
            <w:pPr>
              <w:spacing w:line="276" w:lineRule="auto"/>
              <w:jc w:val="center"/>
              <w:rPr>
                <w:rFonts w:hint="eastAsia" w:ascii="仿宋" w:hAnsi="仿宋" w:eastAsia="仿宋" w:cs="仿宋"/>
                <w:b/>
                <w:sz w:val="24"/>
                <w:szCs w:val="24"/>
              </w:rPr>
            </w:pPr>
            <w:bookmarkStart w:id="54" w:name="OLE_LINK13"/>
            <w:bookmarkStart w:id="55" w:name="OLE_LINK12"/>
            <w:r>
              <w:rPr>
                <w:rFonts w:hint="eastAsia" w:ascii="仿宋" w:hAnsi="仿宋" w:eastAsia="仿宋" w:cs="仿宋"/>
                <w:b/>
                <w:sz w:val="24"/>
                <w:szCs w:val="24"/>
              </w:rPr>
              <w:t>（1）</w:t>
            </w:r>
          </w:p>
        </w:tc>
        <w:tc>
          <w:tcPr>
            <w:tcW w:w="4542" w:type="pct"/>
            <w:gridSpan w:val="2"/>
            <w:vAlign w:val="center"/>
          </w:tcPr>
          <w:p>
            <w:pPr>
              <w:spacing w:line="276" w:lineRule="auto"/>
              <w:jc w:val="left"/>
              <w:rPr>
                <w:rFonts w:hint="eastAsia" w:ascii="仿宋" w:hAnsi="仿宋" w:eastAsia="仿宋" w:cs="仿宋"/>
                <w:b/>
                <w:sz w:val="24"/>
                <w:szCs w:val="24"/>
              </w:rPr>
            </w:pPr>
            <w:r>
              <w:rPr>
                <w:rFonts w:hint="eastAsia" w:ascii="仿宋" w:hAnsi="仿宋" w:eastAsia="仿宋" w:cs="仿宋"/>
                <w:b/>
                <w:sz w:val="24"/>
                <w:szCs w:val="24"/>
              </w:rPr>
              <w:t>会员本人的日常伤、病和医疗疑问的解答与建议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pct"/>
            <w:vAlign w:val="center"/>
          </w:tcPr>
          <w:p>
            <w:pPr>
              <w:widowControl/>
              <w:spacing w:line="276" w:lineRule="auto"/>
              <w:jc w:val="center"/>
              <w:rPr>
                <w:rFonts w:hint="eastAsia" w:ascii="仿宋" w:hAnsi="仿宋" w:eastAsia="仿宋" w:cs="仿宋"/>
                <w:sz w:val="24"/>
                <w:szCs w:val="24"/>
              </w:rPr>
            </w:pPr>
            <w:r>
              <w:rPr>
                <w:rFonts w:hint="eastAsia" w:ascii="仿宋" w:hAnsi="仿宋" w:eastAsia="仿宋" w:cs="仿宋"/>
                <w:sz w:val="24"/>
                <w:szCs w:val="24"/>
              </w:rPr>
              <w:t>1)</w:t>
            </w:r>
          </w:p>
        </w:tc>
        <w:tc>
          <w:tcPr>
            <w:tcW w:w="1589" w:type="pct"/>
            <w:vAlign w:val="center"/>
          </w:tcPr>
          <w:p>
            <w:pPr>
              <w:widowControl/>
              <w:spacing w:line="276" w:lineRule="auto"/>
              <w:rPr>
                <w:rFonts w:hint="eastAsia" w:ascii="仿宋" w:hAnsi="仿宋" w:eastAsia="仿宋" w:cs="仿宋"/>
                <w:sz w:val="24"/>
                <w:szCs w:val="24"/>
              </w:rPr>
            </w:pPr>
            <w:r>
              <w:rPr>
                <w:rFonts w:hint="eastAsia" w:ascii="仿宋" w:hAnsi="仿宋" w:eastAsia="仿宋" w:cs="仿宋"/>
                <w:sz w:val="24"/>
                <w:szCs w:val="24"/>
              </w:rPr>
              <w:t>常见急症处理建议</w:t>
            </w:r>
          </w:p>
        </w:tc>
        <w:tc>
          <w:tcPr>
            <w:tcW w:w="2953" w:type="pct"/>
            <w:vAlign w:val="center"/>
          </w:tcPr>
          <w:p>
            <w:pPr>
              <w:spacing w:line="276" w:lineRule="auto"/>
              <w:rPr>
                <w:rFonts w:hint="eastAsia" w:ascii="仿宋" w:hAnsi="仿宋" w:eastAsia="仿宋" w:cs="仿宋"/>
                <w:sz w:val="24"/>
                <w:szCs w:val="24"/>
              </w:rPr>
            </w:pPr>
            <w:r>
              <w:rPr>
                <w:rFonts w:hint="eastAsia" w:ascii="仿宋" w:hAnsi="仿宋" w:eastAsia="仿宋" w:cs="仿宋"/>
                <w:sz w:val="24"/>
                <w:szCs w:val="24"/>
              </w:rPr>
              <w:t>常见急性伤、病处理的咨询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pct"/>
            <w:vAlign w:val="center"/>
          </w:tcPr>
          <w:p>
            <w:pPr>
              <w:spacing w:line="276" w:lineRule="auto"/>
              <w:jc w:val="center"/>
              <w:rPr>
                <w:rFonts w:hint="eastAsia" w:ascii="仿宋" w:hAnsi="仿宋" w:eastAsia="仿宋" w:cs="仿宋"/>
                <w:sz w:val="24"/>
                <w:szCs w:val="24"/>
              </w:rPr>
            </w:pPr>
            <w:r>
              <w:rPr>
                <w:rFonts w:hint="eastAsia" w:ascii="仿宋" w:hAnsi="仿宋" w:eastAsia="仿宋" w:cs="仿宋"/>
                <w:sz w:val="24"/>
                <w:szCs w:val="24"/>
              </w:rPr>
              <w:t>2)</w:t>
            </w:r>
          </w:p>
        </w:tc>
        <w:tc>
          <w:tcPr>
            <w:tcW w:w="1589" w:type="pct"/>
            <w:vAlign w:val="center"/>
          </w:tcPr>
          <w:p>
            <w:pPr>
              <w:spacing w:line="276" w:lineRule="auto"/>
              <w:rPr>
                <w:rFonts w:hint="eastAsia" w:ascii="仿宋" w:hAnsi="仿宋" w:eastAsia="仿宋" w:cs="仿宋"/>
                <w:sz w:val="24"/>
                <w:szCs w:val="24"/>
              </w:rPr>
            </w:pPr>
            <w:r>
              <w:rPr>
                <w:rFonts w:hint="eastAsia" w:ascii="仿宋" w:hAnsi="仿宋" w:eastAsia="仿宋" w:cs="仿宋"/>
                <w:sz w:val="24"/>
                <w:szCs w:val="24"/>
              </w:rPr>
              <w:t>日常疾病预防和治疗建议</w:t>
            </w:r>
          </w:p>
        </w:tc>
        <w:tc>
          <w:tcPr>
            <w:tcW w:w="2953" w:type="pct"/>
            <w:vAlign w:val="center"/>
          </w:tcPr>
          <w:p>
            <w:pPr>
              <w:spacing w:line="276" w:lineRule="auto"/>
              <w:rPr>
                <w:rFonts w:hint="eastAsia" w:ascii="仿宋" w:hAnsi="仿宋" w:eastAsia="仿宋" w:cs="仿宋"/>
                <w:sz w:val="24"/>
                <w:szCs w:val="24"/>
              </w:rPr>
            </w:pPr>
            <w:r>
              <w:rPr>
                <w:rFonts w:hint="eastAsia" w:ascii="仿宋" w:hAnsi="仿宋" w:eastAsia="仿宋" w:cs="仿宋"/>
                <w:sz w:val="24"/>
                <w:szCs w:val="24"/>
              </w:rPr>
              <w:t>常见疾病预防和治疗的咨询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pct"/>
            <w:vAlign w:val="center"/>
          </w:tcPr>
          <w:p>
            <w:pPr>
              <w:spacing w:line="276" w:lineRule="auto"/>
              <w:jc w:val="center"/>
              <w:rPr>
                <w:rFonts w:hint="eastAsia" w:ascii="仿宋" w:hAnsi="仿宋" w:eastAsia="仿宋" w:cs="仿宋"/>
                <w:sz w:val="24"/>
                <w:szCs w:val="24"/>
              </w:rPr>
            </w:pPr>
            <w:r>
              <w:rPr>
                <w:rFonts w:hint="eastAsia" w:ascii="仿宋" w:hAnsi="仿宋" w:eastAsia="仿宋" w:cs="仿宋"/>
                <w:sz w:val="24"/>
                <w:szCs w:val="24"/>
              </w:rPr>
              <w:t>3)</w:t>
            </w:r>
          </w:p>
        </w:tc>
        <w:tc>
          <w:tcPr>
            <w:tcW w:w="1589" w:type="pct"/>
            <w:vAlign w:val="center"/>
          </w:tcPr>
          <w:p>
            <w:pPr>
              <w:spacing w:line="276" w:lineRule="auto"/>
              <w:rPr>
                <w:rFonts w:hint="eastAsia" w:ascii="仿宋" w:hAnsi="仿宋" w:eastAsia="仿宋" w:cs="仿宋"/>
                <w:sz w:val="24"/>
                <w:szCs w:val="24"/>
              </w:rPr>
            </w:pPr>
            <w:r>
              <w:rPr>
                <w:rFonts w:hint="eastAsia" w:ascii="仿宋" w:hAnsi="仿宋" w:eastAsia="仿宋" w:cs="仿宋"/>
                <w:sz w:val="24"/>
                <w:szCs w:val="24"/>
              </w:rPr>
              <w:t>症状、体征答疑</w:t>
            </w:r>
          </w:p>
        </w:tc>
        <w:tc>
          <w:tcPr>
            <w:tcW w:w="2953" w:type="pct"/>
            <w:vAlign w:val="center"/>
          </w:tcPr>
          <w:p>
            <w:pPr>
              <w:spacing w:line="276" w:lineRule="auto"/>
              <w:rPr>
                <w:rFonts w:hint="eastAsia" w:ascii="仿宋" w:hAnsi="仿宋" w:eastAsia="仿宋" w:cs="仿宋"/>
                <w:sz w:val="24"/>
                <w:szCs w:val="24"/>
              </w:rPr>
            </w:pPr>
            <w:r>
              <w:rPr>
                <w:rFonts w:hint="eastAsia" w:ascii="仿宋" w:hAnsi="仿宋" w:eastAsia="仿宋" w:cs="仿宋"/>
                <w:sz w:val="24"/>
                <w:szCs w:val="24"/>
              </w:rPr>
              <w:t>根据会员自述症状、体征，分析身体健康状况及解决方式的建议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pct"/>
            <w:vAlign w:val="center"/>
          </w:tcPr>
          <w:p>
            <w:pPr>
              <w:spacing w:line="276" w:lineRule="auto"/>
              <w:jc w:val="center"/>
              <w:rPr>
                <w:rFonts w:hint="eastAsia" w:ascii="仿宋" w:hAnsi="仿宋" w:eastAsia="仿宋" w:cs="仿宋"/>
                <w:sz w:val="24"/>
                <w:szCs w:val="24"/>
              </w:rPr>
            </w:pPr>
            <w:r>
              <w:rPr>
                <w:rFonts w:hint="eastAsia" w:ascii="仿宋" w:hAnsi="仿宋" w:eastAsia="仿宋" w:cs="仿宋"/>
                <w:sz w:val="24"/>
                <w:szCs w:val="24"/>
              </w:rPr>
              <w:t>4)</w:t>
            </w:r>
          </w:p>
        </w:tc>
        <w:tc>
          <w:tcPr>
            <w:tcW w:w="1589" w:type="pct"/>
            <w:vAlign w:val="center"/>
          </w:tcPr>
          <w:p>
            <w:pPr>
              <w:spacing w:line="276" w:lineRule="auto"/>
              <w:rPr>
                <w:rFonts w:hint="eastAsia" w:ascii="仿宋" w:hAnsi="仿宋" w:eastAsia="仿宋" w:cs="仿宋"/>
                <w:sz w:val="24"/>
                <w:szCs w:val="24"/>
              </w:rPr>
            </w:pPr>
            <w:r>
              <w:rPr>
                <w:rFonts w:hint="eastAsia" w:ascii="仿宋" w:hAnsi="仿宋" w:eastAsia="仿宋" w:cs="仿宋"/>
                <w:sz w:val="24"/>
                <w:szCs w:val="24"/>
              </w:rPr>
              <w:t>季节病的预防与治疗建议</w:t>
            </w:r>
          </w:p>
        </w:tc>
        <w:tc>
          <w:tcPr>
            <w:tcW w:w="2953" w:type="pct"/>
            <w:vAlign w:val="center"/>
          </w:tcPr>
          <w:p>
            <w:pPr>
              <w:spacing w:line="276" w:lineRule="auto"/>
              <w:rPr>
                <w:rFonts w:hint="eastAsia" w:ascii="仿宋" w:hAnsi="仿宋" w:eastAsia="仿宋" w:cs="仿宋"/>
                <w:sz w:val="24"/>
                <w:szCs w:val="24"/>
              </w:rPr>
            </w:pPr>
            <w:r>
              <w:rPr>
                <w:rFonts w:hint="eastAsia" w:ascii="仿宋" w:hAnsi="仿宋" w:eastAsia="仿宋" w:cs="仿宋"/>
                <w:sz w:val="24"/>
                <w:szCs w:val="24"/>
              </w:rPr>
              <w:t>针对在不同季节容易高发的疾病，提供预防和治疗方面的建议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pct"/>
            <w:vAlign w:val="center"/>
          </w:tcPr>
          <w:p>
            <w:pPr>
              <w:spacing w:line="276" w:lineRule="auto"/>
              <w:jc w:val="center"/>
              <w:rPr>
                <w:rFonts w:hint="eastAsia" w:ascii="仿宋" w:hAnsi="仿宋" w:eastAsia="仿宋" w:cs="仿宋"/>
                <w:sz w:val="24"/>
                <w:szCs w:val="24"/>
              </w:rPr>
            </w:pPr>
            <w:r>
              <w:rPr>
                <w:rFonts w:hint="eastAsia" w:ascii="仿宋" w:hAnsi="仿宋" w:eastAsia="仿宋" w:cs="仿宋"/>
                <w:sz w:val="24"/>
                <w:szCs w:val="24"/>
              </w:rPr>
              <w:t>5)</w:t>
            </w:r>
          </w:p>
        </w:tc>
        <w:tc>
          <w:tcPr>
            <w:tcW w:w="1589" w:type="pct"/>
            <w:vAlign w:val="center"/>
          </w:tcPr>
          <w:p>
            <w:pPr>
              <w:spacing w:line="276" w:lineRule="auto"/>
              <w:rPr>
                <w:rFonts w:hint="eastAsia" w:ascii="仿宋" w:hAnsi="仿宋" w:eastAsia="仿宋" w:cs="仿宋"/>
                <w:sz w:val="24"/>
                <w:szCs w:val="24"/>
              </w:rPr>
            </w:pPr>
            <w:r>
              <w:rPr>
                <w:rFonts w:hint="eastAsia" w:ascii="仿宋" w:hAnsi="仿宋" w:eastAsia="仿宋" w:cs="仿宋"/>
                <w:sz w:val="24"/>
                <w:szCs w:val="24"/>
              </w:rPr>
              <w:t>康复建议</w:t>
            </w:r>
          </w:p>
        </w:tc>
        <w:tc>
          <w:tcPr>
            <w:tcW w:w="2953" w:type="pct"/>
            <w:vAlign w:val="center"/>
          </w:tcPr>
          <w:p>
            <w:pPr>
              <w:spacing w:line="276" w:lineRule="auto"/>
              <w:rPr>
                <w:rFonts w:hint="eastAsia" w:ascii="仿宋" w:hAnsi="仿宋" w:eastAsia="仿宋" w:cs="仿宋"/>
                <w:sz w:val="24"/>
                <w:szCs w:val="24"/>
              </w:rPr>
            </w:pPr>
            <w:r>
              <w:rPr>
                <w:rFonts w:hint="eastAsia" w:ascii="仿宋" w:hAnsi="仿宋" w:eastAsia="仿宋" w:cs="仿宋"/>
                <w:sz w:val="24"/>
                <w:szCs w:val="24"/>
              </w:rPr>
              <w:t>提供疾病、术后康复建议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pct"/>
            <w:vAlign w:val="center"/>
          </w:tcPr>
          <w:p>
            <w:pPr>
              <w:spacing w:line="276" w:lineRule="auto"/>
              <w:jc w:val="center"/>
              <w:rPr>
                <w:rFonts w:hint="eastAsia" w:ascii="仿宋" w:hAnsi="仿宋" w:eastAsia="仿宋" w:cs="仿宋"/>
                <w:sz w:val="24"/>
                <w:szCs w:val="24"/>
              </w:rPr>
            </w:pPr>
            <w:r>
              <w:rPr>
                <w:rFonts w:hint="eastAsia" w:ascii="仿宋" w:hAnsi="仿宋" w:eastAsia="仿宋" w:cs="仿宋"/>
                <w:sz w:val="24"/>
                <w:szCs w:val="24"/>
              </w:rPr>
              <w:t>6)</w:t>
            </w:r>
          </w:p>
        </w:tc>
        <w:tc>
          <w:tcPr>
            <w:tcW w:w="1589" w:type="pct"/>
            <w:vAlign w:val="center"/>
          </w:tcPr>
          <w:p>
            <w:pPr>
              <w:spacing w:line="276" w:lineRule="auto"/>
              <w:rPr>
                <w:rFonts w:hint="eastAsia" w:ascii="仿宋" w:hAnsi="仿宋" w:eastAsia="仿宋" w:cs="仿宋"/>
                <w:sz w:val="24"/>
                <w:szCs w:val="24"/>
              </w:rPr>
            </w:pPr>
            <w:r>
              <w:rPr>
                <w:rFonts w:hint="eastAsia" w:ascii="仿宋" w:hAnsi="仿宋" w:eastAsia="仿宋" w:cs="仿宋"/>
                <w:sz w:val="24"/>
                <w:szCs w:val="24"/>
              </w:rPr>
              <w:t>体检方案建议及体检报告解读</w:t>
            </w:r>
          </w:p>
        </w:tc>
        <w:tc>
          <w:tcPr>
            <w:tcW w:w="2953" w:type="pct"/>
            <w:vAlign w:val="center"/>
          </w:tcPr>
          <w:p>
            <w:pPr>
              <w:spacing w:line="276" w:lineRule="auto"/>
              <w:rPr>
                <w:rFonts w:hint="eastAsia" w:ascii="仿宋" w:hAnsi="仿宋" w:eastAsia="仿宋" w:cs="仿宋"/>
                <w:sz w:val="24"/>
                <w:szCs w:val="24"/>
              </w:rPr>
            </w:pPr>
            <w:r>
              <w:rPr>
                <w:rFonts w:hint="eastAsia" w:ascii="仿宋" w:hAnsi="仿宋" w:eastAsia="仿宋" w:cs="仿宋"/>
                <w:sz w:val="24"/>
                <w:szCs w:val="24"/>
              </w:rPr>
              <w:t>为会员量身设计体检方案，并为会员解读报告，及提出进一步保健、治疗建议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pct"/>
            <w:vAlign w:val="center"/>
          </w:tcPr>
          <w:p>
            <w:pPr>
              <w:widowControl/>
              <w:spacing w:line="276" w:lineRule="auto"/>
              <w:jc w:val="center"/>
              <w:rPr>
                <w:rFonts w:hint="eastAsia" w:ascii="仿宋" w:hAnsi="仿宋" w:eastAsia="仿宋" w:cs="仿宋"/>
                <w:sz w:val="24"/>
                <w:szCs w:val="24"/>
              </w:rPr>
            </w:pPr>
            <w:r>
              <w:rPr>
                <w:rFonts w:hint="eastAsia" w:ascii="仿宋" w:hAnsi="仿宋" w:eastAsia="仿宋" w:cs="仿宋"/>
                <w:sz w:val="24"/>
                <w:szCs w:val="24"/>
              </w:rPr>
              <w:t>7)</w:t>
            </w:r>
          </w:p>
        </w:tc>
        <w:tc>
          <w:tcPr>
            <w:tcW w:w="1589" w:type="pct"/>
          </w:tcPr>
          <w:p>
            <w:pPr>
              <w:spacing w:line="276" w:lineRule="auto"/>
              <w:rPr>
                <w:rFonts w:hint="eastAsia" w:ascii="仿宋" w:hAnsi="仿宋" w:eastAsia="仿宋" w:cs="仿宋"/>
                <w:sz w:val="24"/>
                <w:szCs w:val="24"/>
              </w:rPr>
            </w:pPr>
            <w:r>
              <w:rPr>
                <w:rFonts w:hint="eastAsia" w:ascii="仿宋" w:hAnsi="仿宋" w:eastAsia="仿宋" w:cs="仿宋"/>
                <w:sz w:val="24"/>
                <w:szCs w:val="24"/>
              </w:rPr>
              <w:t>各种医疗报告的解读</w:t>
            </w:r>
          </w:p>
        </w:tc>
        <w:tc>
          <w:tcPr>
            <w:tcW w:w="2953" w:type="pct"/>
          </w:tcPr>
          <w:p>
            <w:pPr>
              <w:spacing w:line="276" w:lineRule="auto"/>
              <w:rPr>
                <w:rFonts w:hint="eastAsia" w:ascii="仿宋" w:hAnsi="仿宋" w:eastAsia="仿宋" w:cs="仿宋"/>
                <w:sz w:val="24"/>
                <w:szCs w:val="24"/>
              </w:rPr>
            </w:pPr>
            <w:r>
              <w:rPr>
                <w:rFonts w:hint="eastAsia" w:ascii="仿宋" w:hAnsi="仿宋" w:eastAsia="仿宋" w:cs="仿宋"/>
                <w:sz w:val="24"/>
                <w:szCs w:val="24"/>
              </w:rPr>
              <w:t>根据会员提供医疗报告，分析并解释病情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pct"/>
            <w:vAlign w:val="center"/>
          </w:tcPr>
          <w:p>
            <w:pPr>
              <w:spacing w:line="276" w:lineRule="auto"/>
              <w:jc w:val="center"/>
              <w:rPr>
                <w:rFonts w:hint="eastAsia" w:ascii="仿宋" w:hAnsi="仿宋" w:eastAsia="仿宋" w:cs="仿宋"/>
                <w:b/>
                <w:sz w:val="24"/>
                <w:szCs w:val="24"/>
              </w:rPr>
            </w:pPr>
            <w:r>
              <w:rPr>
                <w:rFonts w:hint="eastAsia" w:ascii="仿宋" w:hAnsi="仿宋" w:eastAsia="仿宋" w:cs="仿宋"/>
                <w:b/>
                <w:sz w:val="24"/>
                <w:szCs w:val="24"/>
              </w:rPr>
              <w:t>（2）</w:t>
            </w:r>
          </w:p>
        </w:tc>
        <w:tc>
          <w:tcPr>
            <w:tcW w:w="4542" w:type="pct"/>
            <w:gridSpan w:val="2"/>
            <w:vAlign w:val="center"/>
          </w:tcPr>
          <w:p>
            <w:pPr>
              <w:spacing w:line="276" w:lineRule="auto"/>
              <w:jc w:val="left"/>
              <w:rPr>
                <w:rFonts w:hint="eastAsia" w:ascii="仿宋" w:hAnsi="仿宋" w:eastAsia="仿宋" w:cs="仿宋"/>
                <w:b/>
                <w:sz w:val="24"/>
                <w:szCs w:val="24"/>
              </w:rPr>
            </w:pPr>
            <w:r>
              <w:rPr>
                <w:rFonts w:hint="eastAsia" w:ascii="仿宋" w:hAnsi="仿宋" w:eastAsia="仿宋" w:cs="仿宋"/>
                <w:b/>
                <w:sz w:val="24"/>
                <w:szCs w:val="24"/>
              </w:rPr>
              <w:t>会员本人遇到的各类就医疑问的解答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pct"/>
            <w:vAlign w:val="center"/>
          </w:tcPr>
          <w:p>
            <w:pPr>
              <w:widowControl/>
              <w:spacing w:line="276" w:lineRule="auto"/>
              <w:jc w:val="center"/>
              <w:rPr>
                <w:rFonts w:hint="eastAsia" w:ascii="仿宋" w:hAnsi="仿宋" w:eastAsia="仿宋" w:cs="仿宋"/>
                <w:sz w:val="24"/>
                <w:szCs w:val="24"/>
              </w:rPr>
            </w:pPr>
            <w:r>
              <w:rPr>
                <w:rFonts w:hint="eastAsia" w:ascii="仿宋" w:hAnsi="仿宋" w:eastAsia="仿宋" w:cs="仿宋"/>
                <w:sz w:val="24"/>
                <w:szCs w:val="24"/>
              </w:rPr>
              <w:t>1)</w:t>
            </w:r>
          </w:p>
        </w:tc>
        <w:tc>
          <w:tcPr>
            <w:tcW w:w="1589" w:type="pct"/>
            <w:vAlign w:val="center"/>
          </w:tcPr>
          <w:p>
            <w:pPr>
              <w:widowControl/>
              <w:spacing w:line="276" w:lineRule="auto"/>
              <w:rPr>
                <w:rFonts w:hint="eastAsia" w:ascii="仿宋" w:hAnsi="仿宋" w:eastAsia="仿宋" w:cs="仿宋"/>
                <w:sz w:val="24"/>
                <w:szCs w:val="24"/>
              </w:rPr>
            </w:pPr>
            <w:r>
              <w:rPr>
                <w:rFonts w:hint="eastAsia" w:ascii="仿宋" w:hAnsi="仿宋" w:eastAsia="仿宋" w:cs="仿宋"/>
                <w:sz w:val="24"/>
                <w:szCs w:val="24"/>
              </w:rPr>
              <w:t>推介医院</w:t>
            </w:r>
          </w:p>
        </w:tc>
        <w:tc>
          <w:tcPr>
            <w:tcW w:w="2953" w:type="pct"/>
            <w:vAlign w:val="center"/>
          </w:tcPr>
          <w:p>
            <w:pPr>
              <w:spacing w:line="276" w:lineRule="auto"/>
              <w:rPr>
                <w:rFonts w:hint="eastAsia" w:ascii="仿宋" w:hAnsi="仿宋" w:eastAsia="仿宋" w:cs="仿宋"/>
                <w:sz w:val="24"/>
                <w:szCs w:val="24"/>
              </w:rPr>
            </w:pPr>
            <w:r>
              <w:rPr>
                <w:rFonts w:hint="eastAsia" w:ascii="仿宋" w:hAnsi="仿宋" w:eastAsia="仿宋" w:cs="仿宋"/>
                <w:sz w:val="24"/>
                <w:szCs w:val="24"/>
              </w:rPr>
              <w:t>在远盟网络医院范围内根据会员需求推介优质医院、特色科室及医学专家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pct"/>
            <w:vAlign w:val="center"/>
          </w:tcPr>
          <w:p>
            <w:pPr>
              <w:spacing w:line="276" w:lineRule="auto"/>
              <w:jc w:val="center"/>
              <w:rPr>
                <w:rFonts w:hint="eastAsia" w:ascii="仿宋" w:hAnsi="仿宋" w:eastAsia="仿宋" w:cs="仿宋"/>
                <w:sz w:val="24"/>
                <w:szCs w:val="24"/>
              </w:rPr>
            </w:pPr>
            <w:r>
              <w:rPr>
                <w:rFonts w:hint="eastAsia" w:ascii="仿宋" w:hAnsi="仿宋" w:eastAsia="仿宋" w:cs="仿宋"/>
                <w:sz w:val="24"/>
                <w:szCs w:val="24"/>
              </w:rPr>
              <w:t>2)</w:t>
            </w:r>
          </w:p>
        </w:tc>
        <w:tc>
          <w:tcPr>
            <w:tcW w:w="1589" w:type="pct"/>
            <w:vAlign w:val="center"/>
          </w:tcPr>
          <w:p>
            <w:pPr>
              <w:spacing w:line="276" w:lineRule="auto"/>
              <w:rPr>
                <w:rFonts w:hint="eastAsia" w:ascii="仿宋" w:hAnsi="仿宋" w:eastAsia="仿宋" w:cs="仿宋"/>
                <w:sz w:val="24"/>
                <w:szCs w:val="24"/>
              </w:rPr>
            </w:pPr>
            <w:r>
              <w:rPr>
                <w:rFonts w:hint="eastAsia" w:ascii="仿宋" w:hAnsi="仿宋" w:eastAsia="仿宋" w:cs="仿宋"/>
                <w:sz w:val="24"/>
                <w:szCs w:val="24"/>
              </w:rPr>
              <w:t>就医指导</w:t>
            </w:r>
          </w:p>
        </w:tc>
        <w:tc>
          <w:tcPr>
            <w:tcW w:w="2953" w:type="pct"/>
            <w:vAlign w:val="center"/>
          </w:tcPr>
          <w:p>
            <w:pPr>
              <w:spacing w:line="276" w:lineRule="auto"/>
              <w:rPr>
                <w:rFonts w:hint="eastAsia" w:ascii="仿宋" w:hAnsi="仿宋" w:eastAsia="仿宋" w:cs="仿宋"/>
                <w:sz w:val="24"/>
                <w:szCs w:val="24"/>
              </w:rPr>
            </w:pPr>
            <w:r>
              <w:rPr>
                <w:rFonts w:hint="eastAsia" w:ascii="仿宋" w:hAnsi="仿宋" w:eastAsia="仿宋" w:cs="仿宋"/>
                <w:sz w:val="24"/>
                <w:szCs w:val="24"/>
              </w:rPr>
              <w:t>根据会员病情协助会员选择科室，解决就医困惑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pct"/>
            <w:vAlign w:val="center"/>
          </w:tcPr>
          <w:p>
            <w:pPr>
              <w:spacing w:line="276" w:lineRule="auto"/>
              <w:jc w:val="center"/>
              <w:rPr>
                <w:rFonts w:hint="eastAsia" w:ascii="仿宋" w:hAnsi="仿宋" w:eastAsia="仿宋" w:cs="仿宋"/>
                <w:sz w:val="24"/>
                <w:szCs w:val="24"/>
              </w:rPr>
            </w:pPr>
            <w:r>
              <w:rPr>
                <w:rFonts w:hint="eastAsia" w:ascii="仿宋" w:hAnsi="仿宋" w:eastAsia="仿宋" w:cs="仿宋"/>
                <w:sz w:val="24"/>
                <w:szCs w:val="24"/>
              </w:rPr>
              <w:t>3)</w:t>
            </w:r>
          </w:p>
        </w:tc>
        <w:tc>
          <w:tcPr>
            <w:tcW w:w="1589" w:type="pct"/>
            <w:vAlign w:val="center"/>
          </w:tcPr>
          <w:p>
            <w:pPr>
              <w:spacing w:line="276" w:lineRule="auto"/>
              <w:rPr>
                <w:rFonts w:hint="eastAsia" w:ascii="仿宋" w:hAnsi="仿宋" w:eastAsia="仿宋" w:cs="仿宋"/>
                <w:sz w:val="24"/>
                <w:szCs w:val="24"/>
              </w:rPr>
            </w:pPr>
            <w:r>
              <w:rPr>
                <w:rFonts w:hint="eastAsia" w:ascii="仿宋" w:hAnsi="仿宋" w:eastAsia="仿宋" w:cs="仿宋"/>
                <w:sz w:val="24"/>
                <w:szCs w:val="24"/>
              </w:rPr>
              <w:t>住院指导</w:t>
            </w:r>
          </w:p>
        </w:tc>
        <w:tc>
          <w:tcPr>
            <w:tcW w:w="2953" w:type="pct"/>
            <w:vAlign w:val="center"/>
          </w:tcPr>
          <w:p>
            <w:pPr>
              <w:spacing w:line="276" w:lineRule="auto"/>
              <w:rPr>
                <w:rFonts w:hint="eastAsia" w:ascii="仿宋" w:hAnsi="仿宋" w:eastAsia="仿宋" w:cs="仿宋"/>
                <w:sz w:val="24"/>
                <w:szCs w:val="24"/>
              </w:rPr>
            </w:pPr>
            <w:r>
              <w:rPr>
                <w:rFonts w:hint="eastAsia" w:ascii="仿宋" w:hAnsi="仿宋" w:eastAsia="仿宋" w:cs="仿宋"/>
                <w:sz w:val="24"/>
                <w:szCs w:val="24"/>
              </w:rPr>
              <w:t>住院手续办理及注意事项相关咨询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pct"/>
            <w:vAlign w:val="center"/>
          </w:tcPr>
          <w:p>
            <w:pPr>
              <w:spacing w:line="276" w:lineRule="auto"/>
              <w:jc w:val="center"/>
              <w:rPr>
                <w:rFonts w:hint="eastAsia" w:ascii="仿宋" w:hAnsi="仿宋" w:eastAsia="仿宋" w:cs="仿宋"/>
                <w:b/>
                <w:sz w:val="24"/>
                <w:szCs w:val="24"/>
              </w:rPr>
            </w:pPr>
            <w:r>
              <w:rPr>
                <w:rFonts w:hint="eastAsia" w:ascii="仿宋" w:hAnsi="仿宋" w:eastAsia="仿宋" w:cs="仿宋"/>
                <w:b/>
                <w:sz w:val="24"/>
                <w:szCs w:val="24"/>
              </w:rPr>
              <w:t>（3）</w:t>
            </w:r>
          </w:p>
        </w:tc>
        <w:tc>
          <w:tcPr>
            <w:tcW w:w="4542" w:type="pct"/>
            <w:gridSpan w:val="2"/>
            <w:shd w:val="clear" w:color="auto" w:fill="auto"/>
            <w:vAlign w:val="center"/>
          </w:tcPr>
          <w:p>
            <w:pPr>
              <w:spacing w:line="276" w:lineRule="auto"/>
              <w:jc w:val="left"/>
              <w:rPr>
                <w:rFonts w:hint="eastAsia" w:ascii="仿宋" w:hAnsi="仿宋" w:eastAsia="仿宋" w:cs="仿宋"/>
                <w:b/>
                <w:sz w:val="24"/>
                <w:szCs w:val="24"/>
              </w:rPr>
            </w:pPr>
            <w:r>
              <w:rPr>
                <w:rFonts w:hint="eastAsia" w:ascii="仿宋" w:hAnsi="仿宋" w:eastAsia="仿宋" w:cs="仿宋"/>
                <w:b/>
                <w:sz w:val="24"/>
                <w:szCs w:val="24"/>
              </w:rPr>
              <w:t>特定会员人群医疗问题咨询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pct"/>
            <w:vAlign w:val="center"/>
          </w:tcPr>
          <w:p>
            <w:pPr>
              <w:widowControl/>
              <w:spacing w:line="276" w:lineRule="auto"/>
              <w:jc w:val="center"/>
              <w:rPr>
                <w:rFonts w:hint="eastAsia" w:ascii="仿宋" w:hAnsi="仿宋" w:eastAsia="仿宋" w:cs="仿宋"/>
                <w:sz w:val="24"/>
                <w:szCs w:val="24"/>
              </w:rPr>
            </w:pPr>
            <w:r>
              <w:rPr>
                <w:rFonts w:hint="eastAsia" w:ascii="仿宋" w:hAnsi="仿宋" w:eastAsia="仿宋" w:cs="仿宋"/>
                <w:sz w:val="24"/>
                <w:szCs w:val="24"/>
              </w:rPr>
              <w:t>1)</w:t>
            </w:r>
          </w:p>
        </w:tc>
        <w:tc>
          <w:tcPr>
            <w:tcW w:w="1589" w:type="pct"/>
            <w:shd w:val="clear" w:color="auto" w:fill="auto"/>
            <w:vAlign w:val="center"/>
          </w:tcPr>
          <w:p>
            <w:pPr>
              <w:widowControl/>
              <w:spacing w:line="276" w:lineRule="auto"/>
              <w:rPr>
                <w:rFonts w:hint="eastAsia" w:ascii="仿宋" w:hAnsi="仿宋" w:eastAsia="仿宋" w:cs="仿宋"/>
                <w:sz w:val="24"/>
                <w:szCs w:val="24"/>
              </w:rPr>
            </w:pPr>
            <w:r>
              <w:rPr>
                <w:rFonts w:hint="eastAsia" w:ascii="仿宋" w:hAnsi="仿宋" w:eastAsia="仿宋" w:cs="仿宋"/>
                <w:sz w:val="24"/>
                <w:szCs w:val="24"/>
              </w:rPr>
              <w:t>婴幼儿</w:t>
            </w:r>
          </w:p>
        </w:tc>
        <w:tc>
          <w:tcPr>
            <w:tcW w:w="2953" w:type="pct"/>
            <w:shd w:val="clear" w:color="auto" w:fill="auto"/>
            <w:vAlign w:val="center"/>
          </w:tcPr>
          <w:p>
            <w:pPr>
              <w:spacing w:line="276" w:lineRule="auto"/>
              <w:jc w:val="left"/>
              <w:rPr>
                <w:rFonts w:hint="eastAsia" w:ascii="仿宋" w:hAnsi="仿宋" w:eastAsia="仿宋" w:cs="仿宋"/>
                <w:sz w:val="24"/>
                <w:szCs w:val="24"/>
              </w:rPr>
            </w:pPr>
            <w:r>
              <w:rPr>
                <w:rFonts w:hint="eastAsia" w:ascii="仿宋" w:hAnsi="仿宋" w:eastAsia="仿宋" w:cs="仿宋"/>
                <w:sz w:val="24"/>
                <w:szCs w:val="24"/>
              </w:rPr>
              <w:t>婴幼儿常见病及日常护理、疫苗接种等咨询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pct"/>
            <w:vAlign w:val="center"/>
          </w:tcPr>
          <w:p>
            <w:pPr>
              <w:spacing w:line="276" w:lineRule="auto"/>
              <w:jc w:val="center"/>
              <w:rPr>
                <w:rFonts w:hint="eastAsia" w:ascii="仿宋" w:hAnsi="仿宋" w:eastAsia="仿宋" w:cs="仿宋"/>
                <w:sz w:val="24"/>
                <w:szCs w:val="24"/>
              </w:rPr>
            </w:pPr>
            <w:r>
              <w:rPr>
                <w:rFonts w:hint="eastAsia" w:ascii="仿宋" w:hAnsi="仿宋" w:eastAsia="仿宋" w:cs="仿宋"/>
                <w:sz w:val="24"/>
                <w:szCs w:val="24"/>
              </w:rPr>
              <w:t>2)</w:t>
            </w:r>
          </w:p>
        </w:tc>
        <w:tc>
          <w:tcPr>
            <w:tcW w:w="1589" w:type="pct"/>
            <w:vAlign w:val="center"/>
          </w:tcPr>
          <w:p>
            <w:pPr>
              <w:spacing w:line="276" w:lineRule="auto"/>
              <w:rPr>
                <w:rFonts w:hint="eastAsia" w:ascii="仿宋" w:hAnsi="仿宋" w:eastAsia="仿宋" w:cs="仿宋"/>
                <w:sz w:val="24"/>
                <w:szCs w:val="24"/>
              </w:rPr>
            </w:pPr>
            <w:r>
              <w:rPr>
                <w:rFonts w:hint="eastAsia" w:ascii="仿宋" w:hAnsi="仿宋" w:eastAsia="仿宋" w:cs="仿宋"/>
                <w:sz w:val="24"/>
                <w:szCs w:val="24"/>
              </w:rPr>
              <w:t>女性</w:t>
            </w:r>
          </w:p>
        </w:tc>
        <w:tc>
          <w:tcPr>
            <w:tcW w:w="2953" w:type="pct"/>
            <w:vAlign w:val="center"/>
          </w:tcPr>
          <w:p>
            <w:pPr>
              <w:spacing w:line="276" w:lineRule="auto"/>
              <w:jc w:val="left"/>
              <w:rPr>
                <w:rFonts w:hint="eastAsia" w:ascii="仿宋" w:hAnsi="仿宋" w:eastAsia="仿宋" w:cs="仿宋"/>
                <w:sz w:val="24"/>
                <w:szCs w:val="24"/>
              </w:rPr>
            </w:pPr>
            <w:r>
              <w:rPr>
                <w:rFonts w:hint="eastAsia" w:ascii="仿宋" w:hAnsi="仿宋" w:eastAsia="仿宋" w:cs="仿宋"/>
                <w:sz w:val="24"/>
                <w:szCs w:val="24"/>
              </w:rPr>
              <w:t>妇科常见病及孕期护理常识，孕产期随检计划咨询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pct"/>
            <w:vAlign w:val="center"/>
          </w:tcPr>
          <w:p>
            <w:pPr>
              <w:spacing w:line="276" w:lineRule="auto"/>
              <w:jc w:val="center"/>
              <w:rPr>
                <w:rFonts w:hint="eastAsia" w:ascii="仿宋" w:hAnsi="仿宋" w:eastAsia="仿宋" w:cs="仿宋"/>
                <w:sz w:val="24"/>
                <w:szCs w:val="24"/>
              </w:rPr>
            </w:pPr>
            <w:r>
              <w:rPr>
                <w:rFonts w:hint="eastAsia" w:ascii="仿宋" w:hAnsi="仿宋" w:eastAsia="仿宋" w:cs="仿宋"/>
                <w:sz w:val="24"/>
                <w:szCs w:val="24"/>
              </w:rPr>
              <w:t>3)</w:t>
            </w:r>
          </w:p>
        </w:tc>
        <w:tc>
          <w:tcPr>
            <w:tcW w:w="1589" w:type="pct"/>
            <w:vAlign w:val="center"/>
          </w:tcPr>
          <w:p>
            <w:pPr>
              <w:spacing w:line="276" w:lineRule="auto"/>
              <w:rPr>
                <w:rFonts w:hint="eastAsia" w:ascii="仿宋" w:hAnsi="仿宋" w:eastAsia="仿宋" w:cs="仿宋"/>
                <w:sz w:val="24"/>
                <w:szCs w:val="24"/>
              </w:rPr>
            </w:pPr>
            <w:r>
              <w:rPr>
                <w:rFonts w:hint="eastAsia" w:ascii="仿宋" w:hAnsi="仿宋" w:eastAsia="仿宋" w:cs="仿宋"/>
                <w:sz w:val="24"/>
                <w:szCs w:val="24"/>
              </w:rPr>
              <w:t>老年人</w:t>
            </w:r>
          </w:p>
        </w:tc>
        <w:tc>
          <w:tcPr>
            <w:tcW w:w="2953" w:type="pct"/>
            <w:vAlign w:val="center"/>
          </w:tcPr>
          <w:p>
            <w:pPr>
              <w:spacing w:line="276" w:lineRule="auto"/>
              <w:jc w:val="left"/>
              <w:rPr>
                <w:rFonts w:hint="eastAsia" w:ascii="仿宋" w:hAnsi="仿宋" w:eastAsia="仿宋" w:cs="仿宋"/>
                <w:sz w:val="24"/>
                <w:szCs w:val="24"/>
              </w:rPr>
            </w:pPr>
            <w:r>
              <w:rPr>
                <w:rFonts w:hint="eastAsia" w:ascii="仿宋" w:hAnsi="仿宋" w:eastAsia="仿宋" w:cs="仿宋"/>
                <w:sz w:val="24"/>
                <w:szCs w:val="24"/>
              </w:rPr>
              <w:t>常见老年疾病的预防和治疗、心脑血管疾病的预防和治疗、日常保健等咨询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 w:hRule="atLeast"/>
          <w:jc w:val="center"/>
        </w:trPr>
        <w:tc>
          <w:tcPr>
            <w:tcW w:w="458" w:type="pct"/>
            <w:vAlign w:val="center"/>
          </w:tcPr>
          <w:p>
            <w:pPr>
              <w:spacing w:line="276" w:lineRule="auto"/>
              <w:jc w:val="center"/>
              <w:rPr>
                <w:rFonts w:hint="eastAsia" w:ascii="仿宋" w:hAnsi="仿宋" w:eastAsia="仿宋" w:cs="仿宋"/>
                <w:sz w:val="24"/>
                <w:szCs w:val="24"/>
              </w:rPr>
            </w:pPr>
            <w:r>
              <w:rPr>
                <w:rFonts w:hint="eastAsia" w:ascii="仿宋" w:hAnsi="仿宋" w:eastAsia="仿宋" w:cs="仿宋"/>
                <w:sz w:val="24"/>
                <w:szCs w:val="24"/>
              </w:rPr>
              <w:t>4)</w:t>
            </w:r>
          </w:p>
        </w:tc>
        <w:tc>
          <w:tcPr>
            <w:tcW w:w="1589" w:type="pct"/>
            <w:vAlign w:val="center"/>
          </w:tcPr>
          <w:p>
            <w:pPr>
              <w:spacing w:line="276" w:lineRule="auto"/>
              <w:rPr>
                <w:rFonts w:hint="eastAsia" w:ascii="仿宋" w:hAnsi="仿宋" w:eastAsia="仿宋" w:cs="仿宋"/>
                <w:sz w:val="24"/>
                <w:szCs w:val="24"/>
              </w:rPr>
            </w:pPr>
            <w:r>
              <w:rPr>
                <w:rFonts w:hint="eastAsia" w:ascii="仿宋" w:hAnsi="仿宋" w:eastAsia="仿宋" w:cs="仿宋"/>
                <w:sz w:val="24"/>
                <w:szCs w:val="24"/>
              </w:rPr>
              <w:t>差旅人员</w:t>
            </w:r>
          </w:p>
        </w:tc>
        <w:tc>
          <w:tcPr>
            <w:tcW w:w="2953" w:type="pct"/>
            <w:vAlign w:val="center"/>
          </w:tcPr>
          <w:p>
            <w:pPr>
              <w:spacing w:line="276" w:lineRule="auto"/>
              <w:jc w:val="left"/>
              <w:rPr>
                <w:rFonts w:hint="eastAsia" w:ascii="仿宋" w:hAnsi="仿宋" w:eastAsia="仿宋" w:cs="仿宋"/>
                <w:sz w:val="24"/>
                <w:szCs w:val="24"/>
              </w:rPr>
            </w:pPr>
            <w:r>
              <w:rPr>
                <w:rFonts w:hint="eastAsia" w:ascii="仿宋" w:hAnsi="仿宋" w:eastAsia="仿宋" w:cs="仿宋"/>
                <w:sz w:val="24"/>
                <w:szCs w:val="24"/>
              </w:rPr>
              <w:t>差旅地多发病、高发病相关医疗问题咨询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458" w:type="pct"/>
            <w:vAlign w:val="center"/>
          </w:tcPr>
          <w:p>
            <w:pPr>
              <w:spacing w:line="276" w:lineRule="auto"/>
              <w:jc w:val="center"/>
              <w:rPr>
                <w:rFonts w:hint="eastAsia" w:ascii="仿宋" w:hAnsi="仿宋" w:eastAsia="仿宋" w:cs="仿宋"/>
                <w:b/>
                <w:sz w:val="24"/>
                <w:szCs w:val="24"/>
              </w:rPr>
            </w:pPr>
            <w:r>
              <w:rPr>
                <w:rFonts w:hint="eastAsia" w:ascii="仿宋" w:hAnsi="仿宋" w:eastAsia="仿宋" w:cs="仿宋"/>
                <w:b/>
                <w:sz w:val="24"/>
                <w:szCs w:val="24"/>
              </w:rPr>
              <w:t>（4）</w:t>
            </w:r>
          </w:p>
        </w:tc>
        <w:tc>
          <w:tcPr>
            <w:tcW w:w="4542" w:type="pct"/>
            <w:gridSpan w:val="2"/>
            <w:vAlign w:val="center"/>
          </w:tcPr>
          <w:p>
            <w:pPr>
              <w:pStyle w:val="9"/>
              <w:spacing w:line="276" w:lineRule="auto"/>
              <w:rPr>
                <w:rFonts w:hint="eastAsia" w:ascii="仿宋" w:hAnsi="仿宋" w:eastAsia="仿宋" w:cs="仿宋"/>
                <w:b/>
                <w:kern w:val="2"/>
                <w:sz w:val="24"/>
                <w:szCs w:val="24"/>
                <w:lang w:eastAsia="zh-CN"/>
              </w:rPr>
            </w:pPr>
            <w:r>
              <w:rPr>
                <w:rFonts w:hint="eastAsia" w:ascii="仿宋" w:hAnsi="仿宋" w:eastAsia="仿宋" w:cs="仿宋"/>
                <w:b/>
                <w:kern w:val="2"/>
                <w:sz w:val="24"/>
                <w:szCs w:val="24"/>
                <w:lang w:eastAsia="zh-CN"/>
              </w:rPr>
              <w:t>突发流行性疾病和传染病的医学知识普及与指导</w:t>
            </w:r>
          </w:p>
        </w:tc>
      </w:tr>
      <w:bookmarkEnd w:id="54"/>
      <w:bookmarkEnd w:id="55"/>
    </w:tbl>
    <w:p>
      <w:pPr>
        <w:widowControl w:val="0"/>
        <w:numPr>
          <w:ilvl w:val="0"/>
          <w:numId w:val="0"/>
        </w:numPr>
        <w:jc w:val="both"/>
        <w:rPr>
          <w:rFonts w:hint="eastAsia" w:ascii="仿宋" w:hAnsi="仿宋" w:eastAsia="仿宋" w:cs="仿宋"/>
          <w:sz w:val="24"/>
          <w:szCs w:val="24"/>
          <w:lang w:val="en-US" w:eastAsia="zh-CN"/>
        </w:rPr>
      </w:pPr>
    </w:p>
    <w:p>
      <w:pPr>
        <w:keepNext w:val="0"/>
        <w:keepLines w:val="0"/>
        <w:pageBreakBefore w:val="0"/>
        <w:widowControl w:val="0"/>
        <w:numPr>
          <w:ilvl w:val="0"/>
          <w:numId w:val="26"/>
        </w:numPr>
        <w:kinsoku/>
        <w:wordWrap/>
        <w:overflowPunct/>
        <w:topLinePunct w:val="0"/>
        <w:autoSpaceDE/>
        <w:autoSpaceDN/>
        <w:bidi w:val="0"/>
        <w:adjustRightInd/>
        <w:snapToGrid/>
        <w:spacing w:line="360" w:lineRule="auto"/>
        <w:ind w:left="425" w:leftChars="0" w:hanging="425"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服务区域：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4"/>
          <w:szCs w:val="24"/>
        </w:rPr>
      </w:pPr>
      <w:r>
        <w:rPr>
          <w:rFonts w:hint="eastAsia" w:ascii="仿宋" w:hAnsi="仿宋" w:eastAsia="仿宋" w:cs="仿宋"/>
          <w:sz w:val="24"/>
          <w:szCs w:val="24"/>
        </w:rPr>
        <w:t>电话咨询、不限区域</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auto"/>
        <w:ind w:left="425" w:leftChars="0" w:hanging="425" w:firstLineChars="0"/>
        <w:textAlignment w:val="auto"/>
        <w:rPr>
          <w:rFonts w:hint="eastAsia" w:ascii="仿宋" w:hAnsi="仿宋" w:eastAsia="仿宋" w:cs="仿宋"/>
          <w:sz w:val="24"/>
          <w:szCs w:val="24"/>
        </w:rPr>
      </w:pPr>
      <w:r>
        <w:rPr>
          <w:rFonts w:hint="eastAsia" w:ascii="仿宋" w:hAnsi="仿宋" w:eastAsia="仿宋" w:cs="仿宋"/>
          <w:sz w:val="24"/>
          <w:szCs w:val="24"/>
          <w:lang w:val="en-US" w:eastAsia="zh-CN"/>
        </w:rPr>
        <w:t>服务次数：服务有效期内不限次数</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auto"/>
        <w:ind w:left="425" w:leftChars="0" w:hanging="425"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服务资质：均具备三年以上医院工作经历且具备有效《医师资格证书》</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auto"/>
        <w:ind w:left="425" w:leftChars="0" w:hanging="425"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服务对象：持有有效保单的被保险人及其家属</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auto"/>
        <w:ind w:left="425" w:leftChars="0" w:hanging="425"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服务说明：</w:t>
      </w:r>
    </w:p>
    <w:p>
      <w:pPr>
        <w:pStyle w:val="30"/>
        <w:numPr>
          <w:ilvl w:val="0"/>
          <w:numId w:val="27"/>
        </w:numPr>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医疗健康信息咨询内容仅供会员参考，不作为诊断治疗依据；</w:t>
      </w:r>
    </w:p>
    <w:p>
      <w:pPr>
        <w:pStyle w:val="30"/>
        <w:numPr>
          <w:ilvl w:val="0"/>
          <w:numId w:val="27"/>
        </w:numPr>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医疗健康信息咨询服务不是电话诊疗，也不等同于任何急救组织或医疗机构提供的急救服务，实际诊疗活动请选择在相关医疗机构进行；</w:t>
      </w:r>
    </w:p>
    <w:p>
      <w:pPr>
        <w:numPr>
          <w:ilvl w:val="0"/>
          <w:numId w:val="27"/>
        </w:numPr>
        <w:ind w:left="0" w:leftChars="0" w:firstLine="480" w:firstLineChars="200"/>
        <w:rPr>
          <w:rFonts w:hint="eastAsia" w:ascii="仿宋" w:hAnsi="仿宋" w:eastAsia="仿宋" w:cs="仿宋"/>
          <w:sz w:val="24"/>
          <w:szCs w:val="24"/>
          <w:lang w:val="en-US" w:eastAsia="zh-CN"/>
        </w:rPr>
      </w:pPr>
      <w:r>
        <w:rPr>
          <w:rFonts w:hint="eastAsia" w:ascii="仿宋" w:hAnsi="仿宋" w:eastAsia="仿宋" w:cs="仿宋"/>
          <w:sz w:val="24"/>
          <w:szCs w:val="24"/>
        </w:rPr>
        <w:t>医疗健康信息咨询服务，将通过完善的问诊系统进行。远盟医生通过该系统问诊，确保咨询过程的标准和完整，保证咨询质量</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auto"/>
        <w:ind w:left="425" w:leftChars="0" w:hanging="425"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仿宋" w:hAnsi="仿宋" w:eastAsia="仿宋" w:cs="仿宋"/>
          <w:sz w:val="24"/>
          <w:szCs w:val="24"/>
        </w:rPr>
      </w:pPr>
      <w:r>
        <w:rPr>
          <w:rFonts w:hint="eastAsia" w:ascii="仿宋" w:hAnsi="仿宋" w:eastAsia="仿宋" w:cs="仿宋"/>
          <w:sz w:val="24"/>
          <w:szCs w:val="24"/>
        </w:rPr>
        <w:t>拨打指定的服务热线</w:t>
      </w:r>
    </w:p>
    <w:p>
      <w:pPr>
        <w:numPr>
          <w:ilvl w:val="0"/>
          <w:numId w:val="0"/>
        </w:numPr>
        <w:ind w:leftChars="200"/>
        <w:rPr>
          <w:rFonts w:hint="eastAsia" w:ascii="仿宋" w:hAnsi="仿宋" w:eastAsia="仿宋" w:cs="仿宋"/>
          <w:sz w:val="24"/>
          <w:szCs w:val="24"/>
          <w:lang w:val="en-US" w:eastAsia="zh-CN"/>
        </w:rPr>
      </w:pPr>
    </w:p>
    <w:p>
      <w:pPr>
        <w:keepNext w:val="0"/>
        <w:keepLines w:val="0"/>
        <w:pageBreakBefore w:val="0"/>
        <w:widowControl w:val="0"/>
        <w:numPr>
          <w:ilvl w:val="0"/>
          <w:numId w:val="26"/>
        </w:numPr>
        <w:kinsoku/>
        <w:wordWrap/>
        <w:overflowPunct/>
        <w:topLinePunct w:val="0"/>
        <w:autoSpaceDE/>
        <w:autoSpaceDN/>
        <w:bidi w:val="0"/>
        <w:adjustRightInd/>
        <w:snapToGrid/>
        <w:spacing w:line="360" w:lineRule="auto"/>
        <w:ind w:left="425" w:leftChars="0" w:hanging="425"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服务流程图</w:t>
      </w:r>
    </w:p>
    <w:p>
      <w:pPr>
        <w:numPr>
          <w:ilvl w:val="0"/>
          <w:numId w:val="0"/>
        </w:numPr>
        <w:rPr>
          <w:rFonts w:hint="eastAsia" w:ascii="仿宋" w:hAnsi="仿宋" w:eastAsia="仿宋" w:cs="仿宋"/>
        </w:rPr>
      </w:pPr>
      <w:r>
        <w:rPr>
          <w:rFonts w:hint="eastAsia" w:ascii="仿宋" w:hAnsi="仿宋" w:eastAsia="仿宋" w:cs="仿宋"/>
        </w:rPr>
        <w:drawing>
          <wp:inline distT="0" distB="0" distL="0" distR="0">
            <wp:extent cx="5274310" cy="1133475"/>
            <wp:effectExtent l="95250" t="0" r="9779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pPr>
        <w:pStyle w:val="6"/>
        <w:bidi w:val="0"/>
        <w:rPr>
          <w:rFonts w:hint="eastAsia" w:ascii="仿宋" w:hAnsi="仿宋" w:eastAsia="仿宋" w:cs="仿宋"/>
          <w:szCs w:val="22"/>
          <w:lang w:val="en-US" w:eastAsia="zh-CN"/>
        </w:rPr>
      </w:pPr>
      <w:r>
        <w:rPr>
          <w:rFonts w:hint="eastAsia" w:ascii="仿宋" w:hAnsi="仿宋" w:eastAsia="仿宋" w:cs="仿宋"/>
          <w:szCs w:val="22"/>
          <w:lang w:val="en-US" w:eastAsia="zh-CN"/>
        </w:rPr>
        <w:t>AI问诊、AI问药、AI导诊</w:t>
      </w:r>
    </w:p>
    <w:p>
      <w:pPr>
        <w:numPr>
          <w:ilvl w:val="0"/>
          <w:numId w:val="28"/>
        </w:numPr>
        <w:ind w:left="425" w:leftChars="0" w:hanging="425"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服务内容：</w:t>
      </w:r>
    </w:p>
    <w:p>
      <w:pPr>
        <w:numPr>
          <w:ilvl w:val="0"/>
          <w:numId w:val="0"/>
        </w:numPr>
        <w:ind w:left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AI问诊：根据用户症状描述，可以更快，更容易，更透明地进行问诊。获取个性化的治疗建议、注意事项和相关病情的知识介绍。</w:t>
      </w:r>
    </w:p>
    <w:p>
      <w:pPr>
        <w:numPr>
          <w:ilvl w:val="0"/>
          <w:numId w:val="0"/>
        </w:numPr>
        <w:ind w:left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AI问药：通过用户主诉，为用户推荐药物，供用户参考。同时也可查看药物的适应症、用法用量、不良反应以及注意事项。更加清楚的了解药品。</w:t>
      </w:r>
    </w:p>
    <w:p>
      <w:pPr>
        <w:numPr>
          <w:ilvl w:val="0"/>
          <w:numId w:val="0"/>
        </w:numPr>
        <w:ind w:left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AI导诊：根据用户病情描述，推荐相应的科室供用户参考。咨询后也可直接进行挂号。</w:t>
      </w:r>
    </w:p>
    <w:p>
      <w:pPr>
        <w:numPr>
          <w:ilvl w:val="0"/>
          <w:numId w:val="28"/>
        </w:numPr>
        <w:ind w:left="425" w:leftChars="0" w:hanging="425"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服务区域：</w:t>
      </w:r>
    </w:p>
    <w:p>
      <w:pPr>
        <w:numPr>
          <w:ilvl w:val="0"/>
          <w:numId w:val="0"/>
        </w:numPr>
        <w:ind w:left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互联网使用，不限范围。</w:t>
      </w:r>
    </w:p>
    <w:p>
      <w:pPr>
        <w:numPr>
          <w:ilvl w:val="0"/>
          <w:numId w:val="28"/>
        </w:numPr>
        <w:ind w:left="425" w:leftChars="0" w:hanging="425"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服务次数：</w:t>
      </w:r>
    </w:p>
    <w:p>
      <w:pPr>
        <w:numPr>
          <w:ilvl w:val="0"/>
          <w:numId w:val="0"/>
        </w:numPr>
        <w:ind w:leftChars="0"/>
        <w:rPr>
          <w:rFonts w:hint="eastAsia" w:ascii="仿宋" w:hAnsi="仿宋" w:eastAsia="仿宋" w:cs="仿宋"/>
          <w:lang w:val="en-US" w:eastAsia="zh-CN"/>
        </w:rPr>
      </w:pPr>
      <w:r>
        <w:rPr>
          <w:rFonts w:hint="eastAsia" w:ascii="仿宋" w:hAnsi="仿宋" w:eastAsia="仿宋" w:cs="仿宋"/>
          <w:sz w:val="24"/>
          <w:szCs w:val="24"/>
          <w:lang w:val="en-US" w:eastAsia="zh-CN"/>
        </w:rPr>
        <w:t>服务有效期内不限次数</w:t>
      </w:r>
    </w:p>
    <w:p>
      <w:pPr>
        <w:numPr>
          <w:ilvl w:val="0"/>
          <w:numId w:val="28"/>
        </w:numPr>
        <w:ind w:left="425" w:leftChars="0" w:hanging="425"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服务方式：</w:t>
      </w:r>
    </w:p>
    <w:p>
      <w:pPr>
        <w:numPr>
          <w:ilvl w:val="0"/>
          <w:numId w:val="0"/>
        </w:numPr>
        <w:ind w:left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会员登录移动端“华农保险”平台，获取服务。</w:t>
      </w:r>
    </w:p>
    <w:p>
      <w:pPr>
        <w:numPr>
          <w:ilvl w:val="0"/>
          <w:numId w:val="0"/>
        </w:numPr>
        <w:ind w:leftChars="0"/>
        <w:rPr>
          <w:rFonts w:hint="eastAsia" w:ascii="仿宋" w:hAnsi="仿宋" w:eastAsia="仿宋" w:cs="仿宋"/>
          <w:sz w:val="24"/>
          <w:szCs w:val="24"/>
          <w:lang w:val="en-US" w:eastAsia="zh-CN"/>
        </w:rPr>
      </w:pPr>
    </w:p>
    <w:p>
      <w:pPr>
        <w:pStyle w:val="6"/>
        <w:bidi w:val="0"/>
        <w:rPr>
          <w:rFonts w:hint="eastAsia" w:ascii="仿宋" w:hAnsi="仿宋" w:eastAsia="仿宋" w:cs="仿宋"/>
          <w:szCs w:val="22"/>
          <w:lang w:val="en-US" w:eastAsia="zh-CN"/>
        </w:rPr>
      </w:pPr>
      <w:bookmarkStart w:id="56" w:name="_Toc34400554"/>
      <w:r>
        <w:rPr>
          <w:rFonts w:hint="eastAsia" w:ascii="仿宋" w:hAnsi="仿宋" w:eastAsia="仿宋" w:cs="仿宋"/>
          <w:szCs w:val="22"/>
          <w:lang w:val="en-US" w:eastAsia="zh-CN"/>
        </w:rPr>
        <w:t>健康档案服务</w:t>
      </w:r>
      <w:bookmarkEnd w:id="56"/>
    </w:p>
    <w:p>
      <w:pPr>
        <w:pStyle w:val="30"/>
        <w:keepNext w:val="0"/>
        <w:keepLines w:val="0"/>
        <w:pageBreakBefore w:val="0"/>
        <w:widowControl w:val="0"/>
        <w:numPr>
          <w:ilvl w:val="0"/>
          <w:numId w:val="29"/>
        </w:numPr>
        <w:kinsoku/>
        <w:wordWrap/>
        <w:overflowPunct/>
        <w:topLinePunct w:val="0"/>
        <w:autoSpaceDE/>
        <w:autoSpaceDN/>
        <w:bidi w:val="0"/>
        <w:adjustRightInd/>
        <w:snapToGrid/>
        <w:spacing w:line="360" w:lineRule="auto"/>
        <w:ind w:left="425" w:leftChars="0" w:hanging="425" w:firstLineChars="0"/>
        <w:textAlignment w:val="auto"/>
        <w:rPr>
          <w:rFonts w:hint="eastAsia" w:ascii="仿宋" w:hAnsi="仿宋" w:eastAsia="仿宋" w:cs="仿宋"/>
          <w:b/>
          <w:bCs/>
          <w:color w:val="000000"/>
          <w:sz w:val="24"/>
          <w:szCs w:val="24"/>
        </w:rPr>
      </w:pPr>
      <w:r>
        <w:rPr>
          <w:rFonts w:hint="eastAsia" w:ascii="仿宋" w:hAnsi="仿宋" w:eastAsia="仿宋" w:cs="仿宋"/>
          <w:b/>
          <w:bCs/>
          <w:color w:val="000000"/>
          <w:sz w:val="24"/>
          <w:szCs w:val="24"/>
        </w:rPr>
        <w:t>服务内容</w:t>
      </w:r>
    </w:p>
    <w:tbl>
      <w:tblPr>
        <w:tblStyle w:val="2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3"/>
        <w:gridCol w:w="8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jc w:val="center"/>
        </w:trPr>
        <w:tc>
          <w:tcPr>
            <w:tcW w:w="680"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仿宋" w:hAnsi="仿宋" w:eastAsia="仿宋" w:cs="仿宋"/>
                <w:b/>
                <w:bCs/>
                <w:color w:val="000000"/>
                <w:sz w:val="24"/>
                <w:szCs w:val="24"/>
              </w:rPr>
            </w:pPr>
            <w:r>
              <w:rPr>
                <w:rFonts w:hint="eastAsia" w:ascii="仿宋" w:hAnsi="仿宋" w:eastAsia="仿宋" w:cs="仿宋"/>
                <w:b/>
                <w:bCs/>
                <w:color w:val="000000"/>
                <w:sz w:val="24"/>
                <w:szCs w:val="24"/>
              </w:rPr>
              <w:t>项目</w:t>
            </w:r>
          </w:p>
        </w:tc>
        <w:tc>
          <w:tcPr>
            <w:tcW w:w="4320"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仿宋" w:hAnsi="仿宋" w:eastAsia="仿宋" w:cs="仿宋"/>
                <w:b/>
                <w:bCs/>
                <w:color w:val="000000"/>
                <w:sz w:val="24"/>
                <w:szCs w:val="24"/>
              </w:rPr>
            </w:pPr>
            <w:r>
              <w:rPr>
                <w:rFonts w:hint="eastAsia" w:ascii="仿宋" w:hAnsi="仿宋" w:eastAsia="仿宋" w:cs="仿宋"/>
                <w:b/>
                <w:bCs/>
                <w:color w:val="000000"/>
                <w:sz w:val="24"/>
                <w:szCs w:val="24"/>
              </w:rPr>
              <w:t>项目说明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0" w:hRule="atLeast"/>
          <w:jc w:val="center"/>
        </w:trPr>
        <w:tc>
          <w:tcPr>
            <w:tcW w:w="680"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仿宋" w:hAnsi="仿宋" w:eastAsia="仿宋" w:cs="仿宋"/>
                <w:b/>
                <w:bCs/>
                <w:color w:val="000000"/>
                <w:sz w:val="24"/>
                <w:szCs w:val="24"/>
              </w:rPr>
            </w:pPr>
            <w:r>
              <w:rPr>
                <w:rFonts w:hint="eastAsia" w:ascii="仿宋" w:hAnsi="仿宋" w:eastAsia="仿宋" w:cs="仿宋"/>
                <w:b/>
                <w:sz w:val="24"/>
                <w:szCs w:val="24"/>
              </w:rPr>
              <w:t>健康档案</w:t>
            </w:r>
          </w:p>
        </w:tc>
        <w:tc>
          <w:tcPr>
            <w:tcW w:w="4320" w:type="pct"/>
            <w:shd w:val="clear" w:color="auto" w:fill="auto"/>
            <w:vAlign w:val="center"/>
          </w:tcPr>
          <w:p>
            <w:pPr>
              <w:pStyle w:val="30"/>
              <w:keepNext w:val="0"/>
              <w:keepLines w:val="0"/>
              <w:pageBreakBefore w:val="0"/>
              <w:widowControl w:val="0"/>
              <w:numPr>
                <w:ilvl w:val="0"/>
                <w:numId w:val="30"/>
              </w:numPr>
              <w:kinsoku/>
              <w:wordWrap/>
              <w:overflowPunct/>
              <w:topLinePunct w:val="0"/>
              <w:autoSpaceDE/>
              <w:autoSpaceDN/>
              <w:bidi w:val="0"/>
              <w:adjustRightInd/>
              <w:snapToGrid/>
              <w:spacing w:line="360" w:lineRule="auto"/>
              <w:ind w:firstLineChars="0"/>
              <w:jc w:val="left"/>
              <w:textAlignment w:val="auto"/>
              <w:rPr>
                <w:rFonts w:hint="eastAsia" w:ascii="仿宋" w:hAnsi="仿宋" w:eastAsia="仿宋" w:cs="仿宋"/>
                <w:sz w:val="24"/>
                <w:szCs w:val="24"/>
              </w:rPr>
            </w:pPr>
            <w:r>
              <w:rPr>
                <w:rFonts w:hint="eastAsia" w:ascii="仿宋" w:hAnsi="仿宋" w:eastAsia="仿宋" w:cs="仿宋"/>
                <w:sz w:val="24"/>
                <w:szCs w:val="24"/>
              </w:rPr>
              <w:t>会员通过“远盟微服务”建立专属的电子健康档案，并可根据自身不同阶段的身体情况实时更新。</w:t>
            </w:r>
          </w:p>
          <w:p>
            <w:pPr>
              <w:pStyle w:val="30"/>
              <w:keepNext w:val="0"/>
              <w:keepLines w:val="0"/>
              <w:pageBreakBefore w:val="0"/>
              <w:widowControl w:val="0"/>
              <w:numPr>
                <w:ilvl w:val="0"/>
                <w:numId w:val="30"/>
              </w:numPr>
              <w:kinsoku/>
              <w:wordWrap/>
              <w:overflowPunct/>
              <w:topLinePunct w:val="0"/>
              <w:autoSpaceDE/>
              <w:autoSpaceDN/>
              <w:bidi w:val="0"/>
              <w:adjustRightInd/>
              <w:snapToGrid/>
              <w:spacing w:line="360" w:lineRule="auto"/>
              <w:ind w:firstLineChars="0"/>
              <w:jc w:val="left"/>
              <w:textAlignment w:val="auto"/>
              <w:rPr>
                <w:rFonts w:hint="eastAsia" w:ascii="仿宋" w:hAnsi="仿宋" w:eastAsia="仿宋" w:cs="仿宋"/>
                <w:sz w:val="24"/>
                <w:szCs w:val="24"/>
              </w:rPr>
            </w:pPr>
            <w:r>
              <w:rPr>
                <w:rFonts w:hint="eastAsia" w:ascii="仿宋" w:hAnsi="仿宋" w:eastAsia="仿宋" w:cs="仿宋"/>
                <w:sz w:val="24"/>
                <w:szCs w:val="24"/>
              </w:rPr>
              <w:t>远盟依据会员的病情需求，结合健康档案的信息支持，为会员提供更有针对性的建议指导。</w:t>
            </w:r>
          </w:p>
        </w:tc>
      </w:tr>
    </w:tbl>
    <w:p>
      <w:pPr>
        <w:pStyle w:val="30"/>
        <w:keepNext w:val="0"/>
        <w:keepLines w:val="0"/>
        <w:pageBreakBefore w:val="0"/>
        <w:widowControl w:val="0"/>
        <w:numPr>
          <w:ilvl w:val="0"/>
          <w:numId w:val="29"/>
        </w:numPr>
        <w:kinsoku/>
        <w:wordWrap/>
        <w:overflowPunct/>
        <w:topLinePunct w:val="0"/>
        <w:autoSpaceDE/>
        <w:autoSpaceDN/>
        <w:bidi w:val="0"/>
        <w:adjustRightInd/>
        <w:snapToGrid/>
        <w:spacing w:line="360" w:lineRule="auto"/>
        <w:ind w:left="425" w:leftChars="0" w:hanging="425" w:firstLineChars="0"/>
        <w:textAlignment w:val="auto"/>
        <w:rPr>
          <w:rFonts w:hint="eastAsia" w:ascii="仿宋" w:hAnsi="仿宋" w:eastAsia="仿宋" w:cs="仿宋"/>
          <w:b/>
          <w:bCs/>
          <w:color w:val="000000"/>
          <w:sz w:val="24"/>
          <w:szCs w:val="24"/>
        </w:rPr>
      </w:pPr>
      <w:r>
        <w:rPr>
          <w:rFonts w:hint="eastAsia" w:ascii="仿宋" w:hAnsi="仿宋" w:eastAsia="仿宋" w:cs="仿宋"/>
          <w:b/>
          <w:bCs/>
          <w:color w:val="000000"/>
          <w:sz w:val="24"/>
          <w:szCs w:val="24"/>
        </w:rPr>
        <w:t>特别说明</w:t>
      </w:r>
    </w:p>
    <w:p>
      <w:pPr>
        <w:keepNext w:val="0"/>
        <w:keepLines w:val="0"/>
        <w:pageBreakBefore w:val="0"/>
        <w:widowControl w:val="0"/>
        <w:kinsoku/>
        <w:wordWrap/>
        <w:overflowPunct/>
        <w:topLinePunct w:val="0"/>
        <w:autoSpaceDE/>
        <w:autoSpaceDN/>
        <w:bidi w:val="0"/>
        <w:adjustRightInd/>
        <w:snapToGrid/>
        <w:spacing w:line="360" w:lineRule="auto"/>
        <w:ind w:left="420"/>
        <w:textAlignment w:val="auto"/>
        <w:rPr>
          <w:rFonts w:hint="eastAsia" w:ascii="仿宋" w:hAnsi="仿宋" w:eastAsia="仿宋" w:cs="仿宋"/>
          <w:color w:val="000000"/>
          <w:sz w:val="24"/>
          <w:szCs w:val="24"/>
        </w:rPr>
      </w:pPr>
      <w:r>
        <w:rPr>
          <w:rFonts w:hint="eastAsia" w:ascii="仿宋" w:hAnsi="仿宋" w:eastAsia="仿宋" w:cs="仿宋"/>
          <w:color w:val="000000"/>
          <w:sz w:val="24"/>
          <w:szCs w:val="24"/>
        </w:rPr>
        <w:t>健康档案可作为健康保健、诊疗、救助时提供的重要参考依据，请确保信息的完整和准确。档案生成后，可便于会员随时调阅。</w:t>
      </w:r>
    </w:p>
    <w:p>
      <w:pPr>
        <w:pStyle w:val="30"/>
        <w:keepNext w:val="0"/>
        <w:keepLines w:val="0"/>
        <w:pageBreakBefore w:val="0"/>
        <w:widowControl w:val="0"/>
        <w:numPr>
          <w:ilvl w:val="0"/>
          <w:numId w:val="29"/>
        </w:numPr>
        <w:kinsoku/>
        <w:wordWrap/>
        <w:overflowPunct/>
        <w:topLinePunct w:val="0"/>
        <w:autoSpaceDE/>
        <w:autoSpaceDN/>
        <w:bidi w:val="0"/>
        <w:adjustRightInd/>
        <w:snapToGrid/>
        <w:spacing w:line="360" w:lineRule="auto"/>
        <w:ind w:left="425" w:leftChars="0" w:hanging="425" w:firstLineChars="0"/>
        <w:textAlignment w:val="auto"/>
        <w:rPr>
          <w:rFonts w:hint="eastAsia" w:ascii="仿宋" w:hAnsi="仿宋" w:eastAsia="仿宋" w:cs="仿宋"/>
          <w:b/>
          <w:bCs/>
          <w:color w:val="000000"/>
          <w:sz w:val="24"/>
          <w:szCs w:val="24"/>
        </w:rPr>
      </w:pPr>
      <w:r>
        <w:rPr>
          <w:rFonts w:hint="eastAsia" w:ascii="仿宋" w:hAnsi="仿宋" w:eastAsia="仿宋" w:cs="仿宋"/>
          <w:b/>
          <w:bCs/>
          <w:color w:val="000000"/>
          <w:sz w:val="24"/>
          <w:szCs w:val="24"/>
        </w:rPr>
        <w:t>服务区域</w:t>
      </w:r>
    </w:p>
    <w:p>
      <w:pPr>
        <w:pStyle w:val="3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cs="仿宋"/>
          <w:sz w:val="24"/>
          <w:szCs w:val="24"/>
        </w:rPr>
      </w:pPr>
      <w:r>
        <w:rPr>
          <w:rFonts w:hint="eastAsia" w:ascii="仿宋" w:hAnsi="仿宋" w:eastAsia="仿宋" w:cs="仿宋"/>
          <w:sz w:val="24"/>
          <w:szCs w:val="24"/>
        </w:rPr>
        <w:t>互联网使用，不限范围。</w:t>
      </w:r>
    </w:p>
    <w:p>
      <w:pPr>
        <w:pStyle w:val="30"/>
        <w:keepNext w:val="0"/>
        <w:keepLines w:val="0"/>
        <w:pageBreakBefore w:val="0"/>
        <w:widowControl w:val="0"/>
        <w:numPr>
          <w:ilvl w:val="0"/>
          <w:numId w:val="29"/>
        </w:numPr>
        <w:kinsoku/>
        <w:wordWrap/>
        <w:overflowPunct/>
        <w:topLinePunct w:val="0"/>
        <w:autoSpaceDE/>
        <w:autoSpaceDN/>
        <w:bidi w:val="0"/>
        <w:adjustRightInd/>
        <w:snapToGrid/>
        <w:spacing w:line="360" w:lineRule="auto"/>
        <w:ind w:left="425" w:leftChars="0" w:hanging="425" w:firstLineChars="0"/>
        <w:textAlignment w:val="auto"/>
        <w:rPr>
          <w:rFonts w:hint="eastAsia" w:ascii="仿宋" w:hAnsi="仿宋" w:eastAsia="仿宋" w:cs="仿宋"/>
          <w:b/>
          <w:bCs/>
          <w:color w:val="000000"/>
          <w:sz w:val="24"/>
          <w:szCs w:val="24"/>
        </w:rPr>
      </w:pPr>
      <w:r>
        <w:rPr>
          <w:rFonts w:hint="eastAsia" w:ascii="仿宋" w:hAnsi="仿宋" w:eastAsia="仿宋" w:cs="仿宋"/>
          <w:b/>
          <w:bCs/>
          <w:color w:val="000000"/>
          <w:sz w:val="24"/>
          <w:szCs w:val="24"/>
          <w:lang w:val="en-US" w:eastAsia="zh-CN"/>
        </w:rPr>
        <w:t>服务次数：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仿宋" w:hAnsi="仿宋" w:eastAsia="仿宋" w:cs="仿宋"/>
          <w:sz w:val="24"/>
          <w:szCs w:val="24"/>
        </w:rPr>
      </w:pPr>
      <w:r>
        <w:rPr>
          <w:rFonts w:hint="eastAsia" w:ascii="仿宋" w:hAnsi="仿宋" w:eastAsia="仿宋" w:cs="仿宋"/>
          <w:sz w:val="24"/>
          <w:szCs w:val="24"/>
          <w:lang w:val="en-US" w:eastAsia="zh-CN"/>
        </w:rPr>
        <w:t>服务有效期内不限次数</w:t>
      </w:r>
    </w:p>
    <w:p>
      <w:pPr>
        <w:pStyle w:val="30"/>
        <w:keepNext w:val="0"/>
        <w:keepLines w:val="0"/>
        <w:pageBreakBefore w:val="0"/>
        <w:widowControl w:val="0"/>
        <w:numPr>
          <w:ilvl w:val="0"/>
          <w:numId w:val="29"/>
        </w:numPr>
        <w:kinsoku/>
        <w:wordWrap/>
        <w:overflowPunct/>
        <w:topLinePunct w:val="0"/>
        <w:autoSpaceDE/>
        <w:autoSpaceDN/>
        <w:bidi w:val="0"/>
        <w:adjustRightInd/>
        <w:snapToGrid/>
        <w:spacing w:line="360" w:lineRule="auto"/>
        <w:ind w:left="425" w:leftChars="0" w:hanging="425" w:firstLineChars="0"/>
        <w:textAlignment w:val="auto"/>
        <w:rPr>
          <w:rFonts w:hint="eastAsia" w:ascii="仿宋" w:hAnsi="仿宋" w:eastAsia="仿宋" w:cs="仿宋"/>
          <w:b/>
          <w:bCs/>
          <w:color w:val="000000"/>
          <w:sz w:val="24"/>
          <w:szCs w:val="24"/>
        </w:rPr>
      </w:pPr>
      <w:r>
        <w:rPr>
          <w:rFonts w:hint="eastAsia" w:ascii="仿宋" w:hAnsi="仿宋" w:eastAsia="仿宋" w:cs="仿宋"/>
          <w:b/>
          <w:bCs/>
          <w:color w:val="000000"/>
          <w:sz w:val="24"/>
          <w:szCs w:val="24"/>
        </w:rPr>
        <w:t>服务方式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color w:val="000000"/>
          <w:sz w:val="24"/>
          <w:szCs w:val="24"/>
        </w:rPr>
      </w:pPr>
      <w:r>
        <w:rPr>
          <w:rFonts w:hint="eastAsia" w:ascii="仿宋" w:hAnsi="仿宋" w:eastAsia="仿宋" w:cs="仿宋"/>
          <w:color w:val="000000"/>
          <w:sz w:val="24"/>
          <w:szCs w:val="24"/>
        </w:rPr>
        <w:t>会员登录移动端“</w:t>
      </w:r>
      <w:r>
        <w:rPr>
          <w:rFonts w:hint="eastAsia" w:ascii="仿宋" w:hAnsi="仿宋" w:eastAsia="仿宋" w:cs="仿宋"/>
          <w:color w:val="000000"/>
          <w:sz w:val="24"/>
          <w:szCs w:val="24"/>
          <w:lang w:val="en-US" w:eastAsia="zh-CN"/>
        </w:rPr>
        <w:t>华农保险</w:t>
      </w:r>
      <w:r>
        <w:rPr>
          <w:rFonts w:hint="eastAsia" w:ascii="仿宋" w:hAnsi="仿宋" w:eastAsia="仿宋" w:cs="仿宋"/>
          <w:color w:val="000000"/>
          <w:sz w:val="24"/>
          <w:szCs w:val="24"/>
        </w:rPr>
        <w:t>”平台，获取服务。</w:t>
      </w:r>
    </w:p>
    <w:p>
      <w:pPr>
        <w:pStyle w:val="30"/>
        <w:keepNext w:val="0"/>
        <w:keepLines w:val="0"/>
        <w:pageBreakBefore w:val="0"/>
        <w:widowControl w:val="0"/>
        <w:numPr>
          <w:ilvl w:val="0"/>
          <w:numId w:val="29"/>
        </w:numPr>
        <w:kinsoku/>
        <w:wordWrap/>
        <w:overflowPunct/>
        <w:topLinePunct w:val="0"/>
        <w:autoSpaceDE/>
        <w:autoSpaceDN/>
        <w:bidi w:val="0"/>
        <w:adjustRightInd/>
        <w:snapToGrid/>
        <w:spacing w:line="360" w:lineRule="auto"/>
        <w:ind w:left="425" w:leftChars="0" w:hanging="425" w:firstLineChars="0"/>
        <w:textAlignment w:val="auto"/>
        <w:rPr>
          <w:rFonts w:hint="eastAsia" w:ascii="仿宋" w:hAnsi="仿宋" w:eastAsia="仿宋" w:cs="仿宋"/>
          <w:b/>
          <w:bCs/>
          <w:color w:val="000000"/>
          <w:sz w:val="24"/>
          <w:szCs w:val="24"/>
        </w:rPr>
      </w:pPr>
      <w:r>
        <w:rPr>
          <w:rFonts w:hint="eastAsia" w:ascii="仿宋" w:hAnsi="仿宋" w:eastAsia="仿宋" w:cs="仿宋"/>
          <w:b/>
          <w:bCs/>
          <w:color w:val="000000"/>
          <w:sz w:val="24"/>
          <w:szCs w:val="24"/>
        </w:rPr>
        <w:t>服务流程图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rPr>
        <w:drawing>
          <wp:inline distT="0" distB="0" distL="0" distR="0">
            <wp:extent cx="5613400" cy="698500"/>
            <wp:effectExtent l="76200" t="0" r="63500" b="63500"/>
            <wp:docPr id="24"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pPr>
        <w:numPr>
          <w:ilvl w:val="0"/>
          <w:numId w:val="0"/>
        </w:numPr>
        <w:ind w:leftChars="0"/>
        <w:rPr>
          <w:rFonts w:hint="eastAsia" w:ascii="仿宋" w:hAnsi="仿宋" w:eastAsia="仿宋" w:cs="仿宋"/>
          <w:sz w:val="24"/>
          <w:szCs w:val="24"/>
          <w:lang w:val="en-US" w:eastAsia="zh-CN"/>
        </w:rPr>
      </w:pPr>
    </w:p>
    <w:p>
      <w:pPr>
        <w:pStyle w:val="6"/>
        <w:bidi w:val="0"/>
        <w:rPr>
          <w:rFonts w:hint="eastAsia" w:ascii="仿宋" w:hAnsi="仿宋" w:eastAsia="仿宋" w:cs="仿宋"/>
          <w:szCs w:val="22"/>
          <w:lang w:val="en-US" w:eastAsia="zh-CN"/>
        </w:rPr>
      </w:pPr>
      <w:r>
        <w:rPr>
          <w:rFonts w:hint="eastAsia" w:ascii="仿宋" w:hAnsi="仿宋" w:eastAsia="仿宋" w:cs="仿宋"/>
          <w:szCs w:val="22"/>
          <w:lang w:val="en-US" w:eastAsia="zh-CN"/>
        </w:rPr>
        <w:t>三甲医院专科咨询</w:t>
      </w:r>
    </w:p>
    <w:p>
      <w:pPr>
        <w:numPr>
          <w:ilvl w:val="0"/>
          <w:numId w:val="31"/>
        </w:numPr>
        <w:ind w:left="425" w:leftChars="0" w:hanging="425"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服务内容：三级医院在职专科医生在线为被保险人及其家属进行医疗咨询，利用专科医生的临床优势，提供系统性、针对性的医疗咨询服务。</w:t>
      </w:r>
    </w:p>
    <w:p>
      <w:pPr>
        <w:numPr>
          <w:ilvl w:val="0"/>
          <w:numId w:val="31"/>
        </w:numPr>
        <w:ind w:left="425" w:leftChars="0" w:hanging="425"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服务时间：每日9：00-21:00。平均5分钟相应</w:t>
      </w:r>
    </w:p>
    <w:p>
      <w:pPr>
        <w:numPr>
          <w:ilvl w:val="0"/>
          <w:numId w:val="31"/>
        </w:numPr>
        <w:ind w:left="425" w:leftChars="0" w:hanging="425"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服务人员资质：三级医院专科在职医生。</w:t>
      </w:r>
    </w:p>
    <w:p>
      <w:pPr>
        <w:numPr>
          <w:ilvl w:val="0"/>
          <w:numId w:val="31"/>
        </w:numPr>
        <w:ind w:left="425" w:leftChars="0" w:hanging="425"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服务对象：被保险人及其家属。</w:t>
      </w:r>
    </w:p>
    <w:p>
      <w:pPr>
        <w:numPr>
          <w:ilvl w:val="0"/>
          <w:numId w:val="31"/>
        </w:numPr>
        <w:ind w:left="425" w:leftChars="0" w:hanging="425"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服务形式：在系统平台客户端发起申请提出咨询问题，由专科医生5分钟内在线图文解答客户医疗类咨询服务。</w:t>
      </w:r>
    </w:p>
    <w:p>
      <w:pPr>
        <w:numPr>
          <w:ilvl w:val="0"/>
          <w:numId w:val="31"/>
        </w:numPr>
        <w:ind w:left="425" w:leftChars="0" w:hanging="425"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服务范围：无地域限制。</w:t>
      </w:r>
    </w:p>
    <w:p>
      <w:pPr>
        <w:numPr>
          <w:ilvl w:val="0"/>
          <w:numId w:val="31"/>
        </w:numPr>
        <w:ind w:left="425" w:leftChars="0" w:hanging="425"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服务次数：服务有效期内不限次。</w:t>
      </w:r>
    </w:p>
    <w:p>
      <w:pPr>
        <w:numPr>
          <w:ilvl w:val="0"/>
          <w:numId w:val="31"/>
        </w:numPr>
        <w:ind w:left="425" w:leftChars="0" w:hanging="425"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服务流程：</w:t>
      </w:r>
    </w:p>
    <w:p>
      <w:pPr>
        <w:pStyle w:val="2"/>
        <w:ind w:left="0" w:leftChars="0" w:firstLine="0" w:firstLineChars="0"/>
        <w:rPr>
          <w:rFonts w:hint="eastAsia" w:ascii="仿宋" w:hAnsi="仿宋" w:eastAsia="仿宋" w:cs="仿宋"/>
        </w:rPr>
      </w:pPr>
      <w:r>
        <w:rPr>
          <w:rFonts w:hint="eastAsia" w:ascii="仿宋" w:hAnsi="仿宋" w:eastAsia="仿宋" w:cs="仿宋"/>
        </w:rPr>
        <w:drawing>
          <wp:inline distT="0" distB="0" distL="0" distR="0">
            <wp:extent cx="5274310" cy="853440"/>
            <wp:effectExtent l="57150" t="57150" r="59690" b="60960"/>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pPr>
        <w:pStyle w:val="6"/>
        <w:bidi w:val="0"/>
        <w:rPr>
          <w:rFonts w:hint="eastAsia" w:ascii="仿宋" w:hAnsi="仿宋" w:eastAsia="仿宋" w:cs="仿宋"/>
          <w:szCs w:val="22"/>
          <w:lang w:val="en-US" w:eastAsia="zh-CN"/>
        </w:rPr>
      </w:pPr>
      <w:r>
        <w:rPr>
          <w:rFonts w:hint="eastAsia" w:ascii="仿宋" w:hAnsi="仿宋" w:eastAsia="仿宋" w:cs="仿宋"/>
          <w:szCs w:val="22"/>
          <w:lang w:val="en-US" w:eastAsia="zh-CN"/>
        </w:rPr>
        <w:t>预约挂号</w:t>
      </w:r>
    </w:p>
    <w:p>
      <w:pPr>
        <w:numPr>
          <w:ilvl w:val="0"/>
          <w:numId w:val="32"/>
        </w:numPr>
        <w:ind w:left="425" w:leftChars="0" w:hanging="425"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服务内容：如客户病情严重复杂提出专家门诊需求，根据客户需求提供指定医医院指定科室的专家号号源</w:t>
      </w:r>
    </w:p>
    <w:p>
      <w:pPr>
        <w:numPr>
          <w:ilvl w:val="0"/>
          <w:numId w:val="32"/>
        </w:numPr>
        <w:ind w:left="425" w:leftChars="0" w:hanging="425" w:firstLineChars="0"/>
        <w:rPr>
          <w:rFonts w:hint="eastAsia" w:ascii="仿宋" w:hAnsi="仿宋" w:eastAsia="仿宋" w:cs="仿宋"/>
          <w:lang w:val="en-US" w:eastAsia="zh-CN"/>
        </w:rPr>
      </w:pPr>
      <w:r>
        <w:rPr>
          <w:rFonts w:hint="eastAsia" w:ascii="仿宋" w:hAnsi="仿宋" w:eastAsia="仿宋" w:cs="仿宋"/>
          <w:sz w:val="24"/>
          <w:szCs w:val="24"/>
          <w:lang w:val="en-US" w:eastAsia="zh-CN"/>
        </w:rPr>
        <w:t>服务时效：时限7个工作日指从接到会员号源安排所需材料开始7个工作日完成专家门诊预约服务</w:t>
      </w:r>
    </w:p>
    <w:p>
      <w:pPr>
        <w:numPr>
          <w:ilvl w:val="0"/>
          <w:numId w:val="32"/>
        </w:numPr>
        <w:ind w:left="425" w:leftChars="0" w:hanging="425"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服务说明</w:t>
      </w:r>
    </w:p>
    <w:p>
      <w:pPr>
        <w:pStyle w:val="2"/>
        <w:numPr>
          <w:ilvl w:val="0"/>
          <w:numId w:val="33"/>
        </w:numPr>
        <w:ind w:left="0" w:leftChars="0" w:firstLine="480" w:firstLineChars="200"/>
        <w:rPr>
          <w:rFonts w:hint="eastAsia" w:ascii="仿宋" w:hAnsi="仿宋" w:eastAsia="仿宋" w:cs="仿宋"/>
          <w:lang w:val="en-US" w:eastAsia="zh-CN"/>
        </w:rPr>
      </w:pPr>
      <w:r>
        <w:rPr>
          <w:rFonts w:hint="eastAsia" w:ascii="仿宋" w:hAnsi="仿宋" w:eastAsia="仿宋" w:cs="仿宋"/>
          <w:lang w:val="en-US" w:eastAsia="zh-CN"/>
        </w:rPr>
        <w:t>远盟提供预约副主任及其以上级别医生的门诊号源，不承诺门诊类型（口腔类专科只保证普通门诊的预约）。不承诺点名预约。</w:t>
      </w:r>
    </w:p>
    <w:p>
      <w:pPr>
        <w:pStyle w:val="2"/>
        <w:numPr>
          <w:ilvl w:val="0"/>
          <w:numId w:val="33"/>
        </w:numPr>
        <w:ind w:left="0" w:leftChars="0" w:firstLine="480" w:firstLineChars="200"/>
        <w:rPr>
          <w:rFonts w:hint="eastAsia" w:ascii="仿宋" w:hAnsi="仿宋" w:eastAsia="仿宋" w:cs="仿宋"/>
          <w:lang w:val="en-US" w:eastAsia="zh-CN"/>
        </w:rPr>
      </w:pPr>
      <w:r>
        <w:rPr>
          <w:rFonts w:hint="eastAsia" w:ascii="仿宋" w:hAnsi="仿宋" w:eastAsia="仿宋" w:cs="仿宋"/>
          <w:lang w:val="en-US" w:eastAsia="zh-CN"/>
        </w:rPr>
        <w:t>服务等待期为30天</w:t>
      </w:r>
    </w:p>
    <w:p>
      <w:pPr>
        <w:pStyle w:val="2"/>
        <w:numPr>
          <w:ilvl w:val="0"/>
          <w:numId w:val="33"/>
        </w:numPr>
        <w:ind w:left="0" w:leftChars="0" w:firstLine="480" w:firstLineChars="200"/>
        <w:rPr>
          <w:rFonts w:hint="eastAsia" w:ascii="仿宋" w:hAnsi="仿宋" w:eastAsia="仿宋" w:cs="仿宋"/>
          <w:lang w:val="en-US" w:eastAsia="zh-CN"/>
        </w:rPr>
      </w:pPr>
      <w:r>
        <w:rPr>
          <w:rFonts w:hint="eastAsia" w:ascii="仿宋" w:hAnsi="仿宋" w:eastAsia="仿宋" w:cs="仿宋"/>
          <w:lang w:val="en-US" w:eastAsia="zh-CN"/>
        </w:rPr>
        <w:t>远盟不提供传染类疾病及精神类疾病的门诊预约，不支持产科建档服务。</w:t>
      </w:r>
    </w:p>
    <w:p>
      <w:pPr>
        <w:pStyle w:val="2"/>
        <w:numPr>
          <w:ilvl w:val="0"/>
          <w:numId w:val="33"/>
        </w:numPr>
        <w:ind w:left="0" w:leftChars="0" w:firstLine="480" w:firstLineChars="200"/>
        <w:rPr>
          <w:rFonts w:hint="eastAsia" w:ascii="仿宋" w:hAnsi="仿宋" w:eastAsia="仿宋" w:cs="仿宋"/>
          <w:lang w:val="en-US" w:eastAsia="zh-CN"/>
        </w:rPr>
      </w:pPr>
      <w:r>
        <w:rPr>
          <w:rFonts w:hint="eastAsia" w:ascii="仿宋" w:hAnsi="仿宋" w:eastAsia="仿宋" w:cs="仿宋"/>
          <w:lang w:val="en-US" w:eastAsia="zh-CN"/>
        </w:rPr>
        <w:t>安排时限7个工作日指从接到会员号源安排所需材料开始算起。</w:t>
      </w:r>
    </w:p>
    <w:p>
      <w:pPr>
        <w:pStyle w:val="2"/>
        <w:numPr>
          <w:ilvl w:val="0"/>
          <w:numId w:val="33"/>
        </w:numPr>
        <w:ind w:left="0" w:leftChars="0" w:firstLine="480" w:firstLineChars="200"/>
        <w:rPr>
          <w:rFonts w:hint="eastAsia" w:ascii="仿宋" w:hAnsi="仿宋" w:eastAsia="仿宋" w:cs="仿宋"/>
          <w:lang w:val="en-US" w:eastAsia="zh-CN"/>
        </w:rPr>
      </w:pPr>
      <w:r>
        <w:rPr>
          <w:rFonts w:hint="eastAsia" w:ascii="仿宋" w:hAnsi="仿宋" w:eastAsia="仿宋" w:cs="仿宋"/>
          <w:lang w:val="en-US" w:eastAsia="zh-CN"/>
        </w:rPr>
        <w:t>服务费不包含挂号费，挂号费及任何相关医疗费用需由会员自行承担。</w:t>
      </w:r>
    </w:p>
    <w:p>
      <w:pPr>
        <w:pStyle w:val="2"/>
        <w:numPr>
          <w:ilvl w:val="0"/>
          <w:numId w:val="33"/>
        </w:numPr>
        <w:ind w:left="0" w:leftChars="0" w:firstLine="480" w:firstLineChars="200"/>
        <w:rPr>
          <w:rFonts w:hint="eastAsia" w:ascii="仿宋" w:hAnsi="仿宋" w:eastAsia="仿宋" w:cs="仿宋"/>
          <w:lang w:val="en-US" w:eastAsia="zh-CN"/>
        </w:rPr>
      </w:pPr>
      <w:r>
        <w:rPr>
          <w:rFonts w:hint="eastAsia" w:ascii="仿宋" w:hAnsi="仿宋" w:eastAsia="仿宋" w:cs="仿宋"/>
          <w:lang w:val="en-US" w:eastAsia="zh-CN"/>
        </w:rPr>
        <w:t>转诊导医服务可以根据会员的实际情况，为其预约合适的科室和医生的号源，若因会员指名专家（不承诺成功）而产生额外费用，需由会员自行承担。</w:t>
      </w:r>
    </w:p>
    <w:p>
      <w:pPr>
        <w:pStyle w:val="2"/>
        <w:numPr>
          <w:ilvl w:val="0"/>
          <w:numId w:val="33"/>
        </w:numPr>
        <w:ind w:left="0" w:leftChars="0" w:firstLine="480" w:firstLineChars="200"/>
        <w:rPr>
          <w:rFonts w:hint="eastAsia" w:ascii="仿宋" w:hAnsi="仿宋" w:eastAsia="仿宋" w:cs="仿宋"/>
          <w:lang w:val="en-US" w:eastAsia="zh-CN"/>
        </w:rPr>
      </w:pPr>
      <w:r>
        <w:rPr>
          <w:rFonts w:hint="eastAsia" w:ascii="仿宋" w:hAnsi="仿宋" w:eastAsia="仿宋" w:cs="仿宋"/>
          <w:lang w:val="en-US" w:eastAsia="zh-CN"/>
        </w:rPr>
        <w:t>远盟将在服务落实前取得会员确认。会员接受远盟转诊导医服务后，因本人原因未能按时就医，则视同该次服务已完成。</w:t>
      </w:r>
    </w:p>
    <w:p>
      <w:pPr>
        <w:numPr>
          <w:ilvl w:val="0"/>
          <w:numId w:val="32"/>
        </w:numPr>
        <w:ind w:left="425" w:leftChars="0" w:hanging="425"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服务区域</w:t>
      </w:r>
    </w:p>
    <w:p>
      <w:pPr>
        <w:pStyle w:val="2"/>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覆盖全国1347家医院(详见附件  清单）</w:t>
      </w:r>
    </w:p>
    <w:p>
      <w:pPr>
        <w:numPr>
          <w:ilvl w:val="0"/>
          <w:numId w:val="32"/>
        </w:numPr>
        <w:ind w:left="425" w:leftChars="0" w:hanging="425" w:firstLineChars="0"/>
        <w:rPr>
          <w:rFonts w:hint="eastAsia" w:ascii="仿宋" w:hAnsi="仿宋" w:eastAsia="仿宋" w:cs="仿宋"/>
          <w:sz w:val="24"/>
          <w:szCs w:val="24"/>
          <w:highlight w:val="yellow"/>
          <w:lang w:val="en-US" w:eastAsia="zh-CN"/>
        </w:rPr>
      </w:pPr>
      <w:r>
        <w:rPr>
          <w:rFonts w:hint="eastAsia" w:ascii="仿宋" w:hAnsi="仿宋" w:eastAsia="仿宋" w:cs="仿宋"/>
          <w:sz w:val="24"/>
          <w:szCs w:val="24"/>
          <w:highlight w:val="yellow"/>
          <w:lang w:val="en-US" w:eastAsia="zh-CN"/>
        </w:rPr>
        <w:t>服务次数：</w:t>
      </w:r>
    </w:p>
    <w:p>
      <w:pPr>
        <w:pStyle w:val="2"/>
        <w:ind w:left="0" w:leftChars="0" w:firstLine="0" w:firstLineChars="0"/>
        <w:rPr>
          <w:rFonts w:hint="eastAsia" w:ascii="仿宋" w:hAnsi="仿宋" w:eastAsia="仿宋" w:cs="仿宋"/>
          <w:highlight w:val="yellow"/>
          <w:lang w:val="en-US" w:eastAsia="zh-CN"/>
        </w:rPr>
      </w:pPr>
      <w:r>
        <w:rPr>
          <w:rFonts w:hint="eastAsia" w:ascii="仿宋" w:hAnsi="仿宋" w:eastAsia="仿宋" w:cs="仿宋"/>
          <w:highlight w:val="yellow"/>
          <w:lang w:val="en-US" w:eastAsia="zh-CN"/>
        </w:rPr>
        <w:t>服务有效期内四次。</w:t>
      </w:r>
    </w:p>
    <w:p>
      <w:pPr>
        <w:numPr>
          <w:ilvl w:val="0"/>
          <w:numId w:val="32"/>
        </w:numPr>
        <w:ind w:left="425" w:leftChars="0" w:hanging="425" w:firstLineChars="0"/>
        <w:rPr>
          <w:rFonts w:hint="eastAsia" w:ascii="仿宋" w:hAnsi="仿宋" w:eastAsia="仿宋" w:cs="仿宋"/>
          <w:sz w:val="24"/>
          <w:szCs w:val="24"/>
          <w:highlight w:val="yellow"/>
          <w:lang w:val="en-US" w:eastAsia="zh-CN"/>
        </w:rPr>
      </w:pPr>
      <w:r>
        <w:rPr>
          <w:rFonts w:hint="eastAsia" w:ascii="仿宋" w:hAnsi="仿宋" w:eastAsia="仿宋" w:cs="仿宋"/>
          <w:sz w:val="24"/>
          <w:szCs w:val="24"/>
          <w:highlight w:val="yellow"/>
          <w:lang w:val="en-US" w:eastAsia="zh-CN"/>
        </w:rPr>
        <w:t>服务对象：</w:t>
      </w:r>
    </w:p>
    <w:p>
      <w:pPr>
        <w:numPr>
          <w:ilvl w:val="0"/>
          <w:numId w:val="0"/>
        </w:numPr>
        <w:ind w:leftChars="0"/>
        <w:rPr>
          <w:rFonts w:hint="eastAsia" w:ascii="仿宋" w:hAnsi="仿宋" w:eastAsia="仿宋" w:cs="仿宋"/>
          <w:sz w:val="24"/>
          <w:szCs w:val="24"/>
          <w:highlight w:val="yellow"/>
          <w:lang w:val="en-US" w:eastAsia="zh-CN"/>
        </w:rPr>
      </w:pPr>
      <w:r>
        <w:rPr>
          <w:rFonts w:hint="eastAsia" w:ascii="仿宋" w:hAnsi="仿宋" w:eastAsia="仿宋" w:cs="仿宋"/>
          <w:sz w:val="24"/>
          <w:szCs w:val="24"/>
          <w:highlight w:val="yellow"/>
          <w:lang w:val="en-US" w:eastAsia="zh-CN"/>
        </w:rPr>
        <w:t>持有有效保单的被保险人及其家属</w:t>
      </w:r>
    </w:p>
    <w:p>
      <w:pPr>
        <w:numPr>
          <w:ilvl w:val="0"/>
          <w:numId w:val="32"/>
        </w:numPr>
        <w:ind w:left="425" w:leftChars="0" w:hanging="425"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服务方式</w:t>
      </w:r>
    </w:p>
    <w:p>
      <w:pPr>
        <w:pStyle w:val="2"/>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拨打远盟指定的服务热线。</w:t>
      </w:r>
    </w:p>
    <w:p>
      <w:pPr>
        <w:numPr>
          <w:ilvl w:val="0"/>
          <w:numId w:val="32"/>
        </w:numPr>
        <w:ind w:left="425" w:leftChars="0" w:hanging="425"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服务流程</w:t>
      </w:r>
    </w:p>
    <w:p>
      <w:pPr>
        <w:pStyle w:val="2"/>
        <w:ind w:left="0" w:leftChars="0" w:firstLine="0" w:firstLineChars="0"/>
        <w:rPr>
          <w:rFonts w:hint="eastAsia" w:ascii="仿宋" w:hAnsi="仿宋" w:eastAsia="仿宋" w:cs="仿宋"/>
        </w:rPr>
      </w:pPr>
      <w:r>
        <w:rPr>
          <w:rFonts w:hint="eastAsia" w:ascii="仿宋" w:hAnsi="仿宋" w:eastAsia="仿宋" w:cs="仿宋"/>
        </w:rPr>
        <w:drawing>
          <wp:inline distT="0" distB="0" distL="0" distR="0">
            <wp:extent cx="5274310" cy="923925"/>
            <wp:effectExtent l="95250" t="38100" r="97790" b="104775"/>
            <wp:docPr id="16" name="图示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pPr>
        <w:pStyle w:val="6"/>
        <w:bidi w:val="0"/>
        <w:rPr>
          <w:rFonts w:hint="eastAsia" w:ascii="仿宋" w:hAnsi="仿宋" w:eastAsia="仿宋" w:cs="仿宋"/>
          <w:szCs w:val="22"/>
          <w:lang w:val="en-US" w:eastAsia="zh-CN"/>
        </w:rPr>
      </w:pPr>
      <w:r>
        <w:rPr>
          <w:rFonts w:hint="eastAsia" w:ascii="仿宋" w:hAnsi="仿宋" w:eastAsia="仿宋" w:cs="仿宋"/>
          <w:szCs w:val="22"/>
          <w:lang w:val="en-US" w:eastAsia="zh-CN"/>
        </w:rPr>
        <w:t>重疾绿通（门诊绿通、重疾手术/住院加快绿通（含陪诊） </w:t>
      </w:r>
    </w:p>
    <w:p>
      <w:pPr>
        <w:numPr>
          <w:ilvl w:val="0"/>
          <w:numId w:val="34"/>
        </w:numPr>
        <w:ind w:left="425" w:leftChars="0" w:hanging="425"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服务内容：</w:t>
      </w:r>
    </w:p>
    <w:tbl>
      <w:tblPr>
        <w:tblStyle w:val="2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86"/>
        <w:gridCol w:w="1904"/>
        <w:gridCol w:w="65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23" w:type="pct"/>
          </w:tcPr>
          <w:p>
            <w:pPr>
              <w:pStyle w:val="43"/>
              <w:spacing w:line="276" w:lineRule="auto"/>
              <w:ind w:firstLine="0" w:firstLineChars="0"/>
              <w:jc w:val="center"/>
              <w:rPr>
                <w:rFonts w:hint="eastAsia" w:ascii="仿宋" w:hAnsi="仿宋" w:eastAsia="仿宋" w:cs="仿宋"/>
                <w:b/>
                <w:sz w:val="24"/>
                <w:szCs w:val="24"/>
              </w:rPr>
            </w:pPr>
            <w:r>
              <w:rPr>
                <w:rFonts w:hint="eastAsia" w:ascii="仿宋" w:hAnsi="仿宋" w:eastAsia="仿宋" w:cs="仿宋"/>
                <w:b/>
                <w:sz w:val="24"/>
                <w:szCs w:val="24"/>
              </w:rPr>
              <w:t>序号</w:t>
            </w:r>
          </w:p>
        </w:tc>
        <w:tc>
          <w:tcPr>
            <w:tcW w:w="1025" w:type="pct"/>
            <w:vAlign w:val="center"/>
          </w:tcPr>
          <w:p>
            <w:pPr>
              <w:pStyle w:val="43"/>
              <w:spacing w:line="276" w:lineRule="auto"/>
              <w:ind w:firstLine="0" w:firstLineChars="0"/>
              <w:jc w:val="center"/>
              <w:rPr>
                <w:rFonts w:hint="eastAsia" w:ascii="仿宋" w:hAnsi="仿宋" w:eastAsia="仿宋" w:cs="仿宋"/>
                <w:b/>
                <w:sz w:val="24"/>
                <w:szCs w:val="24"/>
              </w:rPr>
            </w:pPr>
            <w:r>
              <w:rPr>
                <w:rFonts w:hint="eastAsia" w:ascii="仿宋" w:hAnsi="仿宋" w:eastAsia="仿宋" w:cs="仿宋"/>
                <w:b/>
                <w:sz w:val="24"/>
                <w:szCs w:val="24"/>
              </w:rPr>
              <w:t>服务名称</w:t>
            </w:r>
          </w:p>
        </w:tc>
        <w:tc>
          <w:tcPr>
            <w:tcW w:w="3551" w:type="pct"/>
            <w:vAlign w:val="center"/>
          </w:tcPr>
          <w:p>
            <w:pPr>
              <w:pStyle w:val="43"/>
              <w:spacing w:line="276" w:lineRule="auto"/>
              <w:ind w:firstLine="0" w:firstLineChars="0"/>
              <w:jc w:val="center"/>
              <w:rPr>
                <w:rFonts w:hint="eastAsia" w:ascii="仿宋" w:hAnsi="仿宋" w:eastAsia="仿宋" w:cs="仿宋"/>
                <w:b/>
                <w:sz w:val="24"/>
                <w:szCs w:val="24"/>
              </w:rPr>
            </w:pPr>
            <w:r>
              <w:rPr>
                <w:rFonts w:hint="eastAsia" w:ascii="仿宋" w:hAnsi="仿宋" w:eastAsia="仿宋" w:cs="仿宋"/>
                <w:b/>
                <w:sz w:val="24"/>
                <w:szCs w:val="24"/>
              </w:rPr>
              <w:t>项目说明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3"/>
            <w:vAlign w:val="center"/>
          </w:tcPr>
          <w:p>
            <w:pPr>
              <w:pStyle w:val="43"/>
              <w:spacing w:line="276" w:lineRule="auto"/>
              <w:ind w:firstLine="0" w:firstLineChars="0"/>
              <w:jc w:val="left"/>
              <w:rPr>
                <w:rFonts w:hint="eastAsia" w:ascii="仿宋" w:hAnsi="仿宋" w:eastAsia="仿宋" w:cs="仿宋"/>
                <w:sz w:val="24"/>
                <w:szCs w:val="24"/>
              </w:rPr>
            </w:pPr>
            <w:r>
              <w:rPr>
                <w:rFonts w:hint="eastAsia" w:ascii="仿宋" w:hAnsi="仿宋" w:eastAsia="仿宋" w:cs="仿宋"/>
                <w:sz w:val="24"/>
                <w:szCs w:val="24"/>
              </w:rPr>
              <w:t>以下服务安排需会员在二级（含）以上公立医院确认罹患重大疾病后，</w:t>
            </w:r>
            <w:r>
              <w:rPr>
                <w:rFonts w:hint="eastAsia" w:ascii="仿宋" w:hAnsi="仿宋" w:eastAsia="仿宋" w:cs="仿宋"/>
                <w:b/>
                <w:sz w:val="24"/>
                <w:szCs w:val="24"/>
              </w:rPr>
              <w:t>远盟根据会员申请或远盟医生建议，在完成第1项工作内容的前提下，且满足第</w:t>
            </w:r>
            <w:r>
              <w:rPr>
                <w:rFonts w:hint="eastAsia" w:ascii="仿宋" w:hAnsi="仿宋" w:eastAsia="仿宋" w:cs="仿宋"/>
                <w:b/>
                <w:sz w:val="24"/>
                <w:szCs w:val="24"/>
                <w:lang w:val="en-US" w:eastAsia="zh-CN"/>
              </w:rPr>
              <w:t>2</w:t>
            </w:r>
            <w:r>
              <w:rPr>
                <w:rFonts w:hint="eastAsia" w:ascii="仿宋" w:hAnsi="仿宋" w:eastAsia="仿宋" w:cs="仿宋"/>
                <w:b/>
                <w:sz w:val="24"/>
                <w:szCs w:val="24"/>
              </w:rPr>
              <w:t>、</w:t>
            </w:r>
            <w:r>
              <w:rPr>
                <w:rFonts w:hint="eastAsia" w:ascii="仿宋" w:hAnsi="仿宋" w:eastAsia="仿宋" w:cs="仿宋"/>
                <w:b/>
                <w:sz w:val="24"/>
                <w:szCs w:val="24"/>
                <w:lang w:val="en-US" w:eastAsia="zh-CN"/>
              </w:rPr>
              <w:t>3</w:t>
            </w:r>
            <w:r>
              <w:rPr>
                <w:rFonts w:hint="eastAsia" w:ascii="仿宋" w:hAnsi="仿宋" w:eastAsia="仿宋" w:cs="仿宋"/>
                <w:b/>
                <w:sz w:val="24"/>
                <w:szCs w:val="24"/>
              </w:rPr>
              <w:t>项安排条件（开具住院单），在10个工作日内为其安排以下第</w:t>
            </w:r>
            <w:r>
              <w:rPr>
                <w:rFonts w:hint="eastAsia" w:ascii="仿宋" w:hAnsi="仿宋" w:eastAsia="仿宋" w:cs="仿宋"/>
                <w:b/>
                <w:sz w:val="24"/>
                <w:szCs w:val="24"/>
                <w:lang w:val="en-US" w:eastAsia="zh-CN"/>
              </w:rPr>
              <w:t>2、3</w:t>
            </w:r>
            <w:r>
              <w:rPr>
                <w:rFonts w:hint="eastAsia" w:ascii="仿宋" w:hAnsi="仿宋" w:eastAsia="仿宋" w:cs="仿宋"/>
                <w:b/>
                <w:sz w:val="24"/>
                <w:szCs w:val="24"/>
              </w:rPr>
              <w:t>项内容：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3" w:type="pct"/>
            <w:vAlign w:val="center"/>
          </w:tcPr>
          <w:p>
            <w:pPr>
              <w:pStyle w:val="43"/>
              <w:spacing w:line="276" w:lineRule="auto"/>
              <w:ind w:firstLine="0" w:firstLineChars="0"/>
              <w:jc w:val="center"/>
              <w:rPr>
                <w:rFonts w:hint="eastAsia" w:ascii="仿宋" w:hAnsi="仿宋" w:eastAsia="仿宋" w:cs="仿宋"/>
                <w:sz w:val="24"/>
                <w:szCs w:val="24"/>
                <w:lang w:eastAsia="zh-CN"/>
              </w:rPr>
            </w:pPr>
            <w:r>
              <w:rPr>
                <w:rFonts w:hint="eastAsia" w:ascii="仿宋" w:hAnsi="仿宋" w:eastAsia="仿宋" w:cs="仿宋"/>
                <w:sz w:val="24"/>
                <w:szCs w:val="24"/>
                <w:lang w:val="en-US" w:eastAsia="zh-CN"/>
              </w:rPr>
              <w:t>1</w:t>
            </w:r>
          </w:p>
        </w:tc>
        <w:tc>
          <w:tcPr>
            <w:tcW w:w="1025" w:type="pct"/>
            <w:vAlign w:val="center"/>
          </w:tcPr>
          <w:p>
            <w:pPr>
              <w:pStyle w:val="43"/>
              <w:spacing w:line="276" w:lineRule="auto"/>
              <w:ind w:firstLine="0" w:firstLineChars="0"/>
              <w:jc w:val="center"/>
              <w:rPr>
                <w:rFonts w:hint="eastAsia" w:ascii="仿宋" w:hAnsi="仿宋" w:eastAsia="仿宋" w:cs="仿宋"/>
                <w:sz w:val="24"/>
                <w:szCs w:val="24"/>
              </w:rPr>
            </w:pPr>
            <w:r>
              <w:rPr>
                <w:rFonts w:hint="eastAsia" w:ascii="仿宋" w:hAnsi="仿宋" w:eastAsia="仿宋" w:cs="仿宋"/>
                <w:sz w:val="24"/>
                <w:szCs w:val="24"/>
              </w:rPr>
              <w:t>二次诊断（1次）</w:t>
            </w:r>
          </w:p>
        </w:tc>
        <w:tc>
          <w:tcPr>
            <w:tcW w:w="3551" w:type="pct"/>
            <w:vAlign w:val="center"/>
          </w:tcPr>
          <w:p>
            <w:pPr>
              <w:pStyle w:val="43"/>
              <w:spacing w:line="276" w:lineRule="auto"/>
              <w:ind w:firstLine="0" w:firstLineChars="0"/>
              <w:jc w:val="left"/>
              <w:rPr>
                <w:rFonts w:hint="eastAsia" w:ascii="仿宋" w:hAnsi="仿宋" w:eastAsia="仿宋" w:cs="仿宋"/>
                <w:sz w:val="24"/>
                <w:szCs w:val="24"/>
              </w:rPr>
            </w:pPr>
            <w:r>
              <w:rPr>
                <w:rFonts w:hint="eastAsia" w:ascii="仿宋" w:hAnsi="仿宋" w:eastAsia="仿宋" w:cs="仿宋"/>
                <w:sz w:val="24"/>
                <w:szCs w:val="24"/>
              </w:rPr>
              <w:t>为其预约指定网络医院的门诊挂号以进行二次诊断。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3" w:type="pct"/>
            <w:vAlign w:val="center"/>
          </w:tcPr>
          <w:p>
            <w:pPr>
              <w:pStyle w:val="43"/>
              <w:spacing w:line="276" w:lineRule="auto"/>
              <w:ind w:firstLine="0" w:firstLineChars="0"/>
              <w:jc w:val="center"/>
              <w:rPr>
                <w:rFonts w:hint="eastAsia" w:ascii="仿宋" w:hAnsi="仿宋" w:eastAsia="仿宋" w:cs="仿宋"/>
                <w:sz w:val="24"/>
                <w:szCs w:val="24"/>
                <w:lang w:eastAsia="zh-CN"/>
              </w:rPr>
            </w:pPr>
            <w:r>
              <w:rPr>
                <w:rFonts w:hint="eastAsia" w:ascii="仿宋" w:hAnsi="仿宋" w:eastAsia="仿宋" w:cs="仿宋"/>
                <w:sz w:val="24"/>
                <w:szCs w:val="24"/>
                <w:lang w:val="en-US" w:eastAsia="zh-CN"/>
              </w:rPr>
              <w:t>2</w:t>
            </w:r>
          </w:p>
        </w:tc>
        <w:tc>
          <w:tcPr>
            <w:tcW w:w="1025" w:type="pct"/>
            <w:vAlign w:val="center"/>
          </w:tcPr>
          <w:p>
            <w:pPr>
              <w:pStyle w:val="43"/>
              <w:spacing w:line="276" w:lineRule="auto"/>
              <w:ind w:firstLine="0" w:firstLineChars="0"/>
              <w:jc w:val="center"/>
              <w:rPr>
                <w:rFonts w:hint="eastAsia" w:ascii="仿宋" w:hAnsi="仿宋" w:eastAsia="仿宋" w:cs="仿宋"/>
                <w:sz w:val="24"/>
                <w:szCs w:val="24"/>
              </w:rPr>
            </w:pPr>
            <w:r>
              <w:rPr>
                <w:rFonts w:hint="eastAsia" w:ascii="仿宋" w:hAnsi="仿宋" w:eastAsia="仿宋" w:cs="仿宋"/>
                <w:sz w:val="24"/>
                <w:szCs w:val="24"/>
              </w:rPr>
              <w:t>住院安排（1次）</w:t>
            </w:r>
          </w:p>
        </w:tc>
        <w:tc>
          <w:tcPr>
            <w:tcW w:w="3551" w:type="pct"/>
            <w:vAlign w:val="center"/>
          </w:tcPr>
          <w:p>
            <w:pPr>
              <w:pStyle w:val="43"/>
              <w:spacing w:line="276" w:lineRule="auto"/>
              <w:ind w:firstLine="0" w:firstLineChars="0"/>
              <w:jc w:val="left"/>
              <w:rPr>
                <w:rFonts w:hint="eastAsia" w:ascii="仿宋" w:hAnsi="仿宋" w:eastAsia="仿宋" w:cs="仿宋"/>
                <w:sz w:val="24"/>
                <w:szCs w:val="24"/>
              </w:rPr>
            </w:pPr>
            <w:r>
              <w:rPr>
                <w:rFonts w:hint="eastAsia" w:ascii="仿宋" w:hAnsi="仿宋" w:eastAsia="仿宋" w:cs="仿宋"/>
                <w:sz w:val="24"/>
                <w:szCs w:val="24"/>
              </w:rPr>
              <w:t>推荐并安排指定网络医院之住院治疗的床位，协助快速办理住院手续。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3" w:type="pct"/>
            <w:vAlign w:val="center"/>
          </w:tcPr>
          <w:p>
            <w:pPr>
              <w:pStyle w:val="43"/>
              <w:spacing w:line="276" w:lineRule="auto"/>
              <w:ind w:firstLine="0" w:firstLineChars="0"/>
              <w:jc w:val="center"/>
              <w:rPr>
                <w:rFonts w:hint="eastAsia" w:ascii="仿宋" w:hAnsi="仿宋" w:eastAsia="仿宋" w:cs="仿宋"/>
                <w:sz w:val="24"/>
                <w:szCs w:val="24"/>
                <w:lang w:eastAsia="zh-CN"/>
              </w:rPr>
            </w:pPr>
            <w:r>
              <w:rPr>
                <w:rFonts w:hint="eastAsia" w:ascii="仿宋" w:hAnsi="仿宋" w:eastAsia="仿宋" w:cs="仿宋"/>
                <w:sz w:val="24"/>
                <w:szCs w:val="24"/>
                <w:lang w:val="en-US" w:eastAsia="zh-CN"/>
              </w:rPr>
              <w:t>3</w:t>
            </w:r>
          </w:p>
        </w:tc>
        <w:tc>
          <w:tcPr>
            <w:tcW w:w="1025" w:type="pct"/>
            <w:vAlign w:val="center"/>
          </w:tcPr>
          <w:p>
            <w:pPr>
              <w:pStyle w:val="43"/>
              <w:spacing w:line="276" w:lineRule="auto"/>
              <w:ind w:firstLine="0" w:firstLineChars="0"/>
              <w:jc w:val="center"/>
              <w:rPr>
                <w:rFonts w:hint="eastAsia" w:ascii="仿宋" w:hAnsi="仿宋" w:eastAsia="仿宋" w:cs="仿宋"/>
                <w:sz w:val="24"/>
                <w:szCs w:val="24"/>
              </w:rPr>
            </w:pPr>
            <w:r>
              <w:rPr>
                <w:rFonts w:hint="eastAsia" w:ascii="仿宋" w:hAnsi="仿宋" w:eastAsia="仿宋" w:cs="仿宋"/>
                <w:sz w:val="24"/>
                <w:szCs w:val="24"/>
              </w:rPr>
              <w:t>手术安排（1次）</w:t>
            </w:r>
          </w:p>
        </w:tc>
        <w:tc>
          <w:tcPr>
            <w:tcW w:w="3551" w:type="pct"/>
            <w:vAlign w:val="center"/>
          </w:tcPr>
          <w:p>
            <w:pPr>
              <w:pStyle w:val="43"/>
              <w:spacing w:line="276" w:lineRule="auto"/>
              <w:ind w:firstLine="0" w:firstLineChars="0"/>
              <w:jc w:val="left"/>
              <w:rPr>
                <w:rFonts w:hint="eastAsia" w:ascii="仿宋" w:hAnsi="仿宋" w:eastAsia="仿宋" w:cs="仿宋"/>
                <w:sz w:val="24"/>
                <w:szCs w:val="24"/>
              </w:rPr>
            </w:pPr>
            <w:r>
              <w:rPr>
                <w:rFonts w:hint="eastAsia" w:ascii="仿宋" w:hAnsi="仿宋" w:eastAsia="仿宋" w:cs="仿宋"/>
                <w:sz w:val="24"/>
                <w:szCs w:val="24"/>
              </w:rPr>
              <w:t>协调相关专家快速安排手术，并协助做好专家与患者之间的良好沟通。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3" w:type="pct"/>
            <w:vAlign w:val="center"/>
          </w:tcPr>
          <w:p>
            <w:pPr>
              <w:pStyle w:val="43"/>
              <w:spacing w:line="276" w:lineRule="auto"/>
              <w:ind w:firstLine="0" w:firstLineChars="0"/>
              <w:jc w:val="center"/>
              <w:rPr>
                <w:rFonts w:hint="eastAsia" w:ascii="仿宋" w:hAnsi="仿宋" w:eastAsia="仿宋" w:cs="仿宋"/>
                <w:sz w:val="24"/>
                <w:szCs w:val="24"/>
                <w:lang w:eastAsia="zh-CN"/>
              </w:rPr>
            </w:pPr>
            <w:r>
              <w:rPr>
                <w:rFonts w:hint="eastAsia" w:ascii="仿宋" w:hAnsi="仿宋" w:eastAsia="仿宋" w:cs="仿宋"/>
                <w:sz w:val="24"/>
                <w:szCs w:val="24"/>
                <w:lang w:val="en-US" w:eastAsia="zh-CN"/>
              </w:rPr>
              <w:t>4</w:t>
            </w:r>
          </w:p>
        </w:tc>
        <w:tc>
          <w:tcPr>
            <w:tcW w:w="1025" w:type="pct"/>
            <w:vAlign w:val="center"/>
          </w:tcPr>
          <w:p>
            <w:pPr>
              <w:pStyle w:val="43"/>
              <w:spacing w:line="276" w:lineRule="auto"/>
              <w:ind w:firstLine="0" w:firstLineChars="0"/>
              <w:jc w:val="center"/>
              <w:rPr>
                <w:rFonts w:hint="eastAsia" w:ascii="仿宋" w:hAnsi="仿宋" w:eastAsia="仿宋" w:cs="仿宋"/>
                <w:sz w:val="24"/>
                <w:szCs w:val="24"/>
              </w:rPr>
            </w:pPr>
            <w:r>
              <w:rPr>
                <w:rFonts w:hint="eastAsia" w:ascii="仿宋" w:hAnsi="仿宋" w:eastAsia="仿宋" w:cs="仿宋"/>
                <w:sz w:val="24"/>
                <w:szCs w:val="24"/>
              </w:rPr>
              <w:t>全程就医陪同服务</w:t>
            </w:r>
          </w:p>
        </w:tc>
        <w:tc>
          <w:tcPr>
            <w:tcW w:w="3551" w:type="pct"/>
            <w:vAlign w:val="center"/>
          </w:tcPr>
          <w:p>
            <w:pPr>
              <w:pStyle w:val="43"/>
              <w:spacing w:line="276" w:lineRule="auto"/>
              <w:ind w:firstLine="0" w:firstLineChars="0"/>
              <w:jc w:val="left"/>
              <w:rPr>
                <w:rFonts w:hint="eastAsia" w:ascii="仿宋" w:hAnsi="仿宋" w:eastAsia="仿宋" w:cs="仿宋"/>
                <w:sz w:val="24"/>
                <w:szCs w:val="24"/>
              </w:rPr>
            </w:pPr>
            <w:r>
              <w:rPr>
                <w:rFonts w:hint="eastAsia" w:ascii="仿宋" w:hAnsi="仿宋" w:eastAsia="仿宋" w:cs="仿宋"/>
                <w:sz w:val="24"/>
                <w:szCs w:val="24"/>
              </w:rPr>
              <w:t>远盟在提供二次诊断、住院安排或手术安排服务时,提供就医陪同服务。</w:t>
            </w:r>
          </w:p>
        </w:tc>
      </w:tr>
    </w:tbl>
    <w:p>
      <w:pPr>
        <w:numPr>
          <w:ilvl w:val="0"/>
          <w:numId w:val="34"/>
        </w:numPr>
        <w:ind w:left="425" w:leftChars="0" w:hanging="425"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服务时效：门诊绿通接到需求后，2-5个工作日完成安排。2.重疾手术&amp;住院接到完整资料后，3-14日完成安排</w:t>
      </w:r>
    </w:p>
    <w:p>
      <w:pPr>
        <w:numPr>
          <w:ilvl w:val="0"/>
          <w:numId w:val="34"/>
        </w:numPr>
        <w:ind w:left="425" w:leftChars="0" w:hanging="425"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服务次数：服务有效期内各三次</w:t>
      </w:r>
    </w:p>
    <w:p>
      <w:pPr>
        <w:numPr>
          <w:ilvl w:val="0"/>
          <w:numId w:val="34"/>
        </w:numPr>
        <w:ind w:left="425" w:leftChars="0" w:hanging="425"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服务对象：持有有效保单的被保险人本人</w:t>
      </w:r>
    </w:p>
    <w:p>
      <w:pPr>
        <w:numPr>
          <w:ilvl w:val="0"/>
          <w:numId w:val="34"/>
        </w:numPr>
        <w:ind w:left="425" w:leftChars="0" w:hanging="425"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特别说明</w:t>
      </w:r>
    </w:p>
    <w:p>
      <w:pPr>
        <w:pStyle w:val="2"/>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（2）重大疾病绿色通道服务所产生任何相关医疗费用需由会员自行承担。</w:t>
      </w:r>
    </w:p>
    <w:p>
      <w:pPr>
        <w:pStyle w:val="2"/>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（3）远盟在进行二次诊断安排时，将根据会员需求及实际情况为其预约普通门诊或特需门诊号源（不承诺专家门诊）。在安排住院时，将优先选择普通病房。</w:t>
      </w:r>
    </w:p>
    <w:p>
      <w:pPr>
        <w:pStyle w:val="2"/>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（4）本服务若与重疾保险绑定，则重大疾病以保险公司指定的重大疾病标准为准， 其中1/2/3项服务首年的观察期与保险产品一致；续服则无观察期限定。</w:t>
      </w:r>
    </w:p>
    <w:p>
      <w:pPr>
        <w:pStyle w:val="2"/>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（5）远盟将在服务落实前取得会员确认，会员接受服务后，因本人原因未能按时就医，则视同该次服务已完成。</w:t>
      </w:r>
    </w:p>
    <w:p>
      <w:pPr>
        <w:pStyle w:val="2"/>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（6）如会员凭住院单或其他凭证仅提出第2、3项服务需求时，则视同为指定住院、手术安排，远盟将以个案形式提供新的评估及服务，所产生的费用由会员自行承担。</w:t>
      </w:r>
    </w:p>
    <w:p>
      <w:pPr>
        <w:pStyle w:val="2"/>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（7）由于医院方或非人力可控原因导致临时取消或延期服务的，远盟会进一步为会员协调其他时间就诊。（本条适用于所有服务）</w:t>
      </w:r>
    </w:p>
    <w:p>
      <w:pPr>
        <w:pStyle w:val="2"/>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4、服务区域</w:t>
      </w:r>
    </w:p>
    <w:p>
      <w:pPr>
        <w:pStyle w:val="2"/>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覆盖全国1347家三甲医院</w:t>
      </w:r>
    </w:p>
    <w:p>
      <w:pPr>
        <w:pStyle w:val="2"/>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5、服务方式</w:t>
      </w:r>
    </w:p>
    <w:p>
      <w:pPr>
        <w:pStyle w:val="2"/>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会员致电远盟指定的服务热线并提出服务申请，远盟在10个工作日内为会员完成重大疾病绿色通道安排。</w:t>
      </w:r>
    </w:p>
    <w:p>
      <w:pPr>
        <w:pStyle w:val="2"/>
        <w:numPr>
          <w:ilvl w:val="0"/>
          <w:numId w:val="35"/>
        </w:num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服务流程</w:t>
      </w:r>
    </w:p>
    <w:p>
      <w:pPr>
        <w:pStyle w:val="2"/>
        <w:numPr>
          <w:ilvl w:val="0"/>
          <w:numId w:val="0"/>
        </w:numPr>
        <w:ind w:leftChars="0"/>
        <w:rPr>
          <w:rFonts w:hint="eastAsia" w:ascii="仿宋" w:hAnsi="仿宋" w:eastAsia="仿宋" w:cs="仿宋"/>
        </w:rPr>
      </w:pPr>
      <w:r>
        <w:rPr>
          <w:rFonts w:hint="eastAsia" w:ascii="仿宋" w:hAnsi="仿宋" w:eastAsia="仿宋" w:cs="仿宋"/>
        </w:rPr>
        <w:drawing>
          <wp:inline distT="0" distB="0" distL="0" distR="0">
            <wp:extent cx="5814060" cy="1457325"/>
            <wp:effectExtent l="33655" t="0" r="6985"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pPr>
        <w:pStyle w:val="6"/>
        <w:bidi w:val="0"/>
        <w:rPr>
          <w:rFonts w:hint="eastAsia" w:ascii="仿宋" w:hAnsi="仿宋" w:eastAsia="仿宋" w:cs="仿宋"/>
          <w:szCs w:val="22"/>
          <w:lang w:val="en-US" w:eastAsia="zh-CN"/>
        </w:rPr>
      </w:pPr>
      <w:r>
        <w:rPr>
          <w:rFonts w:hint="eastAsia" w:ascii="仿宋" w:hAnsi="仿宋" w:eastAsia="仿宋" w:cs="仿宋"/>
          <w:szCs w:val="22"/>
          <w:lang w:val="en-US" w:eastAsia="zh-CN"/>
        </w:rPr>
        <w:t>重疾国内二诊</w:t>
      </w:r>
    </w:p>
    <w:p>
      <w:pPr>
        <w:rPr>
          <w:rFonts w:hint="eastAsia" w:ascii="仿宋" w:hAnsi="仿宋" w:eastAsia="仿宋" w:cs="仿宋"/>
          <w:lang w:val="en-US" w:eastAsia="zh-CN"/>
        </w:rPr>
      </w:pPr>
    </w:p>
    <w:p>
      <w:pPr>
        <w:numPr>
          <w:ilvl w:val="0"/>
          <w:numId w:val="36"/>
        </w:numPr>
        <w:ind w:left="425" w:leftChars="0" w:hanging="425"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服务内容：</w:t>
      </w:r>
    </w:p>
    <w:tbl>
      <w:tblPr>
        <w:tblStyle w:val="24"/>
        <w:tblW w:w="5000" w:type="pct"/>
        <w:tblInd w:w="0" w:type="dxa"/>
        <w:tblLayout w:type="autofit"/>
        <w:tblCellMar>
          <w:top w:w="0" w:type="dxa"/>
          <w:left w:w="108" w:type="dxa"/>
          <w:bottom w:w="0" w:type="dxa"/>
          <w:right w:w="108" w:type="dxa"/>
        </w:tblCellMar>
      </w:tblPr>
      <w:tblGrid>
        <w:gridCol w:w="1844"/>
        <w:gridCol w:w="7443"/>
      </w:tblGrid>
      <w:tr>
        <w:tblPrEx>
          <w:tblCellMar>
            <w:top w:w="0" w:type="dxa"/>
            <w:left w:w="108" w:type="dxa"/>
            <w:bottom w:w="0" w:type="dxa"/>
            <w:right w:w="108" w:type="dxa"/>
          </w:tblCellMar>
        </w:tblPrEx>
        <w:trPr>
          <w:trHeight w:val="330" w:hRule="atLeast"/>
        </w:trPr>
        <w:tc>
          <w:tcPr>
            <w:tcW w:w="993"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76" w:lineRule="auto"/>
              <w:jc w:val="center"/>
              <w:rPr>
                <w:rFonts w:hint="eastAsia" w:ascii="仿宋" w:hAnsi="仿宋" w:eastAsia="仿宋" w:cs="仿宋"/>
                <w:b/>
                <w:bCs/>
                <w:kern w:val="0"/>
                <w:sz w:val="24"/>
                <w:szCs w:val="24"/>
              </w:rPr>
            </w:pPr>
            <w:r>
              <w:rPr>
                <w:rFonts w:hint="eastAsia" w:ascii="仿宋" w:hAnsi="仿宋" w:eastAsia="仿宋" w:cs="仿宋"/>
                <w:b/>
                <w:bCs/>
                <w:kern w:val="0"/>
                <w:sz w:val="24"/>
                <w:szCs w:val="24"/>
              </w:rPr>
              <w:t>项目</w:t>
            </w:r>
          </w:p>
        </w:tc>
        <w:tc>
          <w:tcPr>
            <w:tcW w:w="4007" w:type="pct"/>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rFonts w:hint="eastAsia" w:ascii="仿宋" w:hAnsi="仿宋" w:eastAsia="仿宋" w:cs="仿宋"/>
                <w:b/>
                <w:bCs/>
                <w:kern w:val="0"/>
                <w:sz w:val="24"/>
                <w:szCs w:val="24"/>
              </w:rPr>
            </w:pPr>
            <w:r>
              <w:rPr>
                <w:rFonts w:hint="eastAsia" w:ascii="仿宋" w:hAnsi="仿宋" w:eastAsia="仿宋" w:cs="仿宋"/>
                <w:b/>
                <w:bCs/>
                <w:kern w:val="0"/>
                <w:sz w:val="24"/>
                <w:szCs w:val="24"/>
              </w:rPr>
              <w:t>项目说明</w:t>
            </w:r>
          </w:p>
        </w:tc>
      </w:tr>
      <w:tr>
        <w:tblPrEx>
          <w:tblCellMar>
            <w:top w:w="0" w:type="dxa"/>
            <w:left w:w="108" w:type="dxa"/>
            <w:bottom w:w="0" w:type="dxa"/>
            <w:right w:w="108" w:type="dxa"/>
          </w:tblCellMar>
        </w:tblPrEx>
        <w:trPr>
          <w:trHeight w:val="2970" w:hRule="atLeast"/>
        </w:trPr>
        <w:tc>
          <w:tcPr>
            <w:tcW w:w="993" w:type="pct"/>
            <w:tcBorders>
              <w:top w:val="nil"/>
              <w:left w:val="single" w:color="auto" w:sz="4" w:space="0"/>
              <w:bottom w:val="single" w:color="auto" w:sz="4" w:space="0"/>
              <w:right w:val="single" w:color="auto" w:sz="4" w:space="0"/>
            </w:tcBorders>
            <w:shd w:val="clear" w:color="auto" w:fill="auto"/>
            <w:noWrap/>
            <w:vAlign w:val="center"/>
          </w:tcPr>
          <w:p>
            <w:pPr>
              <w:widowControl/>
              <w:spacing w:line="276" w:lineRule="auto"/>
              <w:jc w:val="center"/>
              <w:rPr>
                <w:rFonts w:hint="eastAsia" w:ascii="仿宋" w:hAnsi="仿宋" w:eastAsia="仿宋" w:cs="仿宋"/>
                <w:kern w:val="0"/>
                <w:sz w:val="24"/>
                <w:szCs w:val="24"/>
              </w:rPr>
            </w:pPr>
            <w:r>
              <w:rPr>
                <w:rFonts w:hint="eastAsia" w:ascii="仿宋" w:hAnsi="仿宋" w:eastAsia="仿宋" w:cs="仿宋"/>
                <w:kern w:val="0"/>
                <w:sz w:val="24"/>
                <w:szCs w:val="24"/>
              </w:rPr>
              <w:t>第二诊疗意见</w:t>
            </w:r>
          </w:p>
          <w:p>
            <w:pPr>
              <w:widowControl/>
              <w:spacing w:line="276" w:lineRule="auto"/>
              <w:jc w:val="center"/>
              <w:rPr>
                <w:rFonts w:hint="eastAsia" w:ascii="仿宋" w:hAnsi="仿宋" w:eastAsia="仿宋" w:cs="仿宋"/>
                <w:kern w:val="0"/>
                <w:sz w:val="24"/>
                <w:szCs w:val="24"/>
              </w:rPr>
            </w:pPr>
            <w:r>
              <w:rPr>
                <w:rFonts w:hint="eastAsia" w:ascii="仿宋" w:hAnsi="仿宋" w:eastAsia="仿宋" w:cs="仿宋"/>
                <w:kern w:val="0"/>
                <w:sz w:val="24"/>
                <w:szCs w:val="24"/>
              </w:rPr>
              <w:t>（一次）</w:t>
            </w:r>
          </w:p>
        </w:tc>
        <w:tc>
          <w:tcPr>
            <w:tcW w:w="4007" w:type="pct"/>
            <w:tcBorders>
              <w:top w:val="nil"/>
              <w:left w:val="nil"/>
              <w:bottom w:val="single" w:color="auto" w:sz="4" w:space="0"/>
              <w:right w:val="single" w:color="auto" w:sz="4" w:space="0"/>
            </w:tcBorders>
            <w:shd w:val="clear" w:color="auto" w:fill="auto"/>
            <w:vAlign w:val="center"/>
          </w:tcPr>
          <w:p>
            <w:pPr>
              <w:widowControl/>
              <w:spacing w:line="276" w:lineRule="auto"/>
              <w:jc w:val="left"/>
              <w:rPr>
                <w:rFonts w:hint="eastAsia" w:ascii="仿宋" w:hAnsi="仿宋" w:eastAsia="仿宋" w:cs="仿宋"/>
                <w:kern w:val="0"/>
                <w:sz w:val="24"/>
                <w:szCs w:val="24"/>
              </w:rPr>
            </w:pPr>
            <w:r>
              <w:rPr>
                <w:rFonts w:hint="eastAsia" w:ascii="仿宋" w:hAnsi="仿宋" w:eastAsia="仿宋" w:cs="仿宋"/>
                <w:kern w:val="0"/>
                <w:sz w:val="24"/>
                <w:szCs w:val="24"/>
              </w:rPr>
              <w:t>远盟可通过收集会员必要的医疗资料（如诊断证明、结果报告等），由医生专家针对会员的病情描述和医疗资料给出书面《第二诊疗意见报告书》：</w:t>
            </w:r>
          </w:p>
          <w:p>
            <w:pPr>
              <w:pStyle w:val="30"/>
              <w:widowControl/>
              <w:numPr>
                <w:ilvl w:val="0"/>
                <w:numId w:val="37"/>
              </w:numPr>
              <w:tabs>
                <w:tab w:val="left" w:pos="360"/>
              </w:tabs>
              <w:spacing w:line="276" w:lineRule="auto"/>
              <w:ind w:left="435" w:hanging="435" w:firstLineChars="0"/>
              <w:jc w:val="left"/>
              <w:rPr>
                <w:rFonts w:hint="eastAsia" w:ascii="仿宋" w:hAnsi="仿宋" w:eastAsia="仿宋" w:cs="仿宋"/>
                <w:kern w:val="0"/>
                <w:sz w:val="24"/>
                <w:szCs w:val="24"/>
              </w:rPr>
            </w:pPr>
            <w:r>
              <w:rPr>
                <w:rFonts w:hint="eastAsia" w:ascii="仿宋" w:hAnsi="仿宋" w:eastAsia="仿宋" w:cs="仿宋"/>
                <w:kern w:val="0"/>
                <w:sz w:val="24"/>
                <w:szCs w:val="24"/>
              </w:rPr>
              <w:t>会员应尽可能完整的提供与病情相关的医疗资料。若通过邮寄形式，需提前做好备份防止材料遗失；若通过电子形式，应保证影像清晰。</w:t>
            </w:r>
          </w:p>
          <w:p>
            <w:pPr>
              <w:pStyle w:val="30"/>
              <w:widowControl/>
              <w:numPr>
                <w:ilvl w:val="0"/>
                <w:numId w:val="37"/>
              </w:numPr>
              <w:tabs>
                <w:tab w:val="left" w:pos="360"/>
              </w:tabs>
              <w:spacing w:line="276" w:lineRule="auto"/>
              <w:ind w:left="435" w:hanging="435" w:firstLineChars="0"/>
              <w:jc w:val="left"/>
              <w:rPr>
                <w:rFonts w:hint="eastAsia" w:ascii="仿宋" w:hAnsi="仿宋" w:eastAsia="仿宋" w:cs="仿宋"/>
                <w:kern w:val="0"/>
                <w:sz w:val="24"/>
                <w:szCs w:val="24"/>
              </w:rPr>
            </w:pPr>
            <w:r>
              <w:rPr>
                <w:rFonts w:hint="eastAsia" w:ascii="仿宋" w:hAnsi="仿宋" w:eastAsia="仿宋" w:cs="仿宋"/>
                <w:kern w:val="0"/>
                <w:sz w:val="24"/>
                <w:szCs w:val="24"/>
              </w:rPr>
              <w:t>远盟提供的第二诊疗意见以会员提供的医疗资料作为参考依据。</w:t>
            </w:r>
          </w:p>
          <w:p>
            <w:pPr>
              <w:pStyle w:val="30"/>
              <w:widowControl/>
              <w:numPr>
                <w:ilvl w:val="0"/>
                <w:numId w:val="37"/>
              </w:numPr>
              <w:tabs>
                <w:tab w:val="left" w:pos="360"/>
              </w:tabs>
              <w:spacing w:line="276" w:lineRule="auto"/>
              <w:ind w:left="435" w:hanging="435" w:firstLineChars="0"/>
              <w:jc w:val="left"/>
              <w:rPr>
                <w:rFonts w:hint="eastAsia" w:ascii="仿宋" w:hAnsi="仿宋" w:eastAsia="仿宋" w:cs="仿宋"/>
                <w:kern w:val="0"/>
                <w:sz w:val="24"/>
                <w:szCs w:val="24"/>
              </w:rPr>
            </w:pPr>
            <w:r>
              <w:rPr>
                <w:rFonts w:hint="eastAsia" w:ascii="仿宋" w:hAnsi="仿宋" w:eastAsia="仿宋" w:cs="仿宋"/>
                <w:kern w:val="0"/>
                <w:sz w:val="24"/>
                <w:szCs w:val="24"/>
              </w:rPr>
              <w:t>远盟将在接到会员需求及完整医疗资料后的5个工作日内出具《第二诊疗意见报告书》。</w:t>
            </w:r>
          </w:p>
        </w:tc>
      </w:tr>
    </w:tbl>
    <w:p>
      <w:pPr>
        <w:numPr>
          <w:ilvl w:val="0"/>
          <w:numId w:val="36"/>
        </w:numPr>
        <w:ind w:left="425" w:leftChars="0" w:hanging="425"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特殊说明</w:t>
      </w:r>
    </w:p>
    <w:p>
      <w:pPr>
        <w:pStyle w:val="43"/>
        <w:numPr>
          <w:ilvl w:val="0"/>
          <w:numId w:val="38"/>
        </w:numPr>
        <w:spacing w:line="276" w:lineRule="auto"/>
        <w:ind w:firstLineChars="0"/>
        <w:jc w:val="left"/>
        <w:rPr>
          <w:rFonts w:hint="eastAsia" w:ascii="仿宋" w:hAnsi="仿宋" w:eastAsia="仿宋" w:cs="仿宋"/>
          <w:sz w:val="24"/>
          <w:szCs w:val="24"/>
        </w:rPr>
      </w:pPr>
      <w:r>
        <w:rPr>
          <w:rFonts w:hint="eastAsia" w:ascii="仿宋" w:hAnsi="仿宋" w:eastAsia="仿宋" w:cs="仿宋"/>
          <w:sz w:val="24"/>
          <w:szCs w:val="24"/>
        </w:rPr>
        <w:t>涉及材料邮递费用需客户自理。</w:t>
      </w:r>
    </w:p>
    <w:p>
      <w:pPr>
        <w:pStyle w:val="43"/>
        <w:numPr>
          <w:ilvl w:val="0"/>
          <w:numId w:val="38"/>
        </w:numPr>
        <w:spacing w:line="276" w:lineRule="auto"/>
        <w:ind w:firstLineChars="0"/>
        <w:jc w:val="left"/>
        <w:rPr>
          <w:rFonts w:hint="eastAsia" w:ascii="仿宋" w:hAnsi="仿宋" w:eastAsia="仿宋" w:cs="仿宋"/>
          <w:sz w:val="24"/>
          <w:szCs w:val="24"/>
        </w:rPr>
      </w:pPr>
      <w:r>
        <w:rPr>
          <w:rFonts w:hint="eastAsia" w:ascii="仿宋" w:hAnsi="仿宋" w:eastAsia="仿宋" w:cs="仿宋"/>
          <w:sz w:val="24"/>
          <w:szCs w:val="24"/>
        </w:rPr>
        <w:t>本服务若与重疾保险绑定，则重大疾病以保险公司指定的重大疾病标准为准， 首年的观察期与保险产品一致；续服则无观察期限定。</w:t>
      </w:r>
    </w:p>
    <w:p>
      <w:pPr>
        <w:numPr>
          <w:ilvl w:val="0"/>
          <w:numId w:val="36"/>
        </w:numPr>
        <w:ind w:left="425" w:leftChars="0" w:hanging="425"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服务区域</w:t>
      </w:r>
    </w:p>
    <w:p>
      <w:pPr>
        <w:numPr>
          <w:ilvl w:val="0"/>
          <w:numId w:val="0"/>
        </w:numPr>
        <w:ind w:left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拨打远盟指定服务专线提出服务需求，不限区域。</w:t>
      </w:r>
    </w:p>
    <w:p>
      <w:pPr>
        <w:numPr>
          <w:ilvl w:val="0"/>
          <w:numId w:val="36"/>
        </w:numPr>
        <w:ind w:left="425" w:leftChars="0" w:hanging="425"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服务次数：服务有效期内一次</w:t>
      </w:r>
    </w:p>
    <w:p>
      <w:pPr>
        <w:numPr>
          <w:ilvl w:val="0"/>
          <w:numId w:val="36"/>
        </w:numPr>
        <w:ind w:left="425" w:leftChars="0" w:hanging="425"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服务对象：持有有效保单的被保险人本人</w:t>
      </w:r>
    </w:p>
    <w:p>
      <w:pPr>
        <w:numPr>
          <w:ilvl w:val="0"/>
          <w:numId w:val="36"/>
        </w:numPr>
        <w:ind w:left="425" w:leftChars="0" w:hanging="425"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服务流程</w:t>
      </w:r>
    </w:p>
    <w:p>
      <w:pPr>
        <w:widowControl/>
        <w:spacing w:line="276" w:lineRule="auto"/>
        <w:jc w:val="left"/>
        <w:rPr>
          <w:rFonts w:hint="eastAsia" w:ascii="仿宋" w:hAnsi="仿宋" w:eastAsia="仿宋" w:cs="仿宋"/>
          <w:sz w:val="24"/>
          <w:szCs w:val="24"/>
        </w:rPr>
      </w:pPr>
      <w:r>
        <w:rPr>
          <w:rFonts w:hint="eastAsia" w:ascii="仿宋" w:hAnsi="仿宋" w:eastAsia="仿宋" w:cs="仿宋"/>
          <w:sz w:val="24"/>
          <w:szCs w:val="24"/>
        </w:rPr>
        <w:drawing>
          <wp:inline distT="0" distB="0" distL="0" distR="0">
            <wp:extent cx="5710555" cy="1190625"/>
            <wp:effectExtent l="33655" t="29845" r="8890" b="113030"/>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pPr>
        <w:pStyle w:val="6"/>
        <w:bidi w:val="0"/>
        <w:rPr>
          <w:rFonts w:hint="eastAsia" w:ascii="仿宋" w:hAnsi="仿宋" w:eastAsia="仿宋" w:cs="仿宋"/>
          <w:szCs w:val="22"/>
          <w:lang w:val="en-US" w:eastAsia="zh-CN"/>
        </w:rPr>
      </w:pPr>
      <w:bookmarkStart w:id="57" w:name="_Toc34400561"/>
      <w:r>
        <w:rPr>
          <w:rFonts w:hint="eastAsia" w:ascii="仿宋" w:hAnsi="仿宋" w:eastAsia="仿宋" w:cs="仿宋"/>
          <w:szCs w:val="22"/>
          <w:lang w:val="en-US" w:eastAsia="zh-CN"/>
        </w:rPr>
        <w:t>海外第二诊疗意见服务</w:t>
      </w:r>
      <w:bookmarkEnd w:id="57"/>
    </w:p>
    <w:p>
      <w:pPr>
        <w:numPr>
          <w:ilvl w:val="0"/>
          <w:numId w:val="39"/>
        </w:numPr>
        <w:spacing w:line="276" w:lineRule="auto"/>
        <w:ind w:left="425" w:leftChars="0" w:hanging="425" w:firstLineChars="0"/>
        <w:rPr>
          <w:rFonts w:hint="eastAsia" w:ascii="仿宋" w:hAnsi="仿宋" w:eastAsia="仿宋" w:cs="仿宋"/>
          <w:b/>
          <w:bCs/>
          <w:sz w:val="24"/>
          <w:szCs w:val="24"/>
        </w:rPr>
      </w:pPr>
      <w:r>
        <w:rPr>
          <w:rFonts w:hint="eastAsia" w:ascii="仿宋" w:hAnsi="仿宋" w:eastAsia="仿宋" w:cs="仿宋"/>
          <w:b/>
          <w:bCs/>
          <w:sz w:val="24"/>
          <w:szCs w:val="24"/>
        </w:rPr>
        <w:t>服务内容</w:t>
      </w:r>
    </w:p>
    <w:tbl>
      <w:tblPr>
        <w:tblStyle w:val="24"/>
        <w:tblW w:w="5000" w:type="pct"/>
        <w:tblInd w:w="0" w:type="dxa"/>
        <w:tblLayout w:type="autofit"/>
        <w:tblCellMar>
          <w:top w:w="0" w:type="dxa"/>
          <w:left w:w="108" w:type="dxa"/>
          <w:bottom w:w="0" w:type="dxa"/>
          <w:right w:w="108" w:type="dxa"/>
        </w:tblCellMar>
      </w:tblPr>
      <w:tblGrid>
        <w:gridCol w:w="1844"/>
        <w:gridCol w:w="7443"/>
      </w:tblGrid>
      <w:tr>
        <w:tblPrEx>
          <w:tblCellMar>
            <w:top w:w="0" w:type="dxa"/>
            <w:left w:w="108" w:type="dxa"/>
            <w:bottom w:w="0" w:type="dxa"/>
            <w:right w:w="108" w:type="dxa"/>
          </w:tblCellMar>
        </w:tblPrEx>
        <w:trPr>
          <w:trHeight w:val="330" w:hRule="atLeast"/>
        </w:trPr>
        <w:tc>
          <w:tcPr>
            <w:tcW w:w="993"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76" w:lineRule="auto"/>
              <w:jc w:val="center"/>
              <w:rPr>
                <w:rFonts w:hint="eastAsia" w:ascii="仿宋" w:hAnsi="仿宋" w:eastAsia="仿宋" w:cs="仿宋"/>
                <w:b/>
                <w:bCs/>
                <w:kern w:val="0"/>
                <w:sz w:val="24"/>
                <w:szCs w:val="24"/>
              </w:rPr>
            </w:pPr>
            <w:r>
              <w:rPr>
                <w:rFonts w:hint="eastAsia" w:ascii="仿宋" w:hAnsi="仿宋" w:eastAsia="仿宋" w:cs="仿宋"/>
                <w:b/>
                <w:bCs/>
                <w:kern w:val="0"/>
                <w:sz w:val="24"/>
                <w:szCs w:val="24"/>
              </w:rPr>
              <w:t>项目</w:t>
            </w:r>
          </w:p>
        </w:tc>
        <w:tc>
          <w:tcPr>
            <w:tcW w:w="4007" w:type="pct"/>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rFonts w:hint="eastAsia" w:ascii="仿宋" w:hAnsi="仿宋" w:eastAsia="仿宋" w:cs="仿宋"/>
                <w:b/>
                <w:bCs/>
                <w:kern w:val="0"/>
                <w:sz w:val="24"/>
                <w:szCs w:val="24"/>
              </w:rPr>
            </w:pPr>
            <w:r>
              <w:rPr>
                <w:rFonts w:hint="eastAsia" w:ascii="仿宋" w:hAnsi="仿宋" w:eastAsia="仿宋" w:cs="仿宋"/>
                <w:b/>
                <w:bCs/>
                <w:kern w:val="0"/>
                <w:sz w:val="24"/>
                <w:szCs w:val="24"/>
              </w:rPr>
              <w:t>项目说明</w:t>
            </w:r>
          </w:p>
        </w:tc>
      </w:tr>
      <w:tr>
        <w:tblPrEx>
          <w:tblCellMar>
            <w:top w:w="0" w:type="dxa"/>
            <w:left w:w="108" w:type="dxa"/>
            <w:bottom w:w="0" w:type="dxa"/>
            <w:right w:w="108" w:type="dxa"/>
          </w:tblCellMar>
        </w:tblPrEx>
        <w:trPr>
          <w:trHeight w:val="1930" w:hRule="atLeast"/>
        </w:trPr>
        <w:tc>
          <w:tcPr>
            <w:tcW w:w="993" w:type="pct"/>
            <w:tcBorders>
              <w:top w:val="nil"/>
              <w:left w:val="single" w:color="auto" w:sz="4" w:space="0"/>
              <w:bottom w:val="single" w:color="auto" w:sz="4" w:space="0"/>
              <w:right w:val="single" w:color="auto" w:sz="4" w:space="0"/>
            </w:tcBorders>
            <w:shd w:val="clear" w:color="auto" w:fill="auto"/>
            <w:noWrap/>
            <w:vAlign w:val="center"/>
          </w:tcPr>
          <w:p>
            <w:pPr>
              <w:widowControl/>
              <w:spacing w:line="276" w:lineRule="auto"/>
              <w:jc w:val="center"/>
              <w:rPr>
                <w:rFonts w:hint="eastAsia" w:ascii="仿宋" w:hAnsi="仿宋" w:eastAsia="仿宋" w:cs="仿宋"/>
                <w:kern w:val="0"/>
                <w:sz w:val="24"/>
                <w:szCs w:val="24"/>
              </w:rPr>
            </w:pPr>
            <w:r>
              <w:rPr>
                <w:rFonts w:hint="eastAsia" w:ascii="仿宋" w:hAnsi="仿宋" w:eastAsia="仿宋" w:cs="仿宋"/>
                <w:kern w:val="0"/>
                <w:sz w:val="24"/>
                <w:szCs w:val="24"/>
              </w:rPr>
              <w:t>第二诊疗意见</w:t>
            </w:r>
          </w:p>
          <w:p>
            <w:pPr>
              <w:widowControl/>
              <w:spacing w:line="276" w:lineRule="auto"/>
              <w:jc w:val="center"/>
              <w:rPr>
                <w:rFonts w:hint="eastAsia" w:ascii="仿宋" w:hAnsi="仿宋" w:eastAsia="仿宋" w:cs="仿宋"/>
                <w:kern w:val="0"/>
                <w:sz w:val="24"/>
                <w:szCs w:val="24"/>
              </w:rPr>
            </w:pPr>
            <w:r>
              <w:rPr>
                <w:rFonts w:hint="eastAsia" w:ascii="仿宋" w:hAnsi="仿宋" w:eastAsia="仿宋" w:cs="仿宋"/>
                <w:kern w:val="0"/>
                <w:sz w:val="24"/>
                <w:szCs w:val="24"/>
              </w:rPr>
              <w:t>（一次）</w:t>
            </w:r>
          </w:p>
        </w:tc>
        <w:tc>
          <w:tcPr>
            <w:tcW w:w="4007" w:type="pct"/>
            <w:tcBorders>
              <w:top w:val="nil"/>
              <w:left w:val="nil"/>
              <w:bottom w:val="single" w:color="auto" w:sz="4" w:space="0"/>
              <w:right w:val="single" w:color="auto" w:sz="4" w:space="0"/>
            </w:tcBorders>
            <w:shd w:val="clear" w:color="auto" w:fill="auto"/>
            <w:vAlign w:val="center"/>
          </w:tcPr>
          <w:p>
            <w:pPr>
              <w:widowControl/>
              <w:spacing w:line="276" w:lineRule="auto"/>
              <w:jc w:val="left"/>
              <w:rPr>
                <w:rFonts w:hint="eastAsia" w:ascii="仿宋" w:hAnsi="仿宋" w:eastAsia="仿宋" w:cs="仿宋"/>
                <w:kern w:val="0"/>
                <w:sz w:val="24"/>
                <w:szCs w:val="24"/>
              </w:rPr>
            </w:pPr>
            <w:r>
              <w:rPr>
                <w:rFonts w:hint="eastAsia" w:ascii="仿宋" w:hAnsi="仿宋" w:eastAsia="仿宋" w:cs="仿宋"/>
                <w:kern w:val="0"/>
                <w:sz w:val="24"/>
                <w:szCs w:val="24"/>
              </w:rPr>
              <w:t>1. 收集会员必要的医疗资料（如诊断证明、结果报告等）；</w:t>
            </w:r>
          </w:p>
          <w:p>
            <w:pPr>
              <w:widowControl/>
              <w:spacing w:line="276" w:lineRule="auto"/>
              <w:jc w:val="left"/>
              <w:rPr>
                <w:rFonts w:hint="eastAsia" w:ascii="仿宋" w:hAnsi="仿宋" w:eastAsia="仿宋" w:cs="仿宋"/>
                <w:kern w:val="0"/>
                <w:sz w:val="24"/>
                <w:szCs w:val="24"/>
              </w:rPr>
            </w:pPr>
            <w:r>
              <w:rPr>
                <w:rFonts w:hint="eastAsia" w:ascii="仿宋" w:hAnsi="仿宋" w:eastAsia="仿宋" w:cs="仿宋"/>
                <w:kern w:val="0"/>
                <w:sz w:val="24"/>
                <w:szCs w:val="24"/>
              </w:rPr>
              <w:t>2.远盟安排海外专家（主要来自台湾、美国）依据会员提供的医疗资料给出海外的诊疗意见方案，出具书面《海外诊疗意见报告书》</w:t>
            </w:r>
          </w:p>
          <w:p>
            <w:pPr>
              <w:widowControl/>
              <w:spacing w:line="276" w:lineRule="auto"/>
              <w:jc w:val="left"/>
              <w:rPr>
                <w:rFonts w:hint="eastAsia" w:ascii="仿宋" w:hAnsi="仿宋" w:eastAsia="仿宋" w:cs="仿宋"/>
                <w:b/>
                <w:kern w:val="0"/>
                <w:sz w:val="24"/>
                <w:szCs w:val="24"/>
              </w:rPr>
            </w:pPr>
            <w:r>
              <w:rPr>
                <w:rFonts w:hint="eastAsia" w:ascii="仿宋" w:hAnsi="仿宋" w:eastAsia="仿宋" w:cs="仿宋"/>
                <w:kern w:val="0"/>
                <w:sz w:val="24"/>
                <w:szCs w:val="24"/>
              </w:rPr>
              <w:t>3. 提供病历材料及《海外第二诊疗意见报告书》的专业医学翻译。</w:t>
            </w:r>
          </w:p>
          <w:p>
            <w:pPr>
              <w:widowControl/>
              <w:spacing w:line="276" w:lineRule="auto"/>
              <w:jc w:val="left"/>
              <w:rPr>
                <w:rFonts w:hint="eastAsia" w:ascii="仿宋" w:hAnsi="仿宋" w:eastAsia="仿宋" w:cs="仿宋"/>
                <w:kern w:val="0"/>
                <w:sz w:val="24"/>
                <w:szCs w:val="24"/>
              </w:rPr>
            </w:pPr>
            <w:r>
              <w:rPr>
                <w:rFonts w:hint="eastAsia" w:ascii="仿宋" w:hAnsi="仿宋" w:eastAsia="仿宋" w:cs="仿宋"/>
                <w:kern w:val="0"/>
                <w:sz w:val="24"/>
                <w:szCs w:val="24"/>
              </w:rPr>
              <w:t>4.远盟可提供海外就诊的咨询服务，为会员推荐海外对症的权威医院。</w:t>
            </w:r>
          </w:p>
        </w:tc>
      </w:tr>
    </w:tbl>
    <w:p>
      <w:pPr>
        <w:numPr>
          <w:ilvl w:val="0"/>
          <w:numId w:val="39"/>
        </w:numPr>
        <w:spacing w:line="276" w:lineRule="auto"/>
        <w:ind w:left="425" w:leftChars="0" w:hanging="425" w:firstLineChars="0"/>
        <w:rPr>
          <w:rFonts w:hint="eastAsia" w:ascii="仿宋" w:hAnsi="仿宋" w:eastAsia="仿宋" w:cs="仿宋"/>
          <w:b/>
          <w:bCs/>
          <w:sz w:val="24"/>
          <w:szCs w:val="24"/>
        </w:rPr>
      </w:pPr>
      <w:r>
        <w:rPr>
          <w:rFonts w:hint="eastAsia" w:ascii="仿宋" w:hAnsi="仿宋" w:eastAsia="仿宋" w:cs="仿宋"/>
          <w:b/>
          <w:bCs/>
          <w:sz w:val="24"/>
          <w:szCs w:val="24"/>
        </w:rPr>
        <w:t>特别说明</w:t>
      </w:r>
    </w:p>
    <w:p>
      <w:pPr>
        <w:pStyle w:val="43"/>
        <w:numPr>
          <w:ilvl w:val="0"/>
          <w:numId w:val="40"/>
        </w:numPr>
        <w:spacing w:line="276" w:lineRule="auto"/>
        <w:ind w:left="0" w:leftChars="0" w:firstLine="480" w:firstLineChars="200"/>
        <w:jc w:val="left"/>
        <w:rPr>
          <w:rFonts w:hint="eastAsia" w:ascii="仿宋" w:hAnsi="仿宋" w:eastAsia="仿宋" w:cs="仿宋"/>
          <w:sz w:val="24"/>
          <w:szCs w:val="24"/>
        </w:rPr>
      </w:pPr>
      <w:r>
        <w:rPr>
          <w:rFonts w:hint="eastAsia" w:ascii="仿宋" w:hAnsi="仿宋" w:eastAsia="仿宋" w:cs="仿宋"/>
          <w:sz w:val="24"/>
          <w:szCs w:val="24"/>
        </w:rPr>
        <w:t>本服务若与重疾保险绑定，则重大疾病以保险公司指定的重大疾病标准为准，首年的观察期与保险产品一致；续服则无观察期限定。</w:t>
      </w:r>
    </w:p>
    <w:p>
      <w:pPr>
        <w:pStyle w:val="30"/>
        <w:numPr>
          <w:ilvl w:val="0"/>
          <w:numId w:val="40"/>
        </w:numPr>
        <w:spacing w:line="276" w:lineRule="auto"/>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远盟提供的海外第二诊疗意见以会员提供的医疗资料作为参考依据。</w:t>
      </w:r>
    </w:p>
    <w:p>
      <w:pPr>
        <w:pStyle w:val="30"/>
        <w:numPr>
          <w:ilvl w:val="0"/>
          <w:numId w:val="40"/>
        </w:numPr>
        <w:spacing w:line="276" w:lineRule="auto"/>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会员应尽可能完整的提供与病情相关的医疗资料。若通过邮寄形式，需提前做好备份防止材料遗失；若通过电子形式，应保证影像清晰。</w:t>
      </w:r>
    </w:p>
    <w:p>
      <w:pPr>
        <w:pStyle w:val="30"/>
        <w:numPr>
          <w:ilvl w:val="0"/>
          <w:numId w:val="40"/>
        </w:numPr>
        <w:spacing w:line="276" w:lineRule="auto"/>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远盟将在接到会员需求及完整医疗资料后的7-10个工作日内出具《海外诊疗意见报告书》。</w:t>
      </w:r>
    </w:p>
    <w:p>
      <w:pPr>
        <w:numPr>
          <w:ilvl w:val="0"/>
          <w:numId w:val="39"/>
        </w:numPr>
        <w:spacing w:line="276" w:lineRule="auto"/>
        <w:ind w:left="425" w:leftChars="0" w:hanging="425" w:firstLineChars="0"/>
        <w:rPr>
          <w:rFonts w:hint="eastAsia" w:ascii="仿宋" w:hAnsi="仿宋" w:eastAsia="仿宋" w:cs="仿宋"/>
          <w:b/>
          <w:bCs/>
          <w:sz w:val="24"/>
          <w:szCs w:val="24"/>
        </w:rPr>
      </w:pPr>
      <w:r>
        <w:rPr>
          <w:rFonts w:hint="eastAsia" w:ascii="仿宋" w:hAnsi="仿宋" w:eastAsia="仿宋" w:cs="仿宋"/>
          <w:b/>
          <w:bCs/>
          <w:sz w:val="24"/>
          <w:szCs w:val="24"/>
        </w:rPr>
        <w:t>服务方式</w:t>
      </w:r>
    </w:p>
    <w:p>
      <w:pPr>
        <w:widowControl/>
        <w:spacing w:line="276" w:lineRule="auto"/>
        <w:jc w:val="left"/>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拨打远盟指定服务专线，提出海外诊疗意见需求。</w:t>
      </w:r>
    </w:p>
    <w:p>
      <w:pPr>
        <w:numPr>
          <w:ilvl w:val="0"/>
          <w:numId w:val="39"/>
        </w:numPr>
        <w:spacing w:line="276" w:lineRule="auto"/>
        <w:ind w:left="425" w:leftChars="0" w:hanging="425" w:firstLineChars="0"/>
        <w:rPr>
          <w:rFonts w:hint="eastAsia" w:ascii="仿宋" w:hAnsi="仿宋" w:eastAsia="仿宋" w:cs="仿宋"/>
          <w:b/>
          <w:bCs/>
          <w:sz w:val="24"/>
          <w:szCs w:val="24"/>
        </w:rPr>
      </w:pPr>
      <w:r>
        <w:rPr>
          <w:rFonts w:hint="eastAsia" w:ascii="仿宋" w:hAnsi="仿宋" w:eastAsia="仿宋" w:cs="仿宋"/>
          <w:b/>
          <w:bCs/>
          <w:sz w:val="24"/>
          <w:szCs w:val="24"/>
        </w:rPr>
        <w:t>服务区域</w:t>
      </w:r>
    </w:p>
    <w:p>
      <w:pPr>
        <w:widowControl/>
        <w:spacing w:line="276" w:lineRule="auto"/>
        <w:jc w:val="left"/>
        <w:rPr>
          <w:rFonts w:hint="eastAsia" w:ascii="仿宋" w:hAnsi="仿宋" w:eastAsia="仿宋" w:cs="仿宋"/>
          <w:sz w:val="24"/>
          <w:szCs w:val="24"/>
          <w:lang w:val="en-US" w:eastAsia="zh-CN"/>
        </w:rPr>
      </w:pPr>
      <w:r>
        <w:rPr>
          <w:rFonts w:hint="eastAsia" w:ascii="仿宋" w:hAnsi="仿宋" w:eastAsia="仿宋" w:cs="仿宋"/>
          <w:sz w:val="24"/>
          <w:szCs w:val="24"/>
        </w:rPr>
        <w:tab/>
      </w:r>
      <w:r>
        <w:rPr>
          <w:rFonts w:hint="eastAsia" w:ascii="仿宋" w:hAnsi="仿宋" w:eastAsia="仿宋" w:cs="仿宋"/>
          <w:sz w:val="24"/>
          <w:szCs w:val="24"/>
          <w:lang w:val="en-US" w:eastAsia="zh-CN"/>
        </w:rPr>
        <w:t>美国、日本、新加坡、台湾</w:t>
      </w:r>
    </w:p>
    <w:p>
      <w:pPr>
        <w:numPr>
          <w:ilvl w:val="0"/>
          <w:numId w:val="39"/>
        </w:numPr>
        <w:spacing w:line="276" w:lineRule="auto"/>
        <w:ind w:left="425" w:leftChars="0" w:hanging="425" w:firstLineChars="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服务次数</w:t>
      </w:r>
    </w:p>
    <w:p>
      <w:pPr>
        <w:numPr>
          <w:ilvl w:val="0"/>
          <w:numId w:val="0"/>
        </w:numPr>
        <w:ind w:left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服务有效期内一次</w:t>
      </w:r>
    </w:p>
    <w:p>
      <w:pPr>
        <w:numPr>
          <w:ilvl w:val="0"/>
          <w:numId w:val="39"/>
        </w:numPr>
        <w:spacing w:line="276" w:lineRule="auto"/>
        <w:ind w:left="425" w:leftChars="0" w:hanging="425" w:firstLineChars="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服务对象</w:t>
      </w:r>
    </w:p>
    <w:p>
      <w:pPr>
        <w:numPr>
          <w:ilvl w:val="0"/>
          <w:numId w:val="0"/>
        </w:numPr>
        <w:ind w:left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持有有效保单的被保险人本人</w:t>
      </w:r>
    </w:p>
    <w:p>
      <w:pPr>
        <w:pStyle w:val="2"/>
        <w:rPr>
          <w:rFonts w:hint="eastAsia" w:ascii="仿宋" w:hAnsi="仿宋" w:eastAsia="仿宋" w:cs="仿宋"/>
          <w:lang w:val="en-US" w:eastAsia="zh-CN"/>
        </w:rPr>
      </w:pPr>
    </w:p>
    <w:p>
      <w:pPr>
        <w:numPr>
          <w:ilvl w:val="0"/>
          <w:numId w:val="39"/>
        </w:numPr>
        <w:spacing w:line="276" w:lineRule="auto"/>
        <w:ind w:left="425" w:leftChars="0" w:hanging="425" w:firstLineChars="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服务流程</w:t>
      </w:r>
    </w:p>
    <w:p>
      <w:pPr>
        <w:spacing w:line="276" w:lineRule="auto"/>
        <w:rPr>
          <w:rFonts w:hint="eastAsia" w:ascii="仿宋" w:hAnsi="仿宋" w:eastAsia="仿宋" w:cs="仿宋"/>
        </w:rPr>
      </w:pPr>
      <w:r>
        <w:rPr>
          <w:rFonts w:hint="eastAsia" w:ascii="仿宋" w:hAnsi="仿宋" w:eastAsia="仿宋" w:cs="仿宋"/>
        </w:rPr>
        <w:drawing>
          <wp:inline distT="0" distB="0" distL="0" distR="0">
            <wp:extent cx="5655310" cy="1304925"/>
            <wp:effectExtent l="33655" t="0" r="635" b="53975"/>
            <wp:docPr id="28" name="图示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pPr>
        <w:pStyle w:val="6"/>
        <w:bidi w:val="0"/>
        <w:rPr>
          <w:rFonts w:hint="eastAsia" w:ascii="仿宋" w:hAnsi="仿宋" w:eastAsia="仿宋" w:cs="仿宋"/>
          <w:szCs w:val="22"/>
          <w:lang w:val="en-US" w:eastAsia="zh-CN"/>
        </w:rPr>
      </w:pPr>
      <w:r>
        <w:rPr>
          <w:rFonts w:hint="eastAsia" w:ascii="仿宋" w:hAnsi="仿宋" w:eastAsia="仿宋" w:cs="仿宋"/>
          <w:szCs w:val="22"/>
          <w:lang w:val="en-US" w:eastAsia="zh-CN"/>
        </w:rPr>
        <w:t>快捷医疗住院费用垫付（一般+重疾）</w:t>
      </w:r>
    </w:p>
    <w:p>
      <w:pPr>
        <w:numPr>
          <w:ilvl w:val="0"/>
          <w:numId w:val="41"/>
        </w:numPr>
        <w:tabs>
          <w:tab w:val="left" w:pos="425"/>
        </w:tabs>
        <w:spacing w:line="360" w:lineRule="auto"/>
        <w:ind w:left="425" w:leftChars="0" w:hanging="425"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服务内容：</w:t>
      </w:r>
    </w:p>
    <w:tbl>
      <w:tblPr>
        <w:tblStyle w:val="2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16"/>
        <w:gridCol w:w="2097"/>
        <w:gridCol w:w="63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70" w:hRule="atLeast"/>
        </w:trPr>
        <w:tc>
          <w:tcPr>
            <w:tcW w:w="424" w:type="pct"/>
            <w:vAlign w:val="center"/>
          </w:tcPr>
          <w:p>
            <w:pPr>
              <w:spacing w:line="276" w:lineRule="auto"/>
              <w:jc w:val="center"/>
              <w:rPr>
                <w:rFonts w:hint="eastAsia" w:ascii="仿宋" w:hAnsi="仿宋" w:eastAsia="仿宋" w:cs="仿宋"/>
                <w:b/>
                <w:bCs/>
                <w:sz w:val="24"/>
                <w:szCs w:val="24"/>
              </w:rPr>
            </w:pPr>
            <w:r>
              <w:rPr>
                <w:rFonts w:hint="eastAsia" w:ascii="仿宋" w:hAnsi="仿宋" w:eastAsia="仿宋" w:cs="仿宋"/>
                <w:b/>
                <w:bCs/>
                <w:sz w:val="24"/>
                <w:szCs w:val="24"/>
              </w:rPr>
              <w:t>序号</w:t>
            </w:r>
          </w:p>
        </w:tc>
        <w:tc>
          <w:tcPr>
            <w:tcW w:w="1137" w:type="pct"/>
            <w:vAlign w:val="center"/>
          </w:tcPr>
          <w:p>
            <w:pPr>
              <w:spacing w:line="276" w:lineRule="auto"/>
              <w:jc w:val="center"/>
              <w:rPr>
                <w:rFonts w:hint="eastAsia" w:ascii="仿宋" w:hAnsi="仿宋" w:eastAsia="仿宋" w:cs="仿宋"/>
                <w:b/>
                <w:bCs/>
                <w:sz w:val="24"/>
                <w:szCs w:val="24"/>
              </w:rPr>
            </w:pPr>
            <w:r>
              <w:rPr>
                <w:rFonts w:hint="eastAsia" w:ascii="仿宋" w:hAnsi="仿宋" w:eastAsia="仿宋" w:cs="仿宋"/>
                <w:b/>
                <w:bCs/>
                <w:sz w:val="24"/>
                <w:szCs w:val="24"/>
              </w:rPr>
              <w:t>服务项目</w:t>
            </w:r>
          </w:p>
        </w:tc>
        <w:tc>
          <w:tcPr>
            <w:tcW w:w="3439" w:type="pct"/>
            <w:vAlign w:val="center"/>
          </w:tcPr>
          <w:p>
            <w:pPr>
              <w:spacing w:line="276" w:lineRule="auto"/>
              <w:jc w:val="center"/>
              <w:rPr>
                <w:rFonts w:hint="eastAsia" w:ascii="仿宋" w:hAnsi="仿宋" w:eastAsia="仿宋" w:cs="仿宋"/>
                <w:b/>
                <w:bCs/>
                <w:sz w:val="24"/>
                <w:szCs w:val="24"/>
              </w:rPr>
            </w:pPr>
            <w:r>
              <w:rPr>
                <w:rFonts w:hint="eastAsia" w:ascii="仿宋" w:hAnsi="仿宋" w:eastAsia="仿宋" w:cs="仿宋"/>
                <w:b/>
                <w:bCs/>
                <w:sz w:val="24"/>
                <w:szCs w:val="24"/>
              </w:rPr>
              <w:t>项目说明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1173" w:hRule="atLeast"/>
        </w:trPr>
        <w:tc>
          <w:tcPr>
            <w:tcW w:w="424" w:type="pct"/>
            <w:vAlign w:val="center"/>
          </w:tcPr>
          <w:p>
            <w:pPr>
              <w:spacing w:line="276" w:lineRule="auto"/>
              <w:jc w:val="center"/>
              <w:rPr>
                <w:rFonts w:hint="eastAsia" w:ascii="仿宋" w:hAnsi="仿宋" w:eastAsia="仿宋" w:cs="仿宋"/>
                <w:kern w:val="0"/>
                <w:sz w:val="24"/>
                <w:szCs w:val="24"/>
              </w:rPr>
            </w:pPr>
            <w:r>
              <w:rPr>
                <w:rFonts w:hint="eastAsia" w:ascii="仿宋" w:hAnsi="仿宋" w:eastAsia="仿宋" w:cs="仿宋"/>
                <w:kern w:val="0"/>
                <w:sz w:val="24"/>
                <w:szCs w:val="24"/>
              </w:rPr>
              <w:t>（1）</w:t>
            </w:r>
          </w:p>
        </w:tc>
        <w:tc>
          <w:tcPr>
            <w:tcW w:w="1137" w:type="pct"/>
            <w:vAlign w:val="center"/>
          </w:tcPr>
          <w:p>
            <w:pPr>
              <w:spacing w:line="276" w:lineRule="auto"/>
              <w:rPr>
                <w:rFonts w:hint="eastAsia" w:ascii="仿宋" w:hAnsi="仿宋" w:eastAsia="仿宋" w:cs="仿宋"/>
                <w:sz w:val="24"/>
                <w:szCs w:val="24"/>
              </w:rPr>
            </w:pPr>
            <w:r>
              <w:rPr>
                <w:rFonts w:hint="eastAsia" w:ascii="仿宋" w:hAnsi="仿宋" w:eastAsia="仿宋" w:cs="仿宋"/>
                <w:sz w:val="24"/>
                <w:szCs w:val="24"/>
              </w:rPr>
              <w:t>快捷医疗费用垫付服务</w:t>
            </w:r>
          </w:p>
        </w:tc>
        <w:tc>
          <w:tcPr>
            <w:tcW w:w="3439" w:type="pct"/>
            <w:vAlign w:val="center"/>
          </w:tcPr>
          <w:p>
            <w:pPr>
              <w:pStyle w:val="43"/>
              <w:numPr>
                <w:ilvl w:val="0"/>
                <w:numId w:val="42"/>
              </w:numPr>
              <w:spacing w:line="276" w:lineRule="auto"/>
              <w:ind w:firstLineChars="0"/>
              <w:rPr>
                <w:rFonts w:hint="eastAsia" w:ascii="仿宋" w:hAnsi="仿宋" w:eastAsia="仿宋" w:cs="仿宋"/>
                <w:sz w:val="24"/>
                <w:szCs w:val="24"/>
              </w:rPr>
            </w:pPr>
            <w:r>
              <w:rPr>
                <w:rFonts w:hint="eastAsia" w:ascii="仿宋" w:hAnsi="仿宋" w:eastAsia="仿宋" w:cs="仿宋"/>
                <w:sz w:val="24"/>
                <w:szCs w:val="24"/>
              </w:rPr>
              <w:t>会员出险且经</w:t>
            </w:r>
            <w:r>
              <w:rPr>
                <w:rFonts w:hint="eastAsia" w:ascii="仿宋" w:hAnsi="仿宋" w:eastAsia="仿宋" w:cs="仿宋"/>
                <w:sz w:val="24"/>
                <w:szCs w:val="24"/>
                <w:lang w:val="en-US" w:eastAsia="zh-CN"/>
              </w:rPr>
              <w:t>远盟</w:t>
            </w:r>
            <w:r>
              <w:rPr>
                <w:rFonts w:hint="eastAsia" w:ascii="仿宋" w:hAnsi="仿宋" w:eastAsia="仿宋" w:cs="仿宋"/>
                <w:sz w:val="24"/>
                <w:szCs w:val="24"/>
              </w:rPr>
              <w:t>核实符合保险责任，远盟可在其保险责任保额范围内或保险公司授权许可的额度范围内为会员垫付医疗费用；</w:t>
            </w:r>
          </w:p>
          <w:p>
            <w:pPr>
              <w:pStyle w:val="43"/>
              <w:numPr>
                <w:ilvl w:val="0"/>
                <w:numId w:val="42"/>
              </w:numPr>
              <w:spacing w:line="276" w:lineRule="auto"/>
              <w:ind w:firstLineChars="0"/>
              <w:rPr>
                <w:rFonts w:hint="eastAsia" w:ascii="仿宋" w:hAnsi="仿宋" w:eastAsia="仿宋" w:cs="仿宋"/>
                <w:sz w:val="24"/>
                <w:szCs w:val="24"/>
              </w:rPr>
            </w:pPr>
            <w:r>
              <w:rPr>
                <w:rFonts w:hint="eastAsia" w:ascii="仿宋" w:hAnsi="仿宋" w:eastAsia="仿宋" w:cs="仿宋"/>
                <w:sz w:val="24"/>
                <w:szCs w:val="24"/>
              </w:rPr>
              <w:t>垫付时，需要会员同意并签署远盟《快捷医疗费用垫付授权书》。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1173" w:hRule="atLeast"/>
        </w:trPr>
        <w:tc>
          <w:tcPr>
            <w:tcW w:w="424" w:type="pct"/>
            <w:vAlign w:val="center"/>
          </w:tcPr>
          <w:p>
            <w:pPr>
              <w:spacing w:line="276" w:lineRule="auto"/>
              <w:jc w:val="center"/>
              <w:rPr>
                <w:rFonts w:hint="eastAsia" w:ascii="仿宋" w:hAnsi="仿宋" w:eastAsia="仿宋" w:cs="仿宋"/>
                <w:kern w:val="0"/>
                <w:sz w:val="24"/>
                <w:szCs w:val="24"/>
              </w:rPr>
            </w:pPr>
            <w:r>
              <w:rPr>
                <w:rFonts w:hint="eastAsia" w:ascii="仿宋" w:hAnsi="仿宋" w:eastAsia="仿宋" w:cs="仿宋"/>
                <w:kern w:val="0"/>
                <w:sz w:val="24"/>
                <w:szCs w:val="24"/>
              </w:rPr>
              <w:t>（2）</w:t>
            </w:r>
          </w:p>
        </w:tc>
        <w:tc>
          <w:tcPr>
            <w:tcW w:w="1137" w:type="pct"/>
            <w:vAlign w:val="center"/>
          </w:tcPr>
          <w:p>
            <w:pPr>
              <w:spacing w:line="276" w:lineRule="auto"/>
              <w:rPr>
                <w:rFonts w:hint="eastAsia" w:ascii="仿宋" w:hAnsi="仿宋" w:eastAsia="仿宋" w:cs="仿宋"/>
                <w:sz w:val="24"/>
                <w:szCs w:val="24"/>
              </w:rPr>
            </w:pPr>
            <w:r>
              <w:rPr>
                <w:rFonts w:hint="eastAsia" w:ascii="仿宋" w:hAnsi="仿宋" w:eastAsia="仿宋" w:cs="仿宋"/>
                <w:sz w:val="24"/>
                <w:szCs w:val="24"/>
              </w:rPr>
              <w:t>理赔材料收集</w:t>
            </w:r>
          </w:p>
        </w:tc>
        <w:tc>
          <w:tcPr>
            <w:tcW w:w="3439" w:type="pct"/>
            <w:vAlign w:val="center"/>
          </w:tcPr>
          <w:p>
            <w:pPr>
              <w:pStyle w:val="43"/>
              <w:spacing w:line="276" w:lineRule="auto"/>
              <w:ind w:firstLine="0" w:firstLineChars="0"/>
              <w:rPr>
                <w:rFonts w:hint="eastAsia" w:ascii="仿宋" w:hAnsi="仿宋" w:eastAsia="仿宋" w:cs="仿宋"/>
                <w:sz w:val="24"/>
                <w:szCs w:val="24"/>
              </w:rPr>
            </w:pPr>
            <w:r>
              <w:rPr>
                <w:rFonts w:hint="eastAsia" w:ascii="仿宋" w:hAnsi="仿宋" w:eastAsia="仿宋" w:cs="仿宋"/>
                <w:sz w:val="24"/>
                <w:szCs w:val="24"/>
              </w:rPr>
              <w:t>远盟为会员垫付医疗费用后，将代为收集其在就医过程中产生的各类医疗单据，包括门诊住院病历、诊断证明、检查报告单、出院小结、医疗收据等，并向保险公司申请理赔。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946" w:hRule="atLeast"/>
        </w:trPr>
        <w:tc>
          <w:tcPr>
            <w:tcW w:w="424" w:type="pct"/>
            <w:tcBorders>
              <w:top w:val="single" w:color="auto" w:sz="4" w:space="0"/>
              <w:bottom w:val="single" w:color="auto" w:sz="4" w:space="0"/>
            </w:tcBorders>
            <w:vAlign w:val="center"/>
          </w:tcPr>
          <w:p>
            <w:pPr>
              <w:spacing w:line="276" w:lineRule="auto"/>
              <w:jc w:val="center"/>
              <w:rPr>
                <w:rFonts w:hint="eastAsia" w:ascii="仿宋" w:hAnsi="仿宋" w:eastAsia="仿宋" w:cs="仿宋"/>
                <w:kern w:val="0"/>
                <w:sz w:val="24"/>
                <w:szCs w:val="24"/>
              </w:rPr>
            </w:pPr>
            <w:r>
              <w:rPr>
                <w:rFonts w:hint="eastAsia" w:ascii="仿宋" w:hAnsi="仿宋" w:eastAsia="仿宋" w:cs="仿宋"/>
                <w:kern w:val="0"/>
                <w:sz w:val="24"/>
                <w:szCs w:val="24"/>
              </w:rPr>
              <w:t>（3）</w:t>
            </w:r>
          </w:p>
        </w:tc>
        <w:tc>
          <w:tcPr>
            <w:tcW w:w="1137" w:type="pct"/>
            <w:vAlign w:val="center"/>
          </w:tcPr>
          <w:p>
            <w:pPr>
              <w:spacing w:line="276" w:lineRule="auto"/>
              <w:rPr>
                <w:rFonts w:hint="eastAsia" w:ascii="仿宋" w:hAnsi="仿宋" w:eastAsia="仿宋" w:cs="仿宋"/>
                <w:sz w:val="24"/>
                <w:szCs w:val="24"/>
              </w:rPr>
            </w:pPr>
            <w:r>
              <w:rPr>
                <w:rFonts w:hint="eastAsia" w:ascii="仿宋" w:hAnsi="仿宋" w:eastAsia="仿宋" w:cs="仿宋"/>
                <w:sz w:val="24"/>
                <w:szCs w:val="24"/>
              </w:rPr>
              <w:t>病情跟踪和医疗监控</w:t>
            </w:r>
          </w:p>
        </w:tc>
        <w:tc>
          <w:tcPr>
            <w:tcW w:w="3439" w:type="pct"/>
            <w:vAlign w:val="center"/>
          </w:tcPr>
          <w:p>
            <w:pPr>
              <w:pStyle w:val="43"/>
              <w:spacing w:line="276" w:lineRule="auto"/>
              <w:ind w:firstLine="0" w:firstLineChars="0"/>
              <w:rPr>
                <w:rFonts w:hint="eastAsia" w:ascii="仿宋" w:hAnsi="仿宋" w:eastAsia="仿宋" w:cs="仿宋"/>
                <w:sz w:val="24"/>
                <w:szCs w:val="24"/>
              </w:rPr>
            </w:pPr>
            <w:r>
              <w:rPr>
                <w:rFonts w:hint="eastAsia" w:ascii="仿宋" w:hAnsi="仿宋" w:eastAsia="仿宋" w:cs="仿宋"/>
                <w:sz w:val="24"/>
                <w:szCs w:val="24"/>
              </w:rPr>
              <w:t>提供治疗方案评估、治疗进程跟踪、治疗费用监控、垫付费用追加、出院时间确定等服务。</w:t>
            </w:r>
          </w:p>
        </w:tc>
      </w:tr>
    </w:tbl>
    <w:p>
      <w:pPr>
        <w:numPr>
          <w:ilvl w:val="0"/>
          <w:numId w:val="41"/>
        </w:numPr>
        <w:tabs>
          <w:tab w:val="left" w:pos="425"/>
        </w:tabs>
        <w:spacing w:line="360" w:lineRule="auto"/>
        <w:ind w:left="425" w:leftChars="0" w:hanging="425"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服务时效：</w:t>
      </w:r>
    </w:p>
    <w:p>
      <w:pPr>
        <w:keepNext w:val="0"/>
        <w:keepLines w:val="0"/>
        <w:pageBreakBefore w:val="0"/>
        <w:widowControl w:val="0"/>
        <w:numPr>
          <w:ilvl w:val="0"/>
          <w:numId w:val="43"/>
        </w:numPr>
        <w:kinsoku/>
        <w:wordWrap/>
        <w:overflowPunct/>
        <w:topLinePunct w:val="0"/>
        <w:autoSpaceDE/>
        <w:autoSpaceDN/>
        <w:bidi w:val="0"/>
        <w:adjustRightInd/>
        <w:snapToGrid/>
        <w:spacing w:line="360" w:lineRule="auto"/>
        <w:ind w:left="0"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客户提交材料齐备后的1个工作日内乙方完成审核；对于未审核通过的，乙方于明确审核结果当日将案例审核情况以邮件方式同步给甲方；对于审核通过的，乙方于明确审核结果当日告知客户，与客户约定具体垫付日期。</w:t>
      </w:r>
    </w:p>
    <w:p>
      <w:pPr>
        <w:keepNext w:val="0"/>
        <w:keepLines w:val="0"/>
        <w:pageBreakBefore w:val="0"/>
        <w:widowControl w:val="0"/>
        <w:numPr>
          <w:ilvl w:val="0"/>
          <w:numId w:val="43"/>
        </w:numPr>
        <w:kinsoku/>
        <w:wordWrap/>
        <w:overflowPunct/>
        <w:topLinePunct w:val="0"/>
        <w:autoSpaceDE/>
        <w:autoSpaceDN/>
        <w:bidi w:val="0"/>
        <w:adjustRightInd/>
        <w:snapToGrid/>
        <w:spacing w:line="360" w:lineRule="auto"/>
        <w:ind w:left="0"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住院垫付：乙方审核通过可以予以垫付的，48小时内实施垫付（但客户根据就诊情况另行明确垫付日期的情形除外）</w:t>
      </w:r>
    </w:p>
    <w:p>
      <w:pPr>
        <w:numPr>
          <w:ilvl w:val="0"/>
          <w:numId w:val="41"/>
        </w:numPr>
        <w:tabs>
          <w:tab w:val="left" w:pos="425"/>
        </w:tabs>
        <w:spacing w:line="360" w:lineRule="auto"/>
        <w:ind w:left="425" w:leftChars="0" w:hanging="425"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服务对象：被保险人（客户）。</w:t>
      </w:r>
    </w:p>
    <w:p>
      <w:pPr>
        <w:numPr>
          <w:ilvl w:val="0"/>
          <w:numId w:val="41"/>
        </w:numPr>
        <w:tabs>
          <w:tab w:val="left" w:pos="425"/>
        </w:tabs>
        <w:spacing w:line="360" w:lineRule="auto"/>
        <w:ind w:left="425" w:leftChars="0" w:hanging="425" w:firstLineChars="0"/>
        <w:jc w:val="left"/>
        <w:rPr>
          <w:rFonts w:hint="eastAsia" w:ascii="仿宋" w:hAnsi="仿宋" w:eastAsia="仿宋" w:cs="仿宋"/>
          <w:sz w:val="24"/>
          <w:szCs w:val="24"/>
          <w:highlight w:val="yellow"/>
          <w:lang w:val="en-US" w:eastAsia="zh-CN"/>
        </w:rPr>
      </w:pPr>
      <w:r>
        <w:rPr>
          <w:rFonts w:hint="eastAsia" w:ascii="仿宋" w:hAnsi="仿宋" w:eastAsia="仿宋" w:cs="仿宋"/>
          <w:sz w:val="24"/>
          <w:szCs w:val="24"/>
          <w:highlight w:val="yellow"/>
          <w:lang w:val="en-US" w:eastAsia="zh-CN"/>
        </w:rPr>
        <w:t>服务范围：垫付服务网络城市二级甲等以上公立医院，详见附件三《远盟康健垫付服务网络城市列表》。</w:t>
      </w:r>
    </w:p>
    <w:p>
      <w:pPr>
        <w:numPr>
          <w:ilvl w:val="0"/>
          <w:numId w:val="41"/>
        </w:numPr>
        <w:tabs>
          <w:tab w:val="left" w:pos="425"/>
        </w:tabs>
        <w:spacing w:line="360" w:lineRule="auto"/>
        <w:ind w:left="425" w:leftChars="0" w:hanging="425"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服务次数：与服务有效期内客户初次罹患约定疾病范围内的疾病需住院治疗的次数相匹配。</w:t>
      </w:r>
    </w:p>
    <w:p>
      <w:pPr>
        <w:numPr>
          <w:ilvl w:val="0"/>
          <w:numId w:val="41"/>
        </w:numPr>
        <w:tabs>
          <w:tab w:val="left" w:pos="425"/>
        </w:tabs>
        <w:spacing w:line="360" w:lineRule="auto"/>
        <w:ind w:left="425" w:leftChars="0" w:hanging="425"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服务方式：客户拨打指定服务热线，或系统平台申请服务</w:t>
      </w:r>
    </w:p>
    <w:p>
      <w:pPr>
        <w:numPr>
          <w:ilvl w:val="0"/>
          <w:numId w:val="41"/>
        </w:numPr>
        <w:tabs>
          <w:tab w:val="left" w:pos="425"/>
        </w:tabs>
        <w:spacing w:line="360" w:lineRule="auto"/>
        <w:ind w:left="425" w:leftChars="0" w:hanging="425"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服务说明</w:t>
      </w:r>
    </w:p>
    <w:p>
      <w:pPr>
        <w:pStyle w:val="30"/>
        <w:numPr>
          <w:ilvl w:val="0"/>
          <w:numId w:val="44"/>
        </w:numPr>
        <w:spacing w:line="276" w:lineRule="auto"/>
        <w:ind w:left="0" w:leftChars="0" w:firstLine="480" w:firstLineChars="200"/>
        <w:rPr>
          <w:rFonts w:hint="eastAsia" w:ascii="仿宋" w:hAnsi="仿宋" w:eastAsia="仿宋" w:cs="仿宋"/>
          <w:sz w:val="24"/>
          <w:szCs w:val="24"/>
        </w:rPr>
      </w:pPr>
      <w:r>
        <w:rPr>
          <w:rFonts w:hint="eastAsia" w:ascii="仿宋" w:hAnsi="仿宋" w:eastAsia="仿宋" w:cs="仿宋"/>
          <w:bCs/>
          <w:sz w:val="24"/>
          <w:szCs w:val="24"/>
        </w:rPr>
        <w:t>本服务须与</w:t>
      </w:r>
      <w:r>
        <w:rPr>
          <w:rFonts w:hint="eastAsia" w:ascii="仿宋" w:hAnsi="仿宋" w:eastAsia="仿宋" w:cs="仿宋"/>
          <w:bCs/>
          <w:sz w:val="24"/>
          <w:szCs w:val="24"/>
          <w:lang w:val="en-US" w:eastAsia="zh-CN"/>
        </w:rPr>
        <w:t>百万医疗</w:t>
      </w:r>
      <w:r>
        <w:rPr>
          <w:rFonts w:hint="eastAsia" w:ascii="仿宋" w:hAnsi="仿宋" w:eastAsia="仿宋" w:cs="仿宋"/>
          <w:bCs/>
          <w:sz w:val="24"/>
          <w:szCs w:val="24"/>
        </w:rPr>
        <w:t>保险</w:t>
      </w:r>
      <w:r>
        <w:rPr>
          <w:rFonts w:hint="eastAsia" w:ascii="仿宋" w:hAnsi="仿宋" w:eastAsia="仿宋" w:cs="仿宋"/>
          <w:bCs/>
          <w:sz w:val="24"/>
          <w:szCs w:val="24"/>
          <w:lang w:val="en-US" w:eastAsia="zh-CN"/>
        </w:rPr>
        <w:t>产品</w:t>
      </w:r>
      <w:r>
        <w:rPr>
          <w:rFonts w:hint="eastAsia" w:ascii="仿宋" w:hAnsi="仿宋" w:eastAsia="仿宋" w:cs="仿宋"/>
          <w:bCs/>
          <w:sz w:val="24"/>
          <w:szCs w:val="24"/>
        </w:rPr>
        <w:t>绑定，</w:t>
      </w:r>
      <w:r>
        <w:rPr>
          <w:rFonts w:hint="eastAsia" w:ascii="仿宋" w:hAnsi="仿宋" w:eastAsia="仿宋" w:cs="仿宋"/>
          <w:sz w:val="24"/>
          <w:szCs w:val="24"/>
        </w:rPr>
        <w:t>疾病以保险公司规定的疾病为准，</w:t>
      </w:r>
      <w:r>
        <w:rPr>
          <w:rFonts w:hint="eastAsia" w:ascii="仿宋" w:hAnsi="仿宋" w:eastAsia="仿宋" w:cs="仿宋"/>
          <w:bCs/>
          <w:sz w:val="24"/>
          <w:szCs w:val="24"/>
        </w:rPr>
        <w:t>服务首年的观察期与保险产品一致，续服无观察期限定</w:t>
      </w:r>
      <w:r>
        <w:rPr>
          <w:rFonts w:hint="eastAsia" w:ascii="仿宋" w:hAnsi="仿宋" w:eastAsia="仿宋" w:cs="仿宋"/>
          <w:sz w:val="24"/>
          <w:szCs w:val="24"/>
        </w:rPr>
        <w:t>；</w:t>
      </w:r>
    </w:p>
    <w:p>
      <w:pPr>
        <w:pStyle w:val="30"/>
        <w:numPr>
          <w:ilvl w:val="0"/>
          <w:numId w:val="44"/>
        </w:numPr>
        <w:spacing w:line="276" w:lineRule="auto"/>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本服务落实前取得会员确认，会员同意接受服务后，因本人原因未能执行服务或临时取消服务，视同该次服务已完成；</w:t>
      </w:r>
    </w:p>
    <w:p>
      <w:pPr>
        <w:pStyle w:val="43"/>
        <w:numPr>
          <w:ilvl w:val="0"/>
          <w:numId w:val="44"/>
        </w:numPr>
        <w:spacing w:line="276" w:lineRule="auto"/>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在提供快捷支付服务时，会向会员收集身份信息，会员拒绝提供必要资料的，远盟将无法提供快捷垫付服。</w:t>
      </w:r>
    </w:p>
    <w:p>
      <w:pPr>
        <w:pStyle w:val="2"/>
        <w:rPr>
          <w:rFonts w:hint="eastAsia"/>
          <w:lang w:val="en-US" w:eastAsia="zh-CN"/>
        </w:rPr>
      </w:pPr>
    </w:p>
    <w:p>
      <w:pPr>
        <w:pStyle w:val="6"/>
        <w:bidi w:val="0"/>
        <w:rPr>
          <w:rFonts w:hint="eastAsia" w:ascii="仿宋" w:hAnsi="仿宋" w:eastAsia="仿宋" w:cs="仿宋"/>
          <w:szCs w:val="22"/>
          <w:lang w:val="en-US" w:eastAsia="zh-CN"/>
        </w:rPr>
      </w:pPr>
      <w:r>
        <w:rPr>
          <w:rFonts w:hint="eastAsia" w:ascii="仿宋" w:hAnsi="仿宋" w:eastAsia="仿宋" w:cs="仿宋"/>
          <w:szCs w:val="22"/>
          <w:lang w:val="en-US" w:eastAsia="zh-CN"/>
        </w:rPr>
        <w:t>快捷医疗住院费用垫付（仅限重疾）</w:t>
      </w:r>
    </w:p>
    <w:p>
      <w:pPr>
        <w:numPr>
          <w:ilvl w:val="0"/>
          <w:numId w:val="45"/>
        </w:numPr>
        <w:tabs>
          <w:tab w:val="left" w:pos="425"/>
        </w:tabs>
        <w:spacing w:line="360" w:lineRule="auto"/>
        <w:ind w:left="425" w:leftChars="0" w:hanging="425"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服务内容：</w:t>
      </w:r>
    </w:p>
    <w:tbl>
      <w:tblPr>
        <w:tblStyle w:val="2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16"/>
        <w:gridCol w:w="2097"/>
        <w:gridCol w:w="63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70" w:hRule="atLeast"/>
        </w:trPr>
        <w:tc>
          <w:tcPr>
            <w:tcW w:w="424" w:type="pct"/>
            <w:vAlign w:val="center"/>
          </w:tcPr>
          <w:p>
            <w:pPr>
              <w:spacing w:line="276" w:lineRule="auto"/>
              <w:jc w:val="center"/>
              <w:rPr>
                <w:rFonts w:hint="eastAsia" w:ascii="仿宋" w:hAnsi="仿宋" w:eastAsia="仿宋" w:cs="仿宋"/>
                <w:b/>
                <w:bCs/>
                <w:sz w:val="24"/>
                <w:szCs w:val="24"/>
              </w:rPr>
            </w:pPr>
            <w:r>
              <w:rPr>
                <w:rFonts w:hint="eastAsia" w:ascii="仿宋" w:hAnsi="仿宋" w:eastAsia="仿宋" w:cs="仿宋"/>
                <w:b/>
                <w:bCs/>
                <w:sz w:val="24"/>
                <w:szCs w:val="24"/>
              </w:rPr>
              <w:t>序号</w:t>
            </w:r>
          </w:p>
        </w:tc>
        <w:tc>
          <w:tcPr>
            <w:tcW w:w="1137" w:type="pct"/>
            <w:vAlign w:val="center"/>
          </w:tcPr>
          <w:p>
            <w:pPr>
              <w:spacing w:line="276" w:lineRule="auto"/>
              <w:jc w:val="center"/>
              <w:rPr>
                <w:rFonts w:hint="eastAsia" w:ascii="仿宋" w:hAnsi="仿宋" w:eastAsia="仿宋" w:cs="仿宋"/>
                <w:b/>
                <w:bCs/>
                <w:sz w:val="24"/>
                <w:szCs w:val="24"/>
              </w:rPr>
            </w:pPr>
            <w:r>
              <w:rPr>
                <w:rFonts w:hint="eastAsia" w:ascii="仿宋" w:hAnsi="仿宋" w:eastAsia="仿宋" w:cs="仿宋"/>
                <w:b/>
                <w:bCs/>
                <w:sz w:val="24"/>
                <w:szCs w:val="24"/>
              </w:rPr>
              <w:t>服务项目</w:t>
            </w:r>
          </w:p>
        </w:tc>
        <w:tc>
          <w:tcPr>
            <w:tcW w:w="3439" w:type="pct"/>
            <w:vAlign w:val="center"/>
          </w:tcPr>
          <w:p>
            <w:pPr>
              <w:spacing w:line="276" w:lineRule="auto"/>
              <w:jc w:val="center"/>
              <w:rPr>
                <w:rFonts w:hint="eastAsia" w:ascii="仿宋" w:hAnsi="仿宋" w:eastAsia="仿宋" w:cs="仿宋"/>
                <w:b/>
                <w:bCs/>
                <w:sz w:val="24"/>
                <w:szCs w:val="24"/>
              </w:rPr>
            </w:pPr>
            <w:r>
              <w:rPr>
                <w:rFonts w:hint="eastAsia" w:ascii="仿宋" w:hAnsi="仿宋" w:eastAsia="仿宋" w:cs="仿宋"/>
                <w:b/>
                <w:bCs/>
                <w:sz w:val="24"/>
                <w:szCs w:val="24"/>
              </w:rPr>
              <w:t>项目说明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1173" w:hRule="atLeast"/>
        </w:trPr>
        <w:tc>
          <w:tcPr>
            <w:tcW w:w="424" w:type="pct"/>
            <w:vAlign w:val="center"/>
          </w:tcPr>
          <w:p>
            <w:pPr>
              <w:spacing w:line="276" w:lineRule="auto"/>
              <w:jc w:val="center"/>
              <w:rPr>
                <w:rFonts w:hint="eastAsia" w:ascii="仿宋" w:hAnsi="仿宋" w:eastAsia="仿宋" w:cs="仿宋"/>
                <w:kern w:val="0"/>
                <w:sz w:val="24"/>
                <w:szCs w:val="24"/>
              </w:rPr>
            </w:pPr>
            <w:r>
              <w:rPr>
                <w:rFonts w:hint="eastAsia" w:ascii="仿宋" w:hAnsi="仿宋" w:eastAsia="仿宋" w:cs="仿宋"/>
                <w:kern w:val="0"/>
                <w:sz w:val="24"/>
                <w:szCs w:val="24"/>
              </w:rPr>
              <w:t>（1）</w:t>
            </w:r>
          </w:p>
        </w:tc>
        <w:tc>
          <w:tcPr>
            <w:tcW w:w="1137" w:type="pct"/>
            <w:vAlign w:val="center"/>
          </w:tcPr>
          <w:p>
            <w:pPr>
              <w:spacing w:line="276" w:lineRule="auto"/>
              <w:rPr>
                <w:rFonts w:hint="eastAsia" w:ascii="仿宋" w:hAnsi="仿宋" w:eastAsia="仿宋" w:cs="仿宋"/>
                <w:sz w:val="24"/>
                <w:szCs w:val="24"/>
              </w:rPr>
            </w:pPr>
            <w:r>
              <w:rPr>
                <w:rFonts w:hint="eastAsia" w:ascii="仿宋" w:hAnsi="仿宋" w:eastAsia="仿宋" w:cs="仿宋"/>
                <w:sz w:val="24"/>
                <w:szCs w:val="24"/>
              </w:rPr>
              <w:t>快捷医疗费用垫付服务</w:t>
            </w:r>
          </w:p>
        </w:tc>
        <w:tc>
          <w:tcPr>
            <w:tcW w:w="3439" w:type="pct"/>
            <w:vAlign w:val="center"/>
          </w:tcPr>
          <w:p>
            <w:pPr>
              <w:pStyle w:val="43"/>
              <w:numPr>
                <w:ilvl w:val="0"/>
                <w:numId w:val="46"/>
              </w:numPr>
              <w:spacing w:line="276" w:lineRule="auto"/>
              <w:ind w:left="425" w:leftChars="0" w:hanging="425" w:firstLineChars="0"/>
              <w:rPr>
                <w:rFonts w:hint="eastAsia" w:ascii="仿宋" w:hAnsi="仿宋" w:eastAsia="仿宋" w:cs="仿宋"/>
                <w:sz w:val="24"/>
                <w:szCs w:val="24"/>
              </w:rPr>
            </w:pPr>
            <w:r>
              <w:rPr>
                <w:rFonts w:hint="eastAsia" w:ascii="仿宋" w:hAnsi="仿宋" w:eastAsia="仿宋" w:cs="仿宋"/>
                <w:sz w:val="24"/>
                <w:szCs w:val="24"/>
              </w:rPr>
              <w:t>会员出险（非急救/意外伤害）且经</w:t>
            </w:r>
            <w:r>
              <w:rPr>
                <w:rFonts w:hint="eastAsia" w:ascii="仿宋" w:hAnsi="仿宋" w:eastAsia="仿宋" w:cs="仿宋"/>
                <w:sz w:val="24"/>
                <w:szCs w:val="24"/>
                <w:lang w:val="en-US" w:eastAsia="zh-CN"/>
              </w:rPr>
              <w:t>远盟</w:t>
            </w:r>
            <w:r>
              <w:rPr>
                <w:rFonts w:hint="eastAsia" w:ascii="仿宋" w:hAnsi="仿宋" w:eastAsia="仿宋" w:cs="仿宋"/>
                <w:sz w:val="24"/>
                <w:szCs w:val="24"/>
              </w:rPr>
              <w:t>核实符合保险责任，远盟可在其保险责任保额范围内或保险公司授权许可的额度范围内为会员垫付医疗费用；</w:t>
            </w:r>
          </w:p>
          <w:p>
            <w:pPr>
              <w:pStyle w:val="43"/>
              <w:numPr>
                <w:ilvl w:val="0"/>
                <w:numId w:val="46"/>
              </w:numPr>
              <w:spacing w:line="276" w:lineRule="auto"/>
              <w:ind w:left="425" w:leftChars="0" w:hanging="425" w:firstLineChars="0"/>
              <w:rPr>
                <w:rFonts w:hint="eastAsia" w:ascii="仿宋" w:hAnsi="仿宋" w:eastAsia="仿宋" w:cs="仿宋"/>
                <w:sz w:val="24"/>
                <w:szCs w:val="24"/>
              </w:rPr>
            </w:pPr>
            <w:r>
              <w:rPr>
                <w:rFonts w:hint="eastAsia" w:ascii="仿宋" w:hAnsi="仿宋" w:eastAsia="仿宋" w:cs="仿宋"/>
                <w:sz w:val="24"/>
                <w:szCs w:val="24"/>
              </w:rPr>
              <w:t>垫付时，需要会员同意并签署远盟《快捷医疗费用垫付授权书》。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1173" w:hRule="atLeast"/>
        </w:trPr>
        <w:tc>
          <w:tcPr>
            <w:tcW w:w="424" w:type="pct"/>
            <w:vAlign w:val="center"/>
          </w:tcPr>
          <w:p>
            <w:pPr>
              <w:spacing w:line="276" w:lineRule="auto"/>
              <w:jc w:val="center"/>
              <w:rPr>
                <w:rFonts w:hint="eastAsia" w:ascii="仿宋" w:hAnsi="仿宋" w:eastAsia="仿宋" w:cs="仿宋"/>
                <w:kern w:val="0"/>
                <w:sz w:val="24"/>
                <w:szCs w:val="24"/>
              </w:rPr>
            </w:pPr>
            <w:r>
              <w:rPr>
                <w:rFonts w:hint="eastAsia" w:ascii="仿宋" w:hAnsi="仿宋" w:eastAsia="仿宋" w:cs="仿宋"/>
                <w:kern w:val="0"/>
                <w:sz w:val="24"/>
                <w:szCs w:val="24"/>
              </w:rPr>
              <w:t>（2）</w:t>
            </w:r>
          </w:p>
        </w:tc>
        <w:tc>
          <w:tcPr>
            <w:tcW w:w="1137" w:type="pct"/>
            <w:vAlign w:val="center"/>
          </w:tcPr>
          <w:p>
            <w:pPr>
              <w:spacing w:line="276" w:lineRule="auto"/>
              <w:rPr>
                <w:rFonts w:hint="eastAsia" w:ascii="仿宋" w:hAnsi="仿宋" w:eastAsia="仿宋" w:cs="仿宋"/>
                <w:sz w:val="24"/>
                <w:szCs w:val="24"/>
              </w:rPr>
            </w:pPr>
            <w:r>
              <w:rPr>
                <w:rFonts w:hint="eastAsia" w:ascii="仿宋" w:hAnsi="仿宋" w:eastAsia="仿宋" w:cs="仿宋"/>
                <w:sz w:val="24"/>
                <w:szCs w:val="24"/>
              </w:rPr>
              <w:t>理赔材料收集</w:t>
            </w:r>
          </w:p>
        </w:tc>
        <w:tc>
          <w:tcPr>
            <w:tcW w:w="3439" w:type="pct"/>
            <w:vAlign w:val="center"/>
          </w:tcPr>
          <w:p>
            <w:pPr>
              <w:pStyle w:val="43"/>
              <w:spacing w:line="276" w:lineRule="auto"/>
              <w:ind w:firstLine="0" w:firstLineChars="0"/>
              <w:rPr>
                <w:rFonts w:hint="eastAsia" w:ascii="仿宋" w:hAnsi="仿宋" w:eastAsia="仿宋" w:cs="仿宋"/>
                <w:sz w:val="24"/>
                <w:szCs w:val="24"/>
              </w:rPr>
            </w:pPr>
            <w:r>
              <w:rPr>
                <w:rFonts w:hint="eastAsia" w:ascii="仿宋" w:hAnsi="仿宋" w:eastAsia="仿宋" w:cs="仿宋"/>
                <w:sz w:val="24"/>
                <w:szCs w:val="24"/>
              </w:rPr>
              <w:t>远盟为会员垫付医疗费用后，将代为收集其在就医过程中产生的各类医疗单据，包括门诊住院病历、诊断证明、检查报告单、出院小结、医疗收据等，并向保险公司申请理赔。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946" w:hRule="atLeast"/>
        </w:trPr>
        <w:tc>
          <w:tcPr>
            <w:tcW w:w="424" w:type="pct"/>
            <w:tcBorders>
              <w:top w:val="single" w:color="auto" w:sz="4" w:space="0"/>
              <w:bottom w:val="single" w:color="auto" w:sz="4" w:space="0"/>
            </w:tcBorders>
            <w:vAlign w:val="center"/>
          </w:tcPr>
          <w:p>
            <w:pPr>
              <w:spacing w:line="276" w:lineRule="auto"/>
              <w:jc w:val="center"/>
              <w:rPr>
                <w:rFonts w:hint="eastAsia" w:ascii="仿宋" w:hAnsi="仿宋" w:eastAsia="仿宋" w:cs="仿宋"/>
                <w:kern w:val="0"/>
                <w:sz w:val="24"/>
                <w:szCs w:val="24"/>
              </w:rPr>
            </w:pPr>
            <w:r>
              <w:rPr>
                <w:rFonts w:hint="eastAsia" w:ascii="仿宋" w:hAnsi="仿宋" w:eastAsia="仿宋" w:cs="仿宋"/>
                <w:kern w:val="0"/>
                <w:sz w:val="24"/>
                <w:szCs w:val="24"/>
              </w:rPr>
              <w:t>（3）</w:t>
            </w:r>
          </w:p>
        </w:tc>
        <w:tc>
          <w:tcPr>
            <w:tcW w:w="1137" w:type="pct"/>
            <w:vAlign w:val="center"/>
          </w:tcPr>
          <w:p>
            <w:pPr>
              <w:spacing w:line="276" w:lineRule="auto"/>
              <w:rPr>
                <w:rFonts w:hint="eastAsia" w:ascii="仿宋" w:hAnsi="仿宋" w:eastAsia="仿宋" w:cs="仿宋"/>
                <w:sz w:val="24"/>
                <w:szCs w:val="24"/>
              </w:rPr>
            </w:pPr>
            <w:r>
              <w:rPr>
                <w:rFonts w:hint="eastAsia" w:ascii="仿宋" w:hAnsi="仿宋" w:eastAsia="仿宋" w:cs="仿宋"/>
                <w:sz w:val="24"/>
                <w:szCs w:val="24"/>
              </w:rPr>
              <w:t>病情跟踪和医疗监控</w:t>
            </w:r>
          </w:p>
        </w:tc>
        <w:tc>
          <w:tcPr>
            <w:tcW w:w="3439" w:type="pct"/>
            <w:vAlign w:val="center"/>
          </w:tcPr>
          <w:p>
            <w:pPr>
              <w:pStyle w:val="43"/>
              <w:spacing w:line="276" w:lineRule="auto"/>
              <w:ind w:firstLine="0" w:firstLineChars="0"/>
              <w:rPr>
                <w:rFonts w:hint="eastAsia" w:ascii="仿宋" w:hAnsi="仿宋" w:eastAsia="仿宋" w:cs="仿宋"/>
                <w:sz w:val="24"/>
                <w:szCs w:val="24"/>
              </w:rPr>
            </w:pPr>
            <w:r>
              <w:rPr>
                <w:rFonts w:hint="eastAsia" w:ascii="仿宋" w:hAnsi="仿宋" w:eastAsia="仿宋" w:cs="仿宋"/>
                <w:sz w:val="24"/>
                <w:szCs w:val="24"/>
              </w:rPr>
              <w:t>提供治疗方案评估、治疗进程跟踪、治疗费用监控、垫付费用追加、出院时间确定等服务。</w:t>
            </w:r>
          </w:p>
        </w:tc>
      </w:tr>
    </w:tbl>
    <w:p>
      <w:pPr>
        <w:numPr>
          <w:ilvl w:val="0"/>
          <w:numId w:val="45"/>
        </w:numPr>
        <w:tabs>
          <w:tab w:val="left" w:pos="425"/>
        </w:tabs>
        <w:spacing w:line="360" w:lineRule="auto"/>
        <w:ind w:left="425" w:leftChars="0" w:hanging="425"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服务时效：</w:t>
      </w:r>
    </w:p>
    <w:p>
      <w:pPr>
        <w:keepNext w:val="0"/>
        <w:keepLines w:val="0"/>
        <w:pageBreakBefore w:val="0"/>
        <w:widowControl w:val="0"/>
        <w:numPr>
          <w:ilvl w:val="0"/>
          <w:numId w:val="43"/>
        </w:numPr>
        <w:kinsoku/>
        <w:wordWrap/>
        <w:overflowPunct/>
        <w:topLinePunct w:val="0"/>
        <w:autoSpaceDE/>
        <w:autoSpaceDN/>
        <w:bidi w:val="0"/>
        <w:adjustRightInd/>
        <w:snapToGrid/>
        <w:spacing w:line="360" w:lineRule="auto"/>
        <w:ind w:left="0"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客户提交材料齐备后的1个工作日内乙方完成审核；对于未审核通过的，乙方于明确审核结果当日将案例审核情况以邮件方式同步给甲方；对于审核通过的，乙方于明确审核结果当日告知客户，与客户约定具体垫付日期。</w:t>
      </w:r>
    </w:p>
    <w:p>
      <w:pPr>
        <w:keepNext w:val="0"/>
        <w:keepLines w:val="0"/>
        <w:pageBreakBefore w:val="0"/>
        <w:widowControl w:val="0"/>
        <w:numPr>
          <w:ilvl w:val="0"/>
          <w:numId w:val="43"/>
        </w:numPr>
        <w:kinsoku/>
        <w:wordWrap/>
        <w:overflowPunct/>
        <w:topLinePunct w:val="0"/>
        <w:autoSpaceDE/>
        <w:autoSpaceDN/>
        <w:bidi w:val="0"/>
        <w:adjustRightInd/>
        <w:snapToGrid/>
        <w:spacing w:line="360" w:lineRule="auto"/>
        <w:ind w:left="0"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住院垫付：乙方审核通过可以予以垫付的，48小时内实施垫付（但客户根据就诊情况另行明确垫付日期的情形除外）</w:t>
      </w:r>
    </w:p>
    <w:p>
      <w:pPr>
        <w:numPr>
          <w:ilvl w:val="0"/>
          <w:numId w:val="45"/>
        </w:numPr>
        <w:tabs>
          <w:tab w:val="left" w:pos="425"/>
        </w:tabs>
        <w:spacing w:line="360" w:lineRule="auto"/>
        <w:ind w:left="425" w:leftChars="0" w:hanging="425"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服务对象：被保险人（客户）。</w:t>
      </w:r>
    </w:p>
    <w:p>
      <w:pPr>
        <w:numPr>
          <w:ilvl w:val="0"/>
          <w:numId w:val="45"/>
        </w:numPr>
        <w:tabs>
          <w:tab w:val="left" w:pos="425"/>
        </w:tabs>
        <w:spacing w:line="360" w:lineRule="auto"/>
        <w:ind w:left="425" w:leftChars="0" w:hanging="425"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服务范围：垫付服务网络城市二级甲等以上公立医院，详见附件三《远盟康健垫付服务网络城市列表》。</w:t>
      </w:r>
    </w:p>
    <w:p>
      <w:pPr>
        <w:numPr>
          <w:ilvl w:val="0"/>
          <w:numId w:val="45"/>
        </w:numPr>
        <w:tabs>
          <w:tab w:val="left" w:pos="425"/>
        </w:tabs>
        <w:spacing w:line="360" w:lineRule="auto"/>
        <w:ind w:left="425" w:leftChars="0" w:hanging="425"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服务次数：与服务有效期内客户初次罹患约定疾病范围内的重大疾病需住院治疗的次数相匹配。</w:t>
      </w:r>
    </w:p>
    <w:p>
      <w:pPr>
        <w:numPr>
          <w:ilvl w:val="0"/>
          <w:numId w:val="45"/>
        </w:numPr>
        <w:tabs>
          <w:tab w:val="left" w:pos="425"/>
        </w:tabs>
        <w:spacing w:line="360" w:lineRule="auto"/>
        <w:ind w:left="425" w:leftChars="0" w:hanging="425"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服务方式：客户拨打指定服务热线，或系统平台申请服务</w:t>
      </w:r>
    </w:p>
    <w:p>
      <w:pPr>
        <w:numPr>
          <w:ilvl w:val="0"/>
          <w:numId w:val="45"/>
        </w:numPr>
        <w:tabs>
          <w:tab w:val="left" w:pos="425"/>
        </w:tabs>
        <w:spacing w:line="360" w:lineRule="auto"/>
        <w:ind w:left="425" w:leftChars="0" w:hanging="425"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服务说明</w:t>
      </w:r>
    </w:p>
    <w:p>
      <w:pPr>
        <w:pStyle w:val="30"/>
        <w:numPr>
          <w:ilvl w:val="0"/>
          <w:numId w:val="44"/>
        </w:numPr>
        <w:spacing w:line="276" w:lineRule="auto"/>
        <w:ind w:left="0" w:leftChars="0" w:firstLine="480" w:firstLineChars="200"/>
        <w:rPr>
          <w:rFonts w:hint="eastAsia" w:ascii="仿宋" w:hAnsi="仿宋" w:eastAsia="仿宋" w:cs="仿宋"/>
          <w:sz w:val="24"/>
          <w:szCs w:val="24"/>
        </w:rPr>
      </w:pPr>
      <w:r>
        <w:rPr>
          <w:rFonts w:hint="eastAsia" w:ascii="仿宋" w:hAnsi="仿宋" w:eastAsia="仿宋" w:cs="仿宋"/>
          <w:bCs/>
          <w:sz w:val="24"/>
          <w:szCs w:val="24"/>
        </w:rPr>
        <w:t>本服务须与</w:t>
      </w:r>
      <w:r>
        <w:rPr>
          <w:rFonts w:hint="eastAsia" w:ascii="仿宋" w:hAnsi="仿宋" w:eastAsia="仿宋" w:cs="仿宋"/>
          <w:bCs/>
          <w:sz w:val="24"/>
          <w:szCs w:val="24"/>
          <w:lang w:val="en-US" w:eastAsia="zh-CN"/>
        </w:rPr>
        <w:t>百万医疗</w:t>
      </w:r>
      <w:r>
        <w:rPr>
          <w:rFonts w:hint="eastAsia" w:ascii="仿宋" w:hAnsi="仿宋" w:eastAsia="仿宋" w:cs="仿宋"/>
          <w:bCs/>
          <w:sz w:val="24"/>
          <w:szCs w:val="24"/>
        </w:rPr>
        <w:t>保险</w:t>
      </w:r>
      <w:r>
        <w:rPr>
          <w:rFonts w:hint="eastAsia" w:ascii="仿宋" w:hAnsi="仿宋" w:eastAsia="仿宋" w:cs="仿宋"/>
          <w:bCs/>
          <w:sz w:val="24"/>
          <w:szCs w:val="24"/>
          <w:lang w:val="en-US" w:eastAsia="zh-CN"/>
        </w:rPr>
        <w:t>产品</w:t>
      </w:r>
      <w:r>
        <w:rPr>
          <w:rFonts w:hint="eastAsia" w:ascii="仿宋" w:hAnsi="仿宋" w:eastAsia="仿宋" w:cs="仿宋"/>
          <w:bCs/>
          <w:sz w:val="24"/>
          <w:szCs w:val="24"/>
        </w:rPr>
        <w:t>绑定，</w:t>
      </w:r>
      <w:r>
        <w:rPr>
          <w:rFonts w:hint="eastAsia" w:ascii="仿宋" w:hAnsi="仿宋" w:eastAsia="仿宋" w:cs="仿宋"/>
          <w:sz w:val="24"/>
          <w:szCs w:val="24"/>
        </w:rPr>
        <w:t>重大疾病以保险公司规定的重大疾病为准，</w:t>
      </w:r>
      <w:r>
        <w:rPr>
          <w:rFonts w:hint="eastAsia" w:ascii="仿宋" w:hAnsi="仿宋" w:eastAsia="仿宋" w:cs="仿宋"/>
          <w:bCs/>
          <w:sz w:val="24"/>
          <w:szCs w:val="24"/>
        </w:rPr>
        <w:t>服务首年的观察期与保险产品一致，续服无观察期限定</w:t>
      </w:r>
      <w:r>
        <w:rPr>
          <w:rFonts w:hint="eastAsia" w:ascii="仿宋" w:hAnsi="仿宋" w:eastAsia="仿宋" w:cs="仿宋"/>
          <w:sz w:val="24"/>
          <w:szCs w:val="24"/>
        </w:rPr>
        <w:t>；</w:t>
      </w:r>
    </w:p>
    <w:p>
      <w:pPr>
        <w:pStyle w:val="30"/>
        <w:numPr>
          <w:ilvl w:val="0"/>
          <w:numId w:val="44"/>
        </w:numPr>
        <w:spacing w:line="276" w:lineRule="auto"/>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本服务落实前取得会员确认，会员同意接受服务后，因本人原因未能执行服务或临时取消服务，视同该次服务已完成；</w:t>
      </w:r>
    </w:p>
    <w:p>
      <w:pPr>
        <w:pStyle w:val="43"/>
        <w:numPr>
          <w:ilvl w:val="0"/>
          <w:numId w:val="44"/>
        </w:numPr>
        <w:spacing w:line="276" w:lineRule="auto"/>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在提供快捷支付服务时，会向会员收集身份信息，会员拒绝提供必要资料的，远盟将无法提供快捷垫付服。</w:t>
      </w:r>
    </w:p>
    <w:p>
      <w:pPr>
        <w:pStyle w:val="2"/>
        <w:rPr>
          <w:rFonts w:hint="eastAsia" w:ascii="仿宋" w:hAnsi="仿宋" w:eastAsia="仿宋" w:cs="仿宋"/>
          <w:lang w:val="en-US" w:eastAsia="zh-CN"/>
        </w:rPr>
      </w:pPr>
    </w:p>
    <w:sectPr>
      <w:pgSz w:w="11906" w:h="16838"/>
      <w:pgMar w:top="1440" w:right="1134" w:bottom="1440" w:left="1701" w:header="851" w:footer="992" w:gutter="0"/>
      <w:cols w:space="425" w:num="1"/>
      <w:docGrid w:type="linesAndChars" w:linePitch="40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PMingLiU">
    <w:altName w:val="Microsoft JhengHei UI"/>
    <w:panose1 w:val="02010601000101010101"/>
    <w:charset w:val="88"/>
    <w:family w:val="auto"/>
    <w:pitch w:val="default"/>
    <w:sig w:usb0="00000000" w:usb1="00000000" w:usb2="00000010" w:usb3="00000000" w:csb0="00100000"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alibri">
    <w:panose1 w:val="020F0502020204030204"/>
    <w:charset w:val="01"/>
    <w:family w:val="auto"/>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20</w:t>
                          </w:r>
                          <w:r>
                            <w:rPr>
                              <w:rFonts w:hint="eastAsia"/>
                            </w:rPr>
                            <w:fldChar w:fldCharType="end"/>
                          </w:r>
                          <w:r>
                            <w:rPr>
                              <w:rFonts w:hint="eastAsia"/>
                            </w:rPr>
                            <w:t xml:space="preserve"> 页 共 </w:t>
                          </w:r>
                          <w:r>
                            <w:fldChar w:fldCharType="begin"/>
                          </w:r>
                          <w:r>
                            <w:instrText xml:space="preserve"> NUMPAGES  \* MERGEFORMAT </w:instrText>
                          </w:r>
                          <w:r>
                            <w:fldChar w:fldCharType="separate"/>
                          </w:r>
                          <w:r>
                            <w:t>23</w:t>
                          </w:r>
                          <w: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16"/>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20</w:t>
                    </w:r>
                    <w:r>
                      <w:rPr>
                        <w:rFonts w:hint="eastAsia"/>
                      </w:rPr>
                      <w:fldChar w:fldCharType="end"/>
                    </w:r>
                    <w:r>
                      <w:rPr>
                        <w:rFonts w:hint="eastAsia"/>
                      </w:rPr>
                      <w:t xml:space="preserve"> 页 共 </w:t>
                    </w:r>
                    <w:r>
                      <w:fldChar w:fldCharType="begin"/>
                    </w:r>
                    <w:r>
                      <w:instrText xml:space="preserve"> NUMPAGES  \* MERGEFORMAT </w:instrText>
                    </w:r>
                    <w:r>
                      <w:fldChar w:fldCharType="separate"/>
                    </w:r>
                    <w:r>
                      <w:t>23</w:t>
                    </w:r>
                    <w:r>
                      <w:fldChar w:fldCharType="end"/>
                    </w:r>
                    <w:r>
                      <w:rPr>
                        <w:rFonts w:hint="eastAsia"/>
                      </w:rPr>
                      <w:t xml:space="preserve"> 页</w:t>
                    </w:r>
                  </w:p>
                </w:txbxContent>
              </v:textbox>
            </v:shape>
          </w:pict>
        </mc:Fallback>
      </mc:AlternateContent>
    </w:r>
  </w:p>
  <w:p>
    <w:pPr>
      <w:pStyle w:val="16"/>
      <w:ind w:right="360"/>
      <w:jc w:val="center"/>
      <w:rPr>
        <w:color w:val="80808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 共 </w:t>
                          </w:r>
                          <w:r>
                            <w:fldChar w:fldCharType="begin"/>
                          </w:r>
                          <w:r>
                            <w:instrText xml:space="preserve"> NUMPAGES  \* MERGEFORMAT </w:instrText>
                          </w:r>
                          <w:r>
                            <w:fldChar w:fldCharType="separate"/>
                          </w:r>
                          <w:r>
                            <w:t>23</w:t>
                          </w:r>
                          <w: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16"/>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 共 </w:t>
                    </w:r>
                    <w:r>
                      <w:fldChar w:fldCharType="begin"/>
                    </w:r>
                    <w:r>
                      <w:instrText xml:space="preserve"> NUMPAGES  \* MERGEFORMAT </w:instrText>
                    </w:r>
                    <w:r>
                      <w:fldChar w:fldCharType="separate"/>
                    </w:r>
                    <w:r>
                      <w:t>23</w:t>
                    </w:r>
                    <w:r>
                      <w:fldChar w:fldCharType="end"/>
                    </w:r>
                    <w:r>
                      <w:rPr>
                        <w:rFonts w:hint="eastAsia"/>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9C1FDE"/>
    <w:multiLevelType w:val="singleLevel"/>
    <w:tmpl w:val="889C1FDE"/>
    <w:lvl w:ilvl="0" w:tentative="0">
      <w:start w:val="1"/>
      <w:numFmt w:val="decimal"/>
      <w:lvlText w:val="(%1)"/>
      <w:lvlJc w:val="left"/>
      <w:pPr>
        <w:ind w:left="425" w:hanging="425"/>
      </w:pPr>
      <w:rPr>
        <w:rFonts w:hint="default"/>
      </w:rPr>
    </w:lvl>
  </w:abstractNum>
  <w:abstractNum w:abstractNumId="1">
    <w:nsid w:val="8C84B133"/>
    <w:multiLevelType w:val="singleLevel"/>
    <w:tmpl w:val="8C84B133"/>
    <w:lvl w:ilvl="0" w:tentative="0">
      <w:start w:val="1"/>
      <w:numFmt w:val="decimal"/>
      <w:lvlText w:val="%1."/>
      <w:lvlJc w:val="left"/>
      <w:pPr>
        <w:ind w:left="425" w:hanging="425"/>
      </w:pPr>
      <w:rPr>
        <w:rFonts w:hint="default"/>
      </w:rPr>
    </w:lvl>
  </w:abstractNum>
  <w:abstractNum w:abstractNumId="2">
    <w:nsid w:val="B2BF26C1"/>
    <w:multiLevelType w:val="singleLevel"/>
    <w:tmpl w:val="B2BF26C1"/>
    <w:lvl w:ilvl="0" w:tentative="0">
      <w:start w:val="1"/>
      <w:numFmt w:val="decimal"/>
      <w:lvlText w:val="(%1)"/>
      <w:lvlJc w:val="left"/>
      <w:pPr>
        <w:ind w:left="425" w:hanging="425"/>
      </w:pPr>
      <w:rPr>
        <w:rFonts w:hint="default"/>
      </w:rPr>
    </w:lvl>
  </w:abstractNum>
  <w:abstractNum w:abstractNumId="3">
    <w:nsid w:val="BB81B26A"/>
    <w:multiLevelType w:val="singleLevel"/>
    <w:tmpl w:val="BB81B26A"/>
    <w:lvl w:ilvl="0" w:tentative="0">
      <w:start w:val="1"/>
      <w:numFmt w:val="decimalEnclosedCircleChinese"/>
      <w:suff w:val="nothing"/>
      <w:lvlText w:val="%1　"/>
      <w:lvlJc w:val="left"/>
      <w:pPr>
        <w:ind w:left="0" w:firstLine="400"/>
      </w:pPr>
      <w:rPr>
        <w:rFonts w:hint="eastAsia"/>
      </w:rPr>
    </w:lvl>
  </w:abstractNum>
  <w:abstractNum w:abstractNumId="4">
    <w:nsid w:val="BC60754D"/>
    <w:multiLevelType w:val="singleLevel"/>
    <w:tmpl w:val="BC60754D"/>
    <w:lvl w:ilvl="0" w:tentative="0">
      <w:start w:val="1"/>
      <w:numFmt w:val="decimal"/>
      <w:lvlText w:val="(%1)"/>
      <w:lvlJc w:val="left"/>
      <w:pPr>
        <w:ind w:left="425" w:hanging="425"/>
      </w:pPr>
      <w:rPr>
        <w:rFonts w:hint="default"/>
      </w:rPr>
    </w:lvl>
  </w:abstractNum>
  <w:abstractNum w:abstractNumId="5">
    <w:nsid w:val="D2ABD0EC"/>
    <w:multiLevelType w:val="singleLevel"/>
    <w:tmpl w:val="D2ABD0EC"/>
    <w:lvl w:ilvl="0" w:tentative="0">
      <w:start w:val="1"/>
      <w:numFmt w:val="decimalEnclosedCircleChinese"/>
      <w:suff w:val="nothing"/>
      <w:lvlText w:val="%1　"/>
      <w:lvlJc w:val="left"/>
      <w:pPr>
        <w:ind w:left="0" w:firstLine="400"/>
      </w:pPr>
      <w:rPr>
        <w:rFonts w:hint="eastAsia"/>
      </w:rPr>
    </w:lvl>
  </w:abstractNum>
  <w:abstractNum w:abstractNumId="6">
    <w:nsid w:val="D3B65D18"/>
    <w:multiLevelType w:val="singleLevel"/>
    <w:tmpl w:val="D3B65D18"/>
    <w:lvl w:ilvl="0" w:tentative="0">
      <w:start w:val="1"/>
      <w:numFmt w:val="decimal"/>
      <w:suff w:val="nothing"/>
      <w:lvlText w:val="（%1）"/>
      <w:lvlJc w:val="left"/>
    </w:lvl>
  </w:abstractNum>
  <w:abstractNum w:abstractNumId="7">
    <w:nsid w:val="ED4CFDE4"/>
    <w:multiLevelType w:val="singleLevel"/>
    <w:tmpl w:val="ED4CFDE4"/>
    <w:lvl w:ilvl="0" w:tentative="0">
      <w:start w:val="1"/>
      <w:numFmt w:val="decimal"/>
      <w:lvlText w:val="(%1)"/>
      <w:lvlJc w:val="left"/>
      <w:pPr>
        <w:ind w:left="425" w:hanging="425"/>
      </w:pPr>
      <w:rPr>
        <w:rFonts w:hint="default"/>
      </w:rPr>
    </w:lvl>
  </w:abstractNum>
  <w:abstractNum w:abstractNumId="8">
    <w:nsid w:val="0000002B"/>
    <w:multiLevelType w:val="multilevel"/>
    <w:tmpl w:val="0000002B"/>
    <w:lvl w:ilvl="0" w:tentative="0">
      <w:start w:val="1"/>
      <w:numFmt w:val="decimal"/>
      <w:lvlText w:val="%1."/>
      <w:lvlJc w:val="left"/>
      <w:pPr>
        <w:tabs>
          <w:tab w:val="left" w:pos="490"/>
        </w:tabs>
        <w:ind w:left="490" w:hanging="490"/>
      </w:pPr>
      <w:rPr>
        <w:rFonts w:hint="eastAsia" w:ascii="宋体" w:hAnsi="宋体" w:eastAsia="宋体"/>
        <w:b w:val="0"/>
        <w:i w:val="0"/>
        <w:sz w:val="28"/>
      </w:rPr>
    </w:lvl>
    <w:lvl w:ilvl="1" w:tentative="0">
      <w:start w:val="1"/>
      <w:numFmt w:val="none"/>
      <w:pStyle w:val="5"/>
      <w:suff w:val="nothing"/>
      <w:lvlText w:val=""/>
      <w:lvlJc w:val="left"/>
      <w:pPr>
        <w:ind w:left="0" w:firstLine="0"/>
      </w:pPr>
      <w:rPr>
        <w:rFonts w:hint="eastAsia"/>
      </w:rPr>
    </w:lvl>
    <w:lvl w:ilvl="2" w:tentative="0">
      <w:start w:val="1"/>
      <w:numFmt w:val="decimal"/>
      <w:lvlRestart w:val="0"/>
      <w:pStyle w:val="6"/>
      <w:lvlText w:val="%3."/>
      <w:lvlJc w:val="left"/>
      <w:pPr>
        <w:tabs>
          <w:tab w:val="left" w:pos="540"/>
        </w:tabs>
        <w:ind w:left="18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9">
    <w:nsid w:val="011D5D72"/>
    <w:multiLevelType w:val="multilevel"/>
    <w:tmpl w:val="011D5D72"/>
    <w:lvl w:ilvl="0" w:tentative="0">
      <w:start w:val="1"/>
      <w:numFmt w:val="decimal"/>
      <w:lvlText w:val="%1）"/>
      <w:lvlJc w:val="left"/>
      <w:pPr>
        <w:ind w:left="623" w:hanging="481"/>
      </w:pPr>
      <w:rPr>
        <w:rFonts w:hint="default"/>
      </w:rPr>
    </w:lvl>
    <w:lvl w:ilvl="1" w:tentative="0">
      <w:start w:val="1"/>
      <w:numFmt w:val="lowerLetter"/>
      <w:lvlText w:val="%2)"/>
      <w:lvlJc w:val="left"/>
      <w:pPr>
        <w:ind w:left="556" w:hanging="420"/>
      </w:pPr>
    </w:lvl>
    <w:lvl w:ilvl="2" w:tentative="0">
      <w:start w:val="1"/>
      <w:numFmt w:val="lowerRoman"/>
      <w:lvlText w:val="%3."/>
      <w:lvlJc w:val="right"/>
      <w:pPr>
        <w:ind w:left="976" w:hanging="420"/>
      </w:pPr>
    </w:lvl>
    <w:lvl w:ilvl="3" w:tentative="0">
      <w:start w:val="1"/>
      <w:numFmt w:val="decimal"/>
      <w:lvlText w:val="%4."/>
      <w:lvlJc w:val="left"/>
      <w:pPr>
        <w:ind w:left="1396" w:hanging="420"/>
      </w:pPr>
    </w:lvl>
    <w:lvl w:ilvl="4" w:tentative="0">
      <w:start w:val="1"/>
      <w:numFmt w:val="lowerLetter"/>
      <w:lvlText w:val="%5)"/>
      <w:lvlJc w:val="left"/>
      <w:pPr>
        <w:ind w:left="1816" w:hanging="420"/>
      </w:pPr>
    </w:lvl>
    <w:lvl w:ilvl="5" w:tentative="0">
      <w:start w:val="1"/>
      <w:numFmt w:val="lowerRoman"/>
      <w:lvlText w:val="%6."/>
      <w:lvlJc w:val="right"/>
      <w:pPr>
        <w:ind w:left="2236" w:hanging="420"/>
      </w:pPr>
    </w:lvl>
    <w:lvl w:ilvl="6" w:tentative="0">
      <w:start w:val="1"/>
      <w:numFmt w:val="decimal"/>
      <w:lvlText w:val="%7."/>
      <w:lvlJc w:val="left"/>
      <w:pPr>
        <w:ind w:left="2656" w:hanging="420"/>
      </w:pPr>
    </w:lvl>
    <w:lvl w:ilvl="7" w:tentative="0">
      <w:start w:val="1"/>
      <w:numFmt w:val="lowerLetter"/>
      <w:lvlText w:val="%8)"/>
      <w:lvlJc w:val="left"/>
      <w:pPr>
        <w:ind w:left="3076" w:hanging="420"/>
      </w:pPr>
    </w:lvl>
    <w:lvl w:ilvl="8" w:tentative="0">
      <w:start w:val="1"/>
      <w:numFmt w:val="lowerRoman"/>
      <w:lvlText w:val="%9."/>
      <w:lvlJc w:val="right"/>
      <w:pPr>
        <w:ind w:left="3496" w:hanging="420"/>
      </w:pPr>
    </w:lvl>
  </w:abstractNum>
  <w:abstractNum w:abstractNumId="10">
    <w:nsid w:val="046766D9"/>
    <w:multiLevelType w:val="singleLevel"/>
    <w:tmpl w:val="046766D9"/>
    <w:lvl w:ilvl="0" w:tentative="0">
      <w:start w:val="1"/>
      <w:numFmt w:val="decimal"/>
      <w:lvlText w:val="%1."/>
      <w:lvlJc w:val="left"/>
      <w:pPr>
        <w:ind w:left="851" w:hanging="425"/>
      </w:pPr>
      <w:rPr>
        <w:rFonts w:hint="default"/>
      </w:rPr>
    </w:lvl>
  </w:abstractNum>
  <w:abstractNum w:abstractNumId="11">
    <w:nsid w:val="059EA198"/>
    <w:multiLevelType w:val="singleLevel"/>
    <w:tmpl w:val="059EA198"/>
    <w:lvl w:ilvl="0" w:tentative="0">
      <w:start w:val="1"/>
      <w:numFmt w:val="decimal"/>
      <w:lvlText w:val="(%1)"/>
      <w:lvlJc w:val="left"/>
      <w:pPr>
        <w:ind w:left="425" w:hanging="425"/>
      </w:pPr>
      <w:rPr>
        <w:rFonts w:hint="default"/>
      </w:rPr>
    </w:lvl>
  </w:abstractNum>
  <w:abstractNum w:abstractNumId="12">
    <w:nsid w:val="068966D9"/>
    <w:multiLevelType w:val="multilevel"/>
    <w:tmpl w:val="068966D9"/>
    <w:lvl w:ilvl="0" w:tentative="0">
      <w:start w:val="1"/>
      <w:numFmt w:val="decimal"/>
      <w:lvlText w:val="（%1）"/>
      <w:lvlJc w:val="left"/>
      <w:pPr>
        <w:ind w:left="703" w:hanging="42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13">
    <w:nsid w:val="09163348"/>
    <w:multiLevelType w:val="multilevel"/>
    <w:tmpl w:val="0916334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10551C08"/>
    <w:multiLevelType w:val="singleLevel"/>
    <w:tmpl w:val="10551C08"/>
    <w:lvl w:ilvl="0" w:tentative="0">
      <w:start w:val="1"/>
      <w:numFmt w:val="decimal"/>
      <w:lvlText w:val="(%1)"/>
      <w:lvlJc w:val="left"/>
      <w:pPr>
        <w:ind w:left="425" w:hanging="425"/>
      </w:pPr>
      <w:rPr>
        <w:rFonts w:hint="default"/>
      </w:rPr>
    </w:lvl>
  </w:abstractNum>
  <w:abstractNum w:abstractNumId="15">
    <w:nsid w:val="14DD1156"/>
    <w:multiLevelType w:val="multilevel"/>
    <w:tmpl w:val="14DD1156"/>
    <w:lvl w:ilvl="0" w:tentative="0">
      <w:start w:val="1"/>
      <w:numFmt w:val="decimal"/>
      <w:lvlText w:val="%1."/>
      <w:lvlJc w:val="left"/>
      <w:pPr>
        <w:tabs>
          <w:tab w:val="left" w:pos="420"/>
        </w:tabs>
        <w:ind w:left="420" w:hanging="420"/>
      </w:pPr>
      <w:rPr>
        <w:rFonts w:cs="Times New Roman" w:asciiTheme="minorEastAsia" w:hAnsiTheme="minorEastAsia" w:eastAsiaTheme="minorEastAsia"/>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16D5277F"/>
    <w:multiLevelType w:val="multilevel"/>
    <w:tmpl w:val="16D5277F"/>
    <w:lvl w:ilvl="0" w:tentative="0">
      <w:start w:val="1"/>
      <w:numFmt w:val="decimal"/>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7">
    <w:nsid w:val="1FC31B5F"/>
    <w:multiLevelType w:val="singleLevel"/>
    <w:tmpl w:val="1FC31B5F"/>
    <w:lvl w:ilvl="0" w:tentative="0">
      <w:start w:val="1"/>
      <w:numFmt w:val="decimal"/>
      <w:lvlText w:val="%1."/>
      <w:lvlJc w:val="left"/>
      <w:pPr>
        <w:ind w:left="425" w:hanging="425"/>
      </w:pPr>
      <w:rPr>
        <w:rFonts w:hint="default"/>
      </w:rPr>
    </w:lvl>
  </w:abstractNum>
  <w:abstractNum w:abstractNumId="18">
    <w:nsid w:val="26E0289E"/>
    <w:multiLevelType w:val="multilevel"/>
    <w:tmpl w:val="26E0289E"/>
    <w:lvl w:ilvl="0" w:tentative="0">
      <w:start w:val="1"/>
      <w:numFmt w:val="decimal"/>
      <w:lvlText w:val="%1."/>
      <w:lvlJc w:val="left"/>
      <w:pPr>
        <w:tabs>
          <w:tab w:val="left" w:pos="420"/>
        </w:tabs>
        <w:ind w:left="420" w:hanging="420"/>
      </w:pPr>
      <w:rPr>
        <w:rFonts w:hint="eastAsia"/>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280BAAE8"/>
    <w:multiLevelType w:val="singleLevel"/>
    <w:tmpl w:val="280BAAE8"/>
    <w:lvl w:ilvl="0" w:tentative="0">
      <w:start w:val="1"/>
      <w:numFmt w:val="decimal"/>
      <w:lvlText w:val="(%1)"/>
      <w:lvlJc w:val="left"/>
      <w:pPr>
        <w:ind w:left="425" w:hanging="425"/>
      </w:pPr>
      <w:rPr>
        <w:rFonts w:hint="default"/>
      </w:rPr>
    </w:lvl>
  </w:abstractNum>
  <w:abstractNum w:abstractNumId="20">
    <w:nsid w:val="2FF805EE"/>
    <w:multiLevelType w:val="multilevel"/>
    <w:tmpl w:val="2FF805EE"/>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327D3120"/>
    <w:multiLevelType w:val="multilevel"/>
    <w:tmpl w:val="327D3120"/>
    <w:lvl w:ilvl="0" w:tentative="0">
      <w:start w:val="1"/>
      <w:numFmt w:val="decimal"/>
      <w:lvlText w:val="%1."/>
      <w:lvlJc w:val="left"/>
      <w:pPr>
        <w:tabs>
          <w:tab w:val="left" w:pos="490"/>
        </w:tabs>
        <w:ind w:left="490" w:hanging="490"/>
      </w:pPr>
      <w:rPr>
        <w:rFonts w:hint="eastAsia" w:ascii="宋体" w:hAnsi="宋体" w:eastAsia="宋体"/>
        <w:b w:val="0"/>
        <w:i w:val="0"/>
        <w:sz w:val="28"/>
      </w:rPr>
    </w:lvl>
    <w:lvl w:ilvl="1" w:tentative="0">
      <w:start w:val="1"/>
      <w:numFmt w:val="decimal"/>
      <w:lvlText w:val="%2."/>
      <w:lvlJc w:val="left"/>
      <w:pPr>
        <w:ind w:left="0" w:firstLine="0"/>
      </w:pPr>
      <w:rPr>
        <w:rFonts w:hint="eastAsia"/>
      </w:rPr>
    </w:lvl>
    <w:lvl w:ilvl="2" w:tentative="0">
      <w:start w:val="1"/>
      <w:numFmt w:val="decimal"/>
      <w:lvlRestart w:val="0"/>
      <w:lvlText w:val="%3."/>
      <w:lvlJc w:val="left"/>
      <w:pPr>
        <w:tabs>
          <w:tab w:val="left" w:pos="540"/>
        </w:tabs>
        <w:ind w:left="18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2">
    <w:nsid w:val="3298B6DD"/>
    <w:multiLevelType w:val="singleLevel"/>
    <w:tmpl w:val="3298B6DD"/>
    <w:lvl w:ilvl="0" w:tentative="0">
      <w:start w:val="1"/>
      <w:numFmt w:val="decimal"/>
      <w:lvlText w:val="%1."/>
      <w:lvlJc w:val="left"/>
      <w:pPr>
        <w:ind w:left="425" w:hanging="425"/>
      </w:pPr>
      <w:rPr>
        <w:rFonts w:hint="default"/>
      </w:rPr>
    </w:lvl>
  </w:abstractNum>
  <w:abstractNum w:abstractNumId="23">
    <w:nsid w:val="36185FDE"/>
    <w:multiLevelType w:val="singleLevel"/>
    <w:tmpl w:val="36185FDE"/>
    <w:lvl w:ilvl="0" w:tentative="0">
      <w:start w:val="1"/>
      <w:numFmt w:val="decimal"/>
      <w:lvlText w:val="(%1)"/>
      <w:lvlJc w:val="left"/>
      <w:pPr>
        <w:ind w:left="425" w:hanging="425"/>
      </w:pPr>
      <w:rPr>
        <w:rFonts w:hint="default"/>
      </w:rPr>
    </w:lvl>
  </w:abstractNum>
  <w:abstractNum w:abstractNumId="24">
    <w:nsid w:val="37C77B87"/>
    <w:multiLevelType w:val="multilevel"/>
    <w:tmpl w:val="37C77B8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5">
    <w:nsid w:val="40B9FB7C"/>
    <w:multiLevelType w:val="singleLevel"/>
    <w:tmpl w:val="40B9FB7C"/>
    <w:lvl w:ilvl="0" w:tentative="0">
      <w:start w:val="1"/>
      <w:numFmt w:val="decimalEnclosedCircleChinese"/>
      <w:suff w:val="nothing"/>
      <w:lvlText w:val="%1　"/>
      <w:lvlJc w:val="left"/>
      <w:pPr>
        <w:ind w:left="0" w:firstLine="400"/>
      </w:pPr>
      <w:rPr>
        <w:rFonts w:hint="eastAsia"/>
      </w:rPr>
    </w:lvl>
  </w:abstractNum>
  <w:abstractNum w:abstractNumId="26">
    <w:nsid w:val="41FEB90B"/>
    <w:multiLevelType w:val="singleLevel"/>
    <w:tmpl w:val="41FEB90B"/>
    <w:lvl w:ilvl="0" w:tentative="0">
      <w:start w:val="1"/>
      <w:numFmt w:val="decimal"/>
      <w:lvlText w:val="(%1)"/>
      <w:lvlJc w:val="left"/>
      <w:pPr>
        <w:ind w:left="425" w:hanging="425"/>
      </w:pPr>
      <w:rPr>
        <w:rFonts w:hint="default"/>
      </w:rPr>
    </w:lvl>
  </w:abstractNum>
  <w:abstractNum w:abstractNumId="27">
    <w:nsid w:val="43654E6F"/>
    <w:multiLevelType w:val="multilevel"/>
    <w:tmpl w:val="43654E6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8">
    <w:nsid w:val="50BC07F3"/>
    <w:multiLevelType w:val="multilevel"/>
    <w:tmpl w:val="50BC07F3"/>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
    <w:nsid w:val="58AC0C58"/>
    <w:multiLevelType w:val="multilevel"/>
    <w:tmpl w:val="58AC0C5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0">
    <w:nsid w:val="5BF3E1B2"/>
    <w:multiLevelType w:val="singleLevel"/>
    <w:tmpl w:val="5BF3E1B2"/>
    <w:lvl w:ilvl="0" w:tentative="0">
      <w:start w:val="1"/>
      <w:numFmt w:val="decimalEnclosedCircleChinese"/>
      <w:suff w:val="nothing"/>
      <w:lvlText w:val="%1　"/>
      <w:lvlJc w:val="left"/>
      <w:pPr>
        <w:ind w:left="0" w:firstLine="400"/>
      </w:pPr>
      <w:rPr>
        <w:rFonts w:hint="eastAsia"/>
      </w:rPr>
    </w:lvl>
  </w:abstractNum>
  <w:abstractNum w:abstractNumId="31">
    <w:nsid w:val="5CEB362A"/>
    <w:multiLevelType w:val="singleLevel"/>
    <w:tmpl w:val="5CEB362A"/>
    <w:lvl w:ilvl="0" w:tentative="0">
      <w:start w:val="1"/>
      <w:numFmt w:val="decimalEnclosedCircleChinese"/>
      <w:suff w:val="nothing"/>
      <w:lvlText w:val="%1　"/>
      <w:lvlJc w:val="left"/>
      <w:pPr>
        <w:ind w:left="0" w:firstLine="400"/>
      </w:pPr>
      <w:rPr>
        <w:rFonts w:hint="eastAsia"/>
      </w:rPr>
    </w:lvl>
  </w:abstractNum>
  <w:abstractNum w:abstractNumId="32">
    <w:nsid w:val="60C10DF1"/>
    <w:multiLevelType w:val="multilevel"/>
    <w:tmpl w:val="60C10DF1"/>
    <w:lvl w:ilvl="0" w:tentative="0">
      <w:start w:val="1"/>
      <w:numFmt w:val="decimal"/>
      <w:lvlText w:val="%1)"/>
      <w:lvlJc w:val="left"/>
      <w:pPr>
        <w:ind w:left="704" w:hanging="420"/>
      </w:pPr>
      <w:rPr>
        <w:rFonts w:hint="eastAsia"/>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33">
    <w:nsid w:val="611A7076"/>
    <w:multiLevelType w:val="multilevel"/>
    <w:tmpl w:val="611A7076"/>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
    <w:nsid w:val="61202168"/>
    <w:multiLevelType w:val="singleLevel"/>
    <w:tmpl w:val="61202168"/>
    <w:lvl w:ilvl="0" w:tentative="0">
      <w:start w:val="1"/>
      <w:numFmt w:val="decimal"/>
      <w:lvlText w:val="(%1)"/>
      <w:lvlJc w:val="left"/>
      <w:pPr>
        <w:ind w:left="425" w:hanging="425"/>
      </w:pPr>
      <w:rPr>
        <w:rFonts w:hint="default"/>
      </w:rPr>
    </w:lvl>
  </w:abstractNum>
  <w:abstractNum w:abstractNumId="35">
    <w:nsid w:val="62A15DD0"/>
    <w:multiLevelType w:val="singleLevel"/>
    <w:tmpl w:val="62A15DD0"/>
    <w:lvl w:ilvl="0" w:tentative="0">
      <w:start w:val="1"/>
      <w:numFmt w:val="decimal"/>
      <w:lvlText w:val="(%1)"/>
      <w:lvlJc w:val="left"/>
      <w:pPr>
        <w:ind w:left="425" w:hanging="425"/>
      </w:pPr>
      <w:rPr>
        <w:rFonts w:hint="default"/>
      </w:rPr>
    </w:lvl>
  </w:abstractNum>
  <w:abstractNum w:abstractNumId="36">
    <w:nsid w:val="62B868E5"/>
    <w:multiLevelType w:val="multilevel"/>
    <w:tmpl w:val="62B868E5"/>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6A657C32"/>
    <w:multiLevelType w:val="multilevel"/>
    <w:tmpl w:val="6A657C3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6D4D11F4"/>
    <w:multiLevelType w:val="singleLevel"/>
    <w:tmpl w:val="6D4D11F4"/>
    <w:lvl w:ilvl="0" w:tentative="0">
      <w:start w:val="1"/>
      <w:numFmt w:val="decimal"/>
      <w:lvlText w:val="%1)"/>
      <w:lvlJc w:val="left"/>
      <w:pPr>
        <w:ind w:left="425" w:hanging="425"/>
      </w:pPr>
      <w:rPr>
        <w:rFonts w:hint="default"/>
      </w:rPr>
    </w:lvl>
  </w:abstractNum>
  <w:abstractNum w:abstractNumId="39">
    <w:nsid w:val="71522C3E"/>
    <w:multiLevelType w:val="multilevel"/>
    <w:tmpl w:val="71522C3E"/>
    <w:lvl w:ilvl="0" w:tentative="0">
      <w:start w:val="1"/>
      <w:numFmt w:val="decimal"/>
      <w:lvlText w:val="%1."/>
      <w:lvlJc w:val="left"/>
      <w:pPr>
        <w:ind w:left="780" w:hanging="360"/>
      </w:pPr>
      <w:rPr>
        <w:rFonts w:hint="default"/>
      </w:rPr>
    </w:lvl>
    <w:lvl w:ilvl="1" w:tentative="0">
      <w:start w:val="1"/>
      <w:numFmt w:val="decimal"/>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0">
    <w:nsid w:val="72876EAF"/>
    <w:multiLevelType w:val="multilevel"/>
    <w:tmpl w:val="72876EAF"/>
    <w:lvl w:ilvl="0" w:tentative="0">
      <w:start w:val="1"/>
      <w:numFmt w:val="decimal"/>
      <w:lvlText w:val="%1."/>
      <w:lvlJc w:val="left"/>
      <w:pPr>
        <w:tabs>
          <w:tab w:val="left" w:pos="490"/>
        </w:tabs>
        <w:ind w:left="490" w:hanging="490"/>
      </w:pPr>
      <w:rPr>
        <w:rFonts w:hint="eastAsia" w:ascii="宋体" w:hAnsi="宋体" w:eastAsia="宋体"/>
        <w:b w:val="0"/>
        <w:i w:val="0"/>
        <w:sz w:val="28"/>
      </w:rPr>
    </w:lvl>
    <w:lvl w:ilvl="1" w:tentative="0">
      <w:start w:val="1"/>
      <w:numFmt w:val="decimal"/>
      <w:lvlText w:val="%2."/>
      <w:lvlJc w:val="left"/>
      <w:pPr>
        <w:ind w:left="0" w:firstLine="0"/>
      </w:pPr>
      <w:rPr>
        <w:rFonts w:hint="eastAsia"/>
      </w:rPr>
    </w:lvl>
    <w:lvl w:ilvl="2" w:tentative="0">
      <w:start w:val="1"/>
      <w:numFmt w:val="decimal"/>
      <w:lvlRestart w:val="0"/>
      <w:lvlText w:val="%3."/>
      <w:lvlJc w:val="left"/>
      <w:pPr>
        <w:tabs>
          <w:tab w:val="left" w:pos="540"/>
        </w:tabs>
        <w:ind w:left="18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41">
    <w:nsid w:val="7819307D"/>
    <w:multiLevelType w:val="multilevel"/>
    <w:tmpl w:val="7819307D"/>
    <w:lvl w:ilvl="0" w:tentative="0">
      <w:start w:val="1"/>
      <w:numFmt w:val="chineseCountingThousand"/>
      <w:lvlText w:val="(%1)"/>
      <w:lvlJc w:val="left"/>
      <w:pPr>
        <w:tabs>
          <w:tab w:val="left" w:pos="420"/>
        </w:tabs>
        <w:ind w:left="420" w:hanging="420"/>
      </w:pPr>
      <w:rPr>
        <w:rFonts w:hint="eastAsia"/>
        <w:b/>
      </w:rPr>
    </w:lvl>
    <w:lvl w:ilvl="1" w:tentative="0">
      <w:start w:val="1"/>
      <w:numFmt w:val="decimal"/>
      <w:lvlText w:val="%2."/>
      <w:lvlJc w:val="left"/>
      <w:pPr>
        <w:tabs>
          <w:tab w:val="left" w:pos="840"/>
        </w:tabs>
        <w:ind w:left="840" w:hanging="420"/>
      </w:pPr>
      <w:rPr>
        <w:rFonts w:hint="eastAsia"/>
        <w:b w:val="0"/>
      </w:rPr>
    </w:lvl>
    <w:lvl w:ilvl="2" w:tentative="0">
      <w:start w:val="1"/>
      <w:numFmt w:val="decimal"/>
      <w:lvlText w:val="%3)"/>
      <w:lvlJc w:val="left"/>
      <w:pPr>
        <w:tabs>
          <w:tab w:val="left" w:pos="846"/>
        </w:tabs>
        <w:ind w:left="846" w:hanging="420"/>
      </w:pPr>
      <w:rPr>
        <w:rFonts w:hint="eastAsia" w:asciiTheme="minorEastAsia" w:hAnsiTheme="minorEastAsia" w:eastAsiaTheme="minorEastAsia"/>
      </w:rPr>
    </w:lvl>
    <w:lvl w:ilvl="3" w:tentative="0">
      <w:start w:val="1"/>
      <w:numFmt w:val="lowerLetter"/>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lvl>
    <w:lvl w:ilvl="5" w:tentative="0">
      <w:start w:val="1"/>
      <w:numFmt w:val="decimal"/>
      <w:lvlText w:val="%6."/>
      <w:lvlJc w:val="left"/>
      <w:pPr>
        <w:tabs>
          <w:tab w:val="left" w:pos="420"/>
        </w:tabs>
        <w:ind w:left="420" w:hanging="420"/>
      </w:pPr>
      <w:rPr>
        <w:rFonts w:hint="eastAsia"/>
        <w:b/>
      </w:rPr>
    </w:lvl>
    <w:lvl w:ilvl="6" w:tentative="0">
      <w:start w:val="1"/>
      <w:numFmt w:val="decimal"/>
      <w:lvlText w:val="%7、"/>
      <w:lvlJc w:val="left"/>
      <w:pPr>
        <w:ind w:left="2880" w:hanging="360"/>
      </w:pPr>
      <w:rPr>
        <w:rFonts w:hint="default"/>
        <w:color w:val="auto"/>
      </w:rPr>
    </w:lvl>
    <w:lvl w:ilvl="7" w:tentative="0">
      <w:start w:val="1"/>
      <w:numFmt w:val="decimal"/>
      <w:lvlText w:val="%8）"/>
      <w:lvlJc w:val="left"/>
      <w:pPr>
        <w:ind w:left="3660" w:hanging="720"/>
      </w:pPr>
      <w:rPr>
        <w:rFonts w:hint="default"/>
        <w:b w:val="0"/>
        <w:sz w:val="21"/>
      </w:rPr>
    </w:lvl>
    <w:lvl w:ilvl="8" w:tentative="0">
      <w:start w:val="1"/>
      <w:numFmt w:val="lowerRoman"/>
      <w:lvlText w:val="%9."/>
      <w:lvlJc w:val="right"/>
      <w:pPr>
        <w:tabs>
          <w:tab w:val="left" w:pos="3780"/>
        </w:tabs>
        <w:ind w:left="3780" w:hanging="420"/>
      </w:pPr>
    </w:lvl>
  </w:abstractNum>
  <w:abstractNum w:abstractNumId="42">
    <w:nsid w:val="79AC0988"/>
    <w:multiLevelType w:val="multilevel"/>
    <w:tmpl w:val="79AC0988"/>
    <w:lvl w:ilvl="0" w:tentative="0">
      <w:start w:val="1"/>
      <w:numFmt w:val="chineseCountingThousand"/>
      <w:lvlText w:val="(%1)"/>
      <w:lvlJc w:val="left"/>
      <w:pPr>
        <w:tabs>
          <w:tab w:val="left" w:pos="420"/>
        </w:tabs>
        <w:ind w:left="420" w:hanging="420"/>
      </w:pPr>
      <w:rPr>
        <w:rFonts w:hint="eastAsia"/>
        <w:b/>
      </w:rPr>
    </w:lvl>
    <w:lvl w:ilvl="1" w:tentative="0">
      <w:start w:val="3"/>
      <w:numFmt w:val="decimal"/>
      <w:lvlText w:val="%2."/>
      <w:lvlJc w:val="left"/>
      <w:pPr>
        <w:tabs>
          <w:tab w:val="left" w:pos="420"/>
        </w:tabs>
        <w:ind w:left="420" w:hanging="420"/>
      </w:pPr>
      <w:rPr>
        <w:rFonts w:hint="eastAsia"/>
        <w:b w:val="0"/>
      </w:rPr>
    </w:lvl>
    <w:lvl w:ilvl="2" w:tentative="0">
      <w:start w:val="1"/>
      <w:numFmt w:val="upperLetter"/>
      <w:lvlText w:val="%3."/>
      <w:lvlJc w:val="left"/>
      <w:pPr>
        <w:tabs>
          <w:tab w:val="left" w:pos="1260"/>
        </w:tabs>
        <w:ind w:left="1260" w:hanging="420"/>
      </w:pPr>
      <w:rPr>
        <w:rFonts w:hint="eastAsia"/>
      </w:rPr>
    </w:lvl>
    <w:lvl w:ilvl="3" w:tentative="0">
      <w:start w:val="1"/>
      <w:numFmt w:val="lowerLetter"/>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lvl>
    <w:lvl w:ilvl="5" w:tentative="0">
      <w:start w:val="1"/>
      <w:numFmt w:val="decimal"/>
      <w:lvlText w:val="%6."/>
      <w:lvlJc w:val="left"/>
      <w:pPr>
        <w:tabs>
          <w:tab w:val="left" w:pos="2520"/>
        </w:tabs>
        <w:ind w:left="2520" w:hanging="420"/>
      </w:pPr>
      <w:rPr>
        <w:rFonts w:hint="eastAsia"/>
        <w:b/>
      </w:rPr>
    </w:lvl>
    <w:lvl w:ilvl="6" w:tentative="0">
      <w:start w:val="1"/>
      <w:numFmt w:val="decimal"/>
      <w:lvlText w:val="%7、"/>
      <w:lvlJc w:val="left"/>
      <w:pPr>
        <w:ind w:left="2880" w:hanging="360"/>
      </w:pPr>
      <w:rPr>
        <w:rFonts w:hint="default"/>
        <w:color w:val="auto"/>
      </w:rPr>
    </w:lvl>
    <w:lvl w:ilvl="7" w:tentative="0">
      <w:start w:val="1"/>
      <w:numFmt w:val="decimal"/>
      <w:lvlText w:val="%8"/>
      <w:lvlJc w:val="left"/>
      <w:pPr>
        <w:ind w:left="3360" w:hanging="420"/>
      </w:pPr>
      <w:rPr>
        <w:rFonts w:hint="default"/>
      </w:rPr>
    </w:lvl>
    <w:lvl w:ilvl="8" w:tentative="0">
      <w:start w:val="1"/>
      <w:numFmt w:val="decimal"/>
      <w:lvlText w:val="%9）"/>
      <w:lvlJc w:val="left"/>
      <w:pPr>
        <w:ind w:left="907" w:hanging="481"/>
      </w:pPr>
      <w:rPr>
        <w:rFonts w:hint="default"/>
      </w:rPr>
    </w:lvl>
  </w:abstractNum>
  <w:abstractNum w:abstractNumId="43">
    <w:nsid w:val="7D9FDDDC"/>
    <w:multiLevelType w:val="singleLevel"/>
    <w:tmpl w:val="7D9FDDDC"/>
    <w:lvl w:ilvl="0" w:tentative="0">
      <w:start w:val="6"/>
      <w:numFmt w:val="decimal"/>
      <w:suff w:val="nothing"/>
      <w:lvlText w:val="%1、"/>
      <w:lvlJc w:val="left"/>
    </w:lvl>
  </w:abstractNum>
  <w:abstractNum w:abstractNumId="44">
    <w:nsid w:val="7F9674CA"/>
    <w:multiLevelType w:val="multilevel"/>
    <w:tmpl w:val="7F9674CA"/>
    <w:lvl w:ilvl="0" w:tentative="0">
      <w:start w:val="1"/>
      <w:numFmt w:val="decimal"/>
      <w:lvlText w:val="(%1)"/>
      <w:lvlJc w:val="left"/>
      <w:pPr>
        <w:ind w:left="660" w:hanging="420"/>
      </w:pPr>
      <w:rPr>
        <w:sz w:val="21"/>
        <w:szCs w:val="21"/>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num w:numId="1">
    <w:abstractNumId w:val="8"/>
  </w:num>
  <w:num w:numId="2">
    <w:abstractNumId w:val="20"/>
  </w:num>
  <w:num w:numId="3">
    <w:abstractNumId w:val="6"/>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0"/>
  </w:num>
  <w:num w:numId="6">
    <w:abstractNumId w:val="32"/>
  </w:num>
  <w:num w:numId="7">
    <w:abstractNumId w:val="41"/>
  </w:num>
  <w:num w:numId="8">
    <w:abstractNumId w:val="38"/>
  </w:num>
  <w:num w:numId="9">
    <w:abstractNumId w:val="21"/>
  </w:num>
  <w:num w:numId="10">
    <w:abstractNumId w:val="42"/>
  </w:num>
  <w:num w:numId="11">
    <w:abstractNumId w:val="9"/>
  </w:num>
  <w:num w:numId="12">
    <w:abstractNumId w:val="36"/>
  </w:num>
  <w:num w:numId="13">
    <w:abstractNumId w:val="29"/>
  </w:num>
  <w:num w:numId="14">
    <w:abstractNumId w:val="27"/>
  </w:num>
  <w:num w:numId="15">
    <w:abstractNumId w:val="39"/>
  </w:num>
  <w:num w:numId="16">
    <w:abstractNumId w:val="10"/>
  </w:num>
  <w:num w:numId="17">
    <w:abstractNumId w:val="24"/>
  </w:num>
  <w:num w:numId="18">
    <w:abstractNumId w:val="17"/>
  </w:num>
  <w:num w:numId="19">
    <w:abstractNumId w:val="1"/>
  </w:num>
  <w:num w:numId="20">
    <w:abstractNumId w:val="33"/>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15"/>
  </w:num>
  <w:num w:numId="24">
    <w:abstractNumId w:val="18"/>
  </w:num>
  <w:num w:numId="25">
    <w:abstractNumId w:val="2"/>
  </w:num>
  <w:num w:numId="26">
    <w:abstractNumId w:val="14"/>
  </w:num>
  <w:num w:numId="27">
    <w:abstractNumId w:val="31"/>
  </w:num>
  <w:num w:numId="28">
    <w:abstractNumId w:val="26"/>
  </w:num>
  <w:num w:numId="29">
    <w:abstractNumId w:val="19"/>
  </w:num>
  <w:num w:numId="30">
    <w:abstractNumId w:val="13"/>
  </w:num>
  <w:num w:numId="31">
    <w:abstractNumId w:val="35"/>
  </w:num>
  <w:num w:numId="32">
    <w:abstractNumId w:val="0"/>
  </w:num>
  <w:num w:numId="33">
    <w:abstractNumId w:val="30"/>
  </w:num>
  <w:num w:numId="34">
    <w:abstractNumId w:val="11"/>
  </w:num>
  <w:num w:numId="35">
    <w:abstractNumId w:val="43"/>
  </w:num>
  <w:num w:numId="36">
    <w:abstractNumId w:val="34"/>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4"/>
  </w:num>
  <w:num w:numId="40">
    <w:abstractNumId w:val="5"/>
  </w:num>
  <w:num w:numId="41">
    <w:abstractNumId w:val="7"/>
  </w:num>
  <w:num w:numId="42">
    <w:abstractNumId w:val="37"/>
  </w:num>
  <w:num w:numId="43">
    <w:abstractNumId w:val="25"/>
  </w:num>
  <w:num w:numId="44">
    <w:abstractNumId w:val="3"/>
  </w:num>
  <w:num w:numId="45">
    <w:abstractNumId w:val="23"/>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50"/>
  <w:drawingGridVerticalSpacing w:val="20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960"/>
    <w:rsid w:val="000009F2"/>
    <w:rsid w:val="00001FEA"/>
    <w:rsid w:val="00002AE2"/>
    <w:rsid w:val="000033F3"/>
    <w:rsid w:val="000039F8"/>
    <w:rsid w:val="00003F80"/>
    <w:rsid w:val="0000416C"/>
    <w:rsid w:val="00004B03"/>
    <w:rsid w:val="000053D9"/>
    <w:rsid w:val="00005972"/>
    <w:rsid w:val="00006E13"/>
    <w:rsid w:val="00007495"/>
    <w:rsid w:val="00010CC8"/>
    <w:rsid w:val="00014A52"/>
    <w:rsid w:val="00014EB3"/>
    <w:rsid w:val="000243A2"/>
    <w:rsid w:val="0002511B"/>
    <w:rsid w:val="00027935"/>
    <w:rsid w:val="000324FC"/>
    <w:rsid w:val="00032A6D"/>
    <w:rsid w:val="00033345"/>
    <w:rsid w:val="0003353D"/>
    <w:rsid w:val="00033555"/>
    <w:rsid w:val="00035DE6"/>
    <w:rsid w:val="00035F2B"/>
    <w:rsid w:val="000402F8"/>
    <w:rsid w:val="000405F2"/>
    <w:rsid w:val="00040663"/>
    <w:rsid w:val="00040F26"/>
    <w:rsid w:val="000412FF"/>
    <w:rsid w:val="000415FB"/>
    <w:rsid w:val="0004184A"/>
    <w:rsid w:val="00042676"/>
    <w:rsid w:val="00043CC1"/>
    <w:rsid w:val="00043D66"/>
    <w:rsid w:val="00044EFC"/>
    <w:rsid w:val="00045AF0"/>
    <w:rsid w:val="00045F5C"/>
    <w:rsid w:val="00046469"/>
    <w:rsid w:val="00046D6C"/>
    <w:rsid w:val="00047898"/>
    <w:rsid w:val="0004789B"/>
    <w:rsid w:val="00047942"/>
    <w:rsid w:val="00047ACE"/>
    <w:rsid w:val="00047EAA"/>
    <w:rsid w:val="0005018B"/>
    <w:rsid w:val="00050478"/>
    <w:rsid w:val="00050718"/>
    <w:rsid w:val="000509B4"/>
    <w:rsid w:val="00050A66"/>
    <w:rsid w:val="00050F3E"/>
    <w:rsid w:val="00054A4D"/>
    <w:rsid w:val="00055DE0"/>
    <w:rsid w:val="00055EED"/>
    <w:rsid w:val="00056286"/>
    <w:rsid w:val="000562DF"/>
    <w:rsid w:val="00056452"/>
    <w:rsid w:val="000602C4"/>
    <w:rsid w:val="00061E57"/>
    <w:rsid w:val="00062788"/>
    <w:rsid w:val="000632D3"/>
    <w:rsid w:val="000636FC"/>
    <w:rsid w:val="00067A54"/>
    <w:rsid w:val="000702B1"/>
    <w:rsid w:val="00070F2C"/>
    <w:rsid w:val="0007127F"/>
    <w:rsid w:val="0007131B"/>
    <w:rsid w:val="00071A5D"/>
    <w:rsid w:val="00071D72"/>
    <w:rsid w:val="000724A9"/>
    <w:rsid w:val="00074AED"/>
    <w:rsid w:val="00074FBC"/>
    <w:rsid w:val="00075CBC"/>
    <w:rsid w:val="00075E90"/>
    <w:rsid w:val="00076395"/>
    <w:rsid w:val="00077226"/>
    <w:rsid w:val="00080565"/>
    <w:rsid w:val="000808BD"/>
    <w:rsid w:val="00081893"/>
    <w:rsid w:val="00082B9E"/>
    <w:rsid w:val="00082DC3"/>
    <w:rsid w:val="00083A20"/>
    <w:rsid w:val="00084E7E"/>
    <w:rsid w:val="00085E2D"/>
    <w:rsid w:val="000900C2"/>
    <w:rsid w:val="000934C1"/>
    <w:rsid w:val="0009434D"/>
    <w:rsid w:val="000961A0"/>
    <w:rsid w:val="00097D0B"/>
    <w:rsid w:val="000A0D8E"/>
    <w:rsid w:val="000A2067"/>
    <w:rsid w:val="000A286C"/>
    <w:rsid w:val="000A294D"/>
    <w:rsid w:val="000A5045"/>
    <w:rsid w:val="000A5D28"/>
    <w:rsid w:val="000A63A9"/>
    <w:rsid w:val="000A697C"/>
    <w:rsid w:val="000B10FA"/>
    <w:rsid w:val="000B56D7"/>
    <w:rsid w:val="000B697A"/>
    <w:rsid w:val="000C07A4"/>
    <w:rsid w:val="000C2584"/>
    <w:rsid w:val="000C3BC2"/>
    <w:rsid w:val="000C3E5C"/>
    <w:rsid w:val="000C46A1"/>
    <w:rsid w:val="000C5485"/>
    <w:rsid w:val="000C5E00"/>
    <w:rsid w:val="000C6EE5"/>
    <w:rsid w:val="000C74E3"/>
    <w:rsid w:val="000D2127"/>
    <w:rsid w:val="000D363D"/>
    <w:rsid w:val="000D45E5"/>
    <w:rsid w:val="000D7C95"/>
    <w:rsid w:val="000E2B74"/>
    <w:rsid w:val="000E3B14"/>
    <w:rsid w:val="000E4873"/>
    <w:rsid w:val="000E4A0C"/>
    <w:rsid w:val="000E6C5B"/>
    <w:rsid w:val="000E707A"/>
    <w:rsid w:val="000E74E9"/>
    <w:rsid w:val="000F1451"/>
    <w:rsid w:val="000F21C3"/>
    <w:rsid w:val="000F2D68"/>
    <w:rsid w:val="000F2F8B"/>
    <w:rsid w:val="000F5A23"/>
    <w:rsid w:val="000F779A"/>
    <w:rsid w:val="00105E49"/>
    <w:rsid w:val="001067F4"/>
    <w:rsid w:val="00110043"/>
    <w:rsid w:val="0011079A"/>
    <w:rsid w:val="00110A6F"/>
    <w:rsid w:val="00110BBA"/>
    <w:rsid w:val="0011502F"/>
    <w:rsid w:val="00115111"/>
    <w:rsid w:val="001155E0"/>
    <w:rsid w:val="001175AB"/>
    <w:rsid w:val="001208DE"/>
    <w:rsid w:val="00120A46"/>
    <w:rsid w:val="00121B72"/>
    <w:rsid w:val="00123540"/>
    <w:rsid w:val="00124BB5"/>
    <w:rsid w:val="001258B1"/>
    <w:rsid w:val="001307AC"/>
    <w:rsid w:val="001321DC"/>
    <w:rsid w:val="00132696"/>
    <w:rsid w:val="001350E0"/>
    <w:rsid w:val="00135843"/>
    <w:rsid w:val="00135C8F"/>
    <w:rsid w:val="00137068"/>
    <w:rsid w:val="001370BA"/>
    <w:rsid w:val="00143ACF"/>
    <w:rsid w:val="00145F29"/>
    <w:rsid w:val="0015129B"/>
    <w:rsid w:val="00153071"/>
    <w:rsid w:val="0015315F"/>
    <w:rsid w:val="00154F78"/>
    <w:rsid w:val="0015562D"/>
    <w:rsid w:val="00155B09"/>
    <w:rsid w:val="00155C5B"/>
    <w:rsid w:val="00157EFD"/>
    <w:rsid w:val="0016078A"/>
    <w:rsid w:val="001624A2"/>
    <w:rsid w:val="00164AC5"/>
    <w:rsid w:val="00164D54"/>
    <w:rsid w:val="00166E35"/>
    <w:rsid w:val="001679CB"/>
    <w:rsid w:val="00167F50"/>
    <w:rsid w:val="00173772"/>
    <w:rsid w:val="0017405C"/>
    <w:rsid w:val="00177D36"/>
    <w:rsid w:val="00180DCA"/>
    <w:rsid w:val="001818DB"/>
    <w:rsid w:val="00181900"/>
    <w:rsid w:val="00181D92"/>
    <w:rsid w:val="00182B5A"/>
    <w:rsid w:val="00182F64"/>
    <w:rsid w:val="00184AB8"/>
    <w:rsid w:val="00185651"/>
    <w:rsid w:val="001859B2"/>
    <w:rsid w:val="00186382"/>
    <w:rsid w:val="001865F8"/>
    <w:rsid w:val="001872DB"/>
    <w:rsid w:val="0019095F"/>
    <w:rsid w:val="001949E8"/>
    <w:rsid w:val="00195ACD"/>
    <w:rsid w:val="00195C75"/>
    <w:rsid w:val="001969DC"/>
    <w:rsid w:val="00196A41"/>
    <w:rsid w:val="00196C7E"/>
    <w:rsid w:val="00196FE5"/>
    <w:rsid w:val="0019758D"/>
    <w:rsid w:val="00197B34"/>
    <w:rsid w:val="001A141E"/>
    <w:rsid w:val="001A1D9B"/>
    <w:rsid w:val="001A50E6"/>
    <w:rsid w:val="001A5651"/>
    <w:rsid w:val="001A5A5F"/>
    <w:rsid w:val="001A65B2"/>
    <w:rsid w:val="001A65C9"/>
    <w:rsid w:val="001A796D"/>
    <w:rsid w:val="001B62E0"/>
    <w:rsid w:val="001C0C7A"/>
    <w:rsid w:val="001C2129"/>
    <w:rsid w:val="001C4162"/>
    <w:rsid w:val="001C44F3"/>
    <w:rsid w:val="001C4C51"/>
    <w:rsid w:val="001C5406"/>
    <w:rsid w:val="001D0290"/>
    <w:rsid w:val="001D04CD"/>
    <w:rsid w:val="001D169F"/>
    <w:rsid w:val="001D273A"/>
    <w:rsid w:val="001D59EF"/>
    <w:rsid w:val="001D694B"/>
    <w:rsid w:val="001E07F3"/>
    <w:rsid w:val="001E3AD8"/>
    <w:rsid w:val="001E5D8B"/>
    <w:rsid w:val="001E6C61"/>
    <w:rsid w:val="001E74D5"/>
    <w:rsid w:val="001F1A9C"/>
    <w:rsid w:val="001F309C"/>
    <w:rsid w:val="001F4358"/>
    <w:rsid w:val="001F4CE5"/>
    <w:rsid w:val="001F4EC0"/>
    <w:rsid w:val="001F5CBF"/>
    <w:rsid w:val="001F624D"/>
    <w:rsid w:val="001F7507"/>
    <w:rsid w:val="002018E8"/>
    <w:rsid w:val="00202A82"/>
    <w:rsid w:val="00202C9E"/>
    <w:rsid w:val="002033D7"/>
    <w:rsid w:val="00203426"/>
    <w:rsid w:val="00203806"/>
    <w:rsid w:val="002042F1"/>
    <w:rsid w:val="0020609D"/>
    <w:rsid w:val="00206922"/>
    <w:rsid w:val="00206DB8"/>
    <w:rsid w:val="002104A9"/>
    <w:rsid w:val="00212589"/>
    <w:rsid w:val="00212869"/>
    <w:rsid w:val="00214869"/>
    <w:rsid w:val="0021656A"/>
    <w:rsid w:val="00221B78"/>
    <w:rsid w:val="002221B4"/>
    <w:rsid w:val="002223E0"/>
    <w:rsid w:val="00222CA0"/>
    <w:rsid w:val="00223894"/>
    <w:rsid w:val="00223D7A"/>
    <w:rsid w:val="00225488"/>
    <w:rsid w:val="002314F6"/>
    <w:rsid w:val="00232EC5"/>
    <w:rsid w:val="002336EC"/>
    <w:rsid w:val="00235057"/>
    <w:rsid w:val="00237288"/>
    <w:rsid w:val="002410FD"/>
    <w:rsid w:val="00243274"/>
    <w:rsid w:val="0024531B"/>
    <w:rsid w:val="00250620"/>
    <w:rsid w:val="00250A49"/>
    <w:rsid w:val="002512AA"/>
    <w:rsid w:val="00251EE6"/>
    <w:rsid w:val="00252E05"/>
    <w:rsid w:val="00255F95"/>
    <w:rsid w:val="00256745"/>
    <w:rsid w:val="00257A42"/>
    <w:rsid w:val="00260A5F"/>
    <w:rsid w:val="00260C3C"/>
    <w:rsid w:val="00261D2F"/>
    <w:rsid w:val="00262269"/>
    <w:rsid w:val="0026519F"/>
    <w:rsid w:val="00266023"/>
    <w:rsid w:val="00270136"/>
    <w:rsid w:val="0027033D"/>
    <w:rsid w:val="00270F38"/>
    <w:rsid w:val="00272724"/>
    <w:rsid w:val="002749C0"/>
    <w:rsid w:val="00274AB0"/>
    <w:rsid w:val="00276550"/>
    <w:rsid w:val="00276A94"/>
    <w:rsid w:val="00277BF8"/>
    <w:rsid w:val="00280F4C"/>
    <w:rsid w:val="002828A7"/>
    <w:rsid w:val="00283BD3"/>
    <w:rsid w:val="00284E7D"/>
    <w:rsid w:val="00286887"/>
    <w:rsid w:val="00286BBB"/>
    <w:rsid w:val="00287268"/>
    <w:rsid w:val="002903FB"/>
    <w:rsid w:val="00290E42"/>
    <w:rsid w:val="00291998"/>
    <w:rsid w:val="002920BF"/>
    <w:rsid w:val="00292E52"/>
    <w:rsid w:val="00292E53"/>
    <w:rsid w:val="00293B2F"/>
    <w:rsid w:val="00294708"/>
    <w:rsid w:val="00294894"/>
    <w:rsid w:val="002948D7"/>
    <w:rsid w:val="00294A21"/>
    <w:rsid w:val="00294AE5"/>
    <w:rsid w:val="002968CC"/>
    <w:rsid w:val="00296E88"/>
    <w:rsid w:val="002A04ED"/>
    <w:rsid w:val="002A25C2"/>
    <w:rsid w:val="002A4280"/>
    <w:rsid w:val="002A7DE5"/>
    <w:rsid w:val="002B1113"/>
    <w:rsid w:val="002B2759"/>
    <w:rsid w:val="002B2C52"/>
    <w:rsid w:val="002B3F17"/>
    <w:rsid w:val="002B4746"/>
    <w:rsid w:val="002B6FB7"/>
    <w:rsid w:val="002C04E0"/>
    <w:rsid w:val="002C0CF7"/>
    <w:rsid w:val="002C1039"/>
    <w:rsid w:val="002C1F03"/>
    <w:rsid w:val="002C348B"/>
    <w:rsid w:val="002C37B5"/>
    <w:rsid w:val="002C5944"/>
    <w:rsid w:val="002C6476"/>
    <w:rsid w:val="002C7600"/>
    <w:rsid w:val="002D046A"/>
    <w:rsid w:val="002D23BD"/>
    <w:rsid w:val="002D4D0B"/>
    <w:rsid w:val="002D5D1A"/>
    <w:rsid w:val="002D6271"/>
    <w:rsid w:val="002E01ED"/>
    <w:rsid w:val="002E0C75"/>
    <w:rsid w:val="002E0D44"/>
    <w:rsid w:val="002E43C6"/>
    <w:rsid w:val="002E5B02"/>
    <w:rsid w:val="002E6AFA"/>
    <w:rsid w:val="002F06F7"/>
    <w:rsid w:val="002F102B"/>
    <w:rsid w:val="002F13DE"/>
    <w:rsid w:val="002F23A7"/>
    <w:rsid w:val="002F46E6"/>
    <w:rsid w:val="002F4CB2"/>
    <w:rsid w:val="002F4F76"/>
    <w:rsid w:val="002F5300"/>
    <w:rsid w:val="002F5363"/>
    <w:rsid w:val="002F5766"/>
    <w:rsid w:val="002F706C"/>
    <w:rsid w:val="00302618"/>
    <w:rsid w:val="00302B2D"/>
    <w:rsid w:val="00302CD1"/>
    <w:rsid w:val="00302E25"/>
    <w:rsid w:val="00305B80"/>
    <w:rsid w:val="00311E86"/>
    <w:rsid w:val="00312BBA"/>
    <w:rsid w:val="00313EA7"/>
    <w:rsid w:val="00315E4E"/>
    <w:rsid w:val="0032475F"/>
    <w:rsid w:val="00325D90"/>
    <w:rsid w:val="00325E06"/>
    <w:rsid w:val="00326089"/>
    <w:rsid w:val="0032658C"/>
    <w:rsid w:val="00330310"/>
    <w:rsid w:val="00330B21"/>
    <w:rsid w:val="0033214F"/>
    <w:rsid w:val="0033246E"/>
    <w:rsid w:val="00334FFD"/>
    <w:rsid w:val="00336DD7"/>
    <w:rsid w:val="00336F45"/>
    <w:rsid w:val="0033718A"/>
    <w:rsid w:val="00337CAF"/>
    <w:rsid w:val="00337D11"/>
    <w:rsid w:val="003405B1"/>
    <w:rsid w:val="0034087C"/>
    <w:rsid w:val="003418A6"/>
    <w:rsid w:val="00341998"/>
    <w:rsid w:val="00343676"/>
    <w:rsid w:val="0034395B"/>
    <w:rsid w:val="0034526B"/>
    <w:rsid w:val="00345D01"/>
    <w:rsid w:val="00350AD7"/>
    <w:rsid w:val="0035392F"/>
    <w:rsid w:val="003557A0"/>
    <w:rsid w:val="003557C1"/>
    <w:rsid w:val="003564CE"/>
    <w:rsid w:val="00356DC4"/>
    <w:rsid w:val="0036004B"/>
    <w:rsid w:val="003608B3"/>
    <w:rsid w:val="00360BDA"/>
    <w:rsid w:val="0036156A"/>
    <w:rsid w:val="00361E66"/>
    <w:rsid w:val="003622FE"/>
    <w:rsid w:val="0036259A"/>
    <w:rsid w:val="00366AE4"/>
    <w:rsid w:val="0036705D"/>
    <w:rsid w:val="003703CD"/>
    <w:rsid w:val="00371A6B"/>
    <w:rsid w:val="00374A14"/>
    <w:rsid w:val="00374E25"/>
    <w:rsid w:val="003752FB"/>
    <w:rsid w:val="00375BCB"/>
    <w:rsid w:val="00380FD3"/>
    <w:rsid w:val="00381B2E"/>
    <w:rsid w:val="00382250"/>
    <w:rsid w:val="00382FB0"/>
    <w:rsid w:val="00383262"/>
    <w:rsid w:val="003835F8"/>
    <w:rsid w:val="00383A2F"/>
    <w:rsid w:val="00386221"/>
    <w:rsid w:val="003904C4"/>
    <w:rsid w:val="00390C9B"/>
    <w:rsid w:val="00390E12"/>
    <w:rsid w:val="00391C32"/>
    <w:rsid w:val="00391F9B"/>
    <w:rsid w:val="00394E94"/>
    <w:rsid w:val="003973DD"/>
    <w:rsid w:val="00397F20"/>
    <w:rsid w:val="003A064A"/>
    <w:rsid w:val="003A0E4E"/>
    <w:rsid w:val="003A268D"/>
    <w:rsid w:val="003A2871"/>
    <w:rsid w:val="003A2EBD"/>
    <w:rsid w:val="003A69E4"/>
    <w:rsid w:val="003A6DF8"/>
    <w:rsid w:val="003A76E0"/>
    <w:rsid w:val="003B2761"/>
    <w:rsid w:val="003B3239"/>
    <w:rsid w:val="003B35A7"/>
    <w:rsid w:val="003B4C4C"/>
    <w:rsid w:val="003B5B77"/>
    <w:rsid w:val="003B6BE3"/>
    <w:rsid w:val="003B6FDE"/>
    <w:rsid w:val="003B76CC"/>
    <w:rsid w:val="003B7802"/>
    <w:rsid w:val="003C1B0D"/>
    <w:rsid w:val="003C2331"/>
    <w:rsid w:val="003C26F7"/>
    <w:rsid w:val="003C47EC"/>
    <w:rsid w:val="003C5123"/>
    <w:rsid w:val="003C5470"/>
    <w:rsid w:val="003C7B1C"/>
    <w:rsid w:val="003D3441"/>
    <w:rsid w:val="003D35D9"/>
    <w:rsid w:val="003D4C1A"/>
    <w:rsid w:val="003D4D7D"/>
    <w:rsid w:val="003D6849"/>
    <w:rsid w:val="003D6873"/>
    <w:rsid w:val="003E0B2E"/>
    <w:rsid w:val="003E1F00"/>
    <w:rsid w:val="003E2950"/>
    <w:rsid w:val="003E37D2"/>
    <w:rsid w:val="003E3C4D"/>
    <w:rsid w:val="003E49A5"/>
    <w:rsid w:val="003E6F49"/>
    <w:rsid w:val="003F0020"/>
    <w:rsid w:val="003F024D"/>
    <w:rsid w:val="003F02FF"/>
    <w:rsid w:val="003F15AD"/>
    <w:rsid w:val="003F3F8A"/>
    <w:rsid w:val="003F7492"/>
    <w:rsid w:val="003F7B3A"/>
    <w:rsid w:val="003F7CCF"/>
    <w:rsid w:val="004006B6"/>
    <w:rsid w:val="00402BE4"/>
    <w:rsid w:val="00403578"/>
    <w:rsid w:val="0040359B"/>
    <w:rsid w:val="00403CC9"/>
    <w:rsid w:val="00404237"/>
    <w:rsid w:val="0040717A"/>
    <w:rsid w:val="00407DF7"/>
    <w:rsid w:val="00407F64"/>
    <w:rsid w:val="00411CD4"/>
    <w:rsid w:val="00412196"/>
    <w:rsid w:val="004127F6"/>
    <w:rsid w:val="004130D5"/>
    <w:rsid w:val="00413601"/>
    <w:rsid w:val="00413F30"/>
    <w:rsid w:val="004147E7"/>
    <w:rsid w:val="00414A16"/>
    <w:rsid w:val="0042073F"/>
    <w:rsid w:val="00420C9D"/>
    <w:rsid w:val="00421584"/>
    <w:rsid w:val="00421859"/>
    <w:rsid w:val="00422330"/>
    <w:rsid w:val="00422515"/>
    <w:rsid w:val="004228C2"/>
    <w:rsid w:val="004244D3"/>
    <w:rsid w:val="00424A38"/>
    <w:rsid w:val="004251CB"/>
    <w:rsid w:val="0042548B"/>
    <w:rsid w:val="00425A9C"/>
    <w:rsid w:val="00426657"/>
    <w:rsid w:val="00430F0F"/>
    <w:rsid w:val="00431A06"/>
    <w:rsid w:val="00432086"/>
    <w:rsid w:val="00434DEE"/>
    <w:rsid w:val="00435BDD"/>
    <w:rsid w:val="004406C4"/>
    <w:rsid w:val="00441281"/>
    <w:rsid w:val="00441B13"/>
    <w:rsid w:val="00443188"/>
    <w:rsid w:val="0044336D"/>
    <w:rsid w:val="0044434B"/>
    <w:rsid w:val="00444ECF"/>
    <w:rsid w:val="00445A04"/>
    <w:rsid w:val="00445B56"/>
    <w:rsid w:val="00446734"/>
    <w:rsid w:val="004474B5"/>
    <w:rsid w:val="00447D1E"/>
    <w:rsid w:val="00452D93"/>
    <w:rsid w:val="0045323D"/>
    <w:rsid w:val="004540DF"/>
    <w:rsid w:val="00455BB8"/>
    <w:rsid w:val="00455E68"/>
    <w:rsid w:val="004566BA"/>
    <w:rsid w:val="00456BDA"/>
    <w:rsid w:val="00456DCD"/>
    <w:rsid w:val="00460CE3"/>
    <w:rsid w:val="00460D95"/>
    <w:rsid w:val="004624DA"/>
    <w:rsid w:val="00463033"/>
    <w:rsid w:val="00464C3F"/>
    <w:rsid w:val="004652CA"/>
    <w:rsid w:val="0046680D"/>
    <w:rsid w:val="0047024C"/>
    <w:rsid w:val="00470386"/>
    <w:rsid w:val="004720BF"/>
    <w:rsid w:val="00474B17"/>
    <w:rsid w:val="00474C3B"/>
    <w:rsid w:val="00476614"/>
    <w:rsid w:val="0048077D"/>
    <w:rsid w:val="0048086B"/>
    <w:rsid w:val="004843DF"/>
    <w:rsid w:val="00484746"/>
    <w:rsid w:val="00485B5D"/>
    <w:rsid w:val="004863D9"/>
    <w:rsid w:val="00486F5C"/>
    <w:rsid w:val="004877B5"/>
    <w:rsid w:val="004878DE"/>
    <w:rsid w:val="00487E59"/>
    <w:rsid w:val="00490E7C"/>
    <w:rsid w:val="00493AD7"/>
    <w:rsid w:val="00493CB0"/>
    <w:rsid w:val="004942DF"/>
    <w:rsid w:val="00497A4B"/>
    <w:rsid w:val="00497DDE"/>
    <w:rsid w:val="004A06C1"/>
    <w:rsid w:val="004A14ED"/>
    <w:rsid w:val="004A396B"/>
    <w:rsid w:val="004A41DF"/>
    <w:rsid w:val="004A4CAC"/>
    <w:rsid w:val="004A5E7F"/>
    <w:rsid w:val="004A61D3"/>
    <w:rsid w:val="004A6F31"/>
    <w:rsid w:val="004A700E"/>
    <w:rsid w:val="004A7509"/>
    <w:rsid w:val="004A764E"/>
    <w:rsid w:val="004B238C"/>
    <w:rsid w:val="004B2726"/>
    <w:rsid w:val="004B2ADE"/>
    <w:rsid w:val="004B3AE9"/>
    <w:rsid w:val="004B48D1"/>
    <w:rsid w:val="004B5596"/>
    <w:rsid w:val="004B6CB2"/>
    <w:rsid w:val="004B7AED"/>
    <w:rsid w:val="004C0A03"/>
    <w:rsid w:val="004C0F2E"/>
    <w:rsid w:val="004C30D5"/>
    <w:rsid w:val="004C3C23"/>
    <w:rsid w:val="004C5044"/>
    <w:rsid w:val="004C581F"/>
    <w:rsid w:val="004C5CE7"/>
    <w:rsid w:val="004C7C3E"/>
    <w:rsid w:val="004D13A0"/>
    <w:rsid w:val="004D233A"/>
    <w:rsid w:val="004D2B74"/>
    <w:rsid w:val="004D3667"/>
    <w:rsid w:val="004D40EB"/>
    <w:rsid w:val="004D4EF9"/>
    <w:rsid w:val="004D5044"/>
    <w:rsid w:val="004D6A01"/>
    <w:rsid w:val="004D6E6B"/>
    <w:rsid w:val="004D7614"/>
    <w:rsid w:val="004D7E38"/>
    <w:rsid w:val="004E0900"/>
    <w:rsid w:val="004E12A9"/>
    <w:rsid w:val="004E1584"/>
    <w:rsid w:val="004E2169"/>
    <w:rsid w:val="004E40F8"/>
    <w:rsid w:val="004E4291"/>
    <w:rsid w:val="004E5A1C"/>
    <w:rsid w:val="004E68B6"/>
    <w:rsid w:val="004F5703"/>
    <w:rsid w:val="004F6206"/>
    <w:rsid w:val="004F6B26"/>
    <w:rsid w:val="004F6CC9"/>
    <w:rsid w:val="004F6DE3"/>
    <w:rsid w:val="00500361"/>
    <w:rsid w:val="005028B3"/>
    <w:rsid w:val="005035C2"/>
    <w:rsid w:val="00503EE6"/>
    <w:rsid w:val="00506733"/>
    <w:rsid w:val="005079CD"/>
    <w:rsid w:val="00507DC4"/>
    <w:rsid w:val="00513228"/>
    <w:rsid w:val="00513640"/>
    <w:rsid w:val="005178A7"/>
    <w:rsid w:val="00520363"/>
    <w:rsid w:val="00522E72"/>
    <w:rsid w:val="00523226"/>
    <w:rsid w:val="00525A04"/>
    <w:rsid w:val="00526BB7"/>
    <w:rsid w:val="00527324"/>
    <w:rsid w:val="0052771A"/>
    <w:rsid w:val="00527EB7"/>
    <w:rsid w:val="00530B94"/>
    <w:rsid w:val="00531E0E"/>
    <w:rsid w:val="005322D6"/>
    <w:rsid w:val="00532AC0"/>
    <w:rsid w:val="00532F7A"/>
    <w:rsid w:val="00533DE8"/>
    <w:rsid w:val="00535673"/>
    <w:rsid w:val="00540D97"/>
    <w:rsid w:val="00541296"/>
    <w:rsid w:val="005423BB"/>
    <w:rsid w:val="005423FD"/>
    <w:rsid w:val="00543211"/>
    <w:rsid w:val="00543BBF"/>
    <w:rsid w:val="00543E81"/>
    <w:rsid w:val="005443FB"/>
    <w:rsid w:val="00544BDE"/>
    <w:rsid w:val="00545046"/>
    <w:rsid w:val="00547F19"/>
    <w:rsid w:val="0055090E"/>
    <w:rsid w:val="005514AF"/>
    <w:rsid w:val="005562EB"/>
    <w:rsid w:val="00556486"/>
    <w:rsid w:val="005568A2"/>
    <w:rsid w:val="005577E6"/>
    <w:rsid w:val="00560D0C"/>
    <w:rsid w:val="00561607"/>
    <w:rsid w:val="00562607"/>
    <w:rsid w:val="0056399D"/>
    <w:rsid w:val="005652BF"/>
    <w:rsid w:val="0056686C"/>
    <w:rsid w:val="00571357"/>
    <w:rsid w:val="00572957"/>
    <w:rsid w:val="0057351B"/>
    <w:rsid w:val="00573A29"/>
    <w:rsid w:val="00573E41"/>
    <w:rsid w:val="00575A05"/>
    <w:rsid w:val="00575B65"/>
    <w:rsid w:val="0057799C"/>
    <w:rsid w:val="00580212"/>
    <w:rsid w:val="00581BF0"/>
    <w:rsid w:val="00583860"/>
    <w:rsid w:val="00583BC1"/>
    <w:rsid w:val="005842AF"/>
    <w:rsid w:val="0058470B"/>
    <w:rsid w:val="00584736"/>
    <w:rsid w:val="005849C6"/>
    <w:rsid w:val="00586AC7"/>
    <w:rsid w:val="005870AF"/>
    <w:rsid w:val="00587C5D"/>
    <w:rsid w:val="0059372F"/>
    <w:rsid w:val="00595AA5"/>
    <w:rsid w:val="0059792E"/>
    <w:rsid w:val="00597AF8"/>
    <w:rsid w:val="00597E6D"/>
    <w:rsid w:val="005A0440"/>
    <w:rsid w:val="005A0896"/>
    <w:rsid w:val="005A1F26"/>
    <w:rsid w:val="005A2926"/>
    <w:rsid w:val="005A47AA"/>
    <w:rsid w:val="005A6A29"/>
    <w:rsid w:val="005B06DF"/>
    <w:rsid w:val="005B1570"/>
    <w:rsid w:val="005B183F"/>
    <w:rsid w:val="005B41BD"/>
    <w:rsid w:val="005B6A2A"/>
    <w:rsid w:val="005B719A"/>
    <w:rsid w:val="005B73A7"/>
    <w:rsid w:val="005C0D0F"/>
    <w:rsid w:val="005C0E63"/>
    <w:rsid w:val="005C24F1"/>
    <w:rsid w:val="005C2EBB"/>
    <w:rsid w:val="005C502D"/>
    <w:rsid w:val="005C68D9"/>
    <w:rsid w:val="005C6F51"/>
    <w:rsid w:val="005C77EA"/>
    <w:rsid w:val="005D0870"/>
    <w:rsid w:val="005D1089"/>
    <w:rsid w:val="005D1BC8"/>
    <w:rsid w:val="005D1C45"/>
    <w:rsid w:val="005D2CE3"/>
    <w:rsid w:val="005D3AF1"/>
    <w:rsid w:val="005D40D3"/>
    <w:rsid w:val="005D4C75"/>
    <w:rsid w:val="005D7F12"/>
    <w:rsid w:val="005E0491"/>
    <w:rsid w:val="005E11B1"/>
    <w:rsid w:val="005E19F4"/>
    <w:rsid w:val="005E2ED8"/>
    <w:rsid w:val="005E3AA6"/>
    <w:rsid w:val="005E439D"/>
    <w:rsid w:val="005E4CB8"/>
    <w:rsid w:val="005E4F62"/>
    <w:rsid w:val="005E565E"/>
    <w:rsid w:val="005E6E23"/>
    <w:rsid w:val="005E7561"/>
    <w:rsid w:val="005E77BF"/>
    <w:rsid w:val="005F153B"/>
    <w:rsid w:val="005F2B81"/>
    <w:rsid w:val="005F2BBE"/>
    <w:rsid w:val="005F2EE9"/>
    <w:rsid w:val="005F4656"/>
    <w:rsid w:val="005F5660"/>
    <w:rsid w:val="005F5AA0"/>
    <w:rsid w:val="005F64DB"/>
    <w:rsid w:val="005F69ED"/>
    <w:rsid w:val="005F742E"/>
    <w:rsid w:val="005F7EED"/>
    <w:rsid w:val="005F7F6D"/>
    <w:rsid w:val="006009A8"/>
    <w:rsid w:val="00601FAB"/>
    <w:rsid w:val="00604995"/>
    <w:rsid w:val="00610F7D"/>
    <w:rsid w:val="00613A61"/>
    <w:rsid w:val="00613E0A"/>
    <w:rsid w:val="00615F39"/>
    <w:rsid w:val="00617DC0"/>
    <w:rsid w:val="00620B89"/>
    <w:rsid w:val="0062251E"/>
    <w:rsid w:val="006229FA"/>
    <w:rsid w:val="0062369A"/>
    <w:rsid w:val="006236AE"/>
    <w:rsid w:val="006241E3"/>
    <w:rsid w:val="006255D2"/>
    <w:rsid w:val="006256BC"/>
    <w:rsid w:val="006259DE"/>
    <w:rsid w:val="00630FE8"/>
    <w:rsid w:val="00631689"/>
    <w:rsid w:val="006340B3"/>
    <w:rsid w:val="006351A2"/>
    <w:rsid w:val="0063654A"/>
    <w:rsid w:val="00637358"/>
    <w:rsid w:val="00637EED"/>
    <w:rsid w:val="00640A5D"/>
    <w:rsid w:val="00643372"/>
    <w:rsid w:val="006434BD"/>
    <w:rsid w:val="0064356D"/>
    <w:rsid w:val="00643D8A"/>
    <w:rsid w:val="00644150"/>
    <w:rsid w:val="00644887"/>
    <w:rsid w:val="00645935"/>
    <w:rsid w:val="00645FAD"/>
    <w:rsid w:val="00647628"/>
    <w:rsid w:val="00647CCD"/>
    <w:rsid w:val="00650B60"/>
    <w:rsid w:val="006525B6"/>
    <w:rsid w:val="006533C3"/>
    <w:rsid w:val="0065604C"/>
    <w:rsid w:val="0065704B"/>
    <w:rsid w:val="00657AFB"/>
    <w:rsid w:val="00660B3D"/>
    <w:rsid w:val="00660B58"/>
    <w:rsid w:val="006611F2"/>
    <w:rsid w:val="00661ED8"/>
    <w:rsid w:val="00664441"/>
    <w:rsid w:val="00671C00"/>
    <w:rsid w:val="006731FE"/>
    <w:rsid w:val="006735F0"/>
    <w:rsid w:val="00674183"/>
    <w:rsid w:val="00674522"/>
    <w:rsid w:val="00675F4F"/>
    <w:rsid w:val="00676A96"/>
    <w:rsid w:val="0067746C"/>
    <w:rsid w:val="006816E7"/>
    <w:rsid w:val="00681755"/>
    <w:rsid w:val="00681EBE"/>
    <w:rsid w:val="0068329A"/>
    <w:rsid w:val="00683865"/>
    <w:rsid w:val="0068441B"/>
    <w:rsid w:val="006846B7"/>
    <w:rsid w:val="006851A3"/>
    <w:rsid w:val="00685AD1"/>
    <w:rsid w:val="00686FB6"/>
    <w:rsid w:val="006873F3"/>
    <w:rsid w:val="00691701"/>
    <w:rsid w:val="0069187E"/>
    <w:rsid w:val="006919A4"/>
    <w:rsid w:val="00692FCD"/>
    <w:rsid w:val="00694841"/>
    <w:rsid w:val="00694E96"/>
    <w:rsid w:val="006967A6"/>
    <w:rsid w:val="00696DF9"/>
    <w:rsid w:val="006A1426"/>
    <w:rsid w:val="006A16B2"/>
    <w:rsid w:val="006A1FB9"/>
    <w:rsid w:val="006A27B1"/>
    <w:rsid w:val="006A2AB8"/>
    <w:rsid w:val="006A5465"/>
    <w:rsid w:val="006A5F00"/>
    <w:rsid w:val="006A63FE"/>
    <w:rsid w:val="006B1353"/>
    <w:rsid w:val="006B16D0"/>
    <w:rsid w:val="006B2E45"/>
    <w:rsid w:val="006B32A1"/>
    <w:rsid w:val="006B37F8"/>
    <w:rsid w:val="006B45B3"/>
    <w:rsid w:val="006B46B0"/>
    <w:rsid w:val="006B4FC9"/>
    <w:rsid w:val="006B7AB9"/>
    <w:rsid w:val="006B7B67"/>
    <w:rsid w:val="006C2314"/>
    <w:rsid w:val="006C3894"/>
    <w:rsid w:val="006C3F5C"/>
    <w:rsid w:val="006C4B65"/>
    <w:rsid w:val="006C4F2D"/>
    <w:rsid w:val="006C514A"/>
    <w:rsid w:val="006C5902"/>
    <w:rsid w:val="006C5BA1"/>
    <w:rsid w:val="006C7357"/>
    <w:rsid w:val="006D0AAA"/>
    <w:rsid w:val="006D0B1A"/>
    <w:rsid w:val="006D12C3"/>
    <w:rsid w:val="006D3C84"/>
    <w:rsid w:val="006D44EC"/>
    <w:rsid w:val="006D559C"/>
    <w:rsid w:val="006D722A"/>
    <w:rsid w:val="006E0437"/>
    <w:rsid w:val="006E047C"/>
    <w:rsid w:val="006E1516"/>
    <w:rsid w:val="006E3E56"/>
    <w:rsid w:val="006E4A62"/>
    <w:rsid w:val="006E57F8"/>
    <w:rsid w:val="006E6A42"/>
    <w:rsid w:val="006E6CE8"/>
    <w:rsid w:val="006F48B8"/>
    <w:rsid w:val="006F4B58"/>
    <w:rsid w:val="006F5FAF"/>
    <w:rsid w:val="006F62CA"/>
    <w:rsid w:val="006F637E"/>
    <w:rsid w:val="00700564"/>
    <w:rsid w:val="007025E3"/>
    <w:rsid w:val="00702ED0"/>
    <w:rsid w:val="00704195"/>
    <w:rsid w:val="007102BD"/>
    <w:rsid w:val="007112D7"/>
    <w:rsid w:val="007134F6"/>
    <w:rsid w:val="00715E5A"/>
    <w:rsid w:val="007202DC"/>
    <w:rsid w:val="00720663"/>
    <w:rsid w:val="0072079A"/>
    <w:rsid w:val="00720BA7"/>
    <w:rsid w:val="0072254A"/>
    <w:rsid w:val="00722CC9"/>
    <w:rsid w:val="00727EBA"/>
    <w:rsid w:val="00730226"/>
    <w:rsid w:val="00730B54"/>
    <w:rsid w:val="007310AA"/>
    <w:rsid w:val="007344DB"/>
    <w:rsid w:val="00734C70"/>
    <w:rsid w:val="00735297"/>
    <w:rsid w:val="00736FC6"/>
    <w:rsid w:val="0073714E"/>
    <w:rsid w:val="00737913"/>
    <w:rsid w:val="0074208B"/>
    <w:rsid w:val="00743CB9"/>
    <w:rsid w:val="0074492C"/>
    <w:rsid w:val="007458D6"/>
    <w:rsid w:val="00746CA0"/>
    <w:rsid w:val="00747596"/>
    <w:rsid w:val="0075097C"/>
    <w:rsid w:val="0075189A"/>
    <w:rsid w:val="00753291"/>
    <w:rsid w:val="00753A47"/>
    <w:rsid w:val="007559FD"/>
    <w:rsid w:val="0076077A"/>
    <w:rsid w:val="00760CDC"/>
    <w:rsid w:val="0076140A"/>
    <w:rsid w:val="00762021"/>
    <w:rsid w:val="007625E7"/>
    <w:rsid w:val="00763A4D"/>
    <w:rsid w:val="007655D9"/>
    <w:rsid w:val="00766562"/>
    <w:rsid w:val="00766AC0"/>
    <w:rsid w:val="007677B9"/>
    <w:rsid w:val="007709F5"/>
    <w:rsid w:val="007714C5"/>
    <w:rsid w:val="007737AF"/>
    <w:rsid w:val="007741EC"/>
    <w:rsid w:val="00774657"/>
    <w:rsid w:val="00774821"/>
    <w:rsid w:val="00775DF7"/>
    <w:rsid w:val="00777CB7"/>
    <w:rsid w:val="0078080E"/>
    <w:rsid w:val="00780C8C"/>
    <w:rsid w:val="007834B7"/>
    <w:rsid w:val="007843D9"/>
    <w:rsid w:val="00785D56"/>
    <w:rsid w:val="00786911"/>
    <w:rsid w:val="00790AEF"/>
    <w:rsid w:val="0079172A"/>
    <w:rsid w:val="007920C9"/>
    <w:rsid w:val="00792881"/>
    <w:rsid w:val="00793E17"/>
    <w:rsid w:val="00795536"/>
    <w:rsid w:val="00796DFE"/>
    <w:rsid w:val="00796E57"/>
    <w:rsid w:val="00797234"/>
    <w:rsid w:val="007A18EF"/>
    <w:rsid w:val="007A3473"/>
    <w:rsid w:val="007A4DEE"/>
    <w:rsid w:val="007A5FE4"/>
    <w:rsid w:val="007A6B4E"/>
    <w:rsid w:val="007B173A"/>
    <w:rsid w:val="007B3857"/>
    <w:rsid w:val="007B47A1"/>
    <w:rsid w:val="007B4D6A"/>
    <w:rsid w:val="007B588E"/>
    <w:rsid w:val="007B6DAF"/>
    <w:rsid w:val="007C4536"/>
    <w:rsid w:val="007C4930"/>
    <w:rsid w:val="007C5261"/>
    <w:rsid w:val="007C7F86"/>
    <w:rsid w:val="007D028F"/>
    <w:rsid w:val="007D18F8"/>
    <w:rsid w:val="007D1988"/>
    <w:rsid w:val="007D4E31"/>
    <w:rsid w:val="007D5F1E"/>
    <w:rsid w:val="007E1A7C"/>
    <w:rsid w:val="007E221F"/>
    <w:rsid w:val="007E396D"/>
    <w:rsid w:val="007E3E91"/>
    <w:rsid w:val="007E4F53"/>
    <w:rsid w:val="007E7736"/>
    <w:rsid w:val="007E7EAA"/>
    <w:rsid w:val="007F0877"/>
    <w:rsid w:val="007F0BD3"/>
    <w:rsid w:val="007F4C79"/>
    <w:rsid w:val="007F5DD6"/>
    <w:rsid w:val="007F624C"/>
    <w:rsid w:val="007F7048"/>
    <w:rsid w:val="0080061A"/>
    <w:rsid w:val="008018DA"/>
    <w:rsid w:val="008051B9"/>
    <w:rsid w:val="008062FC"/>
    <w:rsid w:val="00807381"/>
    <w:rsid w:val="008112CE"/>
    <w:rsid w:val="0081143C"/>
    <w:rsid w:val="00814719"/>
    <w:rsid w:val="00815B56"/>
    <w:rsid w:val="00815F73"/>
    <w:rsid w:val="008178AD"/>
    <w:rsid w:val="008203E5"/>
    <w:rsid w:val="00820B06"/>
    <w:rsid w:val="00820B8E"/>
    <w:rsid w:val="00821568"/>
    <w:rsid w:val="00821E51"/>
    <w:rsid w:val="00823CCD"/>
    <w:rsid w:val="00826570"/>
    <w:rsid w:val="0082788A"/>
    <w:rsid w:val="008314F5"/>
    <w:rsid w:val="00831C1D"/>
    <w:rsid w:val="0083231E"/>
    <w:rsid w:val="00833E98"/>
    <w:rsid w:val="00837002"/>
    <w:rsid w:val="00837C1E"/>
    <w:rsid w:val="0084034B"/>
    <w:rsid w:val="008411DB"/>
    <w:rsid w:val="00841AAC"/>
    <w:rsid w:val="00841D1E"/>
    <w:rsid w:val="00842D00"/>
    <w:rsid w:val="00843C28"/>
    <w:rsid w:val="00845D42"/>
    <w:rsid w:val="00850C3D"/>
    <w:rsid w:val="008525F2"/>
    <w:rsid w:val="008548DA"/>
    <w:rsid w:val="008554D2"/>
    <w:rsid w:val="00857EE9"/>
    <w:rsid w:val="008612C8"/>
    <w:rsid w:val="0086315E"/>
    <w:rsid w:val="00864C65"/>
    <w:rsid w:val="00864F30"/>
    <w:rsid w:val="008654AA"/>
    <w:rsid w:val="00866F9C"/>
    <w:rsid w:val="008713DD"/>
    <w:rsid w:val="00871805"/>
    <w:rsid w:val="008718F7"/>
    <w:rsid w:val="00872CE4"/>
    <w:rsid w:val="00873071"/>
    <w:rsid w:val="008735BE"/>
    <w:rsid w:val="00873B59"/>
    <w:rsid w:val="008742AC"/>
    <w:rsid w:val="00875335"/>
    <w:rsid w:val="0087625A"/>
    <w:rsid w:val="00877247"/>
    <w:rsid w:val="0087754E"/>
    <w:rsid w:val="00880F8B"/>
    <w:rsid w:val="00883A52"/>
    <w:rsid w:val="00883DA6"/>
    <w:rsid w:val="00884B55"/>
    <w:rsid w:val="00884E07"/>
    <w:rsid w:val="00885253"/>
    <w:rsid w:val="0088585D"/>
    <w:rsid w:val="008908B2"/>
    <w:rsid w:val="0089191E"/>
    <w:rsid w:val="0089222A"/>
    <w:rsid w:val="00892A2D"/>
    <w:rsid w:val="00892D58"/>
    <w:rsid w:val="00893606"/>
    <w:rsid w:val="00893EF5"/>
    <w:rsid w:val="00893F17"/>
    <w:rsid w:val="00896A3F"/>
    <w:rsid w:val="008A13F2"/>
    <w:rsid w:val="008A2A6A"/>
    <w:rsid w:val="008A2DC1"/>
    <w:rsid w:val="008A3B57"/>
    <w:rsid w:val="008A638E"/>
    <w:rsid w:val="008A6546"/>
    <w:rsid w:val="008A787B"/>
    <w:rsid w:val="008B2BFC"/>
    <w:rsid w:val="008B3916"/>
    <w:rsid w:val="008B7E39"/>
    <w:rsid w:val="008C1A22"/>
    <w:rsid w:val="008C21A5"/>
    <w:rsid w:val="008C2B1A"/>
    <w:rsid w:val="008C31E4"/>
    <w:rsid w:val="008C32AA"/>
    <w:rsid w:val="008C3C24"/>
    <w:rsid w:val="008C7D69"/>
    <w:rsid w:val="008D1EE7"/>
    <w:rsid w:val="008D1F1F"/>
    <w:rsid w:val="008D2952"/>
    <w:rsid w:val="008D2E26"/>
    <w:rsid w:val="008D497D"/>
    <w:rsid w:val="008D52C8"/>
    <w:rsid w:val="008D5898"/>
    <w:rsid w:val="008E10C8"/>
    <w:rsid w:val="008E14E6"/>
    <w:rsid w:val="008E3819"/>
    <w:rsid w:val="008E3861"/>
    <w:rsid w:val="008E5100"/>
    <w:rsid w:val="008E5C43"/>
    <w:rsid w:val="008E5E23"/>
    <w:rsid w:val="008E6E3B"/>
    <w:rsid w:val="008E79CB"/>
    <w:rsid w:val="008F26EC"/>
    <w:rsid w:val="008F28C5"/>
    <w:rsid w:val="008F2E61"/>
    <w:rsid w:val="008F2F9C"/>
    <w:rsid w:val="008F3A5F"/>
    <w:rsid w:val="00900422"/>
    <w:rsid w:val="00900614"/>
    <w:rsid w:val="0090100B"/>
    <w:rsid w:val="009013F4"/>
    <w:rsid w:val="00903AC6"/>
    <w:rsid w:val="00903EA5"/>
    <w:rsid w:val="00904EF9"/>
    <w:rsid w:val="009060C9"/>
    <w:rsid w:val="0090777B"/>
    <w:rsid w:val="009113EF"/>
    <w:rsid w:val="009126D4"/>
    <w:rsid w:val="00912F5B"/>
    <w:rsid w:val="00913864"/>
    <w:rsid w:val="00913E42"/>
    <w:rsid w:val="00915A68"/>
    <w:rsid w:val="00916C71"/>
    <w:rsid w:val="00917002"/>
    <w:rsid w:val="00920A42"/>
    <w:rsid w:val="009213EB"/>
    <w:rsid w:val="009220D1"/>
    <w:rsid w:val="0092301F"/>
    <w:rsid w:val="00923CBF"/>
    <w:rsid w:val="00924141"/>
    <w:rsid w:val="00926C78"/>
    <w:rsid w:val="00927D99"/>
    <w:rsid w:val="0093241A"/>
    <w:rsid w:val="00932444"/>
    <w:rsid w:val="009335DD"/>
    <w:rsid w:val="009346E1"/>
    <w:rsid w:val="00935189"/>
    <w:rsid w:val="0093643D"/>
    <w:rsid w:val="00937814"/>
    <w:rsid w:val="009378DE"/>
    <w:rsid w:val="00940943"/>
    <w:rsid w:val="0094362F"/>
    <w:rsid w:val="00943E1D"/>
    <w:rsid w:val="009447A4"/>
    <w:rsid w:val="00945402"/>
    <w:rsid w:val="0094620F"/>
    <w:rsid w:val="00946C47"/>
    <w:rsid w:val="00947187"/>
    <w:rsid w:val="0095020C"/>
    <w:rsid w:val="00950815"/>
    <w:rsid w:val="0095085C"/>
    <w:rsid w:val="009508CB"/>
    <w:rsid w:val="00954736"/>
    <w:rsid w:val="00955261"/>
    <w:rsid w:val="009569F3"/>
    <w:rsid w:val="0095750D"/>
    <w:rsid w:val="00960A77"/>
    <w:rsid w:val="00960B88"/>
    <w:rsid w:val="0096142E"/>
    <w:rsid w:val="009620F6"/>
    <w:rsid w:val="0096458C"/>
    <w:rsid w:val="0096549C"/>
    <w:rsid w:val="00966C25"/>
    <w:rsid w:val="00967486"/>
    <w:rsid w:val="00970150"/>
    <w:rsid w:val="009716AD"/>
    <w:rsid w:val="009736FE"/>
    <w:rsid w:val="00973794"/>
    <w:rsid w:val="00974E4D"/>
    <w:rsid w:val="00974EC1"/>
    <w:rsid w:val="00980EA0"/>
    <w:rsid w:val="009814A8"/>
    <w:rsid w:val="00981E45"/>
    <w:rsid w:val="00982B9C"/>
    <w:rsid w:val="00983AC4"/>
    <w:rsid w:val="0098522E"/>
    <w:rsid w:val="00985472"/>
    <w:rsid w:val="00985F4F"/>
    <w:rsid w:val="009862EE"/>
    <w:rsid w:val="00987C11"/>
    <w:rsid w:val="009903E3"/>
    <w:rsid w:val="00990AC1"/>
    <w:rsid w:val="009915DF"/>
    <w:rsid w:val="0099316C"/>
    <w:rsid w:val="009941D4"/>
    <w:rsid w:val="00994AB9"/>
    <w:rsid w:val="0099547E"/>
    <w:rsid w:val="009955B3"/>
    <w:rsid w:val="009958AF"/>
    <w:rsid w:val="009977DF"/>
    <w:rsid w:val="009A0004"/>
    <w:rsid w:val="009A0317"/>
    <w:rsid w:val="009A6001"/>
    <w:rsid w:val="009A6379"/>
    <w:rsid w:val="009A6389"/>
    <w:rsid w:val="009A667D"/>
    <w:rsid w:val="009B2088"/>
    <w:rsid w:val="009B3171"/>
    <w:rsid w:val="009B4FAC"/>
    <w:rsid w:val="009C0379"/>
    <w:rsid w:val="009C6662"/>
    <w:rsid w:val="009C6745"/>
    <w:rsid w:val="009D1389"/>
    <w:rsid w:val="009D242B"/>
    <w:rsid w:val="009D3ADE"/>
    <w:rsid w:val="009D5F58"/>
    <w:rsid w:val="009D706C"/>
    <w:rsid w:val="009E1786"/>
    <w:rsid w:val="009E25E7"/>
    <w:rsid w:val="009E4F05"/>
    <w:rsid w:val="009E654D"/>
    <w:rsid w:val="009E658E"/>
    <w:rsid w:val="009E69CE"/>
    <w:rsid w:val="009E7975"/>
    <w:rsid w:val="009E7A46"/>
    <w:rsid w:val="009F06C7"/>
    <w:rsid w:val="009F0911"/>
    <w:rsid w:val="009F1340"/>
    <w:rsid w:val="009F18CD"/>
    <w:rsid w:val="009F205D"/>
    <w:rsid w:val="009F43B6"/>
    <w:rsid w:val="009F4CA4"/>
    <w:rsid w:val="009F5212"/>
    <w:rsid w:val="009F7B45"/>
    <w:rsid w:val="00A001FC"/>
    <w:rsid w:val="00A01D9F"/>
    <w:rsid w:val="00A03D50"/>
    <w:rsid w:val="00A041DD"/>
    <w:rsid w:val="00A05B9F"/>
    <w:rsid w:val="00A06515"/>
    <w:rsid w:val="00A06800"/>
    <w:rsid w:val="00A068A4"/>
    <w:rsid w:val="00A072C2"/>
    <w:rsid w:val="00A07627"/>
    <w:rsid w:val="00A11DF9"/>
    <w:rsid w:val="00A15883"/>
    <w:rsid w:val="00A16338"/>
    <w:rsid w:val="00A203F8"/>
    <w:rsid w:val="00A22642"/>
    <w:rsid w:val="00A23369"/>
    <w:rsid w:val="00A24128"/>
    <w:rsid w:val="00A24432"/>
    <w:rsid w:val="00A305EE"/>
    <w:rsid w:val="00A31A2A"/>
    <w:rsid w:val="00A3200A"/>
    <w:rsid w:val="00A32DD2"/>
    <w:rsid w:val="00A33541"/>
    <w:rsid w:val="00A335ED"/>
    <w:rsid w:val="00A33F06"/>
    <w:rsid w:val="00A358C5"/>
    <w:rsid w:val="00A36313"/>
    <w:rsid w:val="00A36457"/>
    <w:rsid w:val="00A3678E"/>
    <w:rsid w:val="00A37DF5"/>
    <w:rsid w:val="00A41BC8"/>
    <w:rsid w:val="00A41D48"/>
    <w:rsid w:val="00A43823"/>
    <w:rsid w:val="00A43B39"/>
    <w:rsid w:val="00A44626"/>
    <w:rsid w:val="00A44FE0"/>
    <w:rsid w:val="00A45D25"/>
    <w:rsid w:val="00A46585"/>
    <w:rsid w:val="00A47E55"/>
    <w:rsid w:val="00A51A85"/>
    <w:rsid w:val="00A51D5B"/>
    <w:rsid w:val="00A52389"/>
    <w:rsid w:val="00A53252"/>
    <w:rsid w:val="00A53481"/>
    <w:rsid w:val="00A53AC1"/>
    <w:rsid w:val="00A54FA9"/>
    <w:rsid w:val="00A55B1F"/>
    <w:rsid w:val="00A56D46"/>
    <w:rsid w:val="00A5733E"/>
    <w:rsid w:val="00A579A2"/>
    <w:rsid w:val="00A600A3"/>
    <w:rsid w:val="00A60259"/>
    <w:rsid w:val="00A60B7E"/>
    <w:rsid w:val="00A612AA"/>
    <w:rsid w:val="00A61330"/>
    <w:rsid w:val="00A62EA6"/>
    <w:rsid w:val="00A630F4"/>
    <w:rsid w:val="00A639C7"/>
    <w:rsid w:val="00A64532"/>
    <w:rsid w:val="00A65A14"/>
    <w:rsid w:val="00A65ADE"/>
    <w:rsid w:val="00A6602F"/>
    <w:rsid w:val="00A66438"/>
    <w:rsid w:val="00A677C0"/>
    <w:rsid w:val="00A67B3C"/>
    <w:rsid w:val="00A70C1A"/>
    <w:rsid w:val="00A72523"/>
    <w:rsid w:val="00A74134"/>
    <w:rsid w:val="00A75A4E"/>
    <w:rsid w:val="00A76DC3"/>
    <w:rsid w:val="00A77B02"/>
    <w:rsid w:val="00A804B5"/>
    <w:rsid w:val="00A809F3"/>
    <w:rsid w:val="00A82332"/>
    <w:rsid w:val="00A8384D"/>
    <w:rsid w:val="00A839F4"/>
    <w:rsid w:val="00A83DEA"/>
    <w:rsid w:val="00A8402F"/>
    <w:rsid w:val="00A840A9"/>
    <w:rsid w:val="00A855F8"/>
    <w:rsid w:val="00A85A09"/>
    <w:rsid w:val="00A86BCE"/>
    <w:rsid w:val="00A87DCE"/>
    <w:rsid w:val="00A90E6A"/>
    <w:rsid w:val="00A93590"/>
    <w:rsid w:val="00A936ED"/>
    <w:rsid w:val="00A96D93"/>
    <w:rsid w:val="00AA1F41"/>
    <w:rsid w:val="00AA389B"/>
    <w:rsid w:val="00AA418E"/>
    <w:rsid w:val="00AA5C55"/>
    <w:rsid w:val="00AA604D"/>
    <w:rsid w:val="00AA63DB"/>
    <w:rsid w:val="00AA687C"/>
    <w:rsid w:val="00AA6897"/>
    <w:rsid w:val="00AA6E76"/>
    <w:rsid w:val="00AA7615"/>
    <w:rsid w:val="00AA7763"/>
    <w:rsid w:val="00AA7BA5"/>
    <w:rsid w:val="00AB038B"/>
    <w:rsid w:val="00AB0391"/>
    <w:rsid w:val="00AB26FA"/>
    <w:rsid w:val="00AB351E"/>
    <w:rsid w:val="00AB4BA6"/>
    <w:rsid w:val="00AB6A68"/>
    <w:rsid w:val="00AB79FD"/>
    <w:rsid w:val="00AB7A03"/>
    <w:rsid w:val="00AC13B6"/>
    <w:rsid w:val="00AC1EBD"/>
    <w:rsid w:val="00AC3707"/>
    <w:rsid w:val="00AC3AF1"/>
    <w:rsid w:val="00AC3E13"/>
    <w:rsid w:val="00AC64D1"/>
    <w:rsid w:val="00AC6DCA"/>
    <w:rsid w:val="00AC74D3"/>
    <w:rsid w:val="00AC7969"/>
    <w:rsid w:val="00AC7EF0"/>
    <w:rsid w:val="00AD0A1A"/>
    <w:rsid w:val="00AD16F2"/>
    <w:rsid w:val="00AD3119"/>
    <w:rsid w:val="00AD3151"/>
    <w:rsid w:val="00AE12C8"/>
    <w:rsid w:val="00AE2DC3"/>
    <w:rsid w:val="00AE300D"/>
    <w:rsid w:val="00AE33C3"/>
    <w:rsid w:val="00AE3500"/>
    <w:rsid w:val="00AE43E0"/>
    <w:rsid w:val="00AF0125"/>
    <w:rsid w:val="00AF0C51"/>
    <w:rsid w:val="00AF1C11"/>
    <w:rsid w:val="00AF343C"/>
    <w:rsid w:val="00AF3C2C"/>
    <w:rsid w:val="00AF44D0"/>
    <w:rsid w:val="00AF581A"/>
    <w:rsid w:val="00B0193B"/>
    <w:rsid w:val="00B01B9B"/>
    <w:rsid w:val="00B02A76"/>
    <w:rsid w:val="00B06396"/>
    <w:rsid w:val="00B10868"/>
    <w:rsid w:val="00B1106B"/>
    <w:rsid w:val="00B119E3"/>
    <w:rsid w:val="00B1422A"/>
    <w:rsid w:val="00B20612"/>
    <w:rsid w:val="00B20707"/>
    <w:rsid w:val="00B20799"/>
    <w:rsid w:val="00B209E2"/>
    <w:rsid w:val="00B21313"/>
    <w:rsid w:val="00B21753"/>
    <w:rsid w:val="00B23244"/>
    <w:rsid w:val="00B248B3"/>
    <w:rsid w:val="00B25960"/>
    <w:rsid w:val="00B27CDA"/>
    <w:rsid w:val="00B305B6"/>
    <w:rsid w:val="00B3098E"/>
    <w:rsid w:val="00B32F45"/>
    <w:rsid w:val="00B35715"/>
    <w:rsid w:val="00B35960"/>
    <w:rsid w:val="00B35DE2"/>
    <w:rsid w:val="00B36655"/>
    <w:rsid w:val="00B36B4C"/>
    <w:rsid w:val="00B45288"/>
    <w:rsid w:val="00B465BD"/>
    <w:rsid w:val="00B4796B"/>
    <w:rsid w:val="00B51F42"/>
    <w:rsid w:val="00B51FCE"/>
    <w:rsid w:val="00B535BA"/>
    <w:rsid w:val="00B5372B"/>
    <w:rsid w:val="00B53996"/>
    <w:rsid w:val="00B5430A"/>
    <w:rsid w:val="00B561FA"/>
    <w:rsid w:val="00B564A7"/>
    <w:rsid w:val="00B57004"/>
    <w:rsid w:val="00B61475"/>
    <w:rsid w:val="00B62998"/>
    <w:rsid w:val="00B629EB"/>
    <w:rsid w:val="00B63EB8"/>
    <w:rsid w:val="00B64715"/>
    <w:rsid w:val="00B64D98"/>
    <w:rsid w:val="00B661AD"/>
    <w:rsid w:val="00B66BB5"/>
    <w:rsid w:val="00B66CA9"/>
    <w:rsid w:val="00B706B1"/>
    <w:rsid w:val="00B72292"/>
    <w:rsid w:val="00B73B28"/>
    <w:rsid w:val="00B73D38"/>
    <w:rsid w:val="00B73F20"/>
    <w:rsid w:val="00B75008"/>
    <w:rsid w:val="00B758A2"/>
    <w:rsid w:val="00B75BF1"/>
    <w:rsid w:val="00B77585"/>
    <w:rsid w:val="00B77928"/>
    <w:rsid w:val="00B77C71"/>
    <w:rsid w:val="00B80D97"/>
    <w:rsid w:val="00B83855"/>
    <w:rsid w:val="00B8515D"/>
    <w:rsid w:val="00B85BE2"/>
    <w:rsid w:val="00B8731C"/>
    <w:rsid w:val="00B8787E"/>
    <w:rsid w:val="00B90411"/>
    <w:rsid w:val="00B90F81"/>
    <w:rsid w:val="00B921F3"/>
    <w:rsid w:val="00B949BE"/>
    <w:rsid w:val="00B95380"/>
    <w:rsid w:val="00B96323"/>
    <w:rsid w:val="00B9767C"/>
    <w:rsid w:val="00BA00BD"/>
    <w:rsid w:val="00BA0B66"/>
    <w:rsid w:val="00BA1B5F"/>
    <w:rsid w:val="00BA5B0D"/>
    <w:rsid w:val="00BA7950"/>
    <w:rsid w:val="00BB144D"/>
    <w:rsid w:val="00BB4A8E"/>
    <w:rsid w:val="00BB4B5F"/>
    <w:rsid w:val="00BB58CA"/>
    <w:rsid w:val="00BB6384"/>
    <w:rsid w:val="00BB6980"/>
    <w:rsid w:val="00BB763B"/>
    <w:rsid w:val="00BB797F"/>
    <w:rsid w:val="00BC1952"/>
    <w:rsid w:val="00BC3092"/>
    <w:rsid w:val="00BC3C9F"/>
    <w:rsid w:val="00BC51C9"/>
    <w:rsid w:val="00BC529D"/>
    <w:rsid w:val="00BC555A"/>
    <w:rsid w:val="00BC55A2"/>
    <w:rsid w:val="00BC5663"/>
    <w:rsid w:val="00BC7875"/>
    <w:rsid w:val="00BD18CA"/>
    <w:rsid w:val="00BD1B5C"/>
    <w:rsid w:val="00BD4C85"/>
    <w:rsid w:val="00BD665B"/>
    <w:rsid w:val="00BD6C2C"/>
    <w:rsid w:val="00BD7F20"/>
    <w:rsid w:val="00BE0FFF"/>
    <w:rsid w:val="00BE1348"/>
    <w:rsid w:val="00BE229B"/>
    <w:rsid w:val="00BE268C"/>
    <w:rsid w:val="00BE4273"/>
    <w:rsid w:val="00BE46EC"/>
    <w:rsid w:val="00BE5DA3"/>
    <w:rsid w:val="00BE68B9"/>
    <w:rsid w:val="00BE7DCC"/>
    <w:rsid w:val="00BF01A1"/>
    <w:rsid w:val="00BF0302"/>
    <w:rsid w:val="00BF03C0"/>
    <w:rsid w:val="00BF286D"/>
    <w:rsid w:val="00BF4823"/>
    <w:rsid w:val="00BF49F6"/>
    <w:rsid w:val="00BF7968"/>
    <w:rsid w:val="00C010E3"/>
    <w:rsid w:val="00C025D5"/>
    <w:rsid w:val="00C03EF2"/>
    <w:rsid w:val="00C058E6"/>
    <w:rsid w:val="00C07A8E"/>
    <w:rsid w:val="00C1025B"/>
    <w:rsid w:val="00C1125B"/>
    <w:rsid w:val="00C20093"/>
    <w:rsid w:val="00C20F63"/>
    <w:rsid w:val="00C2104D"/>
    <w:rsid w:val="00C211EF"/>
    <w:rsid w:val="00C2225D"/>
    <w:rsid w:val="00C23487"/>
    <w:rsid w:val="00C2369E"/>
    <w:rsid w:val="00C250DE"/>
    <w:rsid w:val="00C30266"/>
    <w:rsid w:val="00C30E56"/>
    <w:rsid w:val="00C3180E"/>
    <w:rsid w:val="00C31A3F"/>
    <w:rsid w:val="00C33FC3"/>
    <w:rsid w:val="00C34060"/>
    <w:rsid w:val="00C35136"/>
    <w:rsid w:val="00C36C60"/>
    <w:rsid w:val="00C40A8E"/>
    <w:rsid w:val="00C415AC"/>
    <w:rsid w:val="00C45E16"/>
    <w:rsid w:val="00C46BBA"/>
    <w:rsid w:val="00C4720B"/>
    <w:rsid w:val="00C5244D"/>
    <w:rsid w:val="00C550FB"/>
    <w:rsid w:val="00C55925"/>
    <w:rsid w:val="00C56134"/>
    <w:rsid w:val="00C60567"/>
    <w:rsid w:val="00C63F1A"/>
    <w:rsid w:val="00C70A27"/>
    <w:rsid w:val="00C70BCD"/>
    <w:rsid w:val="00C712F1"/>
    <w:rsid w:val="00C73C74"/>
    <w:rsid w:val="00C74305"/>
    <w:rsid w:val="00C76629"/>
    <w:rsid w:val="00C813DF"/>
    <w:rsid w:val="00C826D1"/>
    <w:rsid w:val="00C832F2"/>
    <w:rsid w:val="00C83ECC"/>
    <w:rsid w:val="00C83F43"/>
    <w:rsid w:val="00C84A56"/>
    <w:rsid w:val="00C8563F"/>
    <w:rsid w:val="00C9029F"/>
    <w:rsid w:val="00C90909"/>
    <w:rsid w:val="00C9175C"/>
    <w:rsid w:val="00C92050"/>
    <w:rsid w:val="00C924EB"/>
    <w:rsid w:val="00C94009"/>
    <w:rsid w:val="00C94C58"/>
    <w:rsid w:val="00C9631A"/>
    <w:rsid w:val="00C97905"/>
    <w:rsid w:val="00CA01D5"/>
    <w:rsid w:val="00CA13B2"/>
    <w:rsid w:val="00CA14CE"/>
    <w:rsid w:val="00CA19A8"/>
    <w:rsid w:val="00CA22F9"/>
    <w:rsid w:val="00CA2772"/>
    <w:rsid w:val="00CA2D77"/>
    <w:rsid w:val="00CA359B"/>
    <w:rsid w:val="00CA4069"/>
    <w:rsid w:val="00CA6394"/>
    <w:rsid w:val="00CA7FE6"/>
    <w:rsid w:val="00CB1183"/>
    <w:rsid w:val="00CB56EE"/>
    <w:rsid w:val="00CB66EC"/>
    <w:rsid w:val="00CB7535"/>
    <w:rsid w:val="00CB79CE"/>
    <w:rsid w:val="00CB7DDD"/>
    <w:rsid w:val="00CC0EF8"/>
    <w:rsid w:val="00CC124B"/>
    <w:rsid w:val="00CC2624"/>
    <w:rsid w:val="00CC2B65"/>
    <w:rsid w:val="00CC37FC"/>
    <w:rsid w:val="00CC6A90"/>
    <w:rsid w:val="00CC728D"/>
    <w:rsid w:val="00CC786A"/>
    <w:rsid w:val="00CC7B94"/>
    <w:rsid w:val="00CD0A7E"/>
    <w:rsid w:val="00CD0F7E"/>
    <w:rsid w:val="00CD1123"/>
    <w:rsid w:val="00CD1D00"/>
    <w:rsid w:val="00CD2557"/>
    <w:rsid w:val="00CD369E"/>
    <w:rsid w:val="00CD434C"/>
    <w:rsid w:val="00CD61A1"/>
    <w:rsid w:val="00CD748E"/>
    <w:rsid w:val="00CE00DB"/>
    <w:rsid w:val="00CE455F"/>
    <w:rsid w:val="00CE565F"/>
    <w:rsid w:val="00CE69B4"/>
    <w:rsid w:val="00CE6A7C"/>
    <w:rsid w:val="00CF08EF"/>
    <w:rsid w:val="00CF0A3C"/>
    <w:rsid w:val="00CF0E34"/>
    <w:rsid w:val="00CF2320"/>
    <w:rsid w:val="00CF2434"/>
    <w:rsid w:val="00CF2603"/>
    <w:rsid w:val="00CF27E1"/>
    <w:rsid w:val="00CF2E91"/>
    <w:rsid w:val="00CF322D"/>
    <w:rsid w:val="00CF354C"/>
    <w:rsid w:val="00CF3D44"/>
    <w:rsid w:val="00CF5190"/>
    <w:rsid w:val="00CF578F"/>
    <w:rsid w:val="00CF5A64"/>
    <w:rsid w:val="00CF634C"/>
    <w:rsid w:val="00CF65BF"/>
    <w:rsid w:val="00D001EB"/>
    <w:rsid w:val="00D00741"/>
    <w:rsid w:val="00D01D0E"/>
    <w:rsid w:val="00D02019"/>
    <w:rsid w:val="00D03434"/>
    <w:rsid w:val="00D03B39"/>
    <w:rsid w:val="00D04ECC"/>
    <w:rsid w:val="00D061A9"/>
    <w:rsid w:val="00D104E3"/>
    <w:rsid w:val="00D10676"/>
    <w:rsid w:val="00D11692"/>
    <w:rsid w:val="00D14365"/>
    <w:rsid w:val="00D14804"/>
    <w:rsid w:val="00D14AFA"/>
    <w:rsid w:val="00D15A1D"/>
    <w:rsid w:val="00D16909"/>
    <w:rsid w:val="00D16A18"/>
    <w:rsid w:val="00D174B0"/>
    <w:rsid w:val="00D178E9"/>
    <w:rsid w:val="00D20485"/>
    <w:rsid w:val="00D20ADA"/>
    <w:rsid w:val="00D2288C"/>
    <w:rsid w:val="00D22D13"/>
    <w:rsid w:val="00D237E0"/>
    <w:rsid w:val="00D25864"/>
    <w:rsid w:val="00D26B36"/>
    <w:rsid w:val="00D26C9C"/>
    <w:rsid w:val="00D307F3"/>
    <w:rsid w:val="00D31D4D"/>
    <w:rsid w:val="00D327D8"/>
    <w:rsid w:val="00D33005"/>
    <w:rsid w:val="00D346C5"/>
    <w:rsid w:val="00D361F1"/>
    <w:rsid w:val="00D4210D"/>
    <w:rsid w:val="00D42ABA"/>
    <w:rsid w:val="00D437FE"/>
    <w:rsid w:val="00D445C9"/>
    <w:rsid w:val="00D446E4"/>
    <w:rsid w:val="00D454F9"/>
    <w:rsid w:val="00D45A84"/>
    <w:rsid w:val="00D45CAE"/>
    <w:rsid w:val="00D45D8A"/>
    <w:rsid w:val="00D4607A"/>
    <w:rsid w:val="00D46346"/>
    <w:rsid w:val="00D46ECE"/>
    <w:rsid w:val="00D474AA"/>
    <w:rsid w:val="00D47EEB"/>
    <w:rsid w:val="00D51CBC"/>
    <w:rsid w:val="00D572B1"/>
    <w:rsid w:val="00D60646"/>
    <w:rsid w:val="00D63F01"/>
    <w:rsid w:val="00D6474A"/>
    <w:rsid w:val="00D6544D"/>
    <w:rsid w:val="00D65CB9"/>
    <w:rsid w:val="00D75C3F"/>
    <w:rsid w:val="00D81110"/>
    <w:rsid w:val="00D858BC"/>
    <w:rsid w:val="00D86D50"/>
    <w:rsid w:val="00D93139"/>
    <w:rsid w:val="00D94FE7"/>
    <w:rsid w:val="00D95222"/>
    <w:rsid w:val="00D961B5"/>
    <w:rsid w:val="00D96558"/>
    <w:rsid w:val="00D96BFF"/>
    <w:rsid w:val="00D97B96"/>
    <w:rsid w:val="00D97F3D"/>
    <w:rsid w:val="00DA227A"/>
    <w:rsid w:val="00DA23DD"/>
    <w:rsid w:val="00DA3074"/>
    <w:rsid w:val="00DA3AB2"/>
    <w:rsid w:val="00DA3FF9"/>
    <w:rsid w:val="00DA4E56"/>
    <w:rsid w:val="00DA4ED1"/>
    <w:rsid w:val="00DA50D5"/>
    <w:rsid w:val="00DA5268"/>
    <w:rsid w:val="00DA6321"/>
    <w:rsid w:val="00DA6FDA"/>
    <w:rsid w:val="00DB1479"/>
    <w:rsid w:val="00DB1732"/>
    <w:rsid w:val="00DB2CBE"/>
    <w:rsid w:val="00DB2FF7"/>
    <w:rsid w:val="00DB5439"/>
    <w:rsid w:val="00DB65E5"/>
    <w:rsid w:val="00DB765B"/>
    <w:rsid w:val="00DC0688"/>
    <w:rsid w:val="00DC1193"/>
    <w:rsid w:val="00DC30EB"/>
    <w:rsid w:val="00DC4F35"/>
    <w:rsid w:val="00DC50C8"/>
    <w:rsid w:val="00DC63A4"/>
    <w:rsid w:val="00DC7031"/>
    <w:rsid w:val="00DC71F7"/>
    <w:rsid w:val="00DC7E91"/>
    <w:rsid w:val="00DD1D73"/>
    <w:rsid w:val="00DD261E"/>
    <w:rsid w:val="00DD39AE"/>
    <w:rsid w:val="00DD4B1C"/>
    <w:rsid w:val="00DD4D73"/>
    <w:rsid w:val="00DD4FFB"/>
    <w:rsid w:val="00DD5898"/>
    <w:rsid w:val="00DD79F2"/>
    <w:rsid w:val="00DE2840"/>
    <w:rsid w:val="00DE386C"/>
    <w:rsid w:val="00DE4290"/>
    <w:rsid w:val="00DE52B5"/>
    <w:rsid w:val="00DE6E6B"/>
    <w:rsid w:val="00DE7CC1"/>
    <w:rsid w:val="00DF1751"/>
    <w:rsid w:val="00DF21FE"/>
    <w:rsid w:val="00DF25AC"/>
    <w:rsid w:val="00DF5611"/>
    <w:rsid w:val="00DF5AEA"/>
    <w:rsid w:val="00DF5E66"/>
    <w:rsid w:val="00DF5F2A"/>
    <w:rsid w:val="00DF6565"/>
    <w:rsid w:val="00DF7D91"/>
    <w:rsid w:val="00E0220A"/>
    <w:rsid w:val="00E046E5"/>
    <w:rsid w:val="00E06EFA"/>
    <w:rsid w:val="00E07EB7"/>
    <w:rsid w:val="00E12D51"/>
    <w:rsid w:val="00E1545E"/>
    <w:rsid w:val="00E16232"/>
    <w:rsid w:val="00E16865"/>
    <w:rsid w:val="00E169C8"/>
    <w:rsid w:val="00E17050"/>
    <w:rsid w:val="00E17579"/>
    <w:rsid w:val="00E17B58"/>
    <w:rsid w:val="00E20B31"/>
    <w:rsid w:val="00E224BF"/>
    <w:rsid w:val="00E23B83"/>
    <w:rsid w:val="00E249AD"/>
    <w:rsid w:val="00E2638F"/>
    <w:rsid w:val="00E27F8A"/>
    <w:rsid w:val="00E30097"/>
    <w:rsid w:val="00E308C0"/>
    <w:rsid w:val="00E323C7"/>
    <w:rsid w:val="00E3299C"/>
    <w:rsid w:val="00E33104"/>
    <w:rsid w:val="00E34DD1"/>
    <w:rsid w:val="00E350F8"/>
    <w:rsid w:val="00E3538E"/>
    <w:rsid w:val="00E37105"/>
    <w:rsid w:val="00E41A1C"/>
    <w:rsid w:val="00E43069"/>
    <w:rsid w:val="00E442FA"/>
    <w:rsid w:val="00E44C20"/>
    <w:rsid w:val="00E44E7E"/>
    <w:rsid w:val="00E47828"/>
    <w:rsid w:val="00E500E4"/>
    <w:rsid w:val="00E519E6"/>
    <w:rsid w:val="00E51EDA"/>
    <w:rsid w:val="00E52466"/>
    <w:rsid w:val="00E534B4"/>
    <w:rsid w:val="00E53DF2"/>
    <w:rsid w:val="00E541EA"/>
    <w:rsid w:val="00E5458E"/>
    <w:rsid w:val="00E546AB"/>
    <w:rsid w:val="00E56480"/>
    <w:rsid w:val="00E56CB3"/>
    <w:rsid w:val="00E574DB"/>
    <w:rsid w:val="00E5799F"/>
    <w:rsid w:val="00E61DE2"/>
    <w:rsid w:val="00E62719"/>
    <w:rsid w:val="00E62DF2"/>
    <w:rsid w:val="00E63F97"/>
    <w:rsid w:val="00E641AD"/>
    <w:rsid w:val="00E67192"/>
    <w:rsid w:val="00E70E18"/>
    <w:rsid w:val="00E71056"/>
    <w:rsid w:val="00E71083"/>
    <w:rsid w:val="00E72DDE"/>
    <w:rsid w:val="00E7344D"/>
    <w:rsid w:val="00E73C7C"/>
    <w:rsid w:val="00E7476C"/>
    <w:rsid w:val="00E748CC"/>
    <w:rsid w:val="00E74CF3"/>
    <w:rsid w:val="00E80484"/>
    <w:rsid w:val="00E81CE6"/>
    <w:rsid w:val="00E859F7"/>
    <w:rsid w:val="00E8633C"/>
    <w:rsid w:val="00E876C0"/>
    <w:rsid w:val="00E87AEE"/>
    <w:rsid w:val="00E87DBD"/>
    <w:rsid w:val="00E90367"/>
    <w:rsid w:val="00E93104"/>
    <w:rsid w:val="00E95EC2"/>
    <w:rsid w:val="00EA22E1"/>
    <w:rsid w:val="00EA2F78"/>
    <w:rsid w:val="00EA3816"/>
    <w:rsid w:val="00EA44FB"/>
    <w:rsid w:val="00EA614E"/>
    <w:rsid w:val="00EA69B7"/>
    <w:rsid w:val="00EA70FF"/>
    <w:rsid w:val="00EB0234"/>
    <w:rsid w:val="00EB03A0"/>
    <w:rsid w:val="00EB1134"/>
    <w:rsid w:val="00EB225F"/>
    <w:rsid w:val="00EB26D0"/>
    <w:rsid w:val="00EB31A5"/>
    <w:rsid w:val="00EB3A8C"/>
    <w:rsid w:val="00EB44E3"/>
    <w:rsid w:val="00EB4BD6"/>
    <w:rsid w:val="00EB4C5F"/>
    <w:rsid w:val="00EB4C64"/>
    <w:rsid w:val="00EB58AB"/>
    <w:rsid w:val="00EB60D4"/>
    <w:rsid w:val="00EB732A"/>
    <w:rsid w:val="00EB7641"/>
    <w:rsid w:val="00EC37F7"/>
    <w:rsid w:val="00EC3DD3"/>
    <w:rsid w:val="00EC61CE"/>
    <w:rsid w:val="00EC6E07"/>
    <w:rsid w:val="00EC7031"/>
    <w:rsid w:val="00ED1075"/>
    <w:rsid w:val="00ED111C"/>
    <w:rsid w:val="00ED59ED"/>
    <w:rsid w:val="00EE0742"/>
    <w:rsid w:val="00EE08D0"/>
    <w:rsid w:val="00EE1E69"/>
    <w:rsid w:val="00EE1FAD"/>
    <w:rsid w:val="00EE2508"/>
    <w:rsid w:val="00EE2FAB"/>
    <w:rsid w:val="00EE327F"/>
    <w:rsid w:val="00EE335A"/>
    <w:rsid w:val="00EE4842"/>
    <w:rsid w:val="00EE5B58"/>
    <w:rsid w:val="00EE5C38"/>
    <w:rsid w:val="00EE6370"/>
    <w:rsid w:val="00EE75EE"/>
    <w:rsid w:val="00EE781C"/>
    <w:rsid w:val="00EF1688"/>
    <w:rsid w:val="00EF2855"/>
    <w:rsid w:val="00EF316C"/>
    <w:rsid w:val="00EF3248"/>
    <w:rsid w:val="00EF36A0"/>
    <w:rsid w:val="00EF42FC"/>
    <w:rsid w:val="00EF4C7D"/>
    <w:rsid w:val="00EF6EEA"/>
    <w:rsid w:val="00EF7DE9"/>
    <w:rsid w:val="00F009BF"/>
    <w:rsid w:val="00F01F02"/>
    <w:rsid w:val="00F01F08"/>
    <w:rsid w:val="00F02C74"/>
    <w:rsid w:val="00F03638"/>
    <w:rsid w:val="00F03F8D"/>
    <w:rsid w:val="00F04158"/>
    <w:rsid w:val="00F04DC1"/>
    <w:rsid w:val="00F0634A"/>
    <w:rsid w:val="00F067D6"/>
    <w:rsid w:val="00F07469"/>
    <w:rsid w:val="00F114CE"/>
    <w:rsid w:val="00F11B6E"/>
    <w:rsid w:val="00F13F23"/>
    <w:rsid w:val="00F15305"/>
    <w:rsid w:val="00F15600"/>
    <w:rsid w:val="00F15FB2"/>
    <w:rsid w:val="00F17CFA"/>
    <w:rsid w:val="00F20744"/>
    <w:rsid w:val="00F22B31"/>
    <w:rsid w:val="00F25ABC"/>
    <w:rsid w:val="00F26EAE"/>
    <w:rsid w:val="00F27971"/>
    <w:rsid w:val="00F301FB"/>
    <w:rsid w:val="00F3152B"/>
    <w:rsid w:val="00F3183B"/>
    <w:rsid w:val="00F31DAA"/>
    <w:rsid w:val="00F324E6"/>
    <w:rsid w:val="00F3293F"/>
    <w:rsid w:val="00F32BA6"/>
    <w:rsid w:val="00F33C7F"/>
    <w:rsid w:val="00F34111"/>
    <w:rsid w:val="00F35109"/>
    <w:rsid w:val="00F355AB"/>
    <w:rsid w:val="00F359F1"/>
    <w:rsid w:val="00F35FA2"/>
    <w:rsid w:val="00F403F7"/>
    <w:rsid w:val="00F40EC4"/>
    <w:rsid w:val="00F40F96"/>
    <w:rsid w:val="00F417EC"/>
    <w:rsid w:val="00F41AC2"/>
    <w:rsid w:val="00F4267F"/>
    <w:rsid w:val="00F44CA3"/>
    <w:rsid w:val="00F44CC8"/>
    <w:rsid w:val="00F451DC"/>
    <w:rsid w:val="00F456A7"/>
    <w:rsid w:val="00F45CF3"/>
    <w:rsid w:val="00F47C06"/>
    <w:rsid w:val="00F500CD"/>
    <w:rsid w:val="00F51159"/>
    <w:rsid w:val="00F517C0"/>
    <w:rsid w:val="00F51C91"/>
    <w:rsid w:val="00F51E6C"/>
    <w:rsid w:val="00F52AC4"/>
    <w:rsid w:val="00F52B94"/>
    <w:rsid w:val="00F532C2"/>
    <w:rsid w:val="00F547FF"/>
    <w:rsid w:val="00F54ABA"/>
    <w:rsid w:val="00F56B1E"/>
    <w:rsid w:val="00F6142B"/>
    <w:rsid w:val="00F61B0A"/>
    <w:rsid w:val="00F633B5"/>
    <w:rsid w:val="00F64577"/>
    <w:rsid w:val="00F65870"/>
    <w:rsid w:val="00F65BFE"/>
    <w:rsid w:val="00F65D92"/>
    <w:rsid w:val="00F67652"/>
    <w:rsid w:val="00F67A73"/>
    <w:rsid w:val="00F67F54"/>
    <w:rsid w:val="00F70907"/>
    <w:rsid w:val="00F720FF"/>
    <w:rsid w:val="00F727CC"/>
    <w:rsid w:val="00F74706"/>
    <w:rsid w:val="00F75CDB"/>
    <w:rsid w:val="00F7729D"/>
    <w:rsid w:val="00F77B45"/>
    <w:rsid w:val="00F8111C"/>
    <w:rsid w:val="00F81393"/>
    <w:rsid w:val="00F81E1A"/>
    <w:rsid w:val="00F83846"/>
    <w:rsid w:val="00F852CF"/>
    <w:rsid w:val="00F8594F"/>
    <w:rsid w:val="00F86011"/>
    <w:rsid w:val="00F863EB"/>
    <w:rsid w:val="00F87C3A"/>
    <w:rsid w:val="00F910AF"/>
    <w:rsid w:val="00F92745"/>
    <w:rsid w:val="00F9283F"/>
    <w:rsid w:val="00F970DD"/>
    <w:rsid w:val="00FA1171"/>
    <w:rsid w:val="00FA38BA"/>
    <w:rsid w:val="00FA6883"/>
    <w:rsid w:val="00FB389C"/>
    <w:rsid w:val="00FB4129"/>
    <w:rsid w:val="00FB4674"/>
    <w:rsid w:val="00FB4BC7"/>
    <w:rsid w:val="00FB5F8C"/>
    <w:rsid w:val="00FB613F"/>
    <w:rsid w:val="00FC02B5"/>
    <w:rsid w:val="00FC2558"/>
    <w:rsid w:val="00FC42FB"/>
    <w:rsid w:val="00FC5A51"/>
    <w:rsid w:val="00FC6213"/>
    <w:rsid w:val="00FC7F4F"/>
    <w:rsid w:val="00FD0F2A"/>
    <w:rsid w:val="00FD1BFE"/>
    <w:rsid w:val="00FD1D51"/>
    <w:rsid w:val="00FD2877"/>
    <w:rsid w:val="00FD4B9F"/>
    <w:rsid w:val="00FD5B4A"/>
    <w:rsid w:val="00FD6313"/>
    <w:rsid w:val="00FD670A"/>
    <w:rsid w:val="00FE2586"/>
    <w:rsid w:val="00FE299A"/>
    <w:rsid w:val="00FE33D0"/>
    <w:rsid w:val="00FE4574"/>
    <w:rsid w:val="00FE4679"/>
    <w:rsid w:val="00FE537E"/>
    <w:rsid w:val="00FE5779"/>
    <w:rsid w:val="00FE5B9A"/>
    <w:rsid w:val="00FF02EF"/>
    <w:rsid w:val="00FF15A6"/>
    <w:rsid w:val="00FF200D"/>
    <w:rsid w:val="00FF33DA"/>
    <w:rsid w:val="00FF3427"/>
    <w:rsid w:val="00FF74A5"/>
    <w:rsid w:val="00FF7EA9"/>
    <w:rsid w:val="01096A0E"/>
    <w:rsid w:val="01A8442C"/>
    <w:rsid w:val="035B1B19"/>
    <w:rsid w:val="039674B9"/>
    <w:rsid w:val="043E4BCD"/>
    <w:rsid w:val="068F77E9"/>
    <w:rsid w:val="077C1927"/>
    <w:rsid w:val="083B772A"/>
    <w:rsid w:val="0B6D2716"/>
    <w:rsid w:val="0C7E4BE2"/>
    <w:rsid w:val="0CEE749C"/>
    <w:rsid w:val="0D371F45"/>
    <w:rsid w:val="0E7C3B02"/>
    <w:rsid w:val="0EE63540"/>
    <w:rsid w:val="13493CF6"/>
    <w:rsid w:val="18BB3B4D"/>
    <w:rsid w:val="195C1F4A"/>
    <w:rsid w:val="1B932304"/>
    <w:rsid w:val="1C7A101C"/>
    <w:rsid w:val="1C951E4F"/>
    <w:rsid w:val="1CA2120C"/>
    <w:rsid w:val="1EFA1E2D"/>
    <w:rsid w:val="2039568A"/>
    <w:rsid w:val="20DB6D1F"/>
    <w:rsid w:val="20EB6A43"/>
    <w:rsid w:val="211506BE"/>
    <w:rsid w:val="21ED2D2E"/>
    <w:rsid w:val="22ED2AB5"/>
    <w:rsid w:val="24D85697"/>
    <w:rsid w:val="25C32C15"/>
    <w:rsid w:val="264D6197"/>
    <w:rsid w:val="27000655"/>
    <w:rsid w:val="281A5369"/>
    <w:rsid w:val="2A1C17CC"/>
    <w:rsid w:val="2B79091C"/>
    <w:rsid w:val="2BD03C20"/>
    <w:rsid w:val="2D05190E"/>
    <w:rsid w:val="2D43592D"/>
    <w:rsid w:val="2D817C88"/>
    <w:rsid w:val="2E9532EA"/>
    <w:rsid w:val="302C1CE2"/>
    <w:rsid w:val="308C4966"/>
    <w:rsid w:val="30BF6404"/>
    <w:rsid w:val="326D3892"/>
    <w:rsid w:val="32E737B6"/>
    <w:rsid w:val="331F5703"/>
    <w:rsid w:val="34B4286D"/>
    <w:rsid w:val="361E01E9"/>
    <w:rsid w:val="37023893"/>
    <w:rsid w:val="39981A0F"/>
    <w:rsid w:val="39B000B8"/>
    <w:rsid w:val="3C3A169F"/>
    <w:rsid w:val="3C3E5458"/>
    <w:rsid w:val="3C4D608F"/>
    <w:rsid w:val="3D1046BC"/>
    <w:rsid w:val="3DA46A17"/>
    <w:rsid w:val="3FBD560E"/>
    <w:rsid w:val="41341052"/>
    <w:rsid w:val="4214058A"/>
    <w:rsid w:val="42AC5B43"/>
    <w:rsid w:val="42D16545"/>
    <w:rsid w:val="44BD6EEF"/>
    <w:rsid w:val="44CD2A9F"/>
    <w:rsid w:val="48330A87"/>
    <w:rsid w:val="487E5262"/>
    <w:rsid w:val="497E7D7C"/>
    <w:rsid w:val="49AC606B"/>
    <w:rsid w:val="4C4A5728"/>
    <w:rsid w:val="4C4F10C4"/>
    <w:rsid w:val="4C53008E"/>
    <w:rsid w:val="4D56177C"/>
    <w:rsid w:val="4EE24754"/>
    <w:rsid w:val="51CC7F14"/>
    <w:rsid w:val="52A84EA7"/>
    <w:rsid w:val="55440B6E"/>
    <w:rsid w:val="55D845F9"/>
    <w:rsid w:val="56D61219"/>
    <w:rsid w:val="57327DEF"/>
    <w:rsid w:val="57471FFC"/>
    <w:rsid w:val="584A64F8"/>
    <w:rsid w:val="591C0033"/>
    <w:rsid w:val="593B5409"/>
    <w:rsid w:val="5B5D1039"/>
    <w:rsid w:val="5B9F48F0"/>
    <w:rsid w:val="5C213D24"/>
    <w:rsid w:val="5CD57540"/>
    <w:rsid w:val="5CE80E88"/>
    <w:rsid w:val="5D8457EC"/>
    <w:rsid w:val="5DCA6F2D"/>
    <w:rsid w:val="5EA640C4"/>
    <w:rsid w:val="60417EAC"/>
    <w:rsid w:val="62011555"/>
    <w:rsid w:val="62F322D5"/>
    <w:rsid w:val="648A0C06"/>
    <w:rsid w:val="661D3260"/>
    <w:rsid w:val="66AD143D"/>
    <w:rsid w:val="66FB1872"/>
    <w:rsid w:val="670A1F73"/>
    <w:rsid w:val="686223E3"/>
    <w:rsid w:val="696B47F0"/>
    <w:rsid w:val="6A162C0A"/>
    <w:rsid w:val="6B6B6628"/>
    <w:rsid w:val="6BD87AEB"/>
    <w:rsid w:val="6C9A5BA1"/>
    <w:rsid w:val="6CD2038F"/>
    <w:rsid w:val="70BE2131"/>
    <w:rsid w:val="714366C5"/>
    <w:rsid w:val="72471C6E"/>
    <w:rsid w:val="72DD5DCF"/>
    <w:rsid w:val="73FB7AD0"/>
    <w:rsid w:val="742D0AC0"/>
    <w:rsid w:val="745D50A8"/>
    <w:rsid w:val="747B58C1"/>
    <w:rsid w:val="76FD069D"/>
    <w:rsid w:val="77277B0D"/>
    <w:rsid w:val="792B54A0"/>
    <w:rsid w:val="79F501DD"/>
    <w:rsid w:val="79FA25EC"/>
    <w:rsid w:val="7B403354"/>
    <w:rsid w:val="7CB438ED"/>
    <w:rsid w:val="7CBE17FE"/>
    <w:rsid w:val="7D18632B"/>
    <w:rsid w:val="7DC92D8A"/>
    <w:rsid w:val="7DE66A9D"/>
    <w:rsid w:val="7E7C4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iPriority="99" w:semiHidden="0" w:name="Body Text First Indent 2"/>
    <w:lsdException w:uiPriority="0" w:name="Note Heading"/>
    <w:lsdException w:uiPriority="0" w:name="Body Text 2"/>
    <w:lsdException w:uiPriority="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0"/>
      <w:lang w:val="en-US" w:eastAsia="zh-CN" w:bidi="ar-SA"/>
    </w:rPr>
  </w:style>
  <w:style w:type="paragraph" w:styleId="4">
    <w:name w:val="heading 1"/>
    <w:basedOn w:val="1"/>
    <w:next w:val="1"/>
    <w:link w:val="55"/>
    <w:qFormat/>
    <w:uiPriority w:val="0"/>
    <w:pPr>
      <w:keepNext/>
      <w:keepLines/>
      <w:spacing w:before="340" w:after="330" w:line="578" w:lineRule="auto"/>
      <w:outlineLvl w:val="0"/>
    </w:pPr>
    <w:rPr>
      <w:b/>
      <w:bCs/>
      <w:kern w:val="44"/>
      <w:sz w:val="44"/>
      <w:szCs w:val="44"/>
    </w:rPr>
  </w:style>
  <w:style w:type="paragraph" w:styleId="5">
    <w:name w:val="heading 2"/>
    <w:basedOn w:val="1"/>
    <w:next w:val="1"/>
    <w:link w:val="41"/>
    <w:qFormat/>
    <w:uiPriority w:val="9"/>
    <w:pPr>
      <w:keepNext/>
      <w:keepLines/>
      <w:numPr>
        <w:ilvl w:val="1"/>
        <w:numId w:val="1"/>
      </w:numPr>
      <w:tabs>
        <w:tab w:val="left" w:pos="490"/>
      </w:tabs>
      <w:adjustRightInd w:val="0"/>
      <w:spacing w:before="260" w:after="260" w:line="416" w:lineRule="atLeast"/>
      <w:textAlignment w:val="baseline"/>
      <w:outlineLvl w:val="1"/>
    </w:pPr>
    <w:rPr>
      <w:b/>
      <w:kern w:val="0"/>
    </w:rPr>
  </w:style>
  <w:style w:type="paragraph" w:styleId="6">
    <w:name w:val="heading 3"/>
    <w:basedOn w:val="1"/>
    <w:next w:val="1"/>
    <w:link w:val="42"/>
    <w:qFormat/>
    <w:uiPriority w:val="9"/>
    <w:pPr>
      <w:keepNext/>
      <w:keepLines/>
      <w:numPr>
        <w:ilvl w:val="2"/>
        <w:numId w:val="1"/>
      </w:numPr>
      <w:tabs>
        <w:tab w:val="left" w:pos="588"/>
      </w:tabs>
      <w:adjustRightInd w:val="0"/>
      <w:spacing w:line="360" w:lineRule="auto"/>
      <w:textAlignment w:val="baseline"/>
      <w:outlineLvl w:val="2"/>
    </w:pPr>
    <w:rPr>
      <w:snapToGrid w:val="0"/>
      <w:kern w:val="0"/>
      <w:sz w:val="28"/>
    </w:rPr>
  </w:style>
  <w:style w:type="character" w:default="1" w:styleId="26">
    <w:name w:val="Default Paragraph Font"/>
    <w:semiHidden/>
    <w:unhideWhenUsed/>
    <w:qFormat/>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unhideWhenUsed/>
    <w:qFormat/>
    <w:uiPriority w:val="99"/>
    <w:pPr>
      <w:ind w:firstLine="420"/>
    </w:pPr>
  </w:style>
  <w:style w:type="paragraph" w:styleId="3">
    <w:name w:val="Body Text Indent"/>
    <w:basedOn w:val="1"/>
    <w:qFormat/>
    <w:uiPriority w:val="0"/>
    <w:pPr>
      <w:spacing w:line="360" w:lineRule="auto"/>
      <w:ind w:left="1440" w:hanging="720"/>
      <w:jc w:val="left"/>
    </w:pPr>
    <w:rPr>
      <w:kern w:val="0"/>
      <w:sz w:val="24"/>
      <w:lang w:eastAsia="en-US"/>
    </w:rPr>
  </w:style>
  <w:style w:type="paragraph" w:styleId="7">
    <w:name w:val="Document Map"/>
    <w:basedOn w:val="1"/>
    <w:semiHidden/>
    <w:qFormat/>
    <w:uiPriority w:val="0"/>
    <w:pPr>
      <w:shd w:val="clear" w:color="auto" w:fill="000080"/>
    </w:pPr>
  </w:style>
  <w:style w:type="paragraph" w:styleId="8">
    <w:name w:val="annotation text"/>
    <w:basedOn w:val="1"/>
    <w:link w:val="40"/>
    <w:semiHidden/>
    <w:qFormat/>
    <w:uiPriority w:val="0"/>
    <w:pPr>
      <w:jc w:val="left"/>
    </w:pPr>
  </w:style>
  <w:style w:type="paragraph" w:styleId="9">
    <w:name w:val="Body Text"/>
    <w:basedOn w:val="1"/>
    <w:qFormat/>
    <w:uiPriority w:val="0"/>
    <w:pPr>
      <w:widowControl/>
      <w:jc w:val="left"/>
    </w:pPr>
    <w:rPr>
      <w:color w:val="0000FF"/>
      <w:kern w:val="0"/>
      <w:sz w:val="24"/>
    </w:rPr>
  </w:style>
  <w:style w:type="paragraph" w:styleId="10">
    <w:name w:val="Block Text"/>
    <w:basedOn w:val="1"/>
    <w:qFormat/>
    <w:uiPriority w:val="0"/>
    <w:pPr>
      <w:widowControl/>
      <w:spacing w:after="120"/>
      <w:ind w:left="1440" w:right="1440"/>
      <w:jc w:val="left"/>
    </w:pPr>
    <w:rPr>
      <w:rFonts w:ascii="Arial" w:hAnsi="Arial"/>
      <w:kern w:val="0"/>
      <w:sz w:val="20"/>
      <w:lang w:eastAsia="fr-FR"/>
    </w:rPr>
  </w:style>
  <w:style w:type="paragraph" w:styleId="11">
    <w:name w:val="toc 3"/>
    <w:basedOn w:val="1"/>
    <w:next w:val="1"/>
    <w:unhideWhenUsed/>
    <w:qFormat/>
    <w:uiPriority w:val="39"/>
    <w:pPr>
      <w:widowControl/>
      <w:spacing w:after="100" w:line="259" w:lineRule="auto"/>
      <w:ind w:left="440"/>
      <w:jc w:val="left"/>
    </w:pPr>
    <w:rPr>
      <w:rFonts w:asciiTheme="minorHAnsi" w:hAnsiTheme="minorHAnsi" w:eastAsiaTheme="minorEastAsia"/>
      <w:kern w:val="0"/>
      <w:sz w:val="22"/>
      <w:szCs w:val="22"/>
    </w:rPr>
  </w:style>
  <w:style w:type="paragraph" w:styleId="12">
    <w:name w:val="Plain Text"/>
    <w:basedOn w:val="1"/>
    <w:qFormat/>
    <w:uiPriority w:val="0"/>
    <w:rPr>
      <w:rFonts w:ascii="宋体" w:hAnsi="Courier New" w:cs="Courier New"/>
      <w:szCs w:val="21"/>
    </w:rPr>
  </w:style>
  <w:style w:type="paragraph" w:styleId="13">
    <w:name w:val="Date"/>
    <w:basedOn w:val="1"/>
    <w:next w:val="1"/>
    <w:qFormat/>
    <w:uiPriority w:val="0"/>
    <w:pPr>
      <w:ind w:left="100" w:leftChars="2500"/>
    </w:pPr>
  </w:style>
  <w:style w:type="paragraph" w:styleId="14">
    <w:name w:val="Body Text Indent 2"/>
    <w:basedOn w:val="1"/>
    <w:qFormat/>
    <w:uiPriority w:val="0"/>
    <w:pPr>
      <w:spacing w:after="120" w:line="480" w:lineRule="auto"/>
      <w:ind w:left="283"/>
    </w:pPr>
  </w:style>
  <w:style w:type="paragraph" w:styleId="15">
    <w:name w:val="Balloon Text"/>
    <w:basedOn w:val="1"/>
    <w:semiHidden/>
    <w:qFormat/>
    <w:uiPriority w:val="0"/>
    <w:rPr>
      <w:sz w:val="18"/>
      <w:szCs w:val="18"/>
    </w:rPr>
  </w:style>
  <w:style w:type="paragraph" w:styleId="16">
    <w:name w:val="footer"/>
    <w:basedOn w:val="1"/>
    <w:link w:val="51"/>
    <w:qFormat/>
    <w:uiPriority w:val="99"/>
    <w:pPr>
      <w:tabs>
        <w:tab w:val="center" w:pos="4153"/>
        <w:tab w:val="right" w:pos="8306"/>
      </w:tabs>
      <w:snapToGrid w:val="0"/>
      <w:jc w:val="left"/>
    </w:pPr>
    <w:rPr>
      <w:sz w:val="18"/>
      <w:szCs w:val="18"/>
    </w:rPr>
  </w:style>
  <w:style w:type="paragraph" w:styleId="17">
    <w:name w:val="header"/>
    <w:basedOn w:val="1"/>
    <w:qFormat/>
    <w:uiPriority w:val="0"/>
    <w:pPr>
      <w:widowControl/>
      <w:tabs>
        <w:tab w:val="center" w:pos="4536"/>
        <w:tab w:val="right" w:pos="9072"/>
      </w:tabs>
      <w:jc w:val="left"/>
    </w:pPr>
    <w:rPr>
      <w:kern w:val="0"/>
      <w:sz w:val="24"/>
      <w:lang w:val="fr-FR" w:eastAsia="en-US"/>
    </w:rPr>
  </w:style>
  <w:style w:type="paragraph" w:styleId="18">
    <w:name w:val="toc 1"/>
    <w:basedOn w:val="1"/>
    <w:next w:val="1"/>
    <w:unhideWhenUsed/>
    <w:qFormat/>
    <w:uiPriority w:val="39"/>
    <w:pPr>
      <w:widowControl/>
      <w:spacing w:after="100" w:line="259" w:lineRule="auto"/>
      <w:jc w:val="left"/>
    </w:pPr>
    <w:rPr>
      <w:rFonts w:asciiTheme="minorHAnsi" w:hAnsiTheme="minorHAnsi" w:eastAsiaTheme="minorEastAsia"/>
      <w:kern w:val="0"/>
      <w:sz w:val="22"/>
      <w:szCs w:val="22"/>
    </w:rPr>
  </w:style>
  <w:style w:type="paragraph" w:styleId="19">
    <w:name w:val="Body Text Indent 3"/>
    <w:basedOn w:val="1"/>
    <w:qFormat/>
    <w:uiPriority w:val="0"/>
    <w:pPr>
      <w:widowControl/>
      <w:spacing w:after="120"/>
      <w:ind w:left="283"/>
      <w:jc w:val="left"/>
    </w:pPr>
    <w:rPr>
      <w:kern w:val="0"/>
      <w:sz w:val="16"/>
      <w:szCs w:val="16"/>
      <w:lang w:eastAsia="en-US"/>
    </w:rPr>
  </w:style>
  <w:style w:type="paragraph" w:styleId="20">
    <w:name w:val="toc 2"/>
    <w:basedOn w:val="1"/>
    <w:next w:val="1"/>
    <w:unhideWhenUsed/>
    <w:qFormat/>
    <w:uiPriority w:val="39"/>
    <w:pPr>
      <w:widowControl/>
      <w:spacing w:after="100" w:line="259" w:lineRule="auto"/>
      <w:ind w:left="220"/>
      <w:jc w:val="left"/>
    </w:pPr>
    <w:rPr>
      <w:rFonts w:asciiTheme="minorHAnsi" w:hAnsiTheme="minorHAnsi" w:eastAsiaTheme="minorEastAsia"/>
      <w:kern w:val="0"/>
      <w:sz w:val="22"/>
      <w:szCs w:val="22"/>
    </w:rPr>
  </w:style>
  <w:style w:type="paragraph" w:styleId="2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30" w:lineRule="atLeast"/>
      <w:jc w:val="left"/>
    </w:pPr>
    <w:rPr>
      <w:rFonts w:ascii="Arial" w:hAnsi="Arial" w:cs="Arial"/>
      <w:kern w:val="0"/>
      <w:szCs w:val="21"/>
    </w:rPr>
  </w:style>
  <w:style w:type="paragraph" w:styleId="22">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23">
    <w:name w:val="annotation subject"/>
    <w:basedOn w:val="8"/>
    <w:next w:val="8"/>
    <w:semiHidden/>
    <w:qFormat/>
    <w:uiPriority w:val="0"/>
    <w:rPr>
      <w:b/>
      <w:bCs/>
    </w:rPr>
  </w:style>
  <w:style w:type="table" w:styleId="25">
    <w:name w:val="Table Grid"/>
    <w:basedOn w:val="2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7">
    <w:name w:val="page number"/>
    <w:basedOn w:val="26"/>
    <w:qFormat/>
    <w:uiPriority w:val="0"/>
  </w:style>
  <w:style w:type="character" w:styleId="28">
    <w:name w:val="Hyperlink"/>
    <w:qFormat/>
    <w:uiPriority w:val="99"/>
    <w:rPr>
      <w:color w:val="0000FF"/>
      <w:u w:val="single"/>
    </w:rPr>
  </w:style>
  <w:style w:type="character" w:styleId="29">
    <w:name w:val="annotation reference"/>
    <w:semiHidden/>
    <w:qFormat/>
    <w:uiPriority w:val="0"/>
    <w:rPr>
      <w:sz w:val="21"/>
      <w:szCs w:val="21"/>
    </w:rPr>
  </w:style>
  <w:style w:type="paragraph" w:styleId="30">
    <w:name w:val="List Paragraph"/>
    <w:basedOn w:val="1"/>
    <w:link w:val="44"/>
    <w:qFormat/>
    <w:uiPriority w:val="99"/>
    <w:pPr>
      <w:ind w:firstLine="420" w:firstLineChars="200"/>
    </w:pPr>
    <w:rPr>
      <w:rFonts w:ascii="Calibri" w:hAnsi="Calibri"/>
      <w:szCs w:val="22"/>
    </w:rPr>
  </w:style>
  <w:style w:type="paragraph" w:customStyle="1" w:styleId="31">
    <w:name w:val="0"/>
    <w:basedOn w:val="1"/>
    <w:qFormat/>
    <w:uiPriority w:val="0"/>
    <w:pPr>
      <w:widowControl/>
      <w:snapToGrid w:val="0"/>
    </w:pPr>
    <w:rPr>
      <w:kern w:val="0"/>
      <w:szCs w:val="21"/>
    </w:rPr>
  </w:style>
  <w:style w:type="paragraph" w:customStyle="1" w:styleId="32">
    <w:name w:val="Default"/>
    <w:qFormat/>
    <w:uiPriority w:val="0"/>
    <w:pPr>
      <w:widowControl w:val="0"/>
      <w:autoSpaceDE w:val="0"/>
      <w:autoSpaceDN w:val="0"/>
      <w:adjustRightInd w:val="0"/>
    </w:pPr>
    <w:rPr>
      <w:rFonts w:ascii="宋体" w:hAnsi="Times New Roman" w:eastAsia="宋体" w:cs="宋体"/>
      <w:color w:val="000000"/>
      <w:kern w:val="2"/>
      <w:sz w:val="24"/>
      <w:szCs w:val="24"/>
      <w:lang w:val="en-US" w:eastAsia="zh-CN" w:bidi="ar-SA"/>
    </w:rPr>
  </w:style>
  <w:style w:type="paragraph" w:customStyle="1" w:styleId="33">
    <w:name w:val="Char1"/>
    <w:basedOn w:val="1"/>
    <w:qFormat/>
    <w:uiPriority w:val="0"/>
  </w:style>
  <w:style w:type="paragraph" w:customStyle="1" w:styleId="34">
    <w:name w:val="Char Char Char Char Char Char Char Char1 Char Char Char1 Char Char Char Char Char Char Char"/>
    <w:basedOn w:val="1"/>
    <w:qFormat/>
    <w:uiPriority w:val="0"/>
    <w:pPr>
      <w:tabs>
        <w:tab w:val="left" w:pos="1440"/>
      </w:tabs>
      <w:ind w:left="1296" w:hanging="1296"/>
    </w:pPr>
    <w:rPr>
      <w:rFonts w:ascii="Arial" w:hAnsi="Arial" w:cs="Arial"/>
      <w:sz w:val="20"/>
    </w:rPr>
  </w:style>
  <w:style w:type="paragraph" w:customStyle="1" w:styleId="35">
    <w:name w:val="Char Char"/>
    <w:basedOn w:val="1"/>
    <w:qFormat/>
    <w:uiPriority w:val="0"/>
    <w:pPr>
      <w:widowControl/>
      <w:spacing w:after="160" w:line="240" w:lineRule="exact"/>
      <w:jc w:val="left"/>
    </w:pPr>
  </w:style>
  <w:style w:type="paragraph" w:customStyle="1" w:styleId="36">
    <w:name w:val="List Paragraph1"/>
    <w:basedOn w:val="1"/>
    <w:qFormat/>
    <w:uiPriority w:val="0"/>
    <w:pPr>
      <w:ind w:firstLine="420" w:firstLineChars="200"/>
    </w:pPr>
    <w:rPr>
      <w:szCs w:val="21"/>
    </w:rPr>
  </w:style>
  <w:style w:type="paragraph" w:customStyle="1" w:styleId="37">
    <w:name w:val="Char Char1"/>
    <w:basedOn w:val="1"/>
    <w:qFormat/>
    <w:uiPriority w:val="0"/>
    <w:pPr>
      <w:widowControl/>
      <w:tabs>
        <w:tab w:val="left" w:pos="540"/>
        <w:tab w:val="left" w:pos="1260"/>
        <w:tab w:val="left" w:pos="1800"/>
      </w:tabs>
      <w:spacing w:before="240" w:after="160" w:line="240" w:lineRule="exact"/>
      <w:jc w:val="left"/>
    </w:pPr>
    <w:rPr>
      <w:rFonts w:ascii="Verdana" w:hAnsi="Verdana" w:eastAsia="PMingLiU"/>
      <w:kern w:val="0"/>
      <w:sz w:val="24"/>
      <w:lang w:eastAsia="en-US"/>
    </w:rPr>
  </w:style>
  <w:style w:type="paragraph" w:customStyle="1" w:styleId="38">
    <w:name w:val="Char1 Char Char Char Char Char Char Char Char Char"/>
    <w:basedOn w:val="1"/>
    <w:qFormat/>
    <w:uiPriority w:val="0"/>
    <w:pPr>
      <w:widowControl/>
      <w:spacing w:after="160" w:line="240" w:lineRule="exact"/>
      <w:jc w:val="left"/>
    </w:pPr>
  </w:style>
  <w:style w:type="paragraph" w:customStyle="1" w:styleId="39">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40">
    <w:name w:val="批注文字 Char"/>
    <w:link w:val="8"/>
    <w:semiHidden/>
    <w:qFormat/>
    <w:uiPriority w:val="0"/>
    <w:rPr>
      <w:rFonts w:eastAsia="宋体"/>
      <w:kern w:val="2"/>
      <w:sz w:val="21"/>
      <w:szCs w:val="24"/>
      <w:lang w:val="en-US" w:eastAsia="zh-CN" w:bidi="ar-SA"/>
    </w:rPr>
  </w:style>
  <w:style w:type="character" w:customStyle="1" w:styleId="41">
    <w:name w:val="标题 2 Char"/>
    <w:link w:val="5"/>
    <w:qFormat/>
    <w:uiPriority w:val="9"/>
    <w:rPr>
      <w:b/>
      <w:kern w:val="0"/>
    </w:rPr>
  </w:style>
  <w:style w:type="character" w:customStyle="1" w:styleId="42">
    <w:name w:val="标题 3 Char"/>
    <w:link w:val="6"/>
    <w:qFormat/>
    <w:uiPriority w:val="9"/>
    <w:rPr>
      <w:snapToGrid w:val="0"/>
      <w:kern w:val="0"/>
      <w:sz w:val="28"/>
    </w:rPr>
  </w:style>
  <w:style w:type="paragraph" w:customStyle="1" w:styleId="43">
    <w:name w:val="列出段落1"/>
    <w:basedOn w:val="1"/>
    <w:next w:val="1"/>
    <w:qFormat/>
    <w:uiPriority w:val="99"/>
    <w:pPr>
      <w:ind w:firstLine="420" w:firstLineChars="200"/>
    </w:pPr>
    <w:rPr>
      <w:rFonts w:ascii="Calibri" w:hAnsi="Calibri"/>
      <w:szCs w:val="22"/>
    </w:rPr>
  </w:style>
  <w:style w:type="character" w:customStyle="1" w:styleId="44">
    <w:name w:val="列出段落 Char"/>
    <w:link w:val="30"/>
    <w:qFormat/>
    <w:uiPriority w:val="34"/>
    <w:rPr>
      <w:rFonts w:ascii="Calibri" w:hAnsi="Calibri"/>
      <w:kern w:val="2"/>
      <w:sz w:val="21"/>
      <w:szCs w:val="22"/>
    </w:rPr>
  </w:style>
  <w:style w:type="paragraph" w:customStyle="1" w:styleId="45">
    <w:name w:val="条款正文"/>
    <w:basedOn w:val="1"/>
    <w:qFormat/>
    <w:uiPriority w:val="0"/>
    <w:pPr>
      <w:adjustRightInd w:val="0"/>
      <w:snapToGrid w:val="0"/>
      <w:ind w:left="840" w:leftChars="400" w:firstLine="420" w:firstLineChars="200"/>
    </w:pPr>
  </w:style>
  <w:style w:type="paragraph" w:customStyle="1" w:styleId="46">
    <w:name w:val="条款标题"/>
    <w:basedOn w:val="45"/>
    <w:qFormat/>
    <w:uiPriority w:val="0"/>
    <w:pPr>
      <w:tabs>
        <w:tab w:val="left" w:pos="840"/>
      </w:tabs>
      <w:ind w:left="0" w:leftChars="0" w:firstLine="0" w:firstLineChars="0"/>
    </w:pPr>
    <w:rPr>
      <w:b/>
      <w:szCs w:val="24"/>
    </w:rPr>
  </w:style>
  <w:style w:type="table" w:customStyle="1" w:styleId="47">
    <w:name w:val="网格型1"/>
    <w:basedOn w:val="24"/>
    <w:qFormat/>
    <w:uiPriority w:val="59"/>
    <w:rPr>
      <w:rFonts w:asciiTheme="minorHAnsi" w:hAnsiTheme="minorHAnsi" w:eastAsiaTheme="minorEastAsia" w:cstheme="minorBidi"/>
      <w:sz w:val="21"/>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48">
    <w:name w:val="网格型2"/>
    <w:basedOn w:val="24"/>
    <w:qFormat/>
    <w:uiPriority w:val="59"/>
    <w:rPr>
      <w:rFonts w:asciiTheme="minorHAnsi" w:hAnsiTheme="minorHAnsi" w:eastAsiaTheme="minorEastAsia" w:cstheme="minorBidi"/>
      <w:sz w:val="21"/>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49">
    <w:name w:val="网格型3"/>
    <w:basedOn w:val="24"/>
    <w:qFormat/>
    <w:uiPriority w:val="59"/>
    <w:rPr>
      <w:rFonts w:asciiTheme="minorHAnsi" w:hAnsiTheme="minorHAnsi" w:eastAsiaTheme="minorEastAsia" w:cstheme="minorBidi"/>
      <w:sz w:val="21"/>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50">
    <w:name w:val="apple-converted-space"/>
    <w:qFormat/>
    <w:uiPriority w:val="0"/>
  </w:style>
  <w:style w:type="character" w:customStyle="1" w:styleId="51">
    <w:name w:val="页脚 Char"/>
    <w:basedOn w:val="26"/>
    <w:link w:val="16"/>
    <w:qFormat/>
    <w:uiPriority w:val="99"/>
    <w:rPr>
      <w:sz w:val="18"/>
      <w:szCs w:val="18"/>
    </w:rPr>
  </w:style>
  <w:style w:type="paragraph" w:customStyle="1" w:styleId="52">
    <w:name w:val="列出段落3"/>
    <w:basedOn w:val="1"/>
    <w:qFormat/>
    <w:uiPriority w:val="34"/>
    <w:pPr>
      <w:ind w:firstLine="420" w:firstLineChars="200"/>
    </w:pPr>
  </w:style>
  <w:style w:type="paragraph" w:customStyle="1" w:styleId="53">
    <w:name w:val="WPSOffice手动目录 1"/>
    <w:qFormat/>
    <w:uiPriority w:val="0"/>
    <w:rPr>
      <w:rFonts w:ascii="Times New Roman" w:hAnsi="Times New Roman" w:eastAsia="宋体" w:cs="Times New Roman"/>
      <w:lang w:val="en-US" w:eastAsia="zh-CN" w:bidi="ar-SA"/>
    </w:rPr>
  </w:style>
  <w:style w:type="paragraph" w:customStyle="1" w:styleId="54">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55">
    <w:name w:val="标题 1 Char"/>
    <w:basedOn w:val="26"/>
    <w:link w:val="4"/>
    <w:qFormat/>
    <w:uiPriority w:val="0"/>
    <w:rPr>
      <w:rFonts w:ascii="Times New Roman" w:hAnsi="Times New Roman"/>
      <w:b/>
      <w:bCs/>
      <w:kern w:val="44"/>
      <w:sz w:val="44"/>
      <w:szCs w:val="44"/>
    </w:rPr>
  </w:style>
  <w:style w:type="paragraph" w:customStyle="1" w:styleId="56">
    <w:name w:val="TOC Heading"/>
    <w:basedOn w:val="4"/>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character" w:customStyle="1" w:styleId="57">
    <w:name w:val="font41"/>
    <w:basedOn w:val="26"/>
    <w:qFormat/>
    <w:uiPriority w:val="0"/>
    <w:rPr>
      <w:rFonts w:hint="eastAsia" w:ascii="仿宋" w:hAnsi="仿宋" w:eastAsia="仿宋" w:cs="仿宋"/>
      <w:color w:val="000000"/>
      <w:sz w:val="18"/>
      <w:szCs w:val="18"/>
      <w:u w:val="none"/>
    </w:rPr>
  </w:style>
  <w:style w:type="character" w:customStyle="1" w:styleId="58">
    <w:name w:val="font01"/>
    <w:basedOn w:val="26"/>
    <w:qFormat/>
    <w:uiPriority w:val="0"/>
    <w:rPr>
      <w:rFonts w:ascii="Arial" w:hAnsi="Arial" w:cs="Arial"/>
      <w:color w:val="000000"/>
      <w:sz w:val="18"/>
      <w:szCs w:val="18"/>
      <w:u w:val="none"/>
    </w:rPr>
  </w:style>
  <w:style w:type="paragraph" w:customStyle="1" w:styleId="59">
    <w:name w:val="列出段落2"/>
    <w:basedOn w:val="1"/>
    <w:qFormat/>
    <w:uiPriority w:val="99"/>
    <w:pPr>
      <w:ind w:firstLine="420" w:firstLineChars="200"/>
    </w:pPr>
    <w:rPr>
      <w:rFonts w:ascii="Times New Roman" w:hAnsi="Times New Roman"/>
      <w:szCs w:val="21"/>
    </w:rPr>
  </w:style>
  <w:style w:type="character" w:customStyle="1" w:styleId="60">
    <w:name w:val="font11"/>
    <w:basedOn w:val="26"/>
    <w:qFormat/>
    <w:uiPriority w:val="0"/>
    <w:rPr>
      <w:rFonts w:ascii="Arial" w:hAnsi="Arial" w:cs="Arial"/>
      <w:color w:val="000000"/>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diagramColors" Target="diagrams/colors1.xml"/><Relationship Id="rId8" Type="http://schemas.openxmlformats.org/officeDocument/2006/relationships/diagramQuickStyle" Target="diagrams/quickStyle1.xml"/><Relationship Id="rId7" Type="http://schemas.openxmlformats.org/officeDocument/2006/relationships/diagramLayout" Target="diagrams/layout1.xml"/><Relationship Id="rId6" Type="http://schemas.openxmlformats.org/officeDocument/2006/relationships/diagramData" Target="diagrams/data1.xml"/><Relationship Id="rId5" Type="http://schemas.openxmlformats.org/officeDocument/2006/relationships/theme" Target="theme/theme1.xml"/><Relationship Id="rId42" Type="http://schemas.openxmlformats.org/officeDocument/2006/relationships/fontTable" Target="fontTable.xml"/><Relationship Id="rId41" Type="http://schemas.openxmlformats.org/officeDocument/2006/relationships/customXml" Target="../customXml/item3.xml"/><Relationship Id="rId40" Type="http://schemas.openxmlformats.org/officeDocument/2006/relationships/customXml" Target="../customXml/item2.xml"/><Relationship Id="rId4" Type="http://schemas.openxmlformats.org/officeDocument/2006/relationships/footer" Target="footer2.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diagramColors" Target="diagrams/colors8.xml"/><Relationship Id="rId36" Type="http://schemas.openxmlformats.org/officeDocument/2006/relationships/diagramQuickStyle" Target="diagrams/quickStyle8.xml"/><Relationship Id="rId35" Type="http://schemas.openxmlformats.org/officeDocument/2006/relationships/diagramLayout" Target="diagrams/layout8.xml"/><Relationship Id="rId34" Type="http://schemas.openxmlformats.org/officeDocument/2006/relationships/diagramData" Target="diagrams/data8.xml"/><Relationship Id="rId33" Type="http://schemas.openxmlformats.org/officeDocument/2006/relationships/diagramColors" Target="diagrams/colors7.xml"/><Relationship Id="rId32" Type="http://schemas.openxmlformats.org/officeDocument/2006/relationships/diagramQuickStyle" Target="diagrams/quickStyle7.xml"/><Relationship Id="rId31" Type="http://schemas.openxmlformats.org/officeDocument/2006/relationships/diagramLayout" Target="diagrams/layout7.xml"/><Relationship Id="rId30" Type="http://schemas.openxmlformats.org/officeDocument/2006/relationships/diagramData" Target="diagrams/data7.xml"/><Relationship Id="rId3" Type="http://schemas.openxmlformats.org/officeDocument/2006/relationships/footer" Target="footer1.xml"/><Relationship Id="rId29" Type="http://schemas.openxmlformats.org/officeDocument/2006/relationships/diagramColors" Target="diagrams/colors6.xml"/><Relationship Id="rId28" Type="http://schemas.openxmlformats.org/officeDocument/2006/relationships/diagramQuickStyle" Target="diagrams/quickStyle6.xml"/><Relationship Id="rId27" Type="http://schemas.openxmlformats.org/officeDocument/2006/relationships/diagramLayout" Target="diagrams/layout6.xml"/><Relationship Id="rId26" Type="http://schemas.openxmlformats.org/officeDocument/2006/relationships/diagramData" Target="diagrams/data6.xml"/><Relationship Id="rId25" Type="http://schemas.openxmlformats.org/officeDocument/2006/relationships/diagramColors" Target="diagrams/colors5.xml"/><Relationship Id="rId24" Type="http://schemas.openxmlformats.org/officeDocument/2006/relationships/diagramQuickStyle" Target="diagrams/quickStyle5.xml"/><Relationship Id="rId23" Type="http://schemas.openxmlformats.org/officeDocument/2006/relationships/diagramLayout" Target="diagrams/layout5.xml"/><Relationship Id="rId22" Type="http://schemas.openxmlformats.org/officeDocument/2006/relationships/diagramData" Target="diagrams/data5.xml"/><Relationship Id="rId21" Type="http://schemas.openxmlformats.org/officeDocument/2006/relationships/diagramColors" Target="diagrams/colors4.xml"/><Relationship Id="rId20" Type="http://schemas.openxmlformats.org/officeDocument/2006/relationships/diagramQuickStyle" Target="diagrams/quickStyle4.xml"/><Relationship Id="rId2" Type="http://schemas.openxmlformats.org/officeDocument/2006/relationships/settings" Target="settings.xml"/><Relationship Id="rId19" Type="http://schemas.openxmlformats.org/officeDocument/2006/relationships/diagramLayout" Target="diagrams/layout4.xml"/><Relationship Id="rId18" Type="http://schemas.openxmlformats.org/officeDocument/2006/relationships/diagramData" Target="diagrams/data4.xml"/><Relationship Id="rId17" Type="http://schemas.openxmlformats.org/officeDocument/2006/relationships/diagramColors" Target="diagrams/colors3.xml"/><Relationship Id="rId16" Type="http://schemas.openxmlformats.org/officeDocument/2006/relationships/diagramQuickStyle" Target="diagrams/quickStyle3.xml"/><Relationship Id="rId15" Type="http://schemas.openxmlformats.org/officeDocument/2006/relationships/diagramLayout" Target="diagrams/layout3.xml"/><Relationship Id="rId14" Type="http://schemas.openxmlformats.org/officeDocument/2006/relationships/diagramData" Target="diagrams/data3.xml"/><Relationship Id="rId13" Type="http://schemas.openxmlformats.org/officeDocument/2006/relationships/diagramColors" Target="diagrams/colors2.xml"/><Relationship Id="rId12" Type="http://schemas.openxmlformats.org/officeDocument/2006/relationships/diagramQuickStyle" Target="diagrams/quickStyle2.xml"/><Relationship Id="rId11" Type="http://schemas.openxmlformats.org/officeDocument/2006/relationships/diagramLayout" Target="diagrams/layout2.xml"/><Relationship Id="rId10" Type="http://schemas.openxmlformats.org/officeDocument/2006/relationships/diagramData" Target="diagrams/data2.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954A5F7A-5B05-4B4A-85F4-F13D09BDA87F}" type="doc">
      <dgm:prSet loTypeId="process" loCatId="process" qsTypeId="urn:microsoft.com/office/officeart/2005/8/quickstyle/3d3#1" qsCatId="3D" csTypeId="urn:microsoft.com/office/officeart/2005/8/colors/accent0_1#1" csCatId="mainScheme" phldr="1"/>
      <dgm:spPr/>
    </dgm:pt>
    <dgm:pt modelId="{40E64747-2F9B-4057-9246-59F5BE61F227}">
      <dgm:prSet phldrT="[文本]" phldr="0" custT="1"/>
      <dgm:spPr/>
      <dgm:t>
        <a:bodyPr vert="horz" wrap="square"/>
        <a:p>
          <a:pPr>
            <a:lnSpc>
              <a:spcPct val="100000"/>
            </a:lnSpc>
            <a:spcBef>
              <a:spcPct val="0"/>
            </a:spcBef>
            <a:spcAft>
              <a:spcPct val="35000"/>
            </a:spcAft>
          </a:pPr>
          <a:r>
            <a:rPr lang="zh-CN" altLang="en-US" sz="900">
              <a:latin typeface="仿宋" panose="02010609060101010101" pitchFamily="3" charset="-122"/>
              <a:ea typeface="仿宋" panose="02010609060101010101" pitchFamily="3" charset="-122"/>
              <a:cs typeface="仿宋" panose="02010609060101010101" pitchFamily="3" charset="-122"/>
            </a:rPr>
            <a:t>会员通过扫描二维码关注并绑定“</a:t>
          </a:r>
          <a:r>
            <a:rPr lang="zh-CN" altLang="en-US" sz="900">
              <a:latin typeface="仿宋" panose="02010609060101010101" pitchFamily="3" charset="-122"/>
              <a:ea typeface="仿宋" panose="02010609060101010101" pitchFamily="3" charset="-122"/>
              <a:cs typeface="仿宋" panose="02010609060101010101" pitchFamily="3" charset="-122"/>
            </a:rPr>
            <a:t>华农保险</a:t>
          </a:r>
          <a:r>
            <a:rPr lang="zh-CN" altLang="en-US" sz="900">
              <a:latin typeface="仿宋" panose="02010609060101010101" pitchFamily="3" charset="-122"/>
              <a:ea typeface="仿宋" panose="02010609060101010101" pitchFamily="3" charset="-122"/>
              <a:cs typeface="仿宋" panose="02010609060101010101" pitchFamily="3" charset="-122"/>
            </a:rPr>
            <a:t>”</a:t>
          </a:r>
          <a:r>
            <a:rPr sz="6500">
              <a:latin typeface="仿宋" panose="02010609060101010101" pitchFamily="3" charset="-122"/>
              <a:ea typeface="仿宋" panose="02010609060101010101" pitchFamily="3" charset="-122"/>
              <a:cs typeface="仿宋" panose="02010609060101010101" pitchFamily="3" charset="-122"/>
            </a:rPr>
            <a:t/>
          </a:r>
          <a:endParaRPr sz="6500">
            <a:latin typeface="仿宋" panose="02010609060101010101" pitchFamily="3" charset="-122"/>
            <a:ea typeface="仿宋" panose="02010609060101010101" pitchFamily="3" charset="-122"/>
            <a:cs typeface="仿宋" panose="02010609060101010101" pitchFamily="3" charset="-122"/>
          </a:endParaRPr>
        </a:p>
      </dgm:t>
    </dgm:pt>
    <dgm:pt modelId="{E1A7AF8E-D713-471E-AF52-09D384A05E45}" cxnId="{C989FA0A-FBA5-4E25-BD9A-7BEFDF0A0E22}" type="parTrans">
      <dgm:prSet/>
      <dgm:spPr/>
      <dgm:t>
        <a:bodyPr/>
        <a:p>
          <a:endParaRPr lang="zh-CN" altLang="en-US" sz="2400">
            <a:latin typeface="微软雅黑" panose="020B0503020204020204" charset="-122"/>
            <a:ea typeface="微软雅黑" panose="020B0503020204020204" charset="-122"/>
          </a:endParaRPr>
        </a:p>
      </dgm:t>
    </dgm:pt>
    <dgm:pt modelId="{2DA23C85-010D-4F4F-B893-7FD3E2361444}" cxnId="{C989FA0A-FBA5-4E25-BD9A-7BEFDF0A0E22}" type="sibTrans">
      <dgm:prSet phldr="0" custT="1"/>
      <dgm:spPr/>
      <dgm:t>
        <a:bodyPr vert="horz" wrap="square"/>
        <a:p>
          <a:pPr>
            <a:lnSpc>
              <a:spcPct val="100000"/>
            </a:lnSpc>
            <a:spcBef>
              <a:spcPct val="0"/>
            </a:spcBef>
            <a:spcAft>
              <a:spcPct val="35000"/>
            </a:spcAft>
          </a:pPr>
          <a:r>
            <a:rPr lang="zh-CN" altLang="en-US" sz="800">
              <a:latin typeface="仿宋" panose="02010609060101010101" pitchFamily="3" charset="-122"/>
              <a:ea typeface="仿宋" panose="02010609060101010101" pitchFamily="3" charset="-122"/>
            </a:rPr>
            <a:t/>
          </a:r>
          <a:endParaRPr lang="zh-CN" altLang="en-US" sz="800">
            <a:latin typeface="仿宋" panose="02010609060101010101" pitchFamily="3" charset="-122"/>
            <a:ea typeface="仿宋" panose="02010609060101010101" pitchFamily="3" charset="-122"/>
          </a:endParaRPr>
        </a:p>
      </dgm:t>
    </dgm:pt>
    <dgm:pt modelId="{C51C625E-A23E-4CCC-B737-76B96EC6EAB6}">
      <dgm:prSet phldrT="[文本]" phldr="0" custT="1"/>
      <dgm:spPr/>
      <dgm:t>
        <a:bodyPr vert="horz" wrap="square"/>
        <a:p>
          <a:pPr>
            <a:lnSpc>
              <a:spcPct val="100000"/>
            </a:lnSpc>
            <a:spcBef>
              <a:spcPct val="0"/>
            </a:spcBef>
            <a:spcAft>
              <a:spcPct val="35000"/>
            </a:spcAft>
          </a:pPr>
          <a:r>
            <a:rPr lang="zh-CN" altLang="en-US" sz="900">
              <a:latin typeface="仿宋" panose="02010609060101010101" pitchFamily="3" charset="-122"/>
              <a:ea typeface="仿宋" panose="02010609060101010101" pitchFamily="3" charset="-122"/>
              <a:cs typeface="仿宋" panose="02010609060101010101" pitchFamily="3" charset="-122"/>
            </a:rPr>
            <a:t>通过服务页面点击“在线咨询”服务</a:t>
          </a:r>
          <a:r>
            <a:rPr sz="6500">
              <a:latin typeface="仿宋" panose="02010609060101010101" pitchFamily="3" charset="-122"/>
              <a:ea typeface="仿宋" panose="02010609060101010101" pitchFamily="3" charset="-122"/>
              <a:cs typeface="仿宋" panose="02010609060101010101" pitchFamily="3" charset="-122"/>
            </a:rPr>
            <a:t/>
          </a:r>
          <a:endParaRPr sz="6500">
            <a:latin typeface="仿宋" panose="02010609060101010101" pitchFamily="3" charset="-122"/>
            <a:ea typeface="仿宋" panose="02010609060101010101" pitchFamily="3" charset="-122"/>
            <a:cs typeface="仿宋" panose="02010609060101010101" pitchFamily="3" charset="-122"/>
          </a:endParaRPr>
        </a:p>
      </dgm:t>
    </dgm:pt>
    <dgm:pt modelId="{E979CA00-70E9-4C55-A9CE-A5D2AB2C5B84}" cxnId="{8547A9F9-FB43-43BF-85C4-F465F5DC39CB}" type="parTrans">
      <dgm:prSet/>
      <dgm:spPr/>
      <dgm:t>
        <a:bodyPr/>
        <a:p>
          <a:endParaRPr lang="zh-CN" altLang="en-US" sz="2400">
            <a:latin typeface="微软雅黑" panose="020B0503020204020204" charset="-122"/>
            <a:ea typeface="微软雅黑" panose="020B0503020204020204" charset="-122"/>
          </a:endParaRPr>
        </a:p>
      </dgm:t>
    </dgm:pt>
    <dgm:pt modelId="{4A128348-E447-4B26-8B36-73B7C204CB11}" cxnId="{8547A9F9-FB43-43BF-85C4-F465F5DC39CB}" type="sibTrans">
      <dgm:prSet phldr="0" custT="1"/>
      <dgm:spPr/>
      <dgm:t>
        <a:bodyPr vert="horz" wrap="square"/>
        <a:p>
          <a:pPr>
            <a:lnSpc>
              <a:spcPct val="100000"/>
            </a:lnSpc>
            <a:spcBef>
              <a:spcPct val="0"/>
            </a:spcBef>
            <a:spcAft>
              <a:spcPct val="35000"/>
            </a:spcAft>
          </a:pPr>
          <a:r>
            <a:rPr lang="zh-CN" altLang="en-US" sz="800">
              <a:latin typeface="仿宋" panose="02010609060101010101" pitchFamily="3" charset="-122"/>
              <a:ea typeface="仿宋" panose="02010609060101010101" pitchFamily="3" charset="-122"/>
            </a:rPr>
            <a:t/>
          </a:r>
          <a:endParaRPr lang="zh-CN" altLang="en-US" sz="800">
            <a:latin typeface="仿宋" panose="02010609060101010101" pitchFamily="3" charset="-122"/>
            <a:ea typeface="仿宋" panose="02010609060101010101" pitchFamily="3" charset="-122"/>
          </a:endParaRPr>
        </a:p>
      </dgm:t>
    </dgm:pt>
    <dgm:pt modelId="{6B35CEAB-8B5F-4265-A8DB-206B44FDD9C3}">
      <dgm:prSet phldrT="[文本]" phldr="0" custT="1"/>
      <dgm:spPr/>
      <dgm:t>
        <a:bodyPr vert="horz" wrap="square"/>
        <a:p>
          <a:pPr>
            <a:lnSpc>
              <a:spcPct val="100000"/>
            </a:lnSpc>
            <a:spcBef>
              <a:spcPct val="0"/>
            </a:spcBef>
            <a:spcAft>
              <a:spcPct val="35000"/>
            </a:spcAft>
          </a:pPr>
          <a:r>
            <a:rPr lang="zh-CN" altLang="en-US" sz="900">
              <a:latin typeface="仿宋" panose="02010609060101010101" pitchFamily="3" charset="-122"/>
              <a:ea typeface="仿宋" panose="02010609060101010101" pitchFamily="3" charset="-122"/>
            </a:rPr>
            <a:t>根据提示输入相关个人咨询信息</a:t>
          </a:r>
          <a:r>
            <a:rPr sz="6500">
              <a:latin typeface="仿宋" panose="02010609060101010101" pitchFamily="3" charset="-122"/>
              <a:ea typeface="仿宋" panose="02010609060101010101" pitchFamily="3" charset="-122"/>
            </a:rPr>
            <a:t/>
          </a:r>
          <a:endParaRPr sz="6500">
            <a:latin typeface="仿宋" panose="02010609060101010101" pitchFamily="3" charset="-122"/>
            <a:ea typeface="仿宋" panose="02010609060101010101" pitchFamily="3" charset="-122"/>
          </a:endParaRPr>
        </a:p>
      </dgm:t>
    </dgm:pt>
    <dgm:pt modelId="{2C6AD0E7-CCCA-4149-BBC1-FAAF510FD044}" cxnId="{B705C6FF-7C94-4403-AF8C-8F4F94273DA1}" type="parTrans">
      <dgm:prSet/>
      <dgm:spPr/>
      <dgm:t>
        <a:bodyPr/>
        <a:p>
          <a:endParaRPr lang="zh-CN" altLang="en-US" sz="2400">
            <a:latin typeface="微软雅黑" panose="020B0503020204020204" charset="-122"/>
            <a:ea typeface="微软雅黑" panose="020B0503020204020204" charset="-122"/>
          </a:endParaRPr>
        </a:p>
      </dgm:t>
    </dgm:pt>
    <dgm:pt modelId="{60936BF2-E8BE-4152-96DB-C0455CE97FDC}" cxnId="{B705C6FF-7C94-4403-AF8C-8F4F94273DA1}" type="sibTrans">
      <dgm:prSet phldr="0" custT="1"/>
      <dgm:spPr/>
      <dgm:t>
        <a:bodyPr vert="horz" wrap="square"/>
        <a:p>
          <a:pPr>
            <a:lnSpc>
              <a:spcPct val="100000"/>
            </a:lnSpc>
            <a:spcBef>
              <a:spcPct val="0"/>
            </a:spcBef>
            <a:spcAft>
              <a:spcPct val="35000"/>
            </a:spcAft>
          </a:pPr>
          <a:r>
            <a:rPr lang="zh-CN" altLang="en-US" sz="800">
              <a:latin typeface="仿宋" panose="02010609060101010101" pitchFamily="3" charset="-122"/>
              <a:ea typeface="仿宋" panose="02010609060101010101" pitchFamily="3" charset="-122"/>
            </a:rPr>
            <a:t/>
          </a:r>
          <a:endParaRPr lang="zh-CN" altLang="en-US" sz="800">
            <a:latin typeface="仿宋" panose="02010609060101010101" pitchFamily="3" charset="-122"/>
            <a:ea typeface="仿宋" panose="02010609060101010101" pitchFamily="3" charset="-122"/>
          </a:endParaRPr>
        </a:p>
      </dgm:t>
    </dgm:pt>
    <dgm:pt modelId="{37261E86-617F-472C-BED9-20E86F842AEF}">
      <dgm:prSet phldr="0" custT="1"/>
      <dgm:spPr/>
      <dgm:t>
        <a:bodyPr vert="horz" wrap="square"/>
        <a:p>
          <a:pPr>
            <a:lnSpc>
              <a:spcPct val="100000"/>
            </a:lnSpc>
            <a:spcBef>
              <a:spcPct val="0"/>
            </a:spcBef>
            <a:spcAft>
              <a:spcPct val="35000"/>
            </a:spcAft>
          </a:pPr>
          <a:r>
            <a:rPr lang="zh-CN" altLang="en-US" sz="900">
              <a:latin typeface="仿宋" panose="02010609060101010101" pitchFamily="3" charset="-122"/>
              <a:ea typeface="仿宋" panose="02010609060101010101" pitchFamily="3" charset="-122"/>
            </a:rPr>
            <a:t>对应病症信息医生与用户进行在线沟通</a:t>
          </a:r>
          <a:r>
            <a:rPr sz="6500">
              <a:latin typeface="仿宋" panose="02010609060101010101" pitchFamily="3" charset="-122"/>
              <a:ea typeface="仿宋" panose="02010609060101010101" pitchFamily="3" charset="-122"/>
            </a:rPr>
            <a:t/>
          </a:r>
          <a:endParaRPr sz="6500">
            <a:latin typeface="仿宋" panose="02010609060101010101" pitchFamily="3" charset="-122"/>
            <a:ea typeface="仿宋" panose="02010609060101010101" pitchFamily="3" charset="-122"/>
          </a:endParaRPr>
        </a:p>
      </dgm:t>
    </dgm:pt>
    <dgm:pt modelId="{62E74364-C729-4984-8190-EB5BC6806CD9}" cxnId="{12597FEB-DB1A-4B7C-B643-B4C845C1C3C0}" type="parTrans">
      <dgm:prSet/>
      <dgm:spPr/>
      <dgm:t>
        <a:bodyPr/>
        <a:p>
          <a:endParaRPr lang="zh-CN" altLang="en-US" sz="2400">
            <a:latin typeface="微软雅黑" panose="020B0503020204020204" charset="-122"/>
            <a:ea typeface="微软雅黑" panose="020B0503020204020204" charset="-122"/>
          </a:endParaRPr>
        </a:p>
      </dgm:t>
    </dgm:pt>
    <dgm:pt modelId="{FCC0EC02-8120-4607-BED2-4CD846ACAF97}" cxnId="{12597FEB-DB1A-4B7C-B643-B4C845C1C3C0}" type="sibTrans">
      <dgm:prSet phldr="0" custT="1"/>
      <dgm:spPr/>
      <dgm:t>
        <a:bodyPr vert="horz" wrap="square"/>
        <a:p>
          <a:pPr>
            <a:lnSpc>
              <a:spcPct val="100000"/>
            </a:lnSpc>
            <a:spcBef>
              <a:spcPct val="0"/>
            </a:spcBef>
            <a:spcAft>
              <a:spcPct val="35000"/>
            </a:spcAft>
          </a:pPr>
          <a:r>
            <a:rPr lang="zh-CN" altLang="en-US" sz="800">
              <a:latin typeface="仿宋" panose="02010609060101010101" pitchFamily="3" charset="-122"/>
              <a:ea typeface="仿宋" panose="02010609060101010101" pitchFamily="3" charset="-122"/>
            </a:rPr>
            <a:t/>
          </a:r>
          <a:endParaRPr lang="zh-CN" altLang="en-US" sz="800">
            <a:latin typeface="仿宋" panose="02010609060101010101" pitchFamily="3" charset="-122"/>
            <a:ea typeface="仿宋" panose="02010609060101010101" pitchFamily="3" charset="-122"/>
          </a:endParaRPr>
        </a:p>
      </dgm:t>
    </dgm:pt>
    <dgm:pt modelId="{D4F20417-A9F9-465A-9006-733C93CC3E72}">
      <dgm:prSet phldr="0" custT="1"/>
      <dgm:spPr/>
      <dgm:t>
        <a:bodyPr vert="horz" wrap="square"/>
        <a:p>
          <a:pPr>
            <a:lnSpc>
              <a:spcPct val="100000"/>
            </a:lnSpc>
            <a:spcBef>
              <a:spcPct val="0"/>
            </a:spcBef>
            <a:spcAft>
              <a:spcPct val="35000"/>
            </a:spcAft>
          </a:pPr>
          <a:r>
            <a:rPr lang="zh-CN" altLang="en-US" sz="900">
              <a:latin typeface="仿宋" panose="02010609060101010101" pitchFamily="3" charset="-122"/>
              <a:ea typeface="仿宋" panose="02010609060101010101" pitchFamily="3" charset="-122"/>
            </a:rPr>
            <a:t>用户咨询完问题按照提示确认咨询完成</a:t>
          </a:r>
          <a:r>
            <a:rPr sz="6500">
              <a:latin typeface="仿宋" panose="02010609060101010101" pitchFamily="3" charset="-122"/>
              <a:ea typeface="仿宋" panose="02010609060101010101" pitchFamily="3" charset="-122"/>
            </a:rPr>
            <a:t/>
          </a:r>
          <a:endParaRPr sz="6500">
            <a:latin typeface="仿宋" panose="02010609060101010101" pitchFamily="3" charset="-122"/>
            <a:ea typeface="仿宋" panose="02010609060101010101" pitchFamily="3" charset="-122"/>
          </a:endParaRPr>
        </a:p>
      </dgm:t>
    </dgm:pt>
    <dgm:pt modelId="{A0A8D99C-736E-4EDD-AF2A-0520109D3F37}" cxnId="{F65849E1-7CB2-4BF8-9C07-2F650A0DBD30}" type="parTrans">
      <dgm:prSet/>
      <dgm:spPr/>
      <dgm:t>
        <a:bodyPr/>
        <a:p>
          <a:endParaRPr lang="zh-CN" altLang="en-US" sz="2400">
            <a:latin typeface="微软雅黑" panose="020B0503020204020204" charset="-122"/>
            <a:ea typeface="微软雅黑" panose="020B0503020204020204" charset="-122"/>
          </a:endParaRPr>
        </a:p>
      </dgm:t>
    </dgm:pt>
    <dgm:pt modelId="{C7C2AB6F-F5B7-4DB4-8991-3E28515C1E1A}" cxnId="{F65849E1-7CB2-4BF8-9C07-2F650A0DBD30}" type="sibTrans">
      <dgm:prSet phldr="0" custT="1"/>
      <dgm:spPr/>
      <dgm:t>
        <a:bodyPr vert="horz" wrap="square"/>
        <a:p>
          <a:pPr>
            <a:lnSpc>
              <a:spcPct val="100000"/>
            </a:lnSpc>
            <a:spcBef>
              <a:spcPct val="0"/>
            </a:spcBef>
            <a:spcAft>
              <a:spcPct val="35000"/>
            </a:spcAft>
          </a:pPr>
          <a:r>
            <a:rPr lang="zh-CN" altLang="en-US" sz="800">
              <a:latin typeface="仿宋" panose="02010609060101010101" pitchFamily="3" charset="-122"/>
              <a:ea typeface="仿宋" panose="02010609060101010101" pitchFamily="3" charset="-122"/>
            </a:rPr>
            <a:t/>
          </a:r>
          <a:endParaRPr lang="zh-CN" altLang="en-US" sz="800">
            <a:latin typeface="仿宋" panose="02010609060101010101" pitchFamily="3" charset="-122"/>
            <a:ea typeface="仿宋" panose="02010609060101010101" pitchFamily="3" charset="-122"/>
          </a:endParaRPr>
        </a:p>
      </dgm:t>
    </dgm:pt>
    <dgm:pt modelId="{2081A81C-EAD2-4387-8B6B-203FBDFD4493}">
      <dgm:prSet phldr="0" custT="1"/>
      <dgm:spPr/>
      <dgm:t>
        <a:bodyPr vert="horz" wrap="square"/>
        <a:p>
          <a:pPr>
            <a:lnSpc>
              <a:spcPct val="100000"/>
            </a:lnSpc>
            <a:spcBef>
              <a:spcPct val="0"/>
            </a:spcBef>
            <a:spcAft>
              <a:spcPct val="35000"/>
            </a:spcAft>
          </a:pPr>
          <a:r>
            <a:rPr lang="zh-CN" altLang="en-US" sz="900">
              <a:latin typeface="仿宋" panose="02010609060101010101" pitchFamily="3" charset="-122"/>
              <a:ea typeface="仿宋" panose="02010609060101010101" pitchFamily="3" charset="-122"/>
            </a:rPr>
            <a:t>用户在当前咨询页面点击完成本次服务评价</a:t>
          </a:r>
          <a:r>
            <a:rPr sz="6500">
              <a:latin typeface="仿宋" panose="02010609060101010101" pitchFamily="3" charset="-122"/>
              <a:ea typeface="仿宋" panose="02010609060101010101" pitchFamily="3" charset="-122"/>
            </a:rPr>
            <a:t/>
          </a:r>
          <a:endParaRPr sz="6500">
            <a:latin typeface="仿宋" panose="02010609060101010101" pitchFamily="3" charset="-122"/>
            <a:ea typeface="仿宋" panose="02010609060101010101" pitchFamily="3" charset="-122"/>
          </a:endParaRPr>
        </a:p>
      </dgm:t>
    </dgm:pt>
    <dgm:pt modelId="{0B952794-6BC5-4314-8FB4-4E0FC5711F43}" cxnId="{EAE792E4-7427-406E-A0B6-A1CC5215AEF5}" type="parTrans">
      <dgm:prSet/>
      <dgm:spPr/>
      <dgm:t>
        <a:bodyPr/>
        <a:p>
          <a:endParaRPr lang="zh-CN" altLang="en-US"/>
        </a:p>
      </dgm:t>
    </dgm:pt>
    <dgm:pt modelId="{DEA230EB-D465-43D8-9F70-6BA20208AE06}" cxnId="{EAE792E4-7427-406E-A0B6-A1CC5215AEF5}" type="sibTrans">
      <dgm:prSet phldr="0" custT="0"/>
      <dgm:spPr/>
      <dgm:t>
        <a:bodyPr vert="horz" wrap="square"/>
        <a:p>
          <a:pPr>
            <a:lnSpc>
              <a:spcPct val="100000"/>
            </a:lnSpc>
            <a:spcBef>
              <a:spcPct val="0"/>
            </a:spcBef>
            <a:spcAft>
              <a:spcPct val="35000"/>
            </a:spcAft>
          </a:pPr>
          <a:r>
            <a:rPr lang="zh-CN" altLang="en-US">
              <a:latin typeface="仿宋" panose="02010609060101010101" pitchFamily="3" charset="-122"/>
              <a:ea typeface="仿宋" panose="02010609060101010101" pitchFamily="3" charset="-122"/>
            </a:rPr>
            <a:t/>
          </a:r>
          <a:endParaRPr lang="zh-CN" altLang="en-US">
            <a:latin typeface="仿宋" panose="02010609060101010101" pitchFamily="3" charset="-122"/>
            <a:ea typeface="仿宋" panose="02010609060101010101" pitchFamily="3" charset="-122"/>
          </a:endParaRPr>
        </a:p>
      </dgm:t>
    </dgm:pt>
    <dgm:pt modelId="{50ACA40F-B1E1-47AD-BE29-34024EA1B35B}">
      <dgm:prSet phldr="0" custT="1"/>
      <dgm:spPr/>
      <dgm:t>
        <a:bodyPr vert="horz" wrap="square"/>
        <a:p>
          <a:pPr>
            <a:lnSpc>
              <a:spcPct val="100000"/>
            </a:lnSpc>
            <a:spcBef>
              <a:spcPct val="0"/>
            </a:spcBef>
            <a:spcAft>
              <a:spcPct val="35000"/>
            </a:spcAft>
          </a:pPr>
          <a:r>
            <a:rPr lang="zh-CN" altLang="en-US" sz="900">
              <a:latin typeface="仿宋" panose="02010609060101010101" pitchFamily="3" charset="-122"/>
              <a:ea typeface="仿宋" panose="02010609060101010101" pitchFamily="3" charset="-122"/>
            </a:rPr>
            <a:t>服务结束</a:t>
          </a:r>
          <a:r>
            <a:rPr sz="6500">
              <a:latin typeface="仿宋" panose="02010609060101010101" pitchFamily="3" charset="-122"/>
              <a:ea typeface="仿宋" panose="02010609060101010101" pitchFamily="3" charset="-122"/>
            </a:rPr>
            <a:t/>
          </a:r>
          <a:endParaRPr sz="6500">
            <a:latin typeface="仿宋" panose="02010609060101010101" pitchFamily="3" charset="-122"/>
            <a:ea typeface="仿宋" panose="02010609060101010101" pitchFamily="3" charset="-122"/>
          </a:endParaRPr>
        </a:p>
      </dgm:t>
    </dgm:pt>
    <dgm:pt modelId="{92B1C060-C683-4534-B9E5-6CC98852CF1D}" cxnId="{0C223FF6-B0FA-452F-AA65-A7D88BF2E32C}" type="parTrans">
      <dgm:prSet/>
      <dgm:spPr/>
      <dgm:t>
        <a:bodyPr/>
        <a:p>
          <a:endParaRPr lang="zh-CN" altLang="en-US"/>
        </a:p>
      </dgm:t>
    </dgm:pt>
    <dgm:pt modelId="{E1491085-5594-4B23-9918-1FB49787284E}" cxnId="{0C223FF6-B0FA-452F-AA65-A7D88BF2E32C}" type="sibTrans">
      <dgm:prSet/>
      <dgm:spPr/>
      <dgm:t>
        <a:bodyPr/>
        <a:p>
          <a:endParaRPr lang="zh-CN" altLang="en-US"/>
        </a:p>
      </dgm:t>
    </dgm:pt>
    <dgm:pt modelId="{6608EF43-3527-4D35-9334-2824E194C033}" type="pres">
      <dgm:prSet presAssocID="{954A5F7A-5B05-4B4A-85F4-F13D09BDA87F}" presName="Name0" presStyleCnt="0">
        <dgm:presLayoutVars>
          <dgm:dir/>
          <dgm:resizeHandles val="exact"/>
        </dgm:presLayoutVars>
      </dgm:prSet>
      <dgm:spPr/>
    </dgm:pt>
    <dgm:pt modelId="{04249B03-D202-43E2-941E-25711E4B77AC}" type="pres">
      <dgm:prSet presAssocID="{40E64747-2F9B-4057-9246-59F5BE61F227}" presName="node" presStyleLbl="node1" presStyleIdx="0" presStyleCnt="7">
        <dgm:presLayoutVars>
          <dgm:bulletEnabled val="1"/>
        </dgm:presLayoutVars>
      </dgm:prSet>
      <dgm:spPr/>
      <dgm:t>
        <a:bodyPr/>
        <a:p>
          <a:endParaRPr lang="zh-CN" altLang="en-US"/>
        </a:p>
      </dgm:t>
    </dgm:pt>
    <dgm:pt modelId="{D1AEBDDD-0228-438E-B553-BC4A91551EAE}" type="pres">
      <dgm:prSet presAssocID="{2DA23C85-010D-4F4F-B893-7FD3E2361444}" presName="sibTrans" presStyleLbl="sibTrans2D1" presStyleIdx="0" presStyleCnt="6"/>
      <dgm:spPr/>
      <dgm:t>
        <a:bodyPr/>
        <a:p>
          <a:endParaRPr lang="zh-CN" altLang="en-US"/>
        </a:p>
      </dgm:t>
    </dgm:pt>
    <dgm:pt modelId="{726ACDB0-468B-4420-9F5F-31110F64BD87}" type="pres">
      <dgm:prSet presAssocID="{2DA23C85-010D-4F4F-B893-7FD3E2361444}" presName="connectorText" presStyleCnt="0"/>
      <dgm:spPr/>
      <dgm:t>
        <a:bodyPr/>
        <a:p>
          <a:endParaRPr lang="zh-CN" altLang="en-US"/>
        </a:p>
      </dgm:t>
    </dgm:pt>
    <dgm:pt modelId="{22D8ECA0-65F6-42A2-A242-EFE1FF2D3414}" type="pres">
      <dgm:prSet presAssocID="{C51C625E-A23E-4CCC-B737-76B96EC6EAB6}" presName="node" presStyleLbl="node1" presStyleIdx="1" presStyleCnt="7">
        <dgm:presLayoutVars>
          <dgm:bulletEnabled val="1"/>
        </dgm:presLayoutVars>
      </dgm:prSet>
      <dgm:spPr/>
      <dgm:t>
        <a:bodyPr/>
        <a:p>
          <a:endParaRPr lang="zh-CN" altLang="en-US"/>
        </a:p>
      </dgm:t>
    </dgm:pt>
    <dgm:pt modelId="{FE8EFED5-9AB0-46A5-A1B0-B8425D51FC3A}" type="pres">
      <dgm:prSet presAssocID="{4A128348-E447-4B26-8B36-73B7C204CB11}" presName="sibTrans" presStyleLbl="sibTrans2D1" presStyleIdx="1" presStyleCnt="6"/>
      <dgm:spPr/>
      <dgm:t>
        <a:bodyPr/>
        <a:p>
          <a:endParaRPr lang="zh-CN" altLang="en-US"/>
        </a:p>
      </dgm:t>
    </dgm:pt>
    <dgm:pt modelId="{3712F68D-7CA8-40B6-A517-CD9AF0D0578B}" type="pres">
      <dgm:prSet presAssocID="{4A128348-E447-4B26-8B36-73B7C204CB11}" presName="connectorText" presStyleCnt="0"/>
      <dgm:spPr/>
      <dgm:t>
        <a:bodyPr/>
        <a:p>
          <a:endParaRPr lang="zh-CN" altLang="en-US"/>
        </a:p>
      </dgm:t>
    </dgm:pt>
    <dgm:pt modelId="{47132485-CBE7-420C-9A9B-1151673E30E9}" type="pres">
      <dgm:prSet presAssocID="{6B35CEAB-8B5F-4265-A8DB-206B44FDD9C3}" presName="node" presStyleLbl="node1" presStyleIdx="2" presStyleCnt="7">
        <dgm:presLayoutVars>
          <dgm:bulletEnabled val="1"/>
        </dgm:presLayoutVars>
      </dgm:prSet>
      <dgm:spPr/>
      <dgm:t>
        <a:bodyPr/>
        <a:p>
          <a:endParaRPr lang="zh-CN" altLang="en-US"/>
        </a:p>
      </dgm:t>
    </dgm:pt>
    <dgm:pt modelId="{C5443D97-7181-45AA-9223-E7D7F81D3749}" type="pres">
      <dgm:prSet presAssocID="{60936BF2-E8BE-4152-96DB-C0455CE97FDC}" presName="sibTrans" presStyleLbl="sibTrans2D1" presStyleIdx="2" presStyleCnt="6"/>
      <dgm:spPr/>
      <dgm:t>
        <a:bodyPr/>
        <a:p>
          <a:endParaRPr lang="zh-CN" altLang="en-US"/>
        </a:p>
      </dgm:t>
    </dgm:pt>
    <dgm:pt modelId="{297B13FA-1196-4CB0-8A98-9B7EA756BCA5}" type="pres">
      <dgm:prSet presAssocID="{60936BF2-E8BE-4152-96DB-C0455CE97FDC}" presName="connectorText" presStyleCnt="0"/>
      <dgm:spPr/>
      <dgm:t>
        <a:bodyPr/>
        <a:p>
          <a:endParaRPr lang="zh-CN" altLang="en-US"/>
        </a:p>
      </dgm:t>
    </dgm:pt>
    <dgm:pt modelId="{6BF7B48E-7DAE-4B43-85C2-63FD47C83AB2}" type="pres">
      <dgm:prSet presAssocID="{37261E86-617F-472C-BED9-20E86F842AEF}" presName="node" presStyleLbl="node1" presStyleIdx="3" presStyleCnt="7">
        <dgm:presLayoutVars>
          <dgm:bulletEnabled val="1"/>
        </dgm:presLayoutVars>
      </dgm:prSet>
      <dgm:spPr/>
      <dgm:t>
        <a:bodyPr/>
        <a:p>
          <a:endParaRPr lang="zh-CN" altLang="en-US"/>
        </a:p>
      </dgm:t>
    </dgm:pt>
    <dgm:pt modelId="{90461126-661F-4BFA-95A0-788613B82735}" type="pres">
      <dgm:prSet presAssocID="{FCC0EC02-8120-4607-BED2-4CD846ACAF97}" presName="sibTrans" presStyleLbl="sibTrans2D1" presStyleIdx="3" presStyleCnt="6"/>
      <dgm:spPr/>
      <dgm:t>
        <a:bodyPr/>
        <a:p>
          <a:endParaRPr lang="zh-CN" altLang="en-US"/>
        </a:p>
      </dgm:t>
    </dgm:pt>
    <dgm:pt modelId="{8C3672EC-87FB-42E7-AEFA-B24216A97636}" type="pres">
      <dgm:prSet presAssocID="{FCC0EC02-8120-4607-BED2-4CD846ACAF97}" presName="connectorText" presStyleCnt="0"/>
      <dgm:spPr/>
      <dgm:t>
        <a:bodyPr/>
        <a:p>
          <a:endParaRPr lang="zh-CN" altLang="en-US"/>
        </a:p>
      </dgm:t>
    </dgm:pt>
    <dgm:pt modelId="{D385739E-DDF9-4DF8-B673-19DE2C69FA0B}" type="pres">
      <dgm:prSet presAssocID="{D4F20417-A9F9-465A-9006-733C93CC3E72}" presName="node" presStyleLbl="node1" presStyleIdx="4" presStyleCnt="7">
        <dgm:presLayoutVars>
          <dgm:bulletEnabled val="1"/>
        </dgm:presLayoutVars>
      </dgm:prSet>
      <dgm:spPr/>
      <dgm:t>
        <a:bodyPr/>
        <a:p>
          <a:endParaRPr lang="zh-CN" altLang="en-US"/>
        </a:p>
      </dgm:t>
    </dgm:pt>
    <dgm:pt modelId="{ECD4E675-EBE5-4729-A7D9-3C779E43F918}" type="pres">
      <dgm:prSet presAssocID="{C7C2AB6F-F5B7-4DB4-8991-3E28515C1E1A}" presName="sibTrans" presStyleLbl="sibTrans2D1" presStyleIdx="4" presStyleCnt="6"/>
      <dgm:spPr/>
      <dgm:t>
        <a:bodyPr/>
        <a:p>
          <a:endParaRPr lang="zh-CN" altLang="en-US"/>
        </a:p>
      </dgm:t>
    </dgm:pt>
    <dgm:pt modelId="{6FC8BCB7-456D-443F-B10F-81D13BB7CDD9}" type="pres">
      <dgm:prSet presAssocID="{C7C2AB6F-F5B7-4DB4-8991-3E28515C1E1A}" presName="connectorText" presStyleCnt="0"/>
      <dgm:spPr/>
      <dgm:t>
        <a:bodyPr/>
        <a:p>
          <a:endParaRPr lang="zh-CN" altLang="en-US"/>
        </a:p>
      </dgm:t>
    </dgm:pt>
    <dgm:pt modelId="{6A5B1611-FAB2-430A-B05B-0BD81C4686FE}" type="pres">
      <dgm:prSet presAssocID="{2081A81C-EAD2-4387-8B6B-203FBDFD4493}" presName="node" presStyleLbl="node1" presStyleIdx="5" presStyleCnt="7">
        <dgm:presLayoutVars>
          <dgm:bulletEnabled val="1"/>
        </dgm:presLayoutVars>
      </dgm:prSet>
      <dgm:spPr/>
      <dgm:t>
        <a:bodyPr/>
        <a:p>
          <a:endParaRPr lang="zh-CN" altLang="en-US"/>
        </a:p>
      </dgm:t>
    </dgm:pt>
    <dgm:pt modelId="{B97A3FCB-5EB3-4D19-A50C-0B96F9BECFEB}" type="pres">
      <dgm:prSet presAssocID="{DEA230EB-D465-43D8-9F70-6BA20208AE06}" presName="sibTrans" presStyleLbl="sibTrans2D1" presStyleIdx="5" presStyleCnt="6"/>
      <dgm:spPr/>
      <dgm:t>
        <a:bodyPr/>
        <a:p>
          <a:endParaRPr lang="zh-CN" altLang="en-US"/>
        </a:p>
      </dgm:t>
    </dgm:pt>
    <dgm:pt modelId="{3523CD63-63A2-41B9-BBB2-5F9C6FB7075E}" type="pres">
      <dgm:prSet presAssocID="{DEA230EB-D465-43D8-9F70-6BA20208AE06}" presName="connectorText" presStyleCnt="0"/>
      <dgm:spPr/>
      <dgm:t>
        <a:bodyPr/>
        <a:p>
          <a:endParaRPr lang="zh-CN" altLang="en-US"/>
        </a:p>
      </dgm:t>
    </dgm:pt>
    <dgm:pt modelId="{2063D804-68A4-4E6D-88FC-CDD6D7378130}" type="pres">
      <dgm:prSet presAssocID="{50ACA40F-B1E1-47AD-BE29-34024EA1B35B}" presName="node" presStyleLbl="node1" presStyleIdx="6" presStyleCnt="7">
        <dgm:presLayoutVars>
          <dgm:bulletEnabled val="1"/>
        </dgm:presLayoutVars>
      </dgm:prSet>
      <dgm:spPr/>
      <dgm:t>
        <a:bodyPr/>
        <a:p>
          <a:endParaRPr lang="zh-CN" altLang="en-US"/>
        </a:p>
      </dgm:t>
    </dgm:pt>
  </dgm:ptLst>
  <dgm:cxnLst>
    <dgm:cxn modelId="{C989FA0A-FBA5-4E25-BD9A-7BEFDF0A0E22}" srcId="{954A5F7A-5B05-4B4A-85F4-F13D09BDA87F}" destId="{40E64747-2F9B-4057-9246-59F5BE61F227}" srcOrd="0" destOrd="0" parTransId="{E1A7AF8E-D713-471E-AF52-09D384A05E45}" sibTransId="{2DA23C85-010D-4F4F-B893-7FD3E2361444}"/>
    <dgm:cxn modelId="{8547A9F9-FB43-43BF-85C4-F465F5DC39CB}" srcId="{954A5F7A-5B05-4B4A-85F4-F13D09BDA87F}" destId="{C51C625E-A23E-4CCC-B737-76B96EC6EAB6}" srcOrd="1" destOrd="0" parTransId="{E979CA00-70E9-4C55-A9CE-A5D2AB2C5B84}" sibTransId="{4A128348-E447-4B26-8B36-73B7C204CB11}"/>
    <dgm:cxn modelId="{B705C6FF-7C94-4403-AF8C-8F4F94273DA1}" srcId="{954A5F7A-5B05-4B4A-85F4-F13D09BDA87F}" destId="{6B35CEAB-8B5F-4265-A8DB-206B44FDD9C3}" srcOrd="2" destOrd="0" parTransId="{2C6AD0E7-CCCA-4149-BBC1-FAAF510FD044}" sibTransId="{60936BF2-E8BE-4152-96DB-C0455CE97FDC}"/>
    <dgm:cxn modelId="{12597FEB-DB1A-4B7C-B643-B4C845C1C3C0}" srcId="{954A5F7A-5B05-4B4A-85F4-F13D09BDA87F}" destId="{37261E86-617F-472C-BED9-20E86F842AEF}" srcOrd="3" destOrd="0" parTransId="{62E74364-C729-4984-8190-EB5BC6806CD9}" sibTransId="{FCC0EC02-8120-4607-BED2-4CD846ACAF97}"/>
    <dgm:cxn modelId="{F65849E1-7CB2-4BF8-9C07-2F650A0DBD30}" srcId="{954A5F7A-5B05-4B4A-85F4-F13D09BDA87F}" destId="{D4F20417-A9F9-465A-9006-733C93CC3E72}" srcOrd="4" destOrd="0" parTransId="{A0A8D99C-736E-4EDD-AF2A-0520109D3F37}" sibTransId="{C7C2AB6F-F5B7-4DB4-8991-3E28515C1E1A}"/>
    <dgm:cxn modelId="{EAE792E4-7427-406E-A0B6-A1CC5215AEF5}" srcId="{954A5F7A-5B05-4B4A-85F4-F13D09BDA87F}" destId="{2081A81C-EAD2-4387-8B6B-203FBDFD4493}" srcOrd="5" destOrd="0" parTransId="{0B952794-6BC5-4314-8FB4-4E0FC5711F43}" sibTransId="{DEA230EB-D465-43D8-9F70-6BA20208AE06}"/>
    <dgm:cxn modelId="{0C223FF6-B0FA-452F-AA65-A7D88BF2E32C}" srcId="{954A5F7A-5B05-4B4A-85F4-F13D09BDA87F}" destId="{50ACA40F-B1E1-47AD-BE29-34024EA1B35B}" srcOrd="6" destOrd="0" parTransId="{92B1C060-C683-4534-B9E5-6CC98852CF1D}" sibTransId="{E1491085-5594-4B23-9918-1FB49787284E}"/>
    <dgm:cxn modelId="{86AA6D97-4086-4C51-ACDB-69D066053A7F}" type="presOf" srcId="{954A5F7A-5B05-4B4A-85F4-F13D09BDA87F}" destId="{6608EF43-3527-4D35-9334-2824E194C033}" srcOrd="0" destOrd="0" presId="urn:microsoft.com/office/officeart/2005/8/layout/process1"/>
    <dgm:cxn modelId="{53869DE0-0D7E-4536-98B8-FEB0F77E4738}" type="presParOf" srcId="{6608EF43-3527-4D35-9334-2824E194C033}" destId="{04249B03-D202-43E2-941E-25711E4B77AC}" srcOrd="0" destOrd="0" presId="urn:microsoft.com/office/officeart/2005/8/layout/process1"/>
    <dgm:cxn modelId="{68E4FC7E-EA3F-4542-9EF7-A3BC92751E78}" type="presOf" srcId="{40E64747-2F9B-4057-9246-59F5BE61F227}" destId="{04249B03-D202-43E2-941E-25711E4B77AC}" srcOrd="0" destOrd="0" presId="urn:microsoft.com/office/officeart/2005/8/layout/process1"/>
    <dgm:cxn modelId="{60BE6808-E573-4599-B29F-0213BEDD2920}" type="presParOf" srcId="{6608EF43-3527-4D35-9334-2824E194C033}" destId="{D1AEBDDD-0228-438E-B553-BC4A91551EAE}" srcOrd="1" destOrd="0" presId="urn:microsoft.com/office/officeart/2005/8/layout/process1"/>
    <dgm:cxn modelId="{99820CE7-A5DC-44E0-ABCD-5ABFCA88D927}" type="presOf" srcId="{2DA23C85-010D-4F4F-B893-7FD3E2361444}" destId="{D1AEBDDD-0228-438E-B553-BC4A91551EAE}" srcOrd="0" destOrd="0" presId="urn:microsoft.com/office/officeart/2005/8/layout/process1"/>
    <dgm:cxn modelId="{08571314-BDE8-4CE6-AA87-0D060159733C}" type="presParOf" srcId="{D1AEBDDD-0228-438E-B553-BC4A91551EAE}" destId="{726ACDB0-468B-4420-9F5F-31110F64BD87}" srcOrd="0" destOrd="1" presId="urn:microsoft.com/office/officeart/2005/8/layout/process1"/>
    <dgm:cxn modelId="{3ED4B4E9-17B9-4BA0-BC99-8F44F7AF1732}" type="presOf" srcId="{2DA23C85-010D-4F4F-B893-7FD3E2361444}" destId="{726ACDB0-468B-4420-9F5F-31110F64BD87}" srcOrd="1" destOrd="0" presId="urn:microsoft.com/office/officeart/2005/8/layout/process1"/>
    <dgm:cxn modelId="{98867791-B8C0-4B32-A5E4-4FDB7BB002EF}" type="presParOf" srcId="{6608EF43-3527-4D35-9334-2824E194C033}" destId="{22D8ECA0-65F6-42A2-A242-EFE1FF2D3414}" srcOrd="2" destOrd="0" presId="urn:microsoft.com/office/officeart/2005/8/layout/process1"/>
    <dgm:cxn modelId="{E3C1ABF4-EDA9-4A4C-98B5-996BD2B09719}" type="presOf" srcId="{C51C625E-A23E-4CCC-B737-76B96EC6EAB6}" destId="{22D8ECA0-65F6-42A2-A242-EFE1FF2D3414}" srcOrd="0" destOrd="0" presId="urn:microsoft.com/office/officeart/2005/8/layout/process1"/>
    <dgm:cxn modelId="{8A16B1BD-960A-41B8-85FB-9DDBFDDDAE72}" type="presParOf" srcId="{6608EF43-3527-4D35-9334-2824E194C033}" destId="{FE8EFED5-9AB0-46A5-A1B0-B8425D51FC3A}" srcOrd="3" destOrd="0" presId="urn:microsoft.com/office/officeart/2005/8/layout/process1"/>
    <dgm:cxn modelId="{C0E598F6-1776-4C80-B62E-00359157A8DC}" type="presOf" srcId="{4A128348-E447-4B26-8B36-73B7C204CB11}" destId="{FE8EFED5-9AB0-46A5-A1B0-B8425D51FC3A}" srcOrd="0" destOrd="0" presId="urn:microsoft.com/office/officeart/2005/8/layout/process1"/>
    <dgm:cxn modelId="{9031A1E7-31C1-451C-BE6D-6F1A59214A8A}" type="presParOf" srcId="{FE8EFED5-9AB0-46A5-A1B0-B8425D51FC3A}" destId="{3712F68D-7CA8-40B6-A517-CD9AF0D0578B}" srcOrd="0" destOrd="3" presId="urn:microsoft.com/office/officeart/2005/8/layout/process1"/>
    <dgm:cxn modelId="{9106A05C-C4EB-47B5-8D1F-640A509A3C42}" type="presOf" srcId="{4A128348-E447-4B26-8B36-73B7C204CB11}" destId="{3712F68D-7CA8-40B6-A517-CD9AF0D0578B}" srcOrd="1" destOrd="0" presId="urn:microsoft.com/office/officeart/2005/8/layout/process1"/>
    <dgm:cxn modelId="{10361B95-F0A0-4BB7-8EA8-B8C20BA1CE60}" type="presParOf" srcId="{6608EF43-3527-4D35-9334-2824E194C033}" destId="{47132485-CBE7-420C-9A9B-1151673E30E9}" srcOrd="4" destOrd="0" presId="urn:microsoft.com/office/officeart/2005/8/layout/process1"/>
    <dgm:cxn modelId="{B9C9B842-8847-4337-B673-7F7CC2BC8986}" type="presOf" srcId="{6B35CEAB-8B5F-4265-A8DB-206B44FDD9C3}" destId="{47132485-CBE7-420C-9A9B-1151673E30E9}" srcOrd="0" destOrd="0" presId="urn:microsoft.com/office/officeart/2005/8/layout/process1"/>
    <dgm:cxn modelId="{464F726C-A2BF-414F-A153-D248B4741B07}" type="presParOf" srcId="{6608EF43-3527-4D35-9334-2824E194C033}" destId="{C5443D97-7181-45AA-9223-E7D7F81D3749}" srcOrd="5" destOrd="0" presId="urn:microsoft.com/office/officeart/2005/8/layout/process1"/>
    <dgm:cxn modelId="{CA157B87-F067-4A01-880D-765D2DB1E364}" type="presOf" srcId="{60936BF2-E8BE-4152-96DB-C0455CE97FDC}" destId="{C5443D97-7181-45AA-9223-E7D7F81D3749}" srcOrd="0" destOrd="0" presId="urn:microsoft.com/office/officeart/2005/8/layout/process1"/>
    <dgm:cxn modelId="{96818704-7C9C-4333-BDB4-92605C883D24}" type="presParOf" srcId="{C5443D97-7181-45AA-9223-E7D7F81D3749}" destId="{297B13FA-1196-4CB0-8A98-9B7EA756BCA5}" srcOrd="0" destOrd="5" presId="urn:microsoft.com/office/officeart/2005/8/layout/process1"/>
    <dgm:cxn modelId="{E5DAC3F3-D8B1-4F78-883B-098E21B5A5CE}" type="presOf" srcId="{60936BF2-E8BE-4152-96DB-C0455CE97FDC}" destId="{297B13FA-1196-4CB0-8A98-9B7EA756BCA5}" srcOrd="1" destOrd="0" presId="urn:microsoft.com/office/officeart/2005/8/layout/process1"/>
    <dgm:cxn modelId="{8F9DF2F8-5271-481C-8B1E-AD50832B1D2A}" type="presParOf" srcId="{6608EF43-3527-4D35-9334-2824E194C033}" destId="{6BF7B48E-7DAE-4B43-85C2-63FD47C83AB2}" srcOrd="6" destOrd="0" presId="urn:microsoft.com/office/officeart/2005/8/layout/process1"/>
    <dgm:cxn modelId="{1EB928A0-7D80-4EEE-80A4-9275155985FE}" type="presOf" srcId="{37261E86-617F-472C-BED9-20E86F842AEF}" destId="{6BF7B48E-7DAE-4B43-85C2-63FD47C83AB2}" srcOrd="0" destOrd="0" presId="urn:microsoft.com/office/officeart/2005/8/layout/process1"/>
    <dgm:cxn modelId="{2121E188-209A-44F6-8497-3C1959EF0F5C}" type="presParOf" srcId="{6608EF43-3527-4D35-9334-2824E194C033}" destId="{90461126-661F-4BFA-95A0-788613B82735}" srcOrd="7" destOrd="0" presId="urn:microsoft.com/office/officeart/2005/8/layout/process1"/>
    <dgm:cxn modelId="{930B4810-34F8-4B5C-98D1-B4616B123844}" type="presOf" srcId="{FCC0EC02-8120-4607-BED2-4CD846ACAF97}" destId="{90461126-661F-4BFA-95A0-788613B82735}" srcOrd="0" destOrd="0" presId="urn:microsoft.com/office/officeart/2005/8/layout/process1"/>
    <dgm:cxn modelId="{B904568C-FA72-42B3-802E-11EC3F9AD770}" type="presParOf" srcId="{90461126-661F-4BFA-95A0-788613B82735}" destId="{8C3672EC-87FB-42E7-AEFA-B24216A97636}" srcOrd="0" destOrd="7" presId="urn:microsoft.com/office/officeart/2005/8/layout/process1"/>
    <dgm:cxn modelId="{B05EDC4F-A8F4-496B-8612-A4DB6003E310}" type="presOf" srcId="{FCC0EC02-8120-4607-BED2-4CD846ACAF97}" destId="{8C3672EC-87FB-42E7-AEFA-B24216A97636}" srcOrd="1" destOrd="0" presId="urn:microsoft.com/office/officeart/2005/8/layout/process1"/>
    <dgm:cxn modelId="{379DBE67-5E41-4676-B84E-F103333986BE}" type="presParOf" srcId="{6608EF43-3527-4D35-9334-2824E194C033}" destId="{D385739E-DDF9-4DF8-B673-19DE2C69FA0B}" srcOrd="8" destOrd="0" presId="urn:microsoft.com/office/officeart/2005/8/layout/process1"/>
    <dgm:cxn modelId="{5088C10D-0B87-41ED-B96E-5D760F6FBE58}" type="presOf" srcId="{D4F20417-A9F9-465A-9006-733C93CC3E72}" destId="{D385739E-DDF9-4DF8-B673-19DE2C69FA0B}" srcOrd="0" destOrd="0" presId="urn:microsoft.com/office/officeart/2005/8/layout/process1"/>
    <dgm:cxn modelId="{9068827A-8952-4EFD-8CF7-758EE6C5E0F1}" type="presParOf" srcId="{6608EF43-3527-4D35-9334-2824E194C033}" destId="{ECD4E675-EBE5-4729-A7D9-3C779E43F918}" srcOrd="9" destOrd="0" presId="urn:microsoft.com/office/officeart/2005/8/layout/process1"/>
    <dgm:cxn modelId="{A4702E55-32CC-4A57-BCCD-F3AB26A3DE27}" type="presOf" srcId="{C7C2AB6F-F5B7-4DB4-8991-3E28515C1E1A}" destId="{ECD4E675-EBE5-4729-A7D9-3C779E43F918}" srcOrd="0" destOrd="0" presId="urn:microsoft.com/office/officeart/2005/8/layout/process1"/>
    <dgm:cxn modelId="{86E0F1BE-69D9-4A7B-9931-4FE5FB464C3A}" type="presParOf" srcId="{ECD4E675-EBE5-4729-A7D9-3C779E43F918}" destId="{6FC8BCB7-456D-443F-B10F-81D13BB7CDD9}" srcOrd="0" destOrd="9" presId="urn:microsoft.com/office/officeart/2005/8/layout/process1"/>
    <dgm:cxn modelId="{4043F2C7-EE7D-48A0-8EC9-8635446197F4}" type="presOf" srcId="{C7C2AB6F-F5B7-4DB4-8991-3E28515C1E1A}" destId="{6FC8BCB7-456D-443F-B10F-81D13BB7CDD9}" srcOrd="1" destOrd="0" presId="urn:microsoft.com/office/officeart/2005/8/layout/process1"/>
    <dgm:cxn modelId="{2DDF693F-7695-48A9-A644-9AECB14195A2}" type="presParOf" srcId="{6608EF43-3527-4D35-9334-2824E194C033}" destId="{6A5B1611-FAB2-430A-B05B-0BD81C4686FE}" srcOrd="10" destOrd="0" presId="urn:microsoft.com/office/officeart/2005/8/layout/process1"/>
    <dgm:cxn modelId="{0AC87CAF-27E1-4771-94D3-911729E438C7}" type="presOf" srcId="{2081A81C-EAD2-4387-8B6B-203FBDFD4493}" destId="{6A5B1611-FAB2-430A-B05B-0BD81C4686FE}" srcOrd="0" destOrd="0" presId="urn:microsoft.com/office/officeart/2005/8/layout/process1"/>
    <dgm:cxn modelId="{B64B90E4-A627-41E7-8804-10CDBEEBC8F0}" type="presParOf" srcId="{6608EF43-3527-4D35-9334-2824E194C033}" destId="{B97A3FCB-5EB3-4D19-A50C-0B96F9BECFEB}" srcOrd="11" destOrd="0" presId="urn:microsoft.com/office/officeart/2005/8/layout/process1"/>
    <dgm:cxn modelId="{52C87CEC-C783-4880-B13E-1AB937C884D9}" type="presOf" srcId="{DEA230EB-D465-43D8-9F70-6BA20208AE06}" destId="{B97A3FCB-5EB3-4D19-A50C-0B96F9BECFEB}" srcOrd="0" destOrd="0" presId="urn:microsoft.com/office/officeart/2005/8/layout/process1"/>
    <dgm:cxn modelId="{C1E9EF71-0537-4A5B-BDC4-7776170F5445}" type="presParOf" srcId="{B97A3FCB-5EB3-4D19-A50C-0B96F9BECFEB}" destId="{3523CD63-63A2-41B9-BBB2-5F9C6FB7075E}" srcOrd="0" destOrd="11" presId="urn:microsoft.com/office/officeart/2005/8/layout/process1"/>
    <dgm:cxn modelId="{7F92B4D4-75FD-45A4-9DA0-25E47E192BC9}" type="presOf" srcId="{DEA230EB-D465-43D8-9F70-6BA20208AE06}" destId="{3523CD63-63A2-41B9-BBB2-5F9C6FB7075E}" srcOrd="1" destOrd="0" presId="urn:microsoft.com/office/officeart/2005/8/layout/process1"/>
    <dgm:cxn modelId="{DBED29B2-8441-4FB6-A42D-644BF8141A66}" type="presParOf" srcId="{6608EF43-3527-4D35-9334-2824E194C033}" destId="{2063D804-68A4-4E6D-88FC-CDD6D7378130}" srcOrd="12" destOrd="0" presId="urn:microsoft.com/office/officeart/2005/8/layout/process1"/>
    <dgm:cxn modelId="{78279B5D-1AFC-4553-9D0B-2EC35A1E4414}" type="presOf" srcId="{50ACA40F-B1E1-47AD-BE29-34024EA1B35B}" destId="{2063D804-68A4-4E6D-88FC-CDD6D7378130}" srcOrd="0" destOrd="0" presId="urn:microsoft.com/office/officeart/2005/8/layout/process1"/>
  </dgm:cxnLst>
  <dgm:bg/>
  <dgm:whole/>
</dgm:dataModel>
</file>

<file path=word/diagrams/data2.xml><?xml version="1.0" encoding="utf-8"?>
<dgm:dataModel xmlns:dgm="http://schemas.openxmlformats.org/drawingml/2006/diagram" xmlns:a="http://schemas.openxmlformats.org/drawingml/2006/main">
  <dgm:ptLst>
    <dgm:pt modelId="{954A5F7A-5B05-4B4A-85F4-F13D09BDA87F}" type="doc">
      <dgm:prSet loTypeId="process" loCatId="process" qsTypeId="urn:microsoft.com/office/officeart/2005/8/quickstyle/3d3" qsCatId="3D" csTypeId="urn:microsoft.com/office/officeart/2005/8/colors/accent0_1" csCatId="mainScheme" phldr="1"/>
      <dgm:spPr/>
    </dgm:pt>
    <dgm:pt modelId="{40E64747-2F9B-4057-9246-59F5BE61F227}">
      <dgm:prSet phldrT="[文本]"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会员拨打远盟指定服务热线提出咨询需求</a:t>
          </a:r>
          <a:r>
            <a:rPr sz="1050">
              <a:latin typeface="仿宋" panose="02010609060101010101" pitchFamily="3" charset="-122"/>
              <a:ea typeface="仿宋" panose="02010609060101010101" pitchFamily="3" charset="-122"/>
            </a:rPr>
            <a:t/>
          </a:r>
          <a:endParaRPr sz="1050">
            <a:latin typeface="仿宋" panose="02010609060101010101" pitchFamily="3" charset="-122"/>
            <a:ea typeface="仿宋" panose="02010609060101010101" pitchFamily="3" charset="-122"/>
          </a:endParaRPr>
        </a:p>
      </dgm:t>
    </dgm:pt>
    <dgm:pt modelId="{E1A7AF8E-D713-471E-AF52-09D384A05E45}" cxnId="{43C3521D-9C9B-4B62-A7C8-E14DA69CBBA2}" type="parTrans">
      <dgm:prSet/>
      <dgm:spPr/>
      <dgm:t>
        <a:bodyPr/>
        <a:p>
          <a:endParaRPr lang="zh-CN" altLang="en-US">
            <a:latin typeface="微软雅黑" panose="020B0503020204020204" charset="-122"/>
            <a:ea typeface="微软雅黑" panose="020B0503020204020204" charset="-122"/>
          </a:endParaRPr>
        </a:p>
      </dgm:t>
    </dgm:pt>
    <dgm:pt modelId="{2DA23C85-010D-4F4F-B893-7FD3E2361444}" cxnId="{43C3521D-9C9B-4B62-A7C8-E14DA69CBBA2}" type="sibTrans">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
          </a:r>
          <a:endParaRPr lang="zh-CN" altLang="en-US" sz="1050">
            <a:latin typeface="仿宋" panose="02010609060101010101" pitchFamily="3" charset="-122"/>
            <a:ea typeface="仿宋" panose="02010609060101010101" pitchFamily="3" charset="-122"/>
          </a:endParaRPr>
        </a:p>
      </dgm:t>
    </dgm:pt>
    <dgm:pt modelId="{C51C625E-A23E-4CCC-B737-76B96EC6EAB6}">
      <dgm:prSet phldrT="[文本]"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远盟协调员核实会员身份</a:t>
          </a:r>
          <a:r>
            <a:rPr sz="1050">
              <a:latin typeface="仿宋" panose="02010609060101010101" pitchFamily="3" charset="-122"/>
              <a:ea typeface="仿宋" panose="02010609060101010101" pitchFamily="3" charset="-122"/>
            </a:rPr>
            <a:t/>
          </a:r>
          <a:endParaRPr sz="1050">
            <a:latin typeface="仿宋" panose="02010609060101010101" pitchFamily="3" charset="-122"/>
            <a:ea typeface="仿宋" panose="02010609060101010101" pitchFamily="3" charset="-122"/>
          </a:endParaRPr>
        </a:p>
      </dgm:t>
    </dgm:pt>
    <dgm:pt modelId="{E979CA00-70E9-4C55-A9CE-A5D2AB2C5B84}" cxnId="{D33EC306-66F0-41D5-93E1-F50A5472ED44}" type="parTrans">
      <dgm:prSet/>
      <dgm:spPr/>
      <dgm:t>
        <a:bodyPr/>
        <a:p>
          <a:endParaRPr lang="zh-CN" altLang="en-US">
            <a:latin typeface="微软雅黑" panose="020B0503020204020204" charset="-122"/>
            <a:ea typeface="微软雅黑" panose="020B0503020204020204" charset="-122"/>
          </a:endParaRPr>
        </a:p>
      </dgm:t>
    </dgm:pt>
    <dgm:pt modelId="{4A128348-E447-4B26-8B36-73B7C204CB11}" cxnId="{D33EC306-66F0-41D5-93E1-F50A5472ED44}" type="sibTrans">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
          </a:r>
          <a:endParaRPr lang="zh-CN" altLang="en-US" sz="1050">
            <a:latin typeface="仿宋" panose="02010609060101010101" pitchFamily="3" charset="-122"/>
            <a:ea typeface="仿宋" panose="02010609060101010101" pitchFamily="3" charset="-122"/>
          </a:endParaRPr>
        </a:p>
      </dgm:t>
    </dgm:pt>
    <dgm:pt modelId="{6B35CEAB-8B5F-4265-A8DB-206B44FDD9C3}">
      <dgm:prSet phldrT="[文本]"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协调员确认会员身份及需求，初步分诊</a:t>
          </a:r>
          <a:r>
            <a:rPr sz="1050">
              <a:latin typeface="仿宋" panose="02010609060101010101" pitchFamily="3" charset="-122"/>
              <a:ea typeface="仿宋" panose="02010609060101010101" pitchFamily="3" charset="-122"/>
            </a:rPr>
            <a:t/>
          </a:r>
          <a:endParaRPr sz="1050">
            <a:latin typeface="仿宋" panose="02010609060101010101" pitchFamily="3" charset="-122"/>
            <a:ea typeface="仿宋" panose="02010609060101010101" pitchFamily="3" charset="-122"/>
          </a:endParaRPr>
        </a:p>
      </dgm:t>
    </dgm:pt>
    <dgm:pt modelId="{2C6AD0E7-CCCA-4149-BBC1-FAAF510FD044}" cxnId="{493ACB3D-5E85-4CF5-B43B-60351B4FF472}" type="parTrans">
      <dgm:prSet/>
      <dgm:spPr/>
      <dgm:t>
        <a:bodyPr/>
        <a:p>
          <a:endParaRPr lang="zh-CN" altLang="en-US">
            <a:latin typeface="微软雅黑" panose="020B0503020204020204" charset="-122"/>
            <a:ea typeface="微软雅黑" panose="020B0503020204020204" charset="-122"/>
          </a:endParaRPr>
        </a:p>
      </dgm:t>
    </dgm:pt>
    <dgm:pt modelId="{60936BF2-E8BE-4152-96DB-C0455CE97FDC}" cxnId="{493ACB3D-5E85-4CF5-B43B-60351B4FF472}" type="sibTrans">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
          </a:r>
          <a:endParaRPr lang="zh-CN" altLang="en-US" sz="1050">
            <a:latin typeface="仿宋" panose="02010609060101010101" pitchFamily="3" charset="-122"/>
            <a:ea typeface="仿宋" panose="02010609060101010101" pitchFamily="3" charset="-122"/>
          </a:endParaRPr>
        </a:p>
      </dgm:t>
    </dgm:pt>
    <dgm:pt modelId="{37261E86-617F-472C-BED9-20E86F842AEF}">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电话转接至对应科室医生</a:t>
          </a:r>
          <a:r>
            <a:rPr sz="1050">
              <a:latin typeface="仿宋" panose="02010609060101010101" pitchFamily="3" charset="-122"/>
              <a:ea typeface="仿宋" panose="02010609060101010101" pitchFamily="3" charset="-122"/>
            </a:rPr>
            <a:t/>
          </a:r>
          <a:endParaRPr sz="1050">
            <a:latin typeface="仿宋" panose="02010609060101010101" pitchFamily="3" charset="-122"/>
            <a:ea typeface="仿宋" panose="02010609060101010101" pitchFamily="3" charset="-122"/>
          </a:endParaRPr>
        </a:p>
      </dgm:t>
    </dgm:pt>
    <dgm:pt modelId="{62E74364-C729-4984-8190-EB5BC6806CD9}" cxnId="{61D729F9-1426-4C52-95A4-08FE71CC327B}" type="parTrans">
      <dgm:prSet/>
      <dgm:spPr/>
      <dgm:t>
        <a:bodyPr/>
        <a:p>
          <a:endParaRPr lang="zh-CN" altLang="en-US">
            <a:latin typeface="微软雅黑" panose="020B0503020204020204" charset="-122"/>
            <a:ea typeface="微软雅黑" panose="020B0503020204020204" charset="-122"/>
          </a:endParaRPr>
        </a:p>
      </dgm:t>
    </dgm:pt>
    <dgm:pt modelId="{FCC0EC02-8120-4607-BED2-4CD846ACAF97}" cxnId="{61D729F9-1426-4C52-95A4-08FE71CC327B}" type="sibTrans">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
          </a:r>
          <a:endParaRPr lang="zh-CN" altLang="en-US" sz="1050">
            <a:latin typeface="仿宋" panose="02010609060101010101" pitchFamily="3" charset="-122"/>
            <a:ea typeface="仿宋" panose="02010609060101010101" pitchFamily="3" charset="-122"/>
          </a:endParaRPr>
        </a:p>
      </dgm:t>
    </dgm:pt>
    <dgm:pt modelId="{D4F20417-A9F9-465A-9006-733C93CC3E72}">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远盟医生解答会员疑问</a:t>
          </a:r>
          <a:r>
            <a:rPr sz="1050">
              <a:latin typeface="仿宋" panose="02010609060101010101" pitchFamily="3" charset="-122"/>
              <a:ea typeface="仿宋" panose="02010609060101010101" pitchFamily="3" charset="-122"/>
            </a:rPr>
            <a:t/>
          </a:r>
          <a:endParaRPr sz="1050">
            <a:latin typeface="仿宋" panose="02010609060101010101" pitchFamily="3" charset="-122"/>
            <a:ea typeface="仿宋" panose="02010609060101010101" pitchFamily="3" charset="-122"/>
          </a:endParaRPr>
        </a:p>
      </dgm:t>
    </dgm:pt>
    <dgm:pt modelId="{A0A8D99C-736E-4EDD-AF2A-0520109D3F37}" cxnId="{2F032195-6905-4DDC-9BB5-8E3F00E213B4}" type="parTrans">
      <dgm:prSet/>
      <dgm:spPr/>
      <dgm:t>
        <a:bodyPr/>
        <a:p>
          <a:endParaRPr lang="zh-CN" altLang="en-US">
            <a:latin typeface="微软雅黑" panose="020B0503020204020204" charset="-122"/>
            <a:ea typeface="微软雅黑" panose="020B0503020204020204" charset="-122"/>
          </a:endParaRPr>
        </a:p>
      </dgm:t>
    </dgm:pt>
    <dgm:pt modelId="{C7C2AB6F-F5B7-4DB4-8991-3E28515C1E1A}" cxnId="{2F032195-6905-4DDC-9BB5-8E3F00E213B4}" type="sibTrans">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
          </a:r>
          <a:endParaRPr lang="zh-CN" altLang="en-US" sz="1050">
            <a:latin typeface="仿宋" panose="02010609060101010101" pitchFamily="3" charset="-122"/>
            <a:ea typeface="仿宋" panose="02010609060101010101" pitchFamily="3" charset="-122"/>
          </a:endParaRPr>
        </a:p>
      </dgm:t>
    </dgm:pt>
    <dgm:pt modelId="{28A9F7A6-1229-4DA2-8D63-EAC78DC88ED2}">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服务结束</a:t>
          </a:r>
          <a:r>
            <a:rPr sz="1050">
              <a:latin typeface="仿宋" panose="02010609060101010101" pitchFamily="3" charset="-122"/>
              <a:ea typeface="仿宋" panose="02010609060101010101" pitchFamily="3" charset="-122"/>
            </a:rPr>
            <a:t/>
          </a:r>
          <a:endParaRPr sz="1050">
            <a:latin typeface="仿宋" panose="02010609060101010101" pitchFamily="3" charset="-122"/>
            <a:ea typeface="仿宋" panose="02010609060101010101" pitchFamily="3" charset="-122"/>
          </a:endParaRPr>
        </a:p>
      </dgm:t>
    </dgm:pt>
    <dgm:pt modelId="{6E0FDC4E-5060-4E75-803B-B8F782DD744F}" cxnId="{E4F6144D-F38C-48A0-9797-EACF25C6FF4F}" type="parTrans">
      <dgm:prSet/>
      <dgm:spPr/>
      <dgm:t>
        <a:bodyPr/>
        <a:p>
          <a:endParaRPr lang="zh-CN" altLang="en-US">
            <a:latin typeface="微软雅黑" panose="020B0503020204020204" charset="-122"/>
            <a:ea typeface="微软雅黑" panose="020B0503020204020204" charset="-122"/>
          </a:endParaRPr>
        </a:p>
      </dgm:t>
    </dgm:pt>
    <dgm:pt modelId="{EFB43F9D-2406-47D0-9092-365C45EE0D64}" cxnId="{E4F6144D-F38C-48A0-9797-EACF25C6FF4F}" type="sibTrans">
      <dgm:prSet/>
      <dgm:spPr/>
      <dgm:t>
        <a:bodyPr/>
        <a:p>
          <a:endParaRPr lang="zh-CN" altLang="en-US">
            <a:latin typeface="微软雅黑" panose="020B0503020204020204" charset="-122"/>
            <a:ea typeface="微软雅黑" panose="020B0503020204020204" charset="-122"/>
          </a:endParaRPr>
        </a:p>
      </dgm:t>
    </dgm:pt>
    <dgm:pt modelId="{6608EF43-3527-4D35-9334-2824E194C033}" type="pres">
      <dgm:prSet presAssocID="{954A5F7A-5B05-4B4A-85F4-F13D09BDA87F}" presName="Name0" presStyleCnt="0">
        <dgm:presLayoutVars>
          <dgm:dir/>
          <dgm:resizeHandles val="exact"/>
        </dgm:presLayoutVars>
      </dgm:prSet>
      <dgm:spPr/>
    </dgm:pt>
    <dgm:pt modelId="{04249B03-D202-43E2-941E-25711E4B77AC}" type="pres">
      <dgm:prSet presAssocID="{40E64747-2F9B-4057-9246-59F5BE61F227}" presName="node" presStyleLbl="node1" presStyleIdx="0" presStyleCnt="6">
        <dgm:presLayoutVars>
          <dgm:bulletEnabled val="1"/>
        </dgm:presLayoutVars>
      </dgm:prSet>
      <dgm:spPr/>
      <dgm:t>
        <a:bodyPr/>
        <a:p>
          <a:endParaRPr lang="zh-CN" altLang="en-US"/>
        </a:p>
      </dgm:t>
    </dgm:pt>
    <dgm:pt modelId="{D1AEBDDD-0228-438E-B553-BC4A91551EAE}" type="pres">
      <dgm:prSet presAssocID="{2DA23C85-010D-4F4F-B893-7FD3E2361444}" presName="sibTrans" presStyleLbl="sibTrans2D1" presStyleIdx="0" presStyleCnt="5"/>
      <dgm:spPr/>
      <dgm:t>
        <a:bodyPr/>
        <a:p>
          <a:endParaRPr lang="zh-CN" altLang="en-US"/>
        </a:p>
      </dgm:t>
    </dgm:pt>
    <dgm:pt modelId="{726ACDB0-468B-4420-9F5F-31110F64BD87}" type="pres">
      <dgm:prSet presAssocID="{2DA23C85-010D-4F4F-B893-7FD3E2361444}" presName="connectorText" presStyleCnt="0"/>
      <dgm:spPr/>
      <dgm:t>
        <a:bodyPr/>
        <a:p>
          <a:endParaRPr lang="zh-CN" altLang="en-US"/>
        </a:p>
      </dgm:t>
    </dgm:pt>
    <dgm:pt modelId="{22D8ECA0-65F6-42A2-A242-EFE1FF2D3414}" type="pres">
      <dgm:prSet presAssocID="{C51C625E-A23E-4CCC-B737-76B96EC6EAB6}" presName="node" presStyleLbl="node1" presStyleIdx="1" presStyleCnt="6">
        <dgm:presLayoutVars>
          <dgm:bulletEnabled val="1"/>
        </dgm:presLayoutVars>
      </dgm:prSet>
      <dgm:spPr/>
      <dgm:t>
        <a:bodyPr/>
        <a:p>
          <a:endParaRPr lang="zh-CN" altLang="en-US"/>
        </a:p>
      </dgm:t>
    </dgm:pt>
    <dgm:pt modelId="{FE8EFED5-9AB0-46A5-A1B0-B8425D51FC3A}" type="pres">
      <dgm:prSet presAssocID="{4A128348-E447-4B26-8B36-73B7C204CB11}" presName="sibTrans" presStyleLbl="sibTrans2D1" presStyleIdx="1" presStyleCnt="5"/>
      <dgm:spPr/>
      <dgm:t>
        <a:bodyPr/>
        <a:p>
          <a:endParaRPr lang="zh-CN" altLang="en-US"/>
        </a:p>
      </dgm:t>
    </dgm:pt>
    <dgm:pt modelId="{3712F68D-7CA8-40B6-A517-CD9AF0D0578B}" type="pres">
      <dgm:prSet presAssocID="{4A128348-E447-4B26-8B36-73B7C204CB11}" presName="connectorText" presStyleCnt="0"/>
      <dgm:spPr/>
      <dgm:t>
        <a:bodyPr/>
        <a:p>
          <a:endParaRPr lang="zh-CN" altLang="en-US"/>
        </a:p>
      </dgm:t>
    </dgm:pt>
    <dgm:pt modelId="{47132485-CBE7-420C-9A9B-1151673E30E9}" type="pres">
      <dgm:prSet presAssocID="{6B35CEAB-8B5F-4265-A8DB-206B44FDD9C3}" presName="node" presStyleLbl="node1" presStyleIdx="2" presStyleCnt="6">
        <dgm:presLayoutVars>
          <dgm:bulletEnabled val="1"/>
        </dgm:presLayoutVars>
      </dgm:prSet>
      <dgm:spPr/>
      <dgm:t>
        <a:bodyPr/>
        <a:p>
          <a:endParaRPr lang="zh-CN" altLang="en-US"/>
        </a:p>
      </dgm:t>
    </dgm:pt>
    <dgm:pt modelId="{C5443D97-7181-45AA-9223-E7D7F81D3749}" type="pres">
      <dgm:prSet presAssocID="{60936BF2-E8BE-4152-96DB-C0455CE97FDC}" presName="sibTrans" presStyleLbl="sibTrans2D1" presStyleIdx="2" presStyleCnt="5"/>
      <dgm:spPr/>
      <dgm:t>
        <a:bodyPr/>
        <a:p>
          <a:endParaRPr lang="zh-CN" altLang="en-US"/>
        </a:p>
      </dgm:t>
    </dgm:pt>
    <dgm:pt modelId="{297B13FA-1196-4CB0-8A98-9B7EA756BCA5}" type="pres">
      <dgm:prSet presAssocID="{60936BF2-E8BE-4152-96DB-C0455CE97FDC}" presName="connectorText" presStyleCnt="0"/>
      <dgm:spPr/>
      <dgm:t>
        <a:bodyPr/>
        <a:p>
          <a:endParaRPr lang="zh-CN" altLang="en-US"/>
        </a:p>
      </dgm:t>
    </dgm:pt>
    <dgm:pt modelId="{6BF7B48E-7DAE-4B43-85C2-63FD47C83AB2}" type="pres">
      <dgm:prSet presAssocID="{37261E86-617F-472C-BED9-20E86F842AEF}" presName="node" presStyleLbl="node1" presStyleIdx="3" presStyleCnt="6">
        <dgm:presLayoutVars>
          <dgm:bulletEnabled val="1"/>
        </dgm:presLayoutVars>
      </dgm:prSet>
      <dgm:spPr/>
      <dgm:t>
        <a:bodyPr/>
        <a:p>
          <a:endParaRPr lang="zh-CN" altLang="en-US"/>
        </a:p>
      </dgm:t>
    </dgm:pt>
    <dgm:pt modelId="{90461126-661F-4BFA-95A0-788613B82735}" type="pres">
      <dgm:prSet presAssocID="{FCC0EC02-8120-4607-BED2-4CD846ACAF97}" presName="sibTrans" presStyleLbl="sibTrans2D1" presStyleIdx="3" presStyleCnt="5"/>
      <dgm:spPr/>
      <dgm:t>
        <a:bodyPr/>
        <a:p>
          <a:endParaRPr lang="zh-CN" altLang="en-US"/>
        </a:p>
      </dgm:t>
    </dgm:pt>
    <dgm:pt modelId="{8C3672EC-87FB-42E7-AEFA-B24216A97636}" type="pres">
      <dgm:prSet presAssocID="{FCC0EC02-8120-4607-BED2-4CD846ACAF97}" presName="connectorText" presStyleCnt="0"/>
      <dgm:spPr/>
      <dgm:t>
        <a:bodyPr/>
        <a:p>
          <a:endParaRPr lang="zh-CN" altLang="en-US"/>
        </a:p>
      </dgm:t>
    </dgm:pt>
    <dgm:pt modelId="{D385739E-DDF9-4DF8-B673-19DE2C69FA0B}" type="pres">
      <dgm:prSet presAssocID="{D4F20417-A9F9-465A-9006-733C93CC3E72}" presName="node" presStyleLbl="node1" presStyleIdx="4" presStyleCnt="6">
        <dgm:presLayoutVars>
          <dgm:bulletEnabled val="1"/>
        </dgm:presLayoutVars>
      </dgm:prSet>
      <dgm:spPr/>
      <dgm:t>
        <a:bodyPr/>
        <a:p>
          <a:endParaRPr lang="zh-CN" altLang="en-US"/>
        </a:p>
      </dgm:t>
    </dgm:pt>
    <dgm:pt modelId="{ECD4E675-EBE5-4729-A7D9-3C779E43F918}" type="pres">
      <dgm:prSet presAssocID="{C7C2AB6F-F5B7-4DB4-8991-3E28515C1E1A}" presName="sibTrans" presStyleLbl="sibTrans2D1" presStyleIdx="4" presStyleCnt="5"/>
      <dgm:spPr/>
      <dgm:t>
        <a:bodyPr/>
        <a:p>
          <a:endParaRPr lang="zh-CN" altLang="en-US"/>
        </a:p>
      </dgm:t>
    </dgm:pt>
    <dgm:pt modelId="{6FC8BCB7-456D-443F-B10F-81D13BB7CDD9}" type="pres">
      <dgm:prSet presAssocID="{C7C2AB6F-F5B7-4DB4-8991-3E28515C1E1A}" presName="connectorText" presStyleCnt="0"/>
      <dgm:spPr/>
      <dgm:t>
        <a:bodyPr/>
        <a:p>
          <a:endParaRPr lang="zh-CN" altLang="en-US"/>
        </a:p>
      </dgm:t>
    </dgm:pt>
    <dgm:pt modelId="{9DDD396E-54B6-43B3-8A84-0E958CA8D3EE}" type="pres">
      <dgm:prSet presAssocID="{28A9F7A6-1229-4DA2-8D63-EAC78DC88ED2}" presName="node" presStyleLbl="node1" presStyleIdx="5" presStyleCnt="6">
        <dgm:presLayoutVars>
          <dgm:bulletEnabled val="1"/>
        </dgm:presLayoutVars>
      </dgm:prSet>
      <dgm:spPr/>
      <dgm:t>
        <a:bodyPr/>
        <a:p>
          <a:endParaRPr lang="zh-CN" altLang="en-US"/>
        </a:p>
      </dgm:t>
    </dgm:pt>
  </dgm:ptLst>
  <dgm:cxnLst>
    <dgm:cxn modelId="{43C3521D-9C9B-4B62-A7C8-E14DA69CBBA2}" srcId="{954A5F7A-5B05-4B4A-85F4-F13D09BDA87F}" destId="{40E64747-2F9B-4057-9246-59F5BE61F227}" srcOrd="0" destOrd="0" parTransId="{E1A7AF8E-D713-471E-AF52-09D384A05E45}" sibTransId="{2DA23C85-010D-4F4F-B893-7FD3E2361444}"/>
    <dgm:cxn modelId="{D33EC306-66F0-41D5-93E1-F50A5472ED44}" srcId="{954A5F7A-5B05-4B4A-85F4-F13D09BDA87F}" destId="{C51C625E-A23E-4CCC-B737-76B96EC6EAB6}" srcOrd="1" destOrd="0" parTransId="{E979CA00-70E9-4C55-A9CE-A5D2AB2C5B84}" sibTransId="{4A128348-E447-4B26-8B36-73B7C204CB11}"/>
    <dgm:cxn modelId="{493ACB3D-5E85-4CF5-B43B-60351B4FF472}" srcId="{954A5F7A-5B05-4B4A-85F4-F13D09BDA87F}" destId="{6B35CEAB-8B5F-4265-A8DB-206B44FDD9C3}" srcOrd="2" destOrd="0" parTransId="{2C6AD0E7-CCCA-4149-BBC1-FAAF510FD044}" sibTransId="{60936BF2-E8BE-4152-96DB-C0455CE97FDC}"/>
    <dgm:cxn modelId="{61D729F9-1426-4C52-95A4-08FE71CC327B}" srcId="{954A5F7A-5B05-4B4A-85F4-F13D09BDA87F}" destId="{37261E86-617F-472C-BED9-20E86F842AEF}" srcOrd="3" destOrd="0" parTransId="{62E74364-C729-4984-8190-EB5BC6806CD9}" sibTransId="{FCC0EC02-8120-4607-BED2-4CD846ACAF97}"/>
    <dgm:cxn modelId="{2F032195-6905-4DDC-9BB5-8E3F00E213B4}" srcId="{954A5F7A-5B05-4B4A-85F4-F13D09BDA87F}" destId="{D4F20417-A9F9-465A-9006-733C93CC3E72}" srcOrd="4" destOrd="0" parTransId="{A0A8D99C-736E-4EDD-AF2A-0520109D3F37}" sibTransId="{C7C2AB6F-F5B7-4DB4-8991-3E28515C1E1A}"/>
    <dgm:cxn modelId="{E4F6144D-F38C-48A0-9797-EACF25C6FF4F}" srcId="{954A5F7A-5B05-4B4A-85F4-F13D09BDA87F}" destId="{28A9F7A6-1229-4DA2-8D63-EAC78DC88ED2}" srcOrd="5" destOrd="0" parTransId="{6E0FDC4E-5060-4E75-803B-B8F782DD744F}" sibTransId="{EFB43F9D-2406-47D0-9092-365C45EE0D64}"/>
    <dgm:cxn modelId="{C0DA01C8-F443-4CFA-A025-4B5957546CFF}" type="presOf" srcId="{954A5F7A-5B05-4B4A-85F4-F13D09BDA87F}" destId="{6608EF43-3527-4D35-9334-2824E194C033}" srcOrd="0" destOrd="0" presId="urn:microsoft.com/office/officeart/2005/8/layout/process1"/>
    <dgm:cxn modelId="{B6E576F6-1F5D-4CA7-8756-CD4ABC4B23AB}" type="presParOf" srcId="{6608EF43-3527-4D35-9334-2824E194C033}" destId="{04249B03-D202-43E2-941E-25711E4B77AC}" srcOrd="0" destOrd="0" presId="urn:microsoft.com/office/officeart/2005/8/layout/process1"/>
    <dgm:cxn modelId="{AC417786-DD44-4551-8731-80E95887A16B}" type="presOf" srcId="{40E64747-2F9B-4057-9246-59F5BE61F227}" destId="{04249B03-D202-43E2-941E-25711E4B77AC}" srcOrd="0" destOrd="0" presId="urn:microsoft.com/office/officeart/2005/8/layout/process1"/>
    <dgm:cxn modelId="{6A703FAF-C349-4A84-8000-F2A33A56D88F}" type="presParOf" srcId="{6608EF43-3527-4D35-9334-2824E194C033}" destId="{D1AEBDDD-0228-438E-B553-BC4A91551EAE}" srcOrd="1" destOrd="0" presId="urn:microsoft.com/office/officeart/2005/8/layout/process1"/>
    <dgm:cxn modelId="{C12FDF65-3D7D-4CA5-A418-20AB1E138BFB}" type="presOf" srcId="{2DA23C85-010D-4F4F-B893-7FD3E2361444}" destId="{D1AEBDDD-0228-438E-B553-BC4A91551EAE}" srcOrd="0" destOrd="0" presId="urn:microsoft.com/office/officeart/2005/8/layout/process1"/>
    <dgm:cxn modelId="{8D67D561-9BE5-4202-AD02-C8EA0DF3CF86}" type="presParOf" srcId="{D1AEBDDD-0228-438E-B553-BC4A91551EAE}" destId="{726ACDB0-468B-4420-9F5F-31110F64BD87}" srcOrd="0" destOrd="1" presId="urn:microsoft.com/office/officeart/2005/8/layout/process1"/>
    <dgm:cxn modelId="{FE65F137-1B9B-4BE1-A32C-51744ADECFB0}" type="presOf" srcId="{2DA23C85-010D-4F4F-B893-7FD3E2361444}" destId="{726ACDB0-468B-4420-9F5F-31110F64BD87}" srcOrd="1" destOrd="0" presId="urn:microsoft.com/office/officeart/2005/8/layout/process1"/>
    <dgm:cxn modelId="{695C5D4B-BF18-4AAE-A471-6F8235CE362B}" type="presParOf" srcId="{6608EF43-3527-4D35-9334-2824E194C033}" destId="{22D8ECA0-65F6-42A2-A242-EFE1FF2D3414}" srcOrd="2" destOrd="0" presId="urn:microsoft.com/office/officeart/2005/8/layout/process1"/>
    <dgm:cxn modelId="{CE91DAE1-565A-4F18-A0FD-4857E4D27DB0}" type="presOf" srcId="{C51C625E-A23E-4CCC-B737-76B96EC6EAB6}" destId="{22D8ECA0-65F6-42A2-A242-EFE1FF2D3414}" srcOrd="0" destOrd="0" presId="urn:microsoft.com/office/officeart/2005/8/layout/process1"/>
    <dgm:cxn modelId="{BF5762F2-A475-402D-8C87-65CF3EFF8EB0}" type="presParOf" srcId="{6608EF43-3527-4D35-9334-2824E194C033}" destId="{FE8EFED5-9AB0-46A5-A1B0-B8425D51FC3A}" srcOrd="3" destOrd="0" presId="urn:microsoft.com/office/officeart/2005/8/layout/process1"/>
    <dgm:cxn modelId="{CF597C38-0A12-49D6-91FF-169C7C060CC0}" type="presOf" srcId="{4A128348-E447-4B26-8B36-73B7C204CB11}" destId="{FE8EFED5-9AB0-46A5-A1B0-B8425D51FC3A}" srcOrd="0" destOrd="0" presId="urn:microsoft.com/office/officeart/2005/8/layout/process1"/>
    <dgm:cxn modelId="{2907BA9D-E411-4936-9F6B-D5781DC9424C}" type="presParOf" srcId="{FE8EFED5-9AB0-46A5-A1B0-B8425D51FC3A}" destId="{3712F68D-7CA8-40B6-A517-CD9AF0D0578B}" srcOrd="0" destOrd="3" presId="urn:microsoft.com/office/officeart/2005/8/layout/process1"/>
    <dgm:cxn modelId="{7E1EC50E-4982-4B46-B9A9-57CBBF6C4D33}" type="presOf" srcId="{4A128348-E447-4B26-8B36-73B7C204CB11}" destId="{3712F68D-7CA8-40B6-A517-CD9AF0D0578B}" srcOrd="1" destOrd="0" presId="urn:microsoft.com/office/officeart/2005/8/layout/process1"/>
    <dgm:cxn modelId="{BE2F039D-A013-4A61-9099-05B9719658FF}" type="presParOf" srcId="{6608EF43-3527-4D35-9334-2824E194C033}" destId="{47132485-CBE7-420C-9A9B-1151673E30E9}" srcOrd="4" destOrd="0" presId="urn:microsoft.com/office/officeart/2005/8/layout/process1"/>
    <dgm:cxn modelId="{CB36AB4B-C761-497E-A5DE-72B7F984C861}" type="presOf" srcId="{6B35CEAB-8B5F-4265-A8DB-206B44FDD9C3}" destId="{47132485-CBE7-420C-9A9B-1151673E30E9}" srcOrd="0" destOrd="0" presId="urn:microsoft.com/office/officeart/2005/8/layout/process1"/>
    <dgm:cxn modelId="{F2FD5336-201A-4D4F-BF3B-130BD112E820}" type="presParOf" srcId="{6608EF43-3527-4D35-9334-2824E194C033}" destId="{C5443D97-7181-45AA-9223-E7D7F81D3749}" srcOrd="5" destOrd="0" presId="urn:microsoft.com/office/officeart/2005/8/layout/process1"/>
    <dgm:cxn modelId="{A74FD491-96D0-4B9A-BF1C-5E41D891E959}" type="presOf" srcId="{60936BF2-E8BE-4152-96DB-C0455CE97FDC}" destId="{C5443D97-7181-45AA-9223-E7D7F81D3749}" srcOrd="0" destOrd="0" presId="urn:microsoft.com/office/officeart/2005/8/layout/process1"/>
    <dgm:cxn modelId="{840A9DDA-3E56-4241-B5D1-7877E3CA822C}" type="presParOf" srcId="{C5443D97-7181-45AA-9223-E7D7F81D3749}" destId="{297B13FA-1196-4CB0-8A98-9B7EA756BCA5}" srcOrd="0" destOrd="5" presId="urn:microsoft.com/office/officeart/2005/8/layout/process1"/>
    <dgm:cxn modelId="{0CBF8619-C72B-4449-ACBC-5DEB269101A7}" type="presOf" srcId="{60936BF2-E8BE-4152-96DB-C0455CE97FDC}" destId="{297B13FA-1196-4CB0-8A98-9B7EA756BCA5}" srcOrd="1" destOrd="0" presId="urn:microsoft.com/office/officeart/2005/8/layout/process1"/>
    <dgm:cxn modelId="{65B7626A-D55F-4B51-A837-E69F588EFF03}" type="presParOf" srcId="{6608EF43-3527-4D35-9334-2824E194C033}" destId="{6BF7B48E-7DAE-4B43-85C2-63FD47C83AB2}" srcOrd="6" destOrd="0" presId="urn:microsoft.com/office/officeart/2005/8/layout/process1"/>
    <dgm:cxn modelId="{A4773537-5131-4EAD-9B49-D145FF64696A}" type="presOf" srcId="{37261E86-617F-472C-BED9-20E86F842AEF}" destId="{6BF7B48E-7DAE-4B43-85C2-63FD47C83AB2}" srcOrd="0" destOrd="0" presId="urn:microsoft.com/office/officeart/2005/8/layout/process1"/>
    <dgm:cxn modelId="{4EDB5591-1375-4A41-8321-176BCA1A08D0}" type="presParOf" srcId="{6608EF43-3527-4D35-9334-2824E194C033}" destId="{90461126-661F-4BFA-95A0-788613B82735}" srcOrd="7" destOrd="0" presId="urn:microsoft.com/office/officeart/2005/8/layout/process1"/>
    <dgm:cxn modelId="{3AB2C7D7-5DC7-4D62-912E-71D02855FBD6}" type="presOf" srcId="{FCC0EC02-8120-4607-BED2-4CD846ACAF97}" destId="{90461126-661F-4BFA-95A0-788613B82735}" srcOrd="0" destOrd="0" presId="urn:microsoft.com/office/officeart/2005/8/layout/process1"/>
    <dgm:cxn modelId="{EEF77E6D-5BAC-4010-BAF2-12F50A35AA5A}" type="presParOf" srcId="{90461126-661F-4BFA-95A0-788613B82735}" destId="{8C3672EC-87FB-42E7-AEFA-B24216A97636}" srcOrd="0" destOrd="7" presId="urn:microsoft.com/office/officeart/2005/8/layout/process1"/>
    <dgm:cxn modelId="{EA9D951F-F8DA-4292-BA90-5CB97469FE86}" type="presOf" srcId="{FCC0EC02-8120-4607-BED2-4CD846ACAF97}" destId="{8C3672EC-87FB-42E7-AEFA-B24216A97636}" srcOrd="1" destOrd="0" presId="urn:microsoft.com/office/officeart/2005/8/layout/process1"/>
    <dgm:cxn modelId="{99FB34DB-5EED-48FF-B2C7-EBC4D76A502C}" type="presParOf" srcId="{6608EF43-3527-4D35-9334-2824E194C033}" destId="{D385739E-DDF9-4DF8-B673-19DE2C69FA0B}" srcOrd="8" destOrd="0" presId="urn:microsoft.com/office/officeart/2005/8/layout/process1"/>
    <dgm:cxn modelId="{A97C4AF8-1382-4231-BFB6-548BBC47E14B}" type="presOf" srcId="{D4F20417-A9F9-465A-9006-733C93CC3E72}" destId="{D385739E-DDF9-4DF8-B673-19DE2C69FA0B}" srcOrd="0" destOrd="0" presId="urn:microsoft.com/office/officeart/2005/8/layout/process1"/>
    <dgm:cxn modelId="{AE1E5ECE-EE25-4969-80E5-2E2865FB72FC}" type="presParOf" srcId="{6608EF43-3527-4D35-9334-2824E194C033}" destId="{ECD4E675-EBE5-4729-A7D9-3C779E43F918}" srcOrd="9" destOrd="0" presId="urn:microsoft.com/office/officeart/2005/8/layout/process1"/>
    <dgm:cxn modelId="{6AC523E1-59D0-4198-9944-0097A6870FE1}" type="presOf" srcId="{C7C2AB6F-F5B7-4DB4-8991-3E28515C1E1A}" destId="{ECD4E675-EBE5-4729-A7D9-3C779E43F918}" srcOrd="0" destOrd="0" presId="urn:microsoft.com/office/officeart/2005/8/layout/process1"/>
    <dgm:cxn modelId="{74D5A6CA-E156-43DD-9E34-40B09A201CA8}" type="presParOf" srcId="{ECD4E675-EBE5-4729-A7D9-3C779E43F918}" destId="{6FC8BCB7-456D-443F-B10F-81D13BB7CDD9}" srcOrd="0" destOrd="9" presId="urn:microsoft.com/office/officeart/2005/8/layout/process1"/>
    <dgm:cxn modelId="{3E9DF6A7-CFEB-41D3-8BBD-1C4401482D66}" type="presOf" srcId="{C7C2AB6F-F5B7-4DB4-8991-3E28515C1E1A}" destId="{6FC8BCB7-456D-443F-B10F-81D13BB7CDD9}" srcOrd="1" destOrd="0" presId="urn:microsoft.com/office/officeart/2005/8/layout/process1"/>
    <dgm:cxn modelId="{2BF11CCE-8F24-4A7E-BF1C-CACEC23B140B}" type="presParOf" srcId="{6608EF43-3527-4D35-9334-2824E194C033}" destId="{9DDD396E-54B6-43B3-8A84-0E958CA8D3EE}" srcOrd="10" destOrd="0" presId="urn:microsoft.com/office/officeart/2005/8/layout/process1"/>
    <dgm:cxn modelId="{DC87878F-84E5-4699-BABC-CE35783BE3CE}" type="presOf" srcId="{28A9F7A6-1229-4DA2-8D63-EAC78DC88ED2}" destId="{9DDD396E-54B6-43B3-8A84-0E958CA8D3EE}" srcOrd="0" destOrd="0" presId="urn:microsoft.com/office/officeart/2005/8/layout/process1"/>
  </dgm:cxnLst>
  <dgm:bg/>
  <dgm:whole/>
</dgm:dataModel>
</file>

<file path=word/diagrams/data3.xml><?xml version="1.0" encoding="utf-8"?>
<dgm:dataModel xmlns:dgm="http://schemas.openxmlformats.org/drawingml/2006/diagram" xmlns:a="http://schemas.openxmlformats.org/drawingml/2006/main">
  <dgm:ptLst>
    <dgm:pt modelId="{954A5F7A-5B05-4B4A-85F4-F13D09BDA87F}" type="doc">
      <dgm:prSet loTypeId="urn:microsoft.com/office/officeart/2005/8/layout/process1" loCatId="process" qsTypeId="urn:microsoft.com/office/officeart/2005/8/quickstyle/3d3" qsCatId="3D" csTypeId="urn:microsoft.com/office/officeart/2005/8/colors/accent0_1" csCatId="mainScheme" phldr="1"/>
      <dgm:spPr/>
      <dgm:t>
        <a:bodyPr/>
        <a:p>
          <a:endParaRPr lang="zh-CN" altLang="en-US"/>
        </a:p>
      </dgm:t>
    </dgm:pt>
    <dgm:pt modelId="{40E64747-2F9B-4057-9246-59F5BE61F227}">
      <dgm:prSet phldrT="[文本]" custT="1"/>
      <dgm:spPr>
        <a:xfrm>
          <a:off x="0" y="124857"/>
          <a:ext cx="789066" cy="1209433"/>
        </a:xfrm>
        <a:solidFill>
          <a:sysClr val="window" lastClr="FFFFFF">
            <a:hueOff val="0"/>
            <a:satOff val="0"/>
            <a:lumOff val="0"/>
            <a:alphaOff val="0"/>
          </a:sys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gm:spPr>
      <dgm:t>
        <a:bodyPr/>
        <a:p>
          <a:r>
            <a:rPr lang="zh-CN" altLang="en-US" sz="800">
              <a:solidFill>
                <a:sysClr val="windowText" lastClr="000000">
                  <a:hueOff val="0"/>
                  <a:satOff val="0"/>
                  <a:lumOff val="0"/>
                  <a:alphaOff val="0"/>
                </a:sysClr>
              </a:solidFill>
              <a:latin typeface="微软雅黑" panose="020B0503020204020204" charset="-122"/>
              <a:ea typeface="微软雅黑" panose="020B0503020204020204" charset="-122"/>
              <a:cs typeface="+mn-cs"/>
            </a:rPr>
            <a:t>会员登录并注册“</a:t>
          </a:r>
          <a:r>
            <a:rPr lang="zh-CN" altLang="en-US" sz="800">
              <a:latin typeface="微软雅黑" panose="020B0503020204020204" charset="-122"/>
              <a:ea typeface="微软雅黑" panose="020B0503020204020204" charset="-122"/>
            </a:rPr>
            <a:t>珊瑚健康管家</a:t>
          </a:r>
          <a:r>
            <a:rPr lang="zh-CN" altLang="en-US" sz="800">
              <a:solidFill>
                <a:sysClr val="windowText" lastClr="000000">
                  <a:hueOff val="0"/>
                  <a:satOff val="0"/>
                  <a:lumOff val="0"/>
                  <a:alphaOff val="0"/>
                </a:sysClr>
              </a:solidFill>
              <a:latin typeface="微软雅黑" panose="020B0503020204020204" charset="-122"/>
              <a:ea typeface="微软雅黑" panose="020B0503020204020204" charset="-122"/>
              <a:cs typeface="+mn-cs"/>
            </a:rPr>
            <a:t>”</a:t>
          </a:r>
        </a:p>
      </dgm:t>
    </dgm:pt>
    <dgm:pt modelId="{E1A7AF8E-D713-471E-AF52-09D384A05E45}" cxnId="{8BAD5613-1DB6-4827-9684-F92BC9D24FC7}" type="parTrans">
      <dgm:prSet/>
      <dgm:spPr/>
      <dgm:t>
        <a:bodyPr/>
        <a:p>
          <a:endParaRPr lang="zh-CN" altLang="en-US" sz="2000">
            <a:latin typeface="微软雅黑" panose="020B0503020204020204" charset="-122"/>
            <a:ea typeface="微软雅黑" panose="020B0503020204020204" charset="-122"/>
          </a:endParaRPr>
        </a:p>
      </dgm:t>
    </dgm:pt>
    <dgm:pt modelId="{2DA23C85-010D-4F4F-B893-7FD3E2361444}" cxnId="{8BAD5613-1DB6-4827-9684-F92BC9D24FC7}" type="sibTrans">
      <dgm:prSet custT="1"/>
      <dgm:spPr>
        <a:xfrm>
          <a:off x="867973" y="631730"/>
          <a:ext cx="167282" cy="195688"/>
        </a:xfrm>
        <a:solidFill>
          <a:sysClr val="windowText" lastClr="000000">
            <a:tint val="60000"/>
            <a:hueOff val="0"/>
            <a:satOff val="0"/>
            <a:lumOff val="0"/>
            <a:alphaOff val="0"/>
          </a:sys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gm:spPr>
      <dgm:t>
        <a:bodyPr/>
        <a:p>
          <a:endParaRPr lang="zh-CN" altLang="en-US" sz="600">
            <a:solidFill>
              <a:sysClr val="windowText" lastClr="000000">
                <a:hueOff val="0"/>
                <a:satOff val="0"/>
                <a:lumOff val="0"/>
                <a:alphaOff val="0"/>
              </a:sysClr>
            </a:solidFill>
            <a:latin typeface="微软雅黑" panose="020B0503020204020204" charset="-122"/>
            <a:ea typeface="微软雅黑" panose="020B0503020204020204" charset="-122"/>
            <a:cs typeface="+mn-cs"/>
          </a:endParaRPr>
        </a:p>
      </dgm:t>
    </dgm:pt>
    <dgm:pt modelId="{C51C625E-A23E-4CCC-B737-76B96EC6EAB6}">
      <dgm:prSet phldrT="[文本]" custT="1"/>
      <dgm:spPr>
        <a:xfrm>
          <a:off x="1104693" y="124857"/>
          <a:ext cx="789066" cy="1209433"/>
        </a:xfrm>
        <a:solidFill>
          <a:sysClr val="window" lastClr="FFFFFF">
            <a:hueOff val="0"/>
            <a:satOff val="0"/>
            <a:lumOff val="0"/>
            <a:alphaOff val="0"/>
          </a:sys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gm:spPr>
      <dgm:t>
        <a:bodyPr/>
        <a:p>
          <a:r>
            <a:rPr lang="zh-CN" altLang="en-US" sz="800">
              <a:solidFill>
                <a:sysClr val="windowText" lastClr="000000">
                  <a:hueOff val="0"/>
                  <a:satOff val="0"/>
                  <a:lumOff val="0"/>
                  <a:alphaOff val="0"/>
                </a:sysClr>
              </a:solidFill>
              <a:latin typeface="微软雅黑" panose="020B0503020204020204" charset="-122"/>
              <a:ea typeface="微软雅黑" panose="020B0503020204020204" charset="-122"/>
              <a:cs typeface="+mn-cs"/>
            </a:rPr>
            <a:t>进入“服务”页面，点击“健康档案”</a:t>
          </a:r>
        </a:p>
      </dgm:t>
    </dgm:pt>
    <dgm:pt modelId="{E979CA00-70E9-4C55-A9CE-A5D2AB2C5B84}" cxnId="{3187C015-5B1D-4FDA-8007-36405E6A8052}" type="parTrans">
      <dgm:prSet/>
      <dgm:spPr/>
      <dgm:t>
        <a:bodyPr/>
        <a:p>
          <a:endParaRPr lang="zh-CN" altLang="en-US" sz="2000">
            <a:latin typeface="微软雅黑" panose="020B0503020204020204" charset="-122"/>
            <a:ea typeface="微软雅黑" panose="020B0503020204020204" charset="-122"/>
          </a:endParaRPr>
        </a:p>
      </dgm:t>
    </dgm:pt>
    <dgm:pt modelId="{4A128348-E447-4B26-8B36-73B7C204CB11}" cxnId="{3187C015-5B1D-4FDA-8007-36405E6A8052}" type="sibTrans">
      <dgm:prSet custT="1"/>
      <dgm:spPr>
        <a:xfrm>
          <a:off x="1972667" y="631730"/>
          <a:ext cx="167282" cy="195688"/>
        </a:xfrm>
        <a:solidFill>
          <a:sysClr val="windowText" lastClr="000000">
            <a:tint val="60000"/>
            <a:hueOff val="0"/>
            <a:satOff val="0"/>
            <a:lumOff val="0"/>
            <a:alphaOff val="0"/>
          </a:sys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gm:spPr>
      <dgm:t>
        <a:bodyPr/>
        <a:p>
          <a:endParaRPr lang="zh-CN" altLang="en-US" sz="600">
            <a:solidFill>
              <a:sysClr val="windowText" lastClr="000000">
                <a:hueOff val="0"/>
                <a:satOff val="0"/>
                <a:lumOff val="0"/>
                <a:alphaOff val="0"/>
              </a:sysClr>
            </a:solidFill>
            <a:latin typeface="微软雅黑" panose="020B0503020204020204" charset="-122"/>
            <a:ea typeface="微软雅黑" panose="020B0503020204020204" charset="-122"/>
            <a:cs typeface="+mn-cs"/>
          </a:endParaRPr>
        </a:p>
      </dgm:t>
    </dgm:pt>
    <dgm:pt modelId="{6B35CEAB-8B5F-4265-A8DB-206B44FDD9C3}">
      <dgm:prSet phldrT="[文本]" custT="1"/>
      <dgm:spPr>
        <a:xfrm>
          <a:off x="2209387" y="124857"/>
          <a:ext cx="789066" cy="1209433"/>
        </a:xfrm>
        <a:solidFill>
          <a:sysClr val="window" lastClr="FFFFFF">
            <a:hueOff val="0"/>
            <a:satOff val="0"/>
            <a:lumOff val="0"/>
            <a:alphaOff val="0"/>
          </a:sys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gm:spPr>
      <dgm:t>
        <a:bodyPr/>
        <a:p>
          <a:r>
            <a:rPr lang="zh-CN" altLang="en-US" sz="800">
              <a:solidFill>
                <a:sysClr val="windowText" lastClr="000000">
                  <a:hueOff val="0"/>
                  <a:satOff val="0"/>
                  <a:lumOff val="0"/>
                  <a:alphaOff val="0"/>
                </a:sysClr>
              </a:solidFill>
              <a:latin typeface="微软雅黑" panose="020B0503020204020204" charset="-122"/>
              <a:ea typeface="微软雅黑" panose="020B0503020204020204" charset="-122"/>
              <a:cs typeface="+mn-cs"/>
            </a:rPr>
            <a:t>填写、更新健康档案信息</a:t>
          </a:r>
        </a:p>
      </dgm:t>
    </dgm:pt>
    <dgm:pt modelId="{2C6AD0E7-CCCA-4149-BBC1-FAAF510FD044}" cxnId="{54554B60-3211-4070-A684-6433B4FF9546}" type="parTrans">
      <dgm:prSet/>
      <dgm:spPr/>
      <dgm:t>
        <a:bodyPr/>
        <a:p>
          <a:endParaRPr lang="zh-CN" altLang="en-US" sz="2000">
            <a:latin typeface="微软雅黑" panose="020B0503020204020204" charset="-122"/>
            <a:ea typeface="微软雅黑" panose="020B0503020204020204" charset="-122"/>
          </a:endParaRPr>
        </a:p>
      </dgm:t>
    </dgm:pt>
    <dgm:pt modelId="{60936BF2-E8BE-4152-96DB-C0455CE97FDC}" cxnId="{54554B60-3211-4070-A684-6433B4FF9546}" type="sibTrans">
      <dgm:prSet custT="1"/>
      <dgm:spPr>
        <a:xfrm>
          <a:off x="3077360" y="631730"/>
          <a:ext cx="167282" cy="195688"/>
        </a:xfrm>
        <a:solidFill>
          <a:sysClr val="windowText" lastClr="000000">
            <a:tint val="60000"/>
            <a:hueOff val="0"/>
            <a:satOff val="0"/>
            <a:lumOff val="0"/>
            <a:alphaOff val="0"/>
          </a:sys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gm:spPr>
      <dgm:t>
        <a:bodyPr/>
        <a:p>
          <a:endParaRPr lang="zh-CN" altLang="en-US" sz="600">
            <a:solidFill>
              <a:sysClr val="windowText" lastClr="000000">
                <a:hueOff val="0"/>
                <a:satOff val="0"/>
                <a:lumOff val="0"/>
                <a:alphaOff val="0"/>
              </a:sysClr>
            </a:solidFill>
            <a:latin typeface="微软雅黑" panose="020B0503020204020204" charset="-122"/>
            <a:ea typeface="微软雅黑" panose="020B0503020204020204" charset="-122"/>
            <a:cs typeface="+mn-cs"/>
          </a:endParaRPr>
        </a:p>
      </dgm:t>
    </dgm:pt>
    <dgm:pt modelId="{28A9F7A6-1229-4DA2-8D63-EAC78DC88ED2}">
      <dgm:prSet custT="1"/>
      <dgm:spPr>
        <a:xfrm>
          <a:off x="5523468" y="124857"/>
          <a:ext cx="789066" cy="1209433"/>
        </a:xfrm>
        <a:solidFill>
          <a:sysClr val="window" lastClr="FFFFFF">
            <a:hueOff val="0"/>
            <a:satOff val="0"/>
            <a:lumOff val="0"/>
            <a:alphaOff val="0"/>
          </a:sys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gm:spPr>
      <dgm:t>
        <a:bodyPr/>
        <a:p>
          <a:r>
            <a:rPr lang="zh-CN" altLang="en-US" sz="800">
              <a:solidFill>
                <a:sysClr val="windowText" lastClr="000000"/>
              </a:solidFill>
              <a:latin typeface="微软雅黑" panose="020B0503020204020204" charset="-122"/>
              <a:ea typeface="微软雅黑" panose="020B0503020204020204" charset="-122"/>
              <a:cs typeface="+mn-cs"/>
            </a:rPr>
            <a:t>服务结束</a:t>
          </a:r>
        </a:p>
      </dgm:t>
    </dgm:pt>
    <dgm:pt modelId="{6E0FDC4E-5060-4E75-803B-B8F782DD744F}" cxnId="{A237376B-EA46-44C5-9677-E508182A7833}" type="parTrans">
      <dgm:prSet/>
      <dgm:spPr/>
      <dgm:t>
        <a:bodyPr/>
        <a:p>
          <a:endParaRPr lang="zh-CN" altLang="en-US" sz="2000">
            <a:latin typeface="微软雅黑" panose="020B0503020204020204" charset="-122"/>
            <a:ea typeface="微软雅黑" panose="020B0503020204020204" charset="-122"/>
          </a:endParaRPr>
        </a:p>
      </dgm:t>
    </dgm:pt>
    <dgm:pt modelId="{EFB43F9D-2406-47D0-9092-365C45EE0D64}" cxnId="{A237376B-EA46-44C5-9677-E508182A7833}" type="sibTrans">
      <dgm:prSet/>
      <dgm:spPr/>
      <dgm:t>
        <a:bodyPr/>
        <a:p>
          <a:endParaRPr lang="zh-CN" altLang="en-US" sz="2000">
            <a:latin typeface="微软雅黑" panose="020B0503020204020204" charset="-122"/>
            <a:ea typeface="微软雅黑" panose="020B0503020204020204" charset="-122"/>
          </a:endParaRPr>
        </a:p>
      </dgm:t>
    </dgm:pt>
    <dgm:pt modelId="{83E83733-5A47-467B-8EC4-C2FCD3E955EF}">
      <dgm:prSet phldrT="[文本]" custT="1"/>
      <dgm:spPr>
        <a:xfrm>
          <a:off x="3314080" y="124857"/>
          <a:ext cx="789066" cy="1209433"/>
        </a:xfrm>
        <a:solidFill>
          <a:sysClr val="window" lastClr="FFFFFF">
            <a:hueOff val="0"/>
            <a:satOff val="0"/>
            <a:lumOff val="0"/>
            <a:alphaOff val="0"/>
          </a:sys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gm:spPr>
      <dgm:t>
        <a:bodyPr/>
        <a:p>
          <a:r>
            <a:rPr lang="zh-CN" altLang="en-US" sz="800">
              <a:solidFill>
                <a:sysClr val="windowText" lastClr="000000"/>
              </a:solidFill>
              <a:latin typeface="微软雅黑" panose="020B0503020204020204" charset="-122"/>
              <a:ea typeface="微软雅黑" panose="020B0503020204020204" charset="-122"/>
              <a:cs typeface="+mn-cs"/>
            </a:rPr>
            <a:t>点击“保存”</a:t>
          </a:r>
        </a:p>
      </dgm:t>
    </dgm:pt>
    <dgm:pt modelId="{D1F78AD6-8FFD-426A-B9AE-10D58E06C902}" cxnId="{447EE182-5B6D-434D-A60D-73667ABBE7CB}" type="sibTrans">
      <dgm:prSet/>
      <dgm:spPr>
        <a:xfrm>
          <a:off x="4182054" y="631730"/>
          <a:ext cx="167282" cy="195688"/>
        </a:xfrm>
        <a:solidFill>
          <a:sysClr val="windowText" lastClr="000000">
            <a:tint val="60000"/>
            <a:hueOff val="0"/>
            <a:satOff val="0"/>
            <a:lumOff val="0"/>
            <a:alphaOff val="0"/>
          </a:sys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gm:spPr>
      <dgm:t>
        <a:bodyPr/>
        <a:p>
          <a:endParaRPr lang="zh-CN" altLang="en-US">
            <a:solidFill>
              <a:sysClr val="windowText" lastClr="000000">
                <a:hueOff val="0"/>
                <a:satOff val="0"/>
                <a:lumOff val="0"/>
                <a:alphaOff val="0"/>
              </a:sysClr>
            </a:solidFill>
            <a:latin typeface="Calibri" panose="020F0502020204030204"/>
            <a:ea typeface="宋体" panose="02010600030101010101" charset="-122"/>
            <a:cs typeface="+mn-cs"/>
          </a:endParaRPr>
        </a:p>
      </dgm:t>
    </dgm:pt>
    <dgm:pt modelId="{5FA43AA3-57F5-4413-9479-7CA205A814AD}" cxnId="{447EE182-5B6D-434D-A60D-73667ABBE7CB}" type="parTrans">
      <dgm:prSet/>
      <dgm:spPr/>
      <dgm:t>
        <a:bodyPr/>
        <a:p>
          <a:endParaRPr lang="zh-CN" altLang="en-US"/>
        </a:p>
      </dgm:t>
    </dgm:pt>
    <dgm:pt modelId="{6608EF43-3527-4D35-9334-2824E194C033}" type="pres">
      <dgm:prSet presAssocID="{954A5F7A-5B05-4B4A-85F4-F13D09BDA87F}" presName="Name0" presStyleCnt="0">
        <dgm:presLayoutVars>
          <dgm:dir/>
          <dgm:resizeHandles val="exact"/>
        </dgm:presLayoutVars>
      </dgm:prSet>
      <dgm:spPr/>
      <dgm:t>
        <a:bodyPr/>
        <a:p>
          <a:endParaRPr lang="zh-CN" altLang="en-US"/>
        </a:p>
      </dgm:t>
    </dgm:pt>
    <dgm:pt modelId="{04249B03-D202-43E2-941E-25711E4B77AC}" type="pres">
      <dgm:prSet presAssocID="{40E64747-2F9B-4057-9246-59F5BE61F227}" presName="node" presStyleLbl="node1" presStyleIdx="0" presStyleCnt="5">
        <dgm:presLayoutVars>
          <dgm:bulletEnabled val="1"/>
        </dgm:presLayoutVars>
      </dgm:prSet>
      <dgm:spPr>
        <a:prstGeom prst="roundRect">
          <a:avLst>
            <a:gd name="adj" fmla="val 10000"/>
          </a:avLst>
        </a:prstGeom>
      </dgm:spPr>
      <dgm:t>
        <a:bodyPr/>
        <a:p>
          <a:endParaRPr lang="zh-CN" altLang="en-US"/>
        </a:p>
      </dgm:t>
    </dgm:pt>
    <dgm:pt modelId="{D1AEBDDD-0228-438E-B553-BC4A91551EAE}" type="pres">
      <dgm:prSet presAssocID="{2DA23C85-010D-4F4F-B893-7FD3E2361444}" presName="sibTrans" presStyleLbl="sibTrans2D1" presStyleIdx="0" presStyleCnt="4"/>
      <dgm:spPr>
        <a:prstGeom prst="rightArrow">
          <a:avLst>
            <a:gd name="adj1" fmla="val 60000"/>
            <a:gd name="adj2" fmla="val 50000"/>
          </a:avLst>
        </a:prstGeom>
      </dgm:spPr>
      <dgm:t>
        <a:bodyPr/>
        <a:p>
          <a:endParaRPr lang="zh-CN" altLang="en-US"/>
        </a:p>
      </dgm:t>
    </dgm:pt>
    <dgm:pt modelId="{726ACDB0-468B-4420-9F5F-31110F64BD87}" type="pres">
      <dgm:prSet presAssocID="{2DA23C85-010D-4F4F-B893-7FD3E2361444}" presName="connectorText" presStyleLbl="sibTrans2D1" presStyleIdx="0" presStyleCnt="4"/>
      <dgm:spPr/>
      <dgm:t>
        <a:bodyPr/>
        <a:p>
          <a:endParaRPr lang="zh-CN" altLang="en-US"/>
        </a:p>
      </dgm:t>
    </dgm:pt>
    <dgm:pt modelId="{22D8ECA0-65F6-42A2-A242-EFE1FF2D3414}" type="pres">
      <dgm:prSet presAssocID="{C51C625E-A23E-4CCC-B737-76B96EC6EAB6}" presName="node" presStyleLbl="node1" presStyleIdx="1" presStyleCnt="5">
        <dgm:presLayoutVars>
          <dgm:bulletEnabled val="1"/>
        </dgm:presLayoutVars>
      </dgm:prSet>
      <dgm:spPr>
        <a:prstGeom prst="roundRect">
          <a:avLst>
            <a:gd name="adj" fmla="val 10000"/>
          </a:avLst>
        </a:prstGeom>
      </dgm:spPr>
      <dgm:t>
        <a:bodyPr/>
        <a:p>
          <a:endParaRPr lang="zh-CN" altLang="en-US"/>
        </a:p>
      </dgm:t>
    </dgm:pt>
    <dgm:pt modelId="{FE8EFED5-9AB0-46A5-A1B0-B8425D51FC3A}" type="pres">
      <dgm:prSet presAssocID="{4A128348-E447-4B26-8B36-73B7C204CB11}" presName="sibTrans" presStyleLbl="sibTrans2D1" presStyleIdx="1" presStyleCnt="4"/>
      <dgm:spPr>
        <a:prstGeom prst="rightArrow">
          <a:avLst>
            <a:gd name="adj1" fmla="val 60000"/>
            <a:gd name="adj2" fmla="val 50000"/>
          </a:avLst>
        </a:prstGeom>
      </dgm:spPr>
      <dgm:t>
        <a:bodyPr/>
        <a:p>
          <a:endParaRPr lang="zh-CN" altLang="en-US"/>
        </a:p>
      </dgm:t>
    </dgm:pt>
    <dgm:pt modelId="{3712F68D-7CA8-40B6-A517-CD9AF0D0578B}" type="pres">
      <dgm:prSet presAssocID="{4A128348-E447-4B26-8B36-73B7C204CB11}" presName="connectorText" presStyleLbl="sibTrans2D1" presStyleIdx="1" presStyleCnt="4"/>
      <dgm:spPr/>
      <dgm:t>
        <a:bodyPr/>
        <a:p>
          <a:endParaRPr lang="zh-CN" altLang="en-US"/>
        </a:p>
      </dgm:t>
    </dgm:pt>
    <dgm:pt modelId="{47132485-CBE7-420C-9A9B-1151673E30E9}" type="pres">
      <dgm:prSet presAssocID="{6B35CEAB-8B5F-4265-A8DB-206B44FDD9C3}" presName="node" presStyleLbl="node1" presStyleIdx="2" presStyleCnt="5">
        <dgm:presLayoutVars>
          <dgm:bulletEnabled val="1"/>
        </dgm:presLayoutVars>
      </dgm:prSet>
      <dgm:spPr>
        <a:prstGeom prst="roundRect">
          <a:avLst>
            <a:gd name="adj" fmla="val 10000"/>
          </a:avLst>
        </a:prstGeom>
      </dgm:spPr>
      <dgm:t>
        <a:bodyPr/>
        <a:p>
          <a:endParaRPr lang="zh-CN" altLang="en-US"/>
        </a:p>
      </dgm:t>
    </dgm:pt>
    <dgm:pt modelId="{C5443D97-7181-45AA-9223-E7D7F81D3749}" type="pres">
      <dgm:prSet presAssocID="{60936BF2-E8BE-4152-96DB-C0455CE97FDC}" presName="sibTrans" presStyleLbl="sibTrans2D1" presStyleIdx="2" presStyleCnt="4"/>
      <dgm:spPr>
        <a:prstGeom prst="rightArrow">
          <a:avLst>
            <a:gd name="adj1" fmla="val 60000"/>
            <a:gd name="adj2" fmla="val 50000"/>
          </a:avLst>
        </a:prstGeom>
      </dgm:spPr>
      <dgm:t>
        <a:bodyPr/>
        <a:p>
          <a:endParaRPr lang="zh-CN" altLang="en-US"/>
        </a:p>
      </dgm:t>
    </dgm:pt>
    <dgm:pt modelId="{297B13FA-1196-4CB0-8A98-9B7EA756BCA5}" type="pres">
      <dgm:prSet presAssocID="{60936BF2-E8BE-4152-96DB-C0455CE97FDC}" presName="connectorText" presStyleLbl="sibTrans2D1" presStyleIdx="2" presStyleCnt="4"/>
      <dgm:spPr/>
      <dgm:t>
        <a:bodyPr/>
        <a:p>
          <a:endParaRPr lang="zh-CN" altLang="en-US"/>
        </a:p>
      </dgm:t>
    </dgm:pt>
    <dgm:pt modelId="{58AE6C8B-02FA-422D-AA34-9D534D3AA600}" type="pres">
      <dgm:prSet presAssocID="{83E83733-5A47-467B-8EC4-C2FCD3E955EF}" presName="node" presStyleLbl="node1" presStyleIdx="3" presStyleCnt="5">
        <dgm:presLayoutVars>
          <dgm:bulletEnabled val="1"/>
        </dgm:presLayoutVars>
      </dgm:prSet>
      <dgm:spPr>
        <a:prstGeom prst="roundRect">
          <a:avLst>
            <a:gd name="adj" fmla="val 10000"/>
          </a:avLst>
        </a:prstGeom>
      </dgm:spPr>
      <dgm:t>
        <a:bodyPr/>
        <a:p>
          <a:endParaRPr lang="zh-CN" altLang="en-US"/>
        </a:p>
      </dgm:t>
    </dgm:pt>
    <dgm:pt modelId="{7E15B50B-E1DD-42C6-BD44-78C884F3FF14}" type="pres">
      <dgm:prSet presAssocID="{D1F78AD6-8FFD-426A-B9AE-10D58E06C902}" presName="sibTrans" presStyleLbl="sibTrans2D1" presStyleIdx="3" presStyleCnt="4"/>
      <dgm:spPr>
        <a:prstGeom prst="rightArrow">
          <a:avLst>
            <a:gd name="adj1" fmla="val 60000"/>
            <a:gd name="adj2" fmla="val 50000"/>
          </a:avLst>
        </a:prstGeom>
      </dgm:spPr>
      <dgm:t>
        <a:bodyPr/>
        <a:p>
          <a:endParaRPr lang="zh-CN" altLang="en-US"/>
        </a:p>
      </dgm:t>
    </dgm:pt>
    <dgm:pt modelId="{7CC1D871-00E8-4DBE-8234-0862E11617BB}" type="pres">
      <dgm:prSet presAssocID="{D1F78AD6-8FFD-426A-B9AE-10D58E06C902}" presName="connectorText" presStyleLbl="sibTrans2D1" presStyleIdx="3" presStyleCnt="4"/>
      <dgm:spPr/>
      <dgm:t>
        <a:bodyPr/>
        <a:p>
          <a:endParaRPr lang="zh-CN" altLang="en-US"/>
        </a:p>
      </dgm:t>
    </dgm:pt>
    <dgm:pt modelId="{9DDD396E-54B6-43B3-8A84-0E958CA8D3EE}" type="pres">
      <dgm:prSet presAssocID="{28A9F7A6-1229-4DA2-8D63-EAC78DC88ED2}" presName="node" presStyleLbl="node1" presStyleIdx="4" presStyleCnt="5">
        <dgm:presLayoutVars>
          <dgm:bulletEnabled val="1"/>
        </dgm:presLayoutVars>
      </dgm:prSet>
      <dgm:spPr>
        <a:prstGeom prst="roundRect">
          <a:avLst>
            <a:gd name="adj" fmla="val 10000"/>
          </a:avLst>
        </a:prstGeom>
      </dgm:spPr>
      <dgm:t>
        <a:bodyPr/>
        <a:p>
          <a:endParaRPr lang="zh-CN" altLang="en-US"/>
        </a:p>
      </dgm:t>
    </dgm:pt>
  </dgm:ptLst>
  <dgm:cxnLst>
    <dgm:cxn modelId="{3187C015-5B1D-4FDA-8007-36405E6A8052}" srcId="{954A5F7A-5B05-4B4A-85F4-F13D09BDA87F}" destId="{C51C625E-A23E-4CCC-B737-76B96EC6EAB6}" srcOrd="1" destOrd="0" parTransId="{E979CA00-70E9-4C55-A9CE-A5D2AB2C5B84}" sibTransId="{4A128348-E447-4B26-8B36-73B7C204CB11}"/>
    <dgm:cxn modelId="{6FCDED70-C8E9-4B51-8D53-D78DBADFDB9B}" type="presOf" srcId="{D1F78AD6-8FFD-426A-B9AE-10D58E06C902}" destId="{7E15B50B-E1DD-42C6-BD44-78C884F3FF14}" srcOrd="0" destOrd="0" presId="urn:microsoft.com/office/officeart/2005/8/layout/process1"/>
    <dgm:cxn modelId="{B90557D7-7E59-42CD-A173-BA62671E56F9}" type="presOf" srcId="{60936BF2-E8BE-4152-96DB-C0455CE97FDC}" destId="{C5443D97-7181-45AA-9223-E7D7F81D3749}" srcOrd="0" destOrd="0" presId="urn:microsoft.com/office/officeart/2005/8/layout/process1"/>
    <dgm:cxn modelId="{54554B60-3211-4070-A684-6433B4FF9546}" srcId="{954A5F7A-5B05-4B4A-85F4-F13D09BDA87F}" destId="{6B35CEAB-8B5F-4265-A8DB-206B44FDD9C3}" srcOrd="2" destOrd="0" parTransId="{2C6AD0E7-CCCA-4149-BBC1-FAAF510FD044}" sibTransId="{60936BF2-E8BE-4152-96DB-C0455CE97FDC}"/>
    <dgm:cxn modelId="{AE3F375F-9A94-4339-B368-71BA5515FD90}" type="presOf" srcId="{2DA23C85-010D-4F4F-B893-7FD3E2361444}" destId="{D1AEBDDD-0228-438E-B553-BC4A91551EAE}" srcOrd="0" destOrd="0" presId="urn:microsoft.com/office/officeart/2005/8/layout/process1"/>
    <dgm:cxn modelId="{1622975C-8888-4522-A167-515FFBA465C7}" type="presOf" srcId="{4A128348-E447-4B26-8B36-73B7C204CB11}" destId="{3712F68D-7CA8-40B6-A517-CD9AF0D0578B}" srcOrd="1" destOrd="0" presId="urn:microsoft.com/office/officeart/2005/8/layout/process1"/>
    <dgm:cxn modelId="{724DE657-8D5C-4B4D-A48C-3BD637C11DC0}" type="presOf" srcId="{2DA23C85-010D-4F4F-B893-7FD3E2361444}" destId="{726ACDB0-468B-4420-9F5F-31110F64BD87}" srcOrd="1" destOrd="0" presId="urn:microsoft.com/office/officeart/2005/8/layout/process1"/>
    <dgm:cxn modelId="{59C1C936-2806-41C7-B0AD-728ABB6BCA7D}" type="presOf" srcId="{D1F78AD6-8FFD-426A-B9AE-10D58E06C902}" destId="{7CC1D871-00E8-4DBE-8234-0862E11617BB}" srcOrd="1" destOrd="0" presId="urn:microsoft.com/office/officeart/2005/8/layout/process1"/>
    <dgm:cxn modelId="{A72743A7-C106-4109-B3D7-8CD889D475B6}" type="presOf" srcId="{28A9F7A6-1229-4DA2-8D63-EAC78DC88ED2}" destId="{9DDD396E-54B6-43B3-8A84-0E958CA8D3EE}" srcOrd="0" destOrd="0" presId="urn:microsoft.com/office/officeart/2005/8/layout/process1"/>
    <dgm:cxn modelId="{E33641F0-A8C0-4BBD-81CE-04BB5FEFBAB0}" type="presOf" srcId="{C51C625E-A23E-4CCC-B737-76B96EC6EAB6}" destId="{22D8ECA0-65F6-42A2-A242-EFE1FF2D3414}" srcOrd="0" destOrd="0" presId="urn:microsoft.com/office/officeart/2005/8/layout/process1"/>
    <dgm:cxn modelId="{96197B48-010C-4F8D-8C72-9F8B850341A6}" type="presOf" srcId="{60936BF2-E8BE-4152-96DB-C0455CE97FDC}" destId="{297B13FA-1196-4CB0-8A98-9B7EA756BCA5}" srcOrd="1" destOrd="0" presId="urn:microsoft.com/office/officeart/2005/8/layout/process1"/>
    <dgm:cxn modelId="{447EE182-5B6D-434D-A60D-73667ABBE7CB}" srcId="{954A5F7A-5B05-4B4A-85F4-F13D09BDA87F}" destId="{83E83733-5A47-467B-8EC4-C2FCD3E955EF}" srcOrd="3" destOrd="0" parTransId="{5FA43AA3-57F5-4413-9479-7CA205A814AD}" sibTransId="{D1F78AD6-8FFD-426A-B9AE-10D58E06C902}"/>
    <dgm:cxn modelId="{8BAD5613-1DB6-4827-9684-F92BC9D24FC7}" srcId="{954A5F7A-5B05-4B4A-85F4-F13D09BDA87F}" destId="{40E64747-2F9B-4057-9246-59F5BE61F227}" srcOrd="0" destOrd="0" parTransId="{E1A7AF8E-D713-471E-AF52-09D384A05E45}" sibTransId="{2DA23C85-010D-4F4F-B893-7FD3E2361444}"/>
    <dgm:cxn modelId="{C1819A20-7FF1-47D6-BAC1-8F81EE6FD37C}" type="presOf" srcId="{4A128348-E447-4B26-8B36-73B7C204CB11}" destId="{FE8EFED5-9AB0-46A5-A1B0-B8425D51FC3A}" srcOrd="0" destOrd="0" presId="urn:microsoft.com/office/officeart/2005/8/layout/process1"/>
    <dgm:cxn modelId="{5F6F03E0-79CF-451E-A526-F5AD1B86977C}" type="presOf" srcId="{6B35CEAB-8B5F-4265-A8DB-206B44FDD9C3}" destId="{47132485-CBE7-420C-9A9B-1151673E30E9}" srcOrd="0" destOrd="0" presId="urn:microsoft.com/office/officeart/2005/8/layout/process1"/>
    <dgm:cxn modelId="{5F08AA47-0B24-4D56-8589-B45F7AE89861}" type="presOf" srcId="{40E64747-2F9B-4057-9246-59F5BE61F227}" destId="{04249B03-D202-43E2-941E-25711E4B77AC}" srcOrd="0" destOrd="0" presId="urn:microsoft.com/office/officeart/2005/8/layout/process1"/>
    <dgm:cxn modelId="{F554DB79-A296-4C54-BACD-396DE5375886}" type="presOf" srcId="{83E83733-5A47-467B-8EC4-C2FCD3E955EF}" destId="{58AE6C8B-02FA-422D-AA34-9D534D3AA600}" srcOrd="0" destOrd="0" presId="urn:microsoft.com/office/officeart/2005/8/layout/process1"/>
    <dgm:cxn modelId="{A237376B-EA46-44C5-9677-E508182A7833}" srcId="{954A5F7A-5B05-4B4A-85F4-F13D09BDA87F}" destId="{28A9F7A6-1229-4DA2-8D63-EAC78DC88ED2}" srcOrd="4" destOrd="0" parTransId="{6E0FDC4E-5060-4E75-803B-B8F782DD744F}" sibTransId="{EFB43F9D-2406-47D0-9092-365C45EE0D64}"/>
    <dgm:cxn modelId="{B35D9670-EEB6-4536-BA48-D590117A38AF}" type="presOf" srcId="{954A5F7A-5B05-4B4A-85F4-F13D09BDA87F}" destId="{6608EF43-3527-4D35-9334-2824E194C033}" srcOrd="0" destOrd="0" presId="urn:microsoft.com/office/officeart/2005/8/layout/process1"/>
    <dgm:cxn modelId="{1FA5E632-C8A4-4937-95C1-D0048F27FF70}" type="presParOf" srcId="{6608EF43-3527-4D35-9334-2824E194C033}" destId="{04249B03-D202-43E2-941E-25711E4B77AC}" srcOrd="0" destOrd="0" presId="urn:microsoft.com/office/officeart/2005/8/layout/process1"/>
    <dgm:cxn modelId="{06E3831E-0F4D-4589-A483-56D0E8C8186C}" type="presParOf" srcId="{6608EF43-3527-4D35-9334-2824E194C033}" destId="{D1AEBDDD-0228-438E-B553-BC4A91551EAE}" srcOrd="1" destOrd="0" presId="urn:microsoft.com/office/officeart/2005/8/layout/process1"/>
    <dgm:cxn modelId="{6686C358-64AF-4A5F-BF72-5447D32302EF}" type="presParOf" srcId="{D1AEBDDD-0228-438E-B553-BC4A91551EAE}" destId="{726ACDB0-468B-4420-9F5F-31110F64BD87}" srcOrd="0" destOrd="0" presId="urn:microsoft.com/office/officeart/2005/8/layout/process1"/>
    <dgm:cxn modelId="{C2B50023-1D24-4646-9634-22333F11AB1E}" type="presParOf" srcId="{6608EF43-3527-4D35-9334-2824E194C033}" destId="{22D8ECA0-65F6-42A2-A242-EFE1FF2D3414}" srcOrd="2" destOrd="0" presId="urn:microsoft.com/office/officeart/2005/8/layout/process1"/>
    <dgm:cxn modelId="{61DBF5ED-AE23-4D8B-BA5E-EFEACB7529A4}" type="presParOf" srcId="{6608EF43-3527-4D35-9334-2824E194C033}" destId="{FE8EFED5-9AB0-46A5-A1B0-B8425D51FC3A}" srcOrd="3" destOrd="0" presId="urn:microsoft.com/office/officeart/2005/8/layout/process1"/>
    <dgm:cxn modelId="{18E59EBF-8BD5-4EB2-8D86-82CB52DF10BF}" type="presParOf" srcId="{FE8EFED5-9AB0-46A5-A1B0-B8425D51FC3A}" destId="{3712F68D-7CA8-40B6-A517-CD9AF0D0578B}" srcOrd="0" destOrd="0" presId="urn:microsoft.com/office/officeart/2005/8/layout/process1"/>
    <dgm:cxn modelId="{0B3E5B48-37B3-496F-9D1A-93FA035814F2}" type="presParOf" srcId="{6608EF43-3527-4D35-9334-2824E194C033}" destId="{47132485-CBE7-420C-9A9B-1151673E30E9}" srcOrd="4" destOrd="0" presId="urn:microsoft.com/office/officeart/2005/8/layout/process1"/>
    <dgm:cxn modelId="{580E92A0-98CD-461B-8C01-82EDB8B953F4}" type="presParOf" srcId="{6608EF43-3527-4D35-9334-2824E194C033}" destId="{C5443D97-7181-45AA-9223-E7D7F81D3749}" srcOrd="5" destOrd="0" presId="urn:microsoft.com/office/officeart/2005/8/layout/process1"/>
    <dgm:cxn modelId="{580BFEB8-EC89-4687-96CD-1229DBEC274D}" type="presParOf" srcId="{C5443D97-7181-45AA-9223-E7D7F81D3749}" destId="{297B13FA-1196-4CB0-8A98-9B7EA756BCA5}" srcOrd="0" destOrd="0" presId="urn:microsoft.com/office/officeart/2005/8/layout/process1"/>
    <dgm:cxn modelId="{B19E2DF7-B4DE-44A4-837B-560164708C8B}" type="presParOf" srcId="{6608EF43-3527-4D35-9334-2824E194C033}" destId="{58AE6C8B-02FA-422D-AA34-9D534D3AA600}" srcOrd="6" destOrd="0" presId="urn:microsoft.com/office/officeart/2005/8/layout/process1"/>
    <dgm:cxn modelId="{580D4C8F-FA42-494E-8ED0-E2D29A5AA084}" type="presParOf" srcId="{6608EF43-3527-4D35-9334-2824E194C033}" destId="{7E15B50B-E1DD-42C6-BD44-78C884F3FF14}" srcOrd="7" destOrd="0" presId="urn:microsoft.com/office/officeart/2005/8/layout/process1"/>
    <dgm:cxn modelId="{C9B20789-7A50-4A47-9285-7D85F98F8E03}" type="presParOf" srcId="{7E15B50B-E1DD-42C6-BD44-78C884F3FF14}" destId="{7CC1D871-00E8-4DBE-8234-0862E11617BB}" srcOrd="0" destOrd="0" presId="urn:microsoft.com/office/officeart/2005/8/layout/process1"/>
    <dgm:cxn modelId="{9F5D9E32-5F18-4FF3-923A-13A232056E64}" type="presParOf" srcId="{6608EF43-3527-4D35-9334-2824E194C033}" destId="{9DDD396E-54B6-43B3-8A84-0E958CA8D3EE}" srcOrd="8" destOrd="0" presId="urn:microsoft.com/office/officeart/2005/8/layout/process1"/>
  </dgm:cxnLst>
  <dgm:bg/>
  <dgm:whole/>
</dgm:dataModel>
</file>

<file path=word/diagrams/data4.xml><?xml version="1.0" encoding="utf-8"?>
<dgm:dataModel xmlns:dgm="http://schemas.openxmlformats.org/drawingml/2006/diagram" xmlns:a="http://schemas.openxmlformats.org/drawingml/2006/main">
  <dgm:ptLst>
    <dgm:pt modelId="{954A5F7A-5B05-4B4A-85F4-F13D09BDA87F}" type="doc">
      <dgm:prSet loTypeId="process" loCatId="process" qsTypeId="urn:microsoft.com/office/officeart/2005/8/quickstyle/3d3#1" qsCatId="3D" csTypeId="urn:microsoft.com/office/officeart/2005/8/colors/accent0_1#1" csCatId="mainScheme" phldr="1"/>
      <dgm:spPr/>
    </dgm:pt>
    <dgm:pt modelId="{40E64747-2F9B-4057-9246-59F5BE61F227}">
      <dgm:prSet phldrT="[文本]" phldr="0" custT="1"/>
      <dgm:spPr/>
      <dgm:t>
        <a:bodyPr vert="horz" wrap="square"/>
        <a:p>
          <a:pPr>
            <a:lnSpc>
              <a:spcPct val="100000"/>
            </a:lnSpc>
            <a:spcBef>
              <a:spcPct val="0"/>
            </a:spcBef>
            <a:spcAft>
              <a:spcPct val="35000"/>
            </a:spcAft>
          </a:pPr>
          <a:r>
            <a:rPr lang="zh-CN" altLang="en-US" sz="900">
              <a:latin typeface="仿宋" panose="02010609060101010101" pitchFamily="3" charset="-122"/>
              <a:ea typeface="仿宋" panose="02010609060101010101" pitchFamily="3" charset="-122"/>
            </a:rPr>
            <a:t>会员通过</a:t>
          </a:r>
          <a:r>
            <a:rPr lang="zh-CN" sz="900">
              <a:latin typeface="仿宋" panose="02010609060101010101" pitchFamily="3" charset="-122"/>
              <a:ea typeface="仿宋" panose="02010609060101010101" pitchFamily="3" charset="-122"/>
            </a:rPr>
            <a:t>系统平台客户端发起</a:t>
          </a:r>
          <a:r>
            <a:rPr lang="zh-CN" altLang="en-US" sz="900">
              <a:latin typeface="仿宋" panose="02010609060101010101" pitchFamily="3" charset="-122"/>
              <a:ea typeface="仿宋" panose="02010609060101010101" pitchFamily="3" charset="-122"/>
            </a:rPr>
            <a:t>服务</a:t>
          </a:r>
          <a:r>
            <a:rPr lang="zh-CN" sz="900">
              <a:latin typeface="仿宋" panose="02010609060101010101" pitchFamily="3" charset="-122"/>
              <a:ea typeface="仿宋" panose="02010609060101010101" pitchFamily="3" charset="-122"/>
            </a:rPr>
            <a:t>申请</a:t>
          </a:r>
          <a:r>
            <a:rPr lang="zh-CN" altLang="en-US" sz="900">
              <a:latin typeface="仿宋" panose="02010609060101010101" pitchFamily="3" charset="-122"/>
              <a:ea typeface="仿宋" panose="02010609060101010101" pitchFamily="3" charset="-122"/>
            </a:rPr>
            <a:t/>
          </a:r>
          <a:endParaRPr lang="zh-CN" altLang="en-US" sz="900">
            <a:latin typeface="仿宋" panose="02010609060101010101" pitchFamily="3" charset="-122"/>
            <a:ea typeface="仿宋" panose="02010609060101010101" pitchFamily="3" charset="-122"/>
          </a:endParaRPr>
        </a:p>
      </dgm:t>
    </dgm:pt>
    <dgm:pt modelId="{E1A7AF8E-D713-471E-AF52-09D384A05E45}" cxnId="{E0D7FE5D-FCE9-4F73-9D2B-96410E14C1CE}" type="parTrans">
      <dgm:prSet/>
      <dgm:spPr/>
      <dgm:t>
        <a:bodyPr/>
        <a:p>
          <a:endParaRPr lang="zh-CN" altLang="en-US" sz="2400">
            <a:latin typeface="+mn-ea"/>
            <a:ea typeface="+mn-ea"/>
          </a:endParaRPr>
        </a:p>
      </dgm:t>
    </dgm:pt>
    <dgm:pt modelId="{2DA23C85-010D-4F4F-B893-7FD3E2361444}" cxnId="{E0D7FE5D-FCE9-4F73-9D2B-96410E14C1CE}" type="sibTrans">
      <dgm:prSet phldr="0" custT="1"/>
      <dgm:spPr/>
      <dgm:t>
        <a:bodyPr vert="horz" wrap="square"/>
        <a:p>
          <a:pPr>
            <a:lnSpc>
              <a:spcPct val="100000"/>
            </a:lnSpc>
            <a:spcBef>
              <a:spcPct val="0"/>
            </a:spcBef>
            <a:spcAft>
              <a:spcPct val="35000"/>
            </a:spcAft>
          </a:pPr>
          <a:r>
            <a:rPr lang="zh-CN" altLang="en-US" sz="900">
              <a:latin typeface="仿宋" panose="02010609060101010101" pitchFamily="3" charset="-122"/>
              <a:ea typeface="仿宋" panose="02010609060101010101" pitchFamily="3" charset="-122"/>
            </a:rPr>
            <a:t/>
          </a:r>
          <a:endParaRPr lang="zh-CN" altLang="en-US" sz="900">
            <a:latin typeface="仿宋" panose="02010609060101010101" pitchFamily="3" charset="-122"/>
            <a:ea typeface="仿宋" panose="02010609060101010101" pitchFamily="3" charset="-122"/>
          </a:endParaRPr>
        </a:p>
      </dgm:t>
    </dgm:pt>
    <dgm:pt modelId="{C51C625E-A23E-4CCC-B737-76B96EC6EAB6}">
      <dgm:prSet phldrT="[文本]" phldr="0" custT="1"/>
      <dgm:spPr/>
      <dgm:t>
        <a:bodyPr vert="horz" wrap="square"/>
        <a:p>
          <a:pPr>
            <a:lnSpc>
              <a:spcPct val="100000"/>
            </a:lnSpc>
            <a:spcBef>
              <a:spcPct val="0"/>
            </a:spcBef>
            <a:spcAft>
              <a:spcPct val="35000"/>
            </a:spcAft>
          </a:pPr>
          <a:r>
            <a:rPr lang="zh-CN" altLang="en-US" sz="900">
              <a:latin typeface="仿宋" panose="02010609060101010101" pitchFamily="3" charset="-122"/>
              <a:ea typeface="仿宋" panose="02010609060101010101" pitchFamily="3" charset="-122"/>
            </a:rPr>
            <a:t>客户根据提示输入相关信息（如年龄、性别病情等）</a:t>
          </a:r>
          <a:r>
            <a:rPr sz="900">
              <a:latin typeface="仿宋" panose="02010609060101010101" pitchFamily="3" charset="-122"/>
              <a:ea typeface="仿宋" panose="02010609060101010101" pitchFamily="3" charset="-122"/>
            </a:rPr>
            <a:t/>
          </a:r>
          <a:endParaRPr sz="900">
            <a:latin typeface="仿宋" panose="02010609060101010101" pitchFamily="3" charset="-122"/>
            <a:ea typeface="仿宋" panose="02010609060101010101" pitchFamily="3" charset="-122"/>
          </a:endParaRPr>
        </a:p>
      </dgm:t>
    </dgm:pt>
    <dgm:pt modelId="{E979CA00-70E9-4C55-A9CE-A5D2AB2C5B84}" cxnId="{FD482336-AF66-4FCF-9649-5B3AE388A058}" type="parTrans">
      <dgm:prSet/>
      <dgm:spPr/>
      <dgm:t>
        <a:bodyPr/>
        <a:p>
          <a:endParaRPr lang="zh-CN" altLang="en-US" sz="2400">
            <a:latin typeface="+mn-ea"/>
            <a:ea typeface="+mn-ea"/>
          </a:endParaRPr>
        </a:p>
      </dgm:t>
    </dgm:pt>
    <dgm:pt modelId="{4A128348-E447-4B26-8B36-73B7C204CB11}" cxnId="{FD482336-AF66-4FCF-9649-5B3AE388A058}" type="sibTrans">
      <dgm:prSet phldr="0" custT="1"/>
      <dgm:spPr/>
      <dgm:t>
        <a:bodyPr vert="horz" wrap="square"/>
        <a:p>
          <a:pPr>
            <a:lnSpc>
              <a:spcPct val="100000"/>
            </a:lnSpc>
            <a:spcBef>
              <a:spcPct val="0"/>
            </a:spcBef>
            <a:spcAft>
              <a:spcPct val="35000"/>
            </a:spcAft>
          </a:pPr>
          <a:r>
            <a:rPr lang="zh-CN" altLang="en-US" sz="900">
              <a:latin typeface="仿宋" panose="02010609060101010101" pitchFamily="3" charset="-122"/>
              <a:ea typeface="仿宋" panose="02010609060101010101" pitchFamily="3" charset="-122"/>
            </a:rPr>
            <a:t/>
          </a:r>
          <a:endParaRPr lang="zh-CN" altLang="en-US" sz="900">
            <a:latin typeface="仿宋" panose="02010609060101010101" pitchFamily="3" charset="-122"/>
            <a:ea typeface="仿宋" panose="02010609060101010101" pitchFamily="3" charset="-122"/>
          </a:endParaRPr>
        </a:p>
      </dgm:t>
    </dgm:pt>
    <dgm:pt modelId="{37261E86-617F-472C-BED9-20E86F842AEF}">
      <dgm:prSet phldr="0" custT="1"/>
      <dgm:spPr/>
      <dgm:t>
        <a:bodyPr vert="horz" wrap="square"/>
        <a:p>
          <a:pPr>
            <a:lnSpc>
              <a:spcPct val="100000"/>
            </a:lnSpc>
            <a:spcBef>
              <a:spcPct val="0"/>
            </a:spcBef>
            <a:spcAft>
              <a:spcPct val="35000"/>
            </a:spcAft>
          </a:pPr>
          <a:r>
            <a:rPr lang="zh-CN" altLang="en-US" sz="900">
              <a:latin typeface="仿宋" panose="02010609060101010101" pitchFamily="3" charset="-122"/>
              <a:ea typeface="仿宋" panose="02010609060101010101" pitchFamily="3" charset="-122"/>
              <a:cs typeface="仿宋" panose="02010609060101010101" pitchFamily="3" charset="-122"/>
            </a:rPr>
            <a:t>专科医生在</a:t>
          </a:r>
          <a:r>
            <a:rPr lang="en-US" altLang="zh-CN" sz="900">
              <a:latin typeface="仿宋" panose="02010609060101010101" pitchFamily="3" charset="-122"/>
              <a:ea typeface="仿宋" panose="02010609060101010101" pitchFamily="3" charset="-122"/>
              <a:cs typeface="仿宋" panose="02010609060101010101" pitchFamily="3" charset="-122"/>
            </a:rPr>
            <a:t>5</a:t>
          </a:r>
          <a:r>
            <a:rPr lang="zh-CN" altLang="en-US" sz="900">
              <a:latin typeface="仿宋" panose="02010609060101010101" pitchFamily="3" charset="-122"/>
              <a:ea typeface="仿宋" panose="02010609060101010101" pitchFamily="3" charset="-122"/>
              <a:cs typeface="仿宋" panose="02010609060101010101" pitchFamily="3" charset="-122"/>
            </a:rPr>
            <a:t>分钟内与用户进行在线沟通</a:t>
          </a:r>
          <a:r>
            <a:rPr sz="900">
              <a:latin typeface="仿宋" panose="02010609060101010101" pitchFamily="3" charset="-122"/>
              <a:ea typeface="仿宋" panose="02010609060101010101" pitchFamily="3" charset="-122"/>
              <a:cs typeface="仿宋" panose="02010609060101010101" pitchFamily="3" charset="-122"/>
            </a:rPr>
            <a:t/>
          </a:r>
          <a:endParaRPr sz="900">
            <a:latin typeface="仿宋" panose="02010609060101010101" pitchFamily="3" charset="-122"/>
            <a:ea typeface="仿宋" panose="02010609060101010101" pitchFamily="3" charset="-122"/>
            <a:cs typeface="仿宋" panose="02010609060101010101" pitchFamily="3" charset="-122"/>
          </a:endParaRPr>
        </a:p>
      </dgm:t>
    </dgm:pt>
    <dgm:pt modelId="{62E74364-C729-4984-8190-EB5BC6806CD9}" cxnId="{FBC4B54F-D3FD-4101-8ED8-59D4809F4961}" type="parTrans">
      <dgm:prSet/>
      <dgm:spPr/>
      <dgm:t>
        <a:bodyPr/>
        <a:p>
          <a:endParaRPr lang="zh-CN" altLang="en-US" sz="2400">
            <a:latin typeface="+mn-ea"/>
            <a:ea typeface="+mn-ea"/>
          </a:endParaRPr>
        </a:p>
      </dgm:t>
    </dgm:pt>
    <dgm:pt modelId="{FCC0EC02-8120-4607-BED2-4CD846ACAF97}" cxnId="{FBC4B54F-D3FD-4101-8ED8-59D4809F4961}" type="sibTrans">
      <dgm:prSet phldr="0" custT="1"/>
      <dgm:spPr/>
      <dgm:t>
        <a:bodyPr vert="horz" wrap="square"/>
        <a:p>
          <a:pPr>
            <a:lnSpc>
              <a:spcPct val="100000"/>
            </a:lnSpc>
            <a:spcBef>
              <a:spcPct val="0"/>
            </a:spcBef>
            <a:spcAft>
              <a:spcPct val="35000"/>
            </a:spcAft>
          </a:pPr>
          <a:r>
            <a:rPr lang="zh-CN" altLang="en-US" sz="900">
              <a:latin typeface="仿宋" panose="02010609060101010101" pitchFamily="3" charset="-122"/>
              <a:ea typeface="仿宋" panose="02010609060101010101" pitchFamily="3" charset="-122"/>
            </a:rPr>
            <a:t/>
          </a:r>
          <a:endParaRPr lang="zh-CN" altLang="en-US" sz="900">
            <a:latin typeface="仿宋" panose="02010609060101010101" pitchFamily="3" charset="-122"/>
            <a:ea typeface="仿宋" panose="02010609060101010101" pitchFamily="3" charset="-122"/>
          </a:endParaRPr>
        </a:p>
      </dgm:t>
    </dgm:pt>
    <dgm:pt modelId="{D4F20417-A9F9-465A-9006-733C93CC3E72}">
      <dgm:prSet phldr="0" custT="1"/>
      <dgm:spPr/>
      <dgm:t>
        <a:bodyPr vert="horz" wrap="square"/>
        <a:p>
          <a:pPr>
            <a:lnSpc>
              <a:spcPct val="100000"/>
            </a:lnSpc>
            <a:spcBef>
              <a:spcPct val="0"/>
            </a:spcBef>
            <a:spcAft>
              <a:spcPct val="35000"/>
            </a:spcAft>
          </a:pPr>
          <a:r>
            <a:rPr lang="zh-CN" altLang="en-US" sz="900">
              <a:latin typeface="仿宋" panose="02010609060101010101" pitchFamily="3" charset="-122"/>
              <a:ea typeface="仿宋" panose="02010609060101010101" pitchFamily="3" charset="-122"/>
            </a:rPr>
            <a:t>用户咨询完问题按照提示确认咨询完成</a:t>
          </a:r>
          <a:r>
            <a:rPr sz="900">
              <a:latin typeface="仿宋" panose="02010609060101010101" pitchFamily="3" charset="-122"/>
              <a:ea typeface="仿宋" panose="02010609060101010101" pitchFamily="3" charset="-122"/>
            </a:rPr>
            <a:t/>
          </a:r>
          <a:endParaRPr sz="900">
            <a:latin typeface="仿宋" panose="02010609060101010101" pitchFamily="3" charset="-122"/>
            <a:ea typeface="仿宋" panose="02010609060101010101" pitchFamily="3" charset="-122"/>
          </a:endParaRPr>
        </a:p>
      </dgm:t>
    </dgm:pt>
    <dgm:pt modelId="{A0A8D99C-736E-4EDD-AF2A-0520109D3F37}" cxnId="{BE7088BB-6593-4CF1-82CC-E67273A3553C}" type="parTrans">
      <dgm:prSet/>
      <dgm:spPr/>
      <dgm:t>
        <a:bodyPr/>
        <a:p>
          <a:endParaRPr lang="zh-CN" altLang="en-US" sz="2400">
            <a:latin typeface="+mn-ea"/>
            <a:ea typeface="+mn-ea"/>
          </a:endParaRPr>
        </a:p>
      </dgm:t>
    </dgm:pt>
    <dgm:pt modelId="{C7C2AB6F-F5B7-4DB4-8991-3E28515C1E1A}" cxnId="{BE7088BB-6593-4CF1-82CC-E67273A3553C}" type="sibTrans">
      <dgm:prSet phldr="0" custT="1"/>
      <dgm:spPr/>
      <dgm:t>
        <a:bodyPr vert="horz" wrap="square"/>
        <a:p>
          <a:pPr>
            <a:lnSpc>
              <a:spcPct val="100000"/>
            </a:lnSpc>
            <a:spcBef>
              <a:spcPct val="0"/>
            </a:spcBef>
            <a:spcAft>
              <a:spcPct val="35000"/>
            </a:spcAft>
          </a:pPr>
          <a:r>
            <a:rPr lang="zh-CN" altLang="en-US" sz="900">
              <a:latin typeface="仿宋" panose="02010609060101010101" pitchFamily="3" charset="-122"/>
              <a:ea typeface="仿宋" panose="02010609060101010101" pitchFamily="3" charset="-122"/>
            </a:rPr>
            <a:t/>
          </a:r>
          <a:endParaRPr lang="zh-CN" altLang="en-US" sz="900">
            <a:latin typeface="仿宋" panose="02010609060101010101" pitchFamily="3" charset="-122"/>
            <a:ea typeface="仿宋" panose="02010609060101010101" pitchFamily="3" charset="-122"/>
          </a:endParaRPr>
        </a:p>
      </dgm:t>
    </dgm:pt>
    <dgm:pt modelId="{2081A81C-EAD2-4387-8B6B-203FBDFD4493}">
      <dgm:prSet phldr="0" custT="1"/>
      <dgm:spPr/>
      <dgm:t>
        <a:bodyPr vert="horz" wrap="square"/>
        <a:p>
          <a:pPr>
            <a:lnSpc>
              <a:spcPct val="100000"/>
            </a:lnSpc>
            <a:spcBef>
              <a:spcPct val="0"/>
            </a:spcBef>
            <a:spcAft>
              <a:spcPct val="35000"/>
            </a:spcAft>
          </a:pPr>
          <a:r>
            <a:rPr lang="zh-CN" altLang="en-US" sz="900">
              <a:latin typeface="仿宋" panose="02010609060101010101" pitchFamily="3" charset="-122"/>
              <a:ea typeface="仿宋" panose="02010609060101010101" pitchFamily="3" charset="-122"/>
            </a:rPr>
            <a:t>用户在当前咨询页面点击完成本次服务评价</a:t>
          </a:r>
          <a:r>
            <a:rPr sz="900">
              <a:latin typeface="仿宋" panose="02010609060101010101" pitchFamily="3" charset="-122"/>
              <a:ea typeface="仿宋" panose="02010609060101010101" pitchFamily="3" charset="-122"/>
            </a:rPr>
            <a:t/>
          </a:r>
          <a:endParaRPr sz="900">
            <a:latin typeface="仿宋" panose="02010609060101010101" pitchFamily="3" charset="-122"/>
            <a:ea typeface="仿宋" panose="02010609060101010101" pitchFamily="3" charset="-122"/>
          </a:endParaRPr>
        </a:p>
      </dgm:t>
    </dgm:pt>
    <dgm:pt modelId="{0B952794-6BC5-4314-8FB4-4E0FC5711F43}" cxnId="{2C545D73-9C97-463B-808F-818086C1903F}" type="parTrans">
      <dgm:prSet/>
      <dgm:spPr/>
      <dgm:t>
        <a:bodyPr/>
        <a:p>
          <a:endParaRPr lang="zh-CN" altLang="en-US">
            <a:latin typeface="+mn-ea"/>
            <a:ea typeface="+mn-ea"/>
          </a:endParaRPr>
        </a:p>
      </dgm:t>
    </dgm:pt>
    <dgm:pt modelId="{DEA230EB-D465-43D8-9F70-6BA20208AE06}" cxnId="{2C545D73-9C97-463B-808F-818086C1903F}" type="sibTrans">
      <dgm:prSet phldr="0" custT="1"/>
      <dgm:spPr/>
      <dgm:t>
        <a:bodyPr vert="horz" wrap="square"/>
        <a:p>
          <a:pPr>
            <a:lnSpc>
              <a:spcPct val="100000"/>
            </a:lnSpc>
            <a:spcBef>
              <a:spcPct val="0"/>
            </a:spcBef>
            <a:spcAft>
              <a:spcPct val="35000"/>
            </a:spcAft>
          </a:pPr>
          <a:r>
            <a:rPr lang="zh-CN" altLang="en-US" sz="900">
              <a:latin typeface="仿宋" panose="02010609060101010101" pitchFamily="3" charset="-122"/>
              <a:ea typeface="仿宋" panose="02010609060101010101" pitchFamily="3" charset="-122"/>
            </a:rPr>
            <a:t/>
          </a:r>
          <a:endParaRPr lang="zh-CN" altLang="en-US" sz="900">
            <a:latin typeface="仿宋" panose="02010609060101010101" pitchFamily="3" charset="-122"/>
            <a:ea typeface="仿宋" panose="02010609060101010101" pitchFamily="3" charset="-122"/>
          </a:endParaRPr>
        </a:p>
      </dgm:t>
    </dgm:pt>
    <dgm:pt modelId="{50ACA40F-B1E1-47AD-BE29-34024EA1B35B}">
      <dgm:prSet phldr="0" custT="1"/>
      <dgm:spPr/>
      <dgm:t>
        <a:bodyPr vert="horz" wrap="square"/>
        <a:p>
          <a:pPr>
            <a:lnSpc>
              <a:spcPct val="100000"/>
            </a:lnSpc>
            <a:spcBef>
              <a:spcPct val="0"/>
            </a:spcBef>
            <a:spcAft>
              <a:spcPct val="35000"/>
            </a:spcAft>
          </a:pPr>
          <a:r>
            <a:rPr lang="zh-CN" altLang="en-US" sz="900">
              <a:latin typeface="仿宋" panose="02010609060101010101" pitchFamily="3" charset="-122"/>
              <a:ea typeface="仿宋" panose="02010609060101010101" pitchFamily="3" charset="-122"/>
            </a:rPr>
            <a:t>服务结束</a:t>
          </a:r>
          <a:r>
            <a:rPr sz="900">
              <a:latin typeface="仿宋" panose="02010609060101010101" pitchFamily="3" charset="-122"/>
              <a:ea typeface="仿宋" panose="02010609060101010101" pitchFamily="3" charset="-122"/>
            </a:rPr>
            <a:t/>
          </a:r>
          <a:endParaRPr sz="900">
            <a:latin typeface="仿宋" panose="02010609060101010101" pitchFamily="3" charset="-122"/>
            <a:ea typeface="仿宋" panose="02010609060101010101" pitchFamily="3" charset="-122"/>
          </a:endParaRPr>
        </a:p>
      </dgm:t>
    </dgm:pt>
    <dgm:pt modelId="{92B1C060-C683-4534-B9E5-6CC98852CF1D}" cxnId="{5737EA9F-FB4A-4C31-A265-5F5250931AB1}" type="parTrans">
      <dgm:prSet/>
      <dgm:spPr/>
      <dgm:t>
        <a:bodyPr/>
        <a:p>
          <a:endParaRPr lang="zh-CN" altLang="en-US">
            <a:latin typeface="+mn-ea"/>
            <a:ea typeface="+mn-ea"/>
          </a:endParaRPr>
        </a:p>
      </dgm:t>
    </dgm:pt>
    <dgm:pt modelId="{E1491085-5594-4B23-9918-1FB49787284E}" cxnId="{5737EA9F-FB4A-4C31-A265-5F5250931AB1}" type="sibTrans">
      <dgm:prSet/>
      <dgm:spPr/>
      <dgm:t>
        <a:bodyPr/>
        <a:p>
          <a:endParaRPr lang="zh-CN" altLang="en-US">
            <a:latin typeface="+mn-ea"/>
            <a:ea typeface="+mn-ea"/>
          </a:endParaRPr>
        </a:p>
      </dgm:t>
    </dgm:pt>
    <dgm:pt modelId="{6608EF43-3527-4D35-9334-2824E194C033}" type="pres">
      <dgm:prSet presAssocID="{954A5F7A-5B05-4B4A-85F4-F13D09BDA87F}" presName="Name0" presStyleCnt="0">
        <dgm:presLayoutVars>
          <dgm:dir/>
          <dgm:resizeHandles val="exact"/>
        </dgm:presLayoutVars>
      </dgm:prSet>
      <dgm:spPr/>
    </dgm:pt>
    <dgm:pt modelId="{04249B03-D202-43E2-941E-25711E4B77AC}" type="pres">
      <dgm:prSet presAssocID="{40E64747-2F9B-4057-9246-59F5BE61F227}" presName="node" presStyleLbl="node1" presStyleIdx="0" presStyleCnt="6">
        <dgm:presLayoutVars>
          <dgm:bulletEnabled val="1"/>
        </dgm:presLayoutVars>
      </dgm:prSet>
      <dgm:spPr/>
      <dgm:t>
        <a:bodyPr/>
        <a:p>
          <a:endParaRPr lang="zh-CN" altLang="en-US"/>
        </a:p>
      </dgm:t>
    </dgm:pt>
    <dgm:pt modelId="{D1AEBDDD-0228-438E-B553-BC4A91551EAE}" type="pres">
      <dgm:prSet presAssocID="{2DA23C85-010D-4F4F-B893-7FD3E2361444}" presName="sibTrans" presStyleLbl="sibTrans2D1" presStyleIdx="0" presStyleCnt="5"/>
      <dgm:spPr/>
      <dgm:t>
        <a:bodyPr/>
        <a:p>
          <a:endParaRPr lang="zh-CN" altLang="en-US"/>
        </a:p>
      </dgm:t>
    </dgm:pt>
    <dgm:pt modelId="{726ACDB0-468B-4420-9F5F-31110F64BD87}" type="pres">
      <dgm:prSet presAssocID="{2DA23C85-010D-4F4F-B893-7FD3E2361444}" presName="connectorText" presStyleCnt="0"/>
      <dgm:spPr/>
      <dgm:t>
        <a:bodyPr/>
        <a:p>
          <a:endParaRPr lang="zh-CN" altLang="en-US"/>
        </a:p>
      </dgm:t>
    </dgm:pt>
    <dgm:pt modelId="{22D8ECA0-65F6-42A2-A242-EFE1FF2D3414}" type="pres">
      <dgm:prSet presAssocID="{C51C625E-A23E-4CCC-B737-76B96EC6EAB6}" presName="node" presStyleLbl="node1" presStyleIdx="1" presStyleCnt="6">
        <dgm:presLayoutVars>
          <dgm:bulletEnabled val="1"/>
        </dgm:presLayoutVars>
      </dgm:prSet>
      <dgm:spPr/>
      <dgm:t>
        <a:bodyPr/>
        <a:p>
          <a:endParaRPr lang="zh-CN" altLang="en-US"/>
        </a:p>
      </dgm:t>
    </dgm:pt>
    <dgm:pt modelId="{FE8EFED5-9AB0-46A5-A1B0-B8425D51FC3A}" type="pres">
      <dgm:prSet presAssocID="{4A128348-E447-4B26-8B36-73B7C204CB11}" presName="sibTrans" presStyleLbl="sibTrans2D1" presStyleIdx="1" presStyleCnt="5"/>
      <dgm:spPr/>
      <dgm:t>
        <a:bodyPr/>
        <a:p>
          <a:endParaRPr lang="zh-CN" altLang="en-US"/>
        </a:p>
      </dgm:t>
    </dgm:pt>
    <dgm:pt modelId="{3712F68D-7CA8-40B6-A517-CD9AF0D0578B}" type="pres">
      <dgm:prSet presAssocID="{4A128348-E447-4B26-8B36-73B7C204CB11}" presName="connectorText" presStyleCnt="0"/>
      <dgm:spPr/>
      <dgm:t>
        <a:bodyPr/>
        <a:p>
          <a:endParaRPr lang="zh-CN" altLang="en-US"/>
        </a:p>
      </dgm:t>
    </dgm:pt>
    <dgm:pt modelId="{6BF7B48E-7DAE-4B43-85C2-63FD47C83AB2}" type="pres">
      <dgm:prSet presAssocID="{37261E86-617F-472C-BED9-20E86F842AEF}" presName="node" presStyleLbl="node1" presStyleIdx="2" presStyleCnt="6">
        <dgm:presLayoutVars>
          <dgm:bulletEnabled val="1"/>
        </dgm:presLayoutVars>
      </dgm:prSet>
      <dgm:spPr/>
      <dgm:t>
        <a:bodyPr/>
        <a:p>
          <a:endParaRPr lang="zh-CN" altLang="en-US"/>
        </a:p>
      </dgm:t>
    </dgm:pt>
    <dgm:pt modelId="{90461126-661F-4BFA-95A0-788613B82735}" type="pres">
      <dgm:prSet presAssocID="{FCC0EC02-8120-4607-BED2-4CD846ACAF97}" presName="sibTrans" presStyleLbl="sibTrans2D1" presStyleIdx="2" presStyleCnt="5"/>
      <dgm:spPr/>
      <dgm:t>
        <a:bodyPr/>
        <a:p>
          <a:endParaRPr lang="zh-CN" altLang="en-US"/>
        </a:p>
      </dgm:t>
    </dgm:pt>
    <dgm:pt modelId="{8C3672EC-87FB-42E7-AEFA-B24216A97636}" type="pres">
      <dgm:prSet presAssocID="{FCC0EC02-8120-4607-BED2-4CD846ACAF97}" presName="connectorText" presStyleCnt="0"/>
      <dgm:spPr/>
      <dgm:t>
        <a:bodyPr/>
        <a:p>
          <a:endParaRPr lang="zh-CN" altLang="en-US"/>
        </a:p>
      </dgm:t>
    </dgm:pt>
    <dgm:pt modelId="{D385739E-DDF9-4DF8-B673-19DE2C69FA0B}" type="pres">
      <dgm:prSet presAssocID="{D4F20417-A9F9-465A-9006-733C93CC3E72}" presName="node" presStyleLbl="node1" presStyleIdx="3" presStyleCnt="6">
        <dgm:presLayoutVars>
          <dgm:bulletEnabled val="1"/>
        </dgm:presLayoutVars>
      </dgm:prSet>
      <dgm:spPr/>
      <dgm:t>
        <a:bodyPr/>
        <a:p>
          <a:endParaRPr lang="zh-CN" altLang="en-US"/>
        </a:p>
      </dgm:t>
    </dgm:pt>
    <dgm:pt modelId="{ECD4E675-EBE5-4729-A7D9-3C779E43F918}" type="pres">
      <dgm:prSet presAssocID="{C7C2AB6F-F5B7-4DB4-8991-3E28515C1E1A}" presName="sibTrans" presStyleLbl="sibTrans2D1" presStyleIdx="3" presStyleCnt="5"/>
      <dgm:spPr/>
      <dgm:t>
        <a:bodyPr/>
        <a:p>
          <a:endParaRPr lang="zh-CN" altLang="en-US"/>
        </a:p>
      </dgm:t>
    </dgm:pt>
    <dgm:pt modelId="{6FC8BCB7-456D-443F-B10F-81D13BB7CDD9}" type="pres">
      <dgm:prSet presAssocID="{C7C2AB6F-F5B7-4DB4-8991-3E28515C1E1A}" presName="connectorText" presStyleCnt="0"/>
      <dgm:spPr/>
      <dgm:t>
        <a:bodyPr/>
        <a:p>
          <a:endParaRPr lang="zh-CN" altLang="en-US"/>
        </a:p>
      </dgm:t>
    </dgm:pt>
    <dgm:pt modelId="{6A5B1611-FAB2-430A-B05B-0BD81C4686FE}" type="pres">
      <dgm:prSet presAssocID="{2081A81C-EAD2-4387-8B6B-203FBDFD4493}" presName="node" presStyleLbl="node1" presStyleIdx="4" presStyleCnt="6">
        <dgm:presLayoutVars>
          <dgm:bulletEnabled val="1"/>
        </dgm:presLayoutVars>
      </dgm:prSet>
      <dgm:spPr/>
      <dgm:t>
        <a:bodyPr/>
        <a:p>
          <a:endParaRPr lang="zh-CN" altLang="en-US"/>
        </a:p>
      </dgm:t>
    </dgm:pt>
    <dgm:pt modelId="{B97A3FCB-5EB3-4D19-A50C-0B96F9BECFEB}" type="pres">
      <dgm:prSet presAssocID="{DEA230EB-D465-43D8-9F70-6BA20208AE06}" presName="sibTrans" presStyleLbl="sibTrans2D1" presStyleIdx="4" presStyleCnt="5"/>
      <dgm:spPr/>
      <dgm:t>
        <a:bodyPr/>
        <a:p>
          <a:endParaRPr lang="zh-CN" altLang="en-US"/>
        </a:p>
      </dgm:t>
    </dgm:pt>
    <dgm:pt modelId="{3523CD63-63A2-41B9-BBB2-5F9C6FB7075E}" type="pres">
      <dgm:prSet presAssocID="{DEA230EB-D465-43D8-9F70-6BA20208AE06}" presName="connectorText" presStyleCnt="0"/>
      <dgm:spPr/>
      <dgm:t>
        <a:bodyPr/>
        <a:p>
          <a:endParaRPr lang="zh-CN" altLang="en-US"/>
        </a:p>
      </dgm:t>
    </dgm:pt>
    <dgm:pt modelId="{2063D804-68A4-4E6D-88FC-CDD6D7378130}" type="pres">
      <dgm:prSet presAssocID="{50ACA40F-B1E1-47AD-BE29-34024EA1B35B}" presName="node" presStyleLbl="node1" presStyleIdx="5" presStyleCnt="6">
        <dgm:presLayoutVars>
          <dgm:bulletEnabled val="1"/>
        </dgm:presLayoutVars>
      </dgm:prSet>
      <dgm:spPr/>
      <dgm:t>
        <a:bodyPr/>
        <a:p>
          <a:endParaRPr lang="zh-CN" altLang="en-US"/>
        </a:p>
      </dgm:t>
    </dgm:pt>
  </dgm:ptLst>
  <dgm:cxnLst>
    <dgm:cxn modelId="{E0D7FE5D-FCE9-4F73-9D2B-96410E14C1CE}" srcId="{954A5F7A-5B05-4B4A-85F4-F13D09BDA87F}" destId="{40E64747-2F9B-4057-9246-59F5BE61F227}" srcOrd="0" destOrd="0" parTransId="{E1A7AF8E-D713-471E-AF52-09D384A05E45}" sibTransId="{2DA23C85-010D-4F4F-B893-7FD3E2361444}"/>
    <dgm:cxn modelId="{FD482336-AF66-4FCF-9649-5B3AE388A058}" srcId="{954A5F7A-5B05-4B4A-85F4-F13D09BDA87F}" destId="{C51C625E-A23E-4CCC-B737-76B96EC6EAB6}" srcOrd="1" destOrd="0" parTransId="{E979CA00-70E9-4C55-A9CE-A5D2AB2C5B84}" sibTransId="{4A128348-E447-4B26-8B36-73B7C204CB11}"/>
    <dgm:cxn modelId="{FBC4B54F-D3FD-4101-8ED8-59D4809F4961}" srcId="{954A5F7A-5B05-4B4A-85F4-F13D09BDA87F}" destId="{37261E86-617F-472C-BED9-20E86F842AEF}" srcOrd="2" destOrd="0" parTransId="{62E74364-C729-4984-8190-EB5BC6806CD9}" sibTransId="{FCC0EC02-8120-4607-BED2-4CD846ACAF97}"/>
    <dgm:cxn modelId="{BE7088BB-6593-4CF1-82CC-E67273A3553C}" srcId="{954A5F7A-5B05-4B4A-85F4-F13D09BDA87F}" destId="{D4F20417-A9F9-465A-9006-733C93CC3E72}" srcOrd="3" destOrd="0" parTransId="{A0A8D99C-736E-4EDD-AF2A-0520109D3F37}" sibTransId="{C7C2AB6F-F5B7-4DB4-8991-3E28515C1E1A}"/>
    <dgm:cxn modelId="{2C545D73-9C97-463B-808F-818086C1903F}" srcId="{954A5F7A-5B05-4B4A-85F4-F13D09BDA87F}" destId="{2081A81C-EAD2-4387-8B6B-203FBDFD4493}" srcOrd="4" destOrd="0" parTransId="{0B952794-6BC5-4314-8FB4-4E0FC5711F43}" sibTransId="{DEA230EB-D465-43D8-9F70-6BA20208AE06}"/>
    <dgm:cxn modelId="{5737EA9F-FB4A-4C31-A265-5F5250931AB1}" srcId="{954A5F7A-5B05-4B4A-85F4-F13D09BDA87F}" destId="{50ACA40F-B1E1-47AD-BE29-34024EA1B35B}" srcOrd="5" destOrd="0" parTransId="{92B1C060-C683-4534-B9E5-6CC98852CF1D}" sibTransId="{E1491085-5594-4B23-9918-1FB49787284E}"/>
    <dgm:cxn modelId="{857FA981-7C76-4A9B-80F6-F78E21D69379}" type="presOf" srcId="{954A5F7A-5B05-4B4A-85F4-F13D09BDA87F}" destId="{6608EF43-3527-4D35-9334-2824E194C033}" srcOrd="0" destOrd="0" presId="urn:microsoft.com/office/officeart/2005/8/layout/process1"/>
    <dgm:cxn modelId="{49D13603-A782-4F77-930C-A9A7C6BFB947}" type="presParOf" srcId="{6608EF43-3527-4D35-9334-2824E194C033}" destId="{04249B03-D202-43E2-941E-25711E4B77AC}" srcOrd="0" destOrd="0" presId="urn:microsoft.com/office/officeart/2005/8/layout/process1"/>
    <dgm:cxn modelId="{64E132A7-44DE-4EB5-B9CA-267D86C985C3}" type="presOf" srcId="{40E64747-2F9B-4057-9246-59F5BE61F227}" destId="{04249B03-D202-43E2-941E-25711E4B77AC}" srcOrd="0" destOrd="0" presId="urn:microsoft.com/office/officeart/2005/8/layout/process1"/>
    <dgm:cxn modelId="{4EAEF37B-4E02-47F8-A625-81CC05392E59}" type="presParOf" srcId="{6608EF43-3527-4D35-9334-2824E194C033}" destId="{D1AEBDDD-0228-438E-B553-BC4A91551EAE}" srcOrd="1" destOrd="0" presId="urn:microsoft.com/office/officeart/2005/8/layout/process1"/>
    <dgm:cxn modelId="{A5F3A40A-E12C-4CFC-937C-7EC2F8C080AB}" type="presOf" srcId="{2DA23C85-010D-4F4F-B893-7FD3E2361444}" destId="{D1AEBDDD-0228-438E-B553-BC4A91551EAE}" srcOrd="0" destOrd="0" presId="urn:microsoft.com/office/officeart/2005/8/layout/process1"/>
    <dgm:cxn modelId="{EF37AF90-AD06-45A6-9FD2-BDBEA73B4894}" type="presParOf" srcId="{D1AEBDDD-0228-438E-B553-BC4A91551EAE}" destId="{726ACDB0-468B-4420-9F5F-31110F64BD87}" srcOrd="0" destOrd="1" presId="urn:microsoft.com/office/officeart/2005/8/layout/process1"/>
    <dgm:cxn modelId="{C61250F2-67CC-47EA-9AF8-EFB82B6F6CED}" type="presOf" srcId="{2DA23C85-010D-4F4F-B893-7FD3E2361444}" destId="{726ACDB0-468B-4420-9F5F-31110F64BD87}" srcOrd="1" destOrd="0" presId="urn:microsoft.com/office/officeart/2005/8/layout/process1"/>
    <dgm:cxn modelId="{345EB21D-F3EA-4A2A-ABB5-E0128C3AABB6}" type="presParOf" srcId="{6608EF43-3527-4D35-9334-2824E194C033}" destId="{22D8ECA0-65F6-42A2-A242-EFE1FF2D3414}" srcOrd="2" destOrd="0" presId="urn:microsoft.com/office/officeart/2005/8/layout/process1"/>
    <dgm:cxn modelId="{4F2E31E9-2020-4B99-9B50-B51900FFD595}" type="presOf" srcId="{C51C625E-A23E-4CCC-B737-76B96EC6EAB6}" destId="{22D8ECA0-65F6-42A2-A242-EFE1FF2D3414}" srcOrd="0" destOrd="0" presId="urn:microsoft.com/office/officeart/2005/8/layout/process1"/>
    <dgm:cxn modelId="{BF00F97F-356D-4845-96FF-A214DA93DBEF}" type="presParOf" srcId="{6608EF43-3527-4D35-9334-2824E194C033}" destId="{FE8EFED5-9AB0-46A5-A1B0-B8425D51FC3A}" srcOrd="3" destOrd="0" presId="urn:microsoft.com/office/officeart/2005/8/layout/process1"/>
    <dgm:cxn modelId="{1D02A813-7B6E-48F9-A76D-CFD5F6B1543E}" type="presOf" srcId="{4A128348-E447-4B26-8B36-73B7C204CB11}" destId="{FE8EFED5-9AB0-46A5-A1B0-B8425D51FC3A}" srcOrd="0" destOrd="0" presId="urn:microsoft.com/office/officeart/2005/8/layout/process1"/>
    <dgm:cxn modelId="{62BE26E2-1809-424F-AA5C-628FF615FA7D}" type="presParOf" srcId="{FE8EFED5-9AB0-46A5-A1B0-B8425D51FC3A}" destId="{3712F68D-7CA8-40B6-A517-CD9AF0D0578B}" srcOrd="0" destOrd="3" presId="urn:microsoft.com/office/officeart/2005/8/layout/process1"/>
    <dgm:cxn modelId="{335CFBA1-617D-464C-9DF0-9F111904D5E9}" type="presOf" srcId="{4A128348-E447-4B26-8B36-73B7C204CB11}" destId="{3712F68D-7CA8-40B6-A517-CD9AF0D0578B}" srcOrd="1" destOrd="0" presId="urn:microsoft.com/office/officeart/2005/8/layout/process1"/>
    <dgm:cxn modelId="{54B3C882-8626-429E-B366-31CB914D845A}" type="presParOf" srcId="{6608EF43-3527-4D35-9334-2824E194C033}" destId="{6BF7B48E-7DAE-4B43-85C2-63FD47C83AB2}" srcOrd="4" destOrd="0" presId="urn:microsoft.com/office/officeart/2005/8/layout/process1"/>
    <dgm:cxn modelId="{385B75E5-61C3-4EEE-9319-909FFCF8A25B}" type="presOf" srcId="{37261E86-617F-472C-BED9-20E86F842AEF}" destId="{6BF7B48E-7DAE-4B43-85C2-63FD47C83AB2}" srcOrd="0" destOrd="0" presId="urn:microsoft.com/office/officeart/2005/8/layout/process1"/>
    <dgm:cxn modelId="{F0CC10C3-BD50-430E-A6C7-000A94354281}" type="presParOf" srcId="{6608EF43-3527-4D35-9334-2824E194C033}" destId="{90461126-661F-4BFA-95A0-788613B82735}" srcOrd="5" destOrd="0" presId="urn:microsoft.com/office/officeart/2005/8/layout/process1"/>
    <dgm:cxn modelId="{80C22920-8137-4EFD-89AB-B788B6F14743}" type="presOf" srcId="{FCC0EC02-8120-4607-BED2-4CD846ACAF97}" destId="{90461126-661F-4BFA-95A0-788613B82735}" srcOrd="0" destOrd="0" presId="urn:microsoft.com/office/officeart/2005/8/layout/process1"/>
    <dgm:cxn modelId="{25347B83-CB01-4302-B6B3-1CEF9DC893E9}" type="presParOf" srcId="{90461126-661F-4BFA-95A0-788613B82735}" destId="{8C3672EC-87FB-42E7-AEFA-B24216A97636}" srcOrd="0" destOrd="5" presId="urn:microsoft.com/office/officeart/2005/8/layout/process1"/>
    <dgm:cxn modelId="{5884A1F5-F5EF-4307-A57A-8B01CC2EA145}" type="presOf" srcId="{FCC0EC02-8120-4607-BED2-4CD846ACAF97}" destId="{8C3672EC-87FB-42E7-AEFA-B24216A97636}" srcOrd="1" destOrd="0" presId="urn:microsoft.com/office/officeart/2005/8/layout/process1"/>
    <dgm:cxn modelId="{A57B77F2-ECE1-4BC3-A4C9-F5DCEBDC161D}" type="presParOf" srcId="{6608EF43-3527-4D35-9334-2824E194C033}" destId="{D385739E-DDF9-4DF8-B673-19DE2C69FA0B}" srcOrd="6" destOrd="0" presId="urn:microsoft.com/office/officeart/2005/8/layout/process1"/>
    <dgm:cxn modelId="{7C697EC1-629F-48F5-A2E8-CB67E8C088BF}" type="presOf" srcId="{D4F20417-A9F9-465A-9006-733C93CC3E72}" destId="{D385739E-DDF9-4DF8-B673-19DE2C69FA0B}" srcOrd="0" destOrd="0" presId="urn:microsoft.com/office/officeart/2005/8/layout/process1"/>
    <dgm:cxn modelId="{A6FC7D4E-A882-43DA-B48E-C92E1A5A949A}" type="presParOf" srcId="{6608EF43-3527-4D35-9334-2824E194C033}" destId="{ECD4E675-EBE5-4729-A7D9-3C779E43F918}" srcOrd="7" destOrd="0" presId="urn:microsoft.com/office/officeart/2005/8/layout/process1"/>
    <dgm:cxn modelId="{B55CE68F-03F6-40ED-B07A-51DC57D06BAC}" type="presOf" srcId="{C7C2AB6F-F5B7-4DB4-8991-3E28515C1E1A}" destId="{ECD4E675-EBE5-4729-A7D9-3C779E43F918}" srcOrd="0" destOrd="0" presId="urn:microsoft.com/office/officeart/2005/8/layout/process1"/>
    <dgm:cxn modelId="{DF44F04C-AF40-4792-A2EE-0A55BC5BDF67}" type="presParOf" srcId="{ECD4E675-EBE5-4729-A7D9-3C779E43F918}" destId="{6FC8BCB7-456D-443F-B10F-81D13BB7CDD9}" srcOrd="0" destOrd="7" presId="urn:microsoft.com/office/officeart/2005/8/layout/process1"/>
    <dgm:cxn modelId="{E0DC54E5-389E-4928-B06C-6434F5675EBA}" type="presOf" srcId="{C7C2AB6F-F5B7-4DB4-8991-3E28515C1E1A}" destId="{6FC8BCB7-456D-443F-B10F-81D13BB7CDD9}" srcOrd="1" destOrd="0" presId="urn:microsoft.com/office/officeart/2005/8/layout/process1"/>
    <dgm:cxn modelId="{B282A22E-41D5-41C3-8C8D-0086038D5015}" type="presParOf" srcId="{6608EF43-3527-4D35-9334-2824E194C033}" destId="{6A5B1611-FAB2-430A-B05B-0BD81C4686FE}" srcOrd="8" destOrd="0" presId="urn:microsoft.com/office/officeart/2005/8/layout/process1"/>
    <dgm:cxn modelId="{BDCDB00F-BB54-4EEB-AE68-12A7079E45F3}" type="presOf" srcId="{2081A81C-EAD2-4387-8B6B-203FBDFD4493}" destId="{6A5B1611-FAB2-430A-B05B-0BD81C4686FE}" srcOrd="0" destOrd="0" presId="urn:microsoft.com/office/officeart/2005/8/layout/process1"/>
    <dgm:cxn modelId="{726BE868-E004-43BB-8FA1-FBE956C10A43}" type="presParOf" srcId="{6608EF43-3527-4D35-9334-2824E194C033}" destId="{B97A3FCB-5EB3-4D19-A50C-0B96F9BECFEB}" srcOrd="9" destOrd="0" presId="urn:microsoft.com/office/officeart/2005/8/layout/process1"/>
    <dgm:cxn modelId="{98C4306E-77F8-4A54-AFFC-D3A7FFC78045}" type="presOf" srcId="{DEA230EB-D465-43D8-9F70-6BA20208AE06}" destId="{B97A3FCB-5EB3-4D19-A50C-0B96F9BECFEB}" srcOrd="0" destOrd="0" presId="urn:microsoft.com/office/officeart/2005/8/layout/process1"/>
    <dgm:cxn modelId="{41D01718-20C4-4B6F-BBDE-920EF83AEE11}" type="presParOf" srcId="{B97A3FCB-5EB3-4D19-A50C-0B96F9BECFEB}" destId="{3523CD63-63A2-41B9-BBB2-5F9C6FB7075E}" srcOrd="0" destOrd="9" presId="urn:microsoft.com/office/officeart/2005/8/layout/process1"/>
    <dgm:cxn modelId="{5D442579-4AE3-4DC9-8779-993E21F700AD}" type="presOf" srcId="{DEA230EB-D465-43D8-9F70-6BA20208AE06}" destId="{3523CD63-63A2-41B9-BBB2-5F9C6FB7075E}" srcOrd="1" destOrd="0" presId="urn:microsoft.com/office/officeart/2005/8/layout/process1"/>
    <dgm:cxn modelId="{F4664E5E-7158-41E2-8D16-B85109240CA2}" type="presParOf" srcId="{6608EF43-3527-4D35-9334-2824E194C033}" destId="{2063D804-68A4-4E6D-88FC-CDD6D7378130}" srcOrd="10" destOrd="0" presId="urn:microsoft.com/office/officeart/2005/8/layout/process1"/>
    <dgm:cxn modelId="{78937941-331F-4D2A-A00F-DE1F8FA48DF0}" type="presOf" srcId="{50ACA40F-B1E1-47AD-BE29-34024EA1B35B}" destId="{2063D804-68A4-4E6D-88FC-CDD6D7378130}" srcOrd="0" destOrd="0" presId="urn:microsoft.com/office/officeart/2005/8/layout/process1"/>
  </dgm:cxnLst>
  <dgm:bg/>
  <dgm:whole/>
</dgm:dataModel>
</file>

<file path=word/diagrams/data5.xml><?xml version="1.0" encoding="utf-8"?>
<dgm:dataModel xmlns:dgm="http://schemas.openxmlformats.org/drawingml/2006/diagram" xmlns:a="http://schemas.openxmlformats.org/drawingml/2006/main">
  <dgm:ptLst>
    <dgm:pt modelId="{954A5F7A-5B05-4B4A-85F4-F13D09BDA87F}" type="doc">
      <dgm:prSet loTypeId="process" loCatId="process" qsTypeId="urn:microsoft.com/office/officeart/2005/8/quickstyle/3d3" qsCatId="3D" csTypeId="urn:microsoft.com/office/officeart/2005/8/colors/accent0_1" csCatId="mainScheme" phldr="1"/>
      <dgm:spPr/>
    </dgm:pt>
    <dgm:pt modelId="{40E64747-2F9B-4057-9246-59F5BE61F227}">
      <dgm:prSet phldrT="[文本]"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会员拨打远盟指定服务热线提出</a:t>
          </a:r>
          <a:r>
            <a:rPr lang="zh-CN" altLang="en-US" sz="1050">
              <a:latin typeface="仿宋" panose="02010609060101010101" pitchFamily="3" charset="-122"/>
              <a:ea typeface="仿宋" panose="02010609060101010101" pitchFamily="3" charset="-122"/>
            </a:rPr>
            <a:t>服务</a:t>
          </a:r>
          <a:r>
            <a:rPr lang="zh-CN" altLang="en-US" sz="1050">
              <a:latin typeface="仿宋" panose="02010609060101010101" pitchFamily="3" charset="-122"/>
              <a:ea typeface="仿宋" panose="02010609060101010101" pitchFamily="3" charset="-122"/>
            </a:rPr>
            <a:t>需求</a:t>
          </a:r>
          <a:r>
            <a:rPr sz="1050">
              <a:latin typeface="仿宋" panose="02010609060101010101" pitchFamily="3" charset="-122"/>
              <a:ea typeface="仿宋" panose="02010609060101010101" pitchFamily="3" charset="-122"/>
            </a:rPr>
            <a:t/>
          </a:r>
          <a:endParaRPr sz="1050">
            <a:latin typeface="仿宋" panose="02010609060101010101" pitchFamily="3" charset="-122"/>
            <a:ea typeface="仿宋" panose="02010609060101010101" pitchFamily="3" charset="-122"/>
          </a:endParaRPr>
        </a:p>
      </dgm:t>
    </dgm:pt>
    <dgm:pt modelId="{E1A7AF8E-D713-471E-AF52-09D384A05E45}" cxnId="{FD3DE4B0-925E-45DA-BC64-66BFC47076F8}" type="parTrans">
      <dgm:prSet/>
      <dgm:spPr/>
      <dgm:t>
        <a:bodyPr/>
        <a:p>
          <a:endParaRPr lang="zh-CN" altLang="en-US">
            <a:latin typeface="微软雅黑" panose="020B0503020204020204" charset="-122"/>
            <a:ea typeface="微软雅黑" panose="020B0503020204020204" charset="-122"/>
          </a:endParaRPr>
        </a:p>
      </dgm:t>
    </dgm:pt>
    <dgm:pt modelId="{2DA23C85-010D-4F4F-B893-7FD3E2361444}" cxnId="{FD3DE4B0-925E-45DA-BC64-66BFC47076F8}" type="sibTrans">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
          </a:r>
          <a:endParaRPr lang="zh-CN" altLang="en-US" sz="1050">
            <a:latin typeface="仿宋" panose="02010609060101010101" pitchFamily="3" charset="-122"/>
            <a:ea typeface="仿宋" panose="02010609060101010101" pitchFamily="3" charset="-122"/>
          </a:endParaRPr>
        </a:p>
      </dgm:t>
    </dgm:pt>
    <dgm:pt modelId="{C51C625E-A23E-4CCC-B737-76B96EC6EAB6}">
      <dgm:prSet phldrT="[文本]"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远盟协调员核实会员身份</a:t>
          </a:r>
          <a:r>
            <a:rPr sz="1050">
              <a:latin typeface="仿宋" panose="02010609060101010101" pitchFamily="3" charset="-122"/>
              <a:ea typeface="仿宋" panose="02010609060101010101" pitchFamily="3" charset="-122"/>
            </a:rPr>
            <a:t/>
          </a:r>
          <a:endParaRPr sz="1050">
            <a:latin typeface="仿宋" panose="02010609060101010101" pitchFamily="3" charset="-122"/>
            <a:ea typeface="仿宋" panose="02010609060101010101" pitchFamily="3" charset="-122"/>
          </a:endParaRPr>
        </a:p>
      </dgm:t>
    </dgm:pt>
    <dgm:pt modelId="{E979CA00-70E9-4C55-A9CE-A5D2AB2C5B84}" cxnId="{3F48D0A5-D11E-438F-BA70-942A50D49123}" type="parTrans">
      <dgm:prSet/>
      <dgm:spPr/>
      <dgm:t>
        <a:bodyPr/>
        <a:p>
          <a:endParaRPr lang="zh-CN" altLang="en-US">
            <a:latin typeface="微软雅黑" panose="020B0503020204020204" charset="-122"/>
            <a:ea typeface="微软雅黑" panose="020B0503020204020204" charset="-122"/>
          </a:endParaRPr>
        </a:p>
      </dgm:t>
    </dgm:pt>
    <dgm:pt modelId="{4A128348-E447-4B26-8B36-73B7C204CB11}" cxnId="{3F48D0A5-D11E-438F-BA70-942A50D49123}" type="sibTrans">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
          </a:r>
          <a:endParaRPr lang="zh-CN" altLang="en-US" sz="1050">
            <a:latin typeface="仿宋" panose="02010609060101010101" pitchFamily="3" charset="-122"/>
            <a:ea typeface="仿宋" panose="02010609060101010101" pitchFamily="3" charset="-122"/>
          </a:endParaRPr>
        </a:p>
      </dgm:t>
    </dgm:pt>
    <dgm:pt modelId="{6B35CEAB-8B5F-4265-A8DB-206B44FDD9C3}">
      <dgm:prSet phldrT="[文本]"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协调员确认会员身份并记录会员需求</a:t>
          </a:r>
          <a:r>
            <a:rPr sz="1050">
              <a:latin typeface="仿宋" panose="02010609060101010101" pitchFamily="3" charset="-122"/>
              <a:ea typeface="仿宋" panose="02010609060101010101" pitchFamily="3" charset="-122"/>
            </a:rPr>
            <a:t/>
          </a:r>
          <a:endParaRPr sz="1050">
            <a:latin typeface="仿宋" panose="02010609060101010101" pitchFamily="3" charset="-122"/>
            <a:ea typeface="仿宋" panose="02010609060101010101" pitchFamily="3" charset="-122"/>
          </a:endParaRPr>
        </a:p>
      </dgm:t>
    </dgm:pt>
    <dgm:pt modelId="{2C6AD0E7-CCCA-4149-BBC1-FAAF510FD044}" cxnId="{83585491-3121-402A-9B3A-4DE3D43E38E2}" type="parTrans">
      <dgm:prSet/>
      <dgm:spPr/>
      <dgm:t>
        <a:bodyPr/>
        <a:p>
          <a:endParaRPr lang="zh-CN" altLang="en-US">
            <a:latin typeface="微软雅黑" panose="020B0503020204020204" charset="-122"/>
            <a:ea typeface="微软雅黑" panose="020B0503020204020204" charset="-122"/>
          </a:endParaRPr>
        </a:p>
      </dgm:t>
    </dgm:pt>
    <dgm:pt modelId="{60936BF2-E8BE-4152-96DB-C0455CE97FDC}" cxnId="{83585491-3121-402A-9B3A-4DE3D43E38E2}" type="sibTrans">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
          </a:r>
          <a:endParaRPr lang="zh-CN" altLang="en-US" sz="1050">
            <a:latin typeface="仿宋" panose="02010609060101010101" pitchFamily="3" charset="-122"/>
            <a:ea typeface="仿宋" panose="02010609060101010101" pitchFamily="3" charset="-122"/>
          </a:endParaRPr>
        </a:p>
      </dgm:t>
    </dgm:pt>
    <dgm:pt modelId="{CC7C356D-28E9-4EE2-B12E-800C5C0D7DD8}">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cs typeface="仿宋" panose="02010609060101010101" pitchFamily="3" charset="-122"/>
            </a:rPr>
            <a:t>远盟在</a:t>
          </a:r>
          <a:r>
            <a:rPr lang="en-US" altLang="zh-CN" sz="1050">
              <a:latin typeface="仿宋" panose="02010609060101010101" pitchFamily="3" charset="-122"/>
              <a:ea typeface="仿宋" panose="02010609060101010101" pitchFamily="3" charset="-122"/>
              <a:cs typeface="仿宋" panose="02010609060101010101" pitchFamily="3" charset="-122"/>
            </a:rPr>
            <a:t>7</a:t>
          </a:r>
          <a:r>
            <a:rPr lang="zh-CN" altLang="en-US" sz="1050">
              <a:latin typeface="仿宋" panose="02010609060101010101" pitchFamily="3" charset="-122"/>
              <a:ea typeface="仿宋" panose="02010609060101010101" pitchFamily="3" charset="-122"/>
              <a:cs typeface="仿宋" panose="02010609060101010101" pitchFamily="3" charset="-122"/>
            </a:rPr>
            <a:t>个工作日内完成服务安排</a:t>
          </a:r>
          <a:r>
            <a:rPr sz="1050">
              <a:latin typeface="仿宋" panose="02010609060101010101" pitchFamily="3" charset="-122"/>
              <a:ea typeface="仿宋" panose="02010609060101010101" pitchFamily="3" charset="-122"/>
              <a:cs typeface="仿宋" panose="02010609060101010101" pitchFamily="3" charset="-122"/>
            </a:rPr>
            <a:t/>
          </a:r>
          <a:endParaRPr sz="1050">
            <a:latin typeface="仿宋" panose="02010609060101010101" pitchFamily="3" charset="-122"/>
            <a:ea typeface="仿宋" panose="02010609060101010101" pitchFamily="3" charset="-122"/>
            <a:cs typeface="仿宋" panose="02010609060101010101" pitchFamily="3" charset="-122"/>
          </a:endParaRPr>
        </a:p>
      </dgm:t>
    </dgm:pt>
    <dgm:pt modelId="{806A9A97-27A6-4FE7-9A0F-B0380E5307AE}" cxnId="{94BDA223-1AA9-47F4-82F0-F46D2F690EAB}" type="parTrans">
      <dgm:prSet/>
      <dgm:spPr/>
      <dgm:t>
        <a:bodyPr/>
        <a:p>
          <a:endParaRPr lang="zh-CN" altLang="en-US"/>
        </a:p>
      </dgm:t>
    </dgm:pt>
    <dgm:pt modelId="{A4EEFB03-D26E-45C6-B482-0FBF2889CF11}" cxnId="{94BDA223-1AA9-47F4-82F0-F46D2F690EAB}" type="sibTrans">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
          </a:r>
          <a:endParaRPr lang="zh-CN" altLang="en-US" sz="1050">
            <a:latin typeface="仿宋" panose="02010609060101010101" pitchFamily="3" charset="-122"/>
            <a:ea typeface="仿宋" panose="02010609060101010101" pitchFamily="3" charset="-122"/>
          </a:endParaRPr>
        </a:p>
      </dgm:t>
    </dgm:pt>
    <dgm:pt modelId="{28A9F7A6-1229-4DA2-8D63-EAC78DC88ED2}">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服务结束</a:t>
          </a:r>
          <a:r>
            <a:rPr sz="1050">
              <a:latin typeface="仿宋" panose="02010609060101010101" pitchFamily="3" charset="-122"/>
              <a:ea typeface="仿宋" panose="02010609060101010101" pitchFamily="3" charset="-122"/>
            </a:rPr>
            <a:t/>
          </a:r>
          <a:endParaRPr sz="1050">
            <a:latin typeface="仿宋" panose="02010609060101010101" pitchFamily="3" charset="-122"/>
            <a:ea typeface="仿宋" panose="02010609060101010101" pitchFamily="3" charset="-122"/>
          </a:endParaRPr>
        </a:p>
      </dgm:t>
    </dgm:pt>
    <dgm:pt modelId="{6E0FDC4E-5060-4E75-803B-B8F782DD744F}" cxnId="{A7CFC23F-8778-4A1F-B730-135F2D9C60B1}" type="parTrans">
      <dgm:prSet/>
      <dgm:spPr/>
      <dgm:t>
        <a:bodyPr/>
        <a:p>
          <a:endParaRPr lang="zh-CN" altLang="en-US">
            <a:latin typeface="微软雅黑" panose="020B0503020204020204" charset="-122"/>
            <a:ea typeface="微软雅黑" panose="020B0503020204020204" charset="-122"/>
          </a:endParaRPr>
        </a:p>
      </dgm:t>
    </dgm:pt>
    <dgm:pt modelId="{EFB43F9D-2406-47D0-9092-365C45EE0D64}" cxnId="{A7CFC23F-8778-4A1F-B730-135F2D9C60B1}" type="sibTrans">
      <dgm:prSet/>
      <dgm:spPr/>
      <dgm:t>
        <a:bodyPr/>
        <a:p>
          <a:endParaRPr lang="zh-CN" altLang="en-US">
            <a:latin typeface="微软雅黑" panose="020B0503020204020204" charset="-122"/>
            <a:ea typeface="微软雅黑" panose="020B0503020204020204" charset="-122"/>
          </a:endParaRPr>
        </a:p>
      </dgm:t>
    </dgm:pt>
    <dgm:pt modelId="{6608EF43-3527-4D35-9334-2824E194C033}" type="pres">
      <dgm:prSet presAssocID="{954A5F7A-5B05-4B4A-85F4-F13D09BDA87F}" presName="Name0" presStyleCnt="0">
        <dgm:presLayoutVars>
          <dgm:dir/>
          <dgm:resizeHandles val="exact"/>
        </dgm:presLayoutVars>
      </dgm:prSet>
      <dgm:spPr/>
    </dgm:pt>
    <dgm:pt modelId="{04249B03-D202-43E2-941E-25711E4B77AC}" type="pres">
      <dgm:prSet presAssocID="{40E64747-2F9B-4057-9246-59F5BE61F227}" presName="node" presStyleLbl="node1" presStyleIdx="0" presStyleCnt="5">
        <dgm:presLayoutVars>
          <dgm:bulletEnabled val="1"/>
        </dgm:presLayoutVars>
      </dgm:prSet>
      <dgm:spPr/>
      <dgm:t>
        <a:bodyPr/>
        <a:p>
          <a:endParaRPr lang="zh-CN" altLang="en-US"/>
        </a:p>
      </dgm:t>
    </dgm:pt>
    <dgm:pt modelId="{D1AEBDDD-0228-438E-B553-BC4A91551EAE}" type="pres">
      <dgm:prSet presAssocID="{2DA23C85-010D-4F4F-B893-7FD3E2361444}" presName="sibTrans" presStyleLbl="sibTrans2D1" presStyleIdx="0" presStyleCnt="4"/>
      <dgm:spPr/>
      <dgm:t>
        <a:bodyPr/>
        <a:p>
          <a:endParaRPr lang="zh-CN" altLang="en-US"/>
        </a:p>
      </dgm:t>
    </dgm:pt>
    <dgm:pt modelId="{726ACDB0-468B-4420-9F5F-31110F64BD87}" type="pres">
      <dgm:prSet presAssocID="{2DA23C85-010D-4F4F-B893-7FD3E2361444}" presName="connectorText" presStyleCnt="0"/>
      <dgm:spPr/>
      <dgm:t>
        <a:bodyPr/>
        <a:p>
          <a:endParaRPr lang="zh-CN" altLang="en-US"/>
        </a:p>
      </dgm:t>
    </dgm:pt>
    <dgm:pt modelId="{22D8ECA0-65F6-42A2-A242-EFE1FF2D3414}" type="pres">
      <dgm:prSet presAssocID="{C51C625E-A23E-4CCC-B737-76B96EC6EAB6}" presName="node" presStyleLbl="node1" presStyleIdx="1" presStyleCnt="5">
        <dgm:presLayoutVars>
          <dgm:bulletEnabled val="1"/>
        </dgm:presLayoutVars>
      </dgm:prSet>
      <dgm:spPr/>
      <dgm:t>
        <a:bodyPr/>
        <a:p>
          <a:endParaRPr lang="zh-CN" altLang="en-US"/>
        </a:p>
      </dgm:t>
    </dgm:pt>
    <dgm:pt modelId="{FE8EFED5-9AB0-46A5-A1B0-B8425D51FC3A}" type="pres">
      <dgm:prSet presAssocID="{4A128348-E447-4B26-8B36-73B7C204CB11}" presName="sibTrans" presStyleLbl="sibTrans2D1" presStyleIdx="1" presStyleCnt="4"/>
      <dgm:spPr/>
      <dgm:t>
        <a:bodyPr/>
        <a:p>
          <a:endParaRPr lang="zh-CN" altLang="en-US"/>
        </a:p>
      </dgm:t>
    </dgm:pt>
    <dgm:pt modelId="{3712F68D-7CA8-40B6-A517-CD9AF0D0578B}" type="pres">
      <dgm:prSet presAssocID="{4A128348-E447-4B26-8B36-73B7C204CB11}" presName="connectorText" presStyleCnt="0"/>
      <dgm:spPr/>
      <dgm:t>
        <a:bodyPr/>
        <a:p>
          <a:endParaRPr lang="zh-CN" altLang="en-US"/>
        </a:p>
      </dgm:t>
    </dgm:pt>
    <dgm:pt modelId="{47132485-CBE7-420C-9A9B-1151673E30E9}" type="pres">
      <dgm:prSet presAssocID="{6B35CEAB-8B5F-4265-A8DB-206B44FDD9C3}" presName="node" presStyleLbl="node1" presStyleIdx="2" presStyleCnt="5">
        <dgm:presLayoutVars>
          <dgm:bulletEnabled val="1"/>
        </dgm:presLayoutVars>
      </dgm:prSet>
      <dgm:spPr/>
      <dgm:t>
        <a:bodyPr/>
        <a:p>
          <a:endParaRPr lang="zh-CN" altLang="en-US"/>
        </a:p>
      </dgm:t>
    </dgm:pt>
    <dgm:pt modelId="{C5443D97-7181-45AA-9223-E7D7F81D3749}" type="pres">
      <dgm:prSet presAssocID="{60936BF2-E8BE-4152-96DB-C0455CE97FDC}" presName="sibTrans" presStyleLbl="sibTrans2D1" presStyleIdx="2" presStyleCnt="4"/>
      <dgm:spPr/>
      <dgm:t>
        <a:bodyPr/>
        <a:p>
          <a:endParaRPr lang="zh-CN" altLang="en-US"/>
        </a:p>
      </dgm:t>
    </dgm:pt>
    <dgm:pt modelId="{297B13FA-1196-4CB0-8A98-9B7EA756BCA5}" type="pres">
      <dgm:prSet presAssocID="{60936BF2-E8BE-4152-96DB-C0455CE97FDC}" presName="connectorText" presStyleCnt="0"/>
      <dgm:spPr/>
      <dgm:t>
        <a:bodyPr/>
        <a:p>
          <a:endParaRPr lang="zh-CN" altLang="en-US"/>
        </a:p>
      </dgm:t>
    </dgm:pt>
    <dgm:pt modelId="{90A19B58-607C-4787-806C-91135CA71C27}" type="pres">
      <dgm:prSet presAssocID="{CC7C356D-28E9-4EE2-B12E-800C5C0D7DD8}" presName="node" presStyleLbl="node1" presStyleIdx="3" presStyleCnt="5">
        <dgm:presLayoutVars>
          <dgm:bulletEnabled val="1"/>
        </dgm:presLayoutVars>
      </dgm:prSet>
      <dgm:spPr/>
      <dgm:t>
        <a:bodyPr/>
        <a:p>
          <a:endParaRPr lang="zh-CN" altLang="en-US"/>
        </a:p>
      </dgm:t>
    </dgm:pt>
    <dgm:pt modelId="{A1DACBCF-F1EE-46F1-91C7-E324C33A92D4}" type="pres">
      <dgm:prSet presAssocID="{A4EEFB03-D26E-45C6-B482-0FBF2889CF11}" presName="sibTrans" presStyleLbl="sibTrans2D1" presStyleIdx="3" presStyleCnt="4"/>
      <dgm:spPr/>
      <dgm:t>
        <a:bodyPr/>
        <a:p>
          <a:endParaRPr lang="zh-CN" altLang="en-US"/>
        </a:p>
      </dgm:t>
    </dgm:pt>
    <dgm:pt modelId="{59B2E869-FF2A-406E-A797-7829EA08E8D8}" type="pres">
      <dgm:prSet presAssocID="{A4EEFB03-D26E-45C6-B482-0FBF2889CF11}" presName="connectorText" presStyleCnt="0"/>
      <dgm:spPr/>
      <dgm:t>
        <a:bodyPr/>
        <a:p>
          <a:endParaRPr lang="zh-CN" altLang="en-US"/>
        </a:p>
      </dgm:t>
    </dgm:pt>
    <dgm:pt modelId="{9DDD396E-54B6-43B3-8A84-0E958CA8D3EE}" type="pres">
      <dgm:prSet presAssocID="{28A9F7A6-1229-4DA2-8D63-EAC78DC88ED2}" presName="node" presStyleLbl="node1" presStyleIdx="4" presStyleCnt="5">
        <dgm:presLayoutVars>
          <dgm:bulletEnabled val="1"/>
        </dgm:presLayoutVars>
      </dgm:prSet>
      <dgm:spPr/>
      <dgm:t>
        <a:bodyPr/>
        <a:p>
          <a:endParaRPr lang="zh-CN" altLang="en-US"/>
        </a:p>
      </dgm:t>
    </dgm:pt>
  </dgm:ptLst>
  <dgm:cxnLst>
    <dgm:cxn modelId="{FD3DE4B0-925E-45DA-BC64-66BFC47076F8}" srcId="{954A5F7A-5B05-4B4A-85F4-F13D09BDA87F}" destId="{40E64747-2F9B-4057-9246-59F5BE61F227}" srcOrd="0" destOrd="0" parTransId="{E1A7AF8E-D713-471E-AF52-09D384A05E45}" sibTransId="{2DA23C85-010D-4F4F-B893-7FD3E2361444}"/>
    <dgm:cxn modelId="{3F48D0A5-D11E-438F-BA70-942A50D49123}" srcId="{954A5F7A-5B05-4B4A-85F4-F13D09BDA87F}" destId="{C51C625E-A23E-4CCC-B737-76B96EC6EAB6}" srcOrd="1" destOrd="0" parTransId="{E979CA00-70E9-4C55-A9CE-A5D2AB2C5B84}" sibTransId="{4A128348-E447-4B26-8B36-73B7C204CB11}"/>
    <dgm:cxn modelId="{83585491-3121-402A-9B3A-4DE3D43E38E2}" srcId="{954A5F7A-5B05-4B4A-85F4-F13D09BDA87F}" destId="{6B35CEAB-8B5F-4265-A8DB-206B44FDD9C3}" srcOrd="2" destOrd="0" parTransId="{2C6AD0E7-CCCA-4149-BBC1-FAAF510FD044}" sibTransId="{60936BF2-E8BE-4152-96DB-C0455CE97FDC}"/>
    <dgm:cxn modelId="{94BDA223-1AA9-47F4-82F0-F46D2F690EAB}" srcId="{954A5F7A-5B05-4B4A-85F4-F13D09BDA87F}" destId="{CC7C356D-28E9-4EE2-B12E-800C5C0D7DD8}" srcOrd="3" destOrd="0" parTransId="{806A9A97-27A6-4FE7-9A0F-B0380E5307AE}" sibTransId="{A4EEFB03-D26E-45C6-B482-0FBF2889CF11}"/>
    <dgm:cxn modelId="{A7CFC23F-8778-4A1F-B730-135F2D9C60B1}" srcId="{954A5F7A-5B05-4B4A-85F4-F13D09BDA87F}" destId="{28A9F7A6-1229-4DA2-8D63-EAC78DC88ED2}" srcOrd="4" destOrd="0" parTransId="{6E0FDC4E-5060-4E75-803B-B8F782DD744F}" sibTransId="{EFB43F9D-2406-47D0-9092-365C45EE0D64}"/>
    <dgm:cxn modelId="{D5E922DE-C376-465F-BF66-E6F6B7FC1488}" type="presOf" srcId="{954A5F7A-5B05-4B4A-85F4-F13D09BDA87F}" destId="{6608EF43-3527-4D35-9334-2824E194C033}" srcOrd="0" destOrd="0" presId="urn:microsoft.com/office/officeart/2005/8/layout/process1"/>
    <dgm:cxn modelId="{34574B98-AFCA-413D-9F2B-091C5965B26F}" type="presParOf" srcId="{6608EF43-3527-4D35-9334-2824E194C033}" destId="{04249B03-D202-43E2-941E-25711E4B77AC}" srcOrd="0" destOrd="0" presId="urn:microsoft.com/office/officeart/2005/8/layout/process1"/>
    <dgm:cxn modelId="{DA8B269A-3DE5-439C-B67D-6AC52479AC69}" type="presOf" srcId="{40E64747-2F9B-4057-9246-59F5BE61F227}" destId="{04249B03-D202-43E2-941E-25711E4B77AC}" srcOrd="0" destOrd="0" presId="urn:microsoft.com/office/officeart/2005/8/layout/process1"/>
    <dgm:cxn modelId="{C6E62D8A-0BDA-4D4B-85F6-AE60E9BC399C}" type="presParOf" srcId="{6608EF43-3527-4D35-9334-2824E194C033}" destId="{D1AEBDDD-0228-438E-B553-BC4A91551EAE}" srcOrd="1" destOrd="0" presId="urn:microsoft.com/office/officeart/2005/8/layout/process1"/>
    <dgm:cxn modelId="{DC61C24C-792F-4D84-BEB8-4D57F0E8BBE2}" type="presOf" srcId="{2DA23C85-010D-4F4F-B893-7FD3E2361444}" destId="{D1AEBDDD-0228-438E-B553-BC4A91551EAE}" srcOrd="0" destOrd="0" presId="urn:microsoft.com/office/officeart/2005/8/layout/process1"/>
    <dgm:cxn modelId="{420EE6BF-1D02-4A36-8956-35757B62F133}" type="presParOf" srcId="{D1AEBDDD-0228-438E-B553-BC4A91551EAE}" destId="{726ACDB0-468B-4420-9F5F-31110F64BD87}" srcOrd="0" destOrd="1" presId="urn:microsoft.com/office/officeart/2005/8/layout/process1"/>
    <dgm:cxn modelId="{47B9895E-4049-48CA-8941-C29F98DFB7C2}" type="presOf" srcId="{2DA23C85-010D-4F4F-B893-7FD3E2361444}" destId="{726ACDB0-468B-4420-9F5F-31110F64BD87}" srcOrd="1" destOrd="0" presId="urn:microsoft.com/office/officeart/2005/8/layout/process1"/>
    <dgm:cxn modelId="{175C8E97-1AEB-4193-8E3D-83C50654F935}" type="presParOf" srcId="{6608EF43-3527-4D35-9334-2824E194C033}" destId="{22D8ECA0-65F6-42A2-A242-EFE1FF2D3414}" srcOrd="2" destOrd="0" presId="urn:microsoft.com/office/officeart/2005/8/layout/process1"/>
    <dgm:cxn modelId="{D3157A64-8C97-4B6C-9DFC-DDC07394C4D0}" type="presOf" srcId="{C51C625E-A23E-4CCC-B737-76B96EC6EAB6}" destId="{22D8ECA0-65F6-42A2-A242-EFE1FF2D3414}" srcOrd="0" destOrd="0" presId="urn:microsoft.com/office/officeart/2005/8/layout/process1"/>
    <dgm:cxn modelId="{8AF56C5D-D193-416B-A965-8851FE095BC1}" type="presParOf" srcId="{6608EF43-3527-4D35-9334-2824E194C033}" destId="{FE8EFED5-9AB0-46A5-A1B0-B8425D51FC3A}" srcOrd="3" destOrd="0" presId="urn:microsoft.com/office/officeart/2005/8/layout/process1"/>
    <dgm:cxn modelId="{D671A5EA-A3CC-486B-BA8F-C6856F38F15B}" type="presOf" srcId="{4A128348-E447-4B26-8B36-73B7C204CB11}" destId="{FE8EFED5-9AB0-46A5-A1B0-B8425D51FC3A}" srcOrd="0" destOrd="0" presId="urn:microsoft.com/office/officeart/2005/8/layout/process1"/>
    <dgm:cxn modelId="{5B5DF867-2D8A-4260-85F8-F036E33D8521}" type="presParOf" srcId="{FE8EFED5-9AB0-46A5-A1B0-B8425D51FC3A}" destId="{3712F68D-7CA8-40B6-A517-CD9AF0D0578B}" srcOrd="0" destOrd="3" presId="urn:microsoft.com/office/officeart/2005/8/layout/process1"/>
    <dgm:cxn modelId="{FE251551-EA98-492C-89DB-31460312D733}" type="presOf" srcId="{4A128348-E447-4B26-8B36-73B7C204CB11}" destId="{3712F68D-7CA8-40B6-A517-CD9AF0D0578B}" srcOrd="1" destOrd="0" presId="urn:microsoft.com/office/officeart/2005/8/layout/process1"/>
    <dgm:cxn modelId="{9030BF15-0795-4AFE-9457-4F2278906361}" type="presParOf" srcId="{6608EF43-3527-4D35-9334-2824E194C033}" destId="{47132485-CBE7-420C-9A9B-1151673E30E9}" srcOrd="4" destOrd="0" presId="urn:microsoft.com/office/officeart/2005/8/layout/process1"/>
    <dgm:cxn modelId="{93FEF6D9-E537-44AD-914D-75697D2D210E}" type="presOf" srcId="{6B35CEAB-8B5F-4265-A8DB-206B44FDD9C3}" destId="{47132485-CBE7-420C-9A9B-1151673E30E9}" srcOrd="0" destOrd="0" presId="urn:microsoft.com/office/officeart/2005/8/layout/process1"/>
    <dgm:cxn modelId="{31AF1E79-B6FC-4D94-830B-7EB5C5C40279}" type="presParOf" srcId="{6608EF43-3527-4D35-9334-2824E194C033}" destId="{C5443D97-7181-45AA-9223-E7D7F81D3749}" srcOrd="5" destOrd="0" presId="urn:microsoft.com/office/officeart/2005/8/layout/process1"/>
    <dgm:cxn modelId="{A263979B-2BE8-43D9-9416-C8ACDFFC8E4E}" type="presOf" srcId="{60936BF2-E8BE-4152-96DB-C0455CE97FDC}" destId="{C5443D97-7181-45AA-9223-E7D7F81D3749}" srcOrd="0" destOrd="0" presId="urn:microsoft.com/office/officeart/2005/8/layout/process1"/>
    <dgm:cxn modelId="{4852B1FA-C189-444D-9E8E-6C5921897E3F}" type="presParOf" srcId="{C5443D97-7181-45AA-9223-E7D7F81D3749}" destId="{297B13FA-1196-4CB0-8A98-9B7EA756BCA5}" srcOrd="0" destOrd="5" presId="urn:microsoft.com/office/officeart/2005/8/layout/process1"/>
    <dgm:cxn modelId="{C8098576-4A16-41B5-83C1-6F3F99353645}" type="presOf" srcId="{60936BF2-E8BE-4152-96DB-C0455CE97FDC}" destId="{297B13FA-1196-4CB0-8A98-9B7EA756BCA5}" srcOrd="1" destOrd="0" presId="urn:microsoft.com/office/officeart/2005/8/layout/process1"/>
    <dgm:cxn modelId="{5708E42C-CA97-43C0-86D8-113AFF839FA2}" type="presParOf" srcId="{6608EF43-3527-4D35-9334-2824E194C033}" destId="{90A19B58-607C-4787-806C-91135CA71C27}" srcOrd="6" destOrd="0" presId="urn:microsoft.com/office/officeart/2005/8/layout/process1"/>
    <dgm:cxn modelId="{4B81DB8C-B541-4A1C-BB18-9E5FBF8F9E94}" type="presOf" srcId="{CC7C356D-28E9-4EE2-B12E-800C5C0D7DD8}" destId="{90A19B58-607C-4787-806C-91135CA71C27}" srcOrd="0" destOrd="0" presId="urn:microsoft.com/office/officeart/2005/8/layout/process1"/>
    <dgm:cxn modelId="{149D3B35-E9CD-4592-9355-9F4A8C343534}" type="presParOf" srcId="{6608EF43-3527-4D35-9334-2824E194C033}" destId="{A1DACBCF-F1EE-46F1-91C7-E324C33A92D4}" srcOrd="7" destOrd="0" presId="urn:microsoft.com/office/officeart/2005/8/layout/process1"/>
    <dgm:cxn modelId="{5BD1B535-6FF5-4034-8820-CACF554690C9}" type="presOf" srcId="{A4EEFB03-D26E-45C6-B482-0FBF2889CF11}" destId="{A1DACBCF-F1EE-46F1-91C7-E324C33A92D4}" srcOrd="0" destOrd="0" presId="urn:microsoft.com/office/officeart/2005/8/layout/process1"/>
    <dgm:cxn modelId="{256375B9-445C-4D65-B3F5-6B1A64CD0702}" type="presParOf" srcId="{A1DACBCF-F1EE-46F1-91C7-E324C33A92D4}" destId="{59B2E869-FF2A-406E-A797-7829EA08E8D8}" srcOrd="0" destOrd="7" presId="urn:microsoft.com/office/officeart/2005/8/layout/process1"/>
    <dgm:cxn modelId="{B33E7ACB-ECFE-44C3-807D-34E7EC370498}" type="presOf" srcId="{A4EEFB03-D26E-45C6-B482-0FBF2889CF11}" destId="{59B2E869-FF2A-406E-A797-7829EA08E8D8}" srcOrd="1" destOrd="0" presId="urn:microsoft.com/office/officeart/2005/8/layout/process1"/>
    <dgm:cxn modelId="{FB33C576-9950-4DEA-A55B-B5C9511AA7BB}" type="presParOf" srcId="{6608EF43-3527-4D35-9334-2824E194C033}" destId="{9DDD396E-54B6-43B3-8A84-0E958CA8D3EE}" srcOrd="8" destOrd="0" presId="urn:microsoft.com/office/officeart/2005/8/layout/process1"/>
    <dgm:cxn modelId="{9DF0520F-8B4E-429B-85D0-E316483DDFAD}" type="presOf" srcId="{28A9F7A6-1229-4DA2-8D63-EAC78DC88ED2}" destId="{9DDD396E-54B6-43B3-8A84-0E958CA8D3EE}" srcOrd="0" destOrd="0" presId="urn:microsoft.com/office/officeart/2005/8/layout/process1"/>
  </dgm:cxnLst>
  <dgm:bg/>
  <dgm:whole/>
</dgm:dataModel>
</file>

<file path=word/diagrams/data6.xml><?xml version="1.0" encoding="utf-8"?>
<dgm:dataModel xmlns:dgm="http://schemas.openxmlformats.org/drawingml/2006/diagram" xmlns:a="http://schemas.openxmlformats.org/drawingml/2006/main">
  <dgm:ptLst>
    <dgm:pt modelId="{954A5F7A-5B05-4B4A-85F4-F13D09BDA87F}" type="doc">
      <dgm:prSet loTypeId="process" loCatId="process" qsTypeId="urn:microsoft.com/office/officeart/2005/8/quickstyle/3d3" qsCatId="3D" csTypeId="urn:microsoft.com/office/officeart/2005/8/colors/accent0_1" csCatId="mainScheme" phldr="1"/>
      <dgm:spPr/>
    </dgm:pt>
    <dgm:pt modelId="{40E64747-2F9B-4057-9246-59F5BE61F227}">
      <dgm:prSet phldrT="[文本]"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会员拨打远盟指定服务热线提出重疾需求</a:t>
          </a:r>
          <a:r>
            <a:rPr sz="1050">
              <a:latin typeface="仿宋" panose="02010609060101010101" pitchFamily="3" charset="-122"/>
              <a:ea typeface="仿宋" panose="02010609060101010101" pitchFamily="3" charset="-122"/>
            </a:rPr>
            <a:t/>
          </a:r>
          <a:endParaRPr sz="1050">
            <a:latin typeface="仿宋" panose="02010609060101010101" pitchFamily="3" charset="-122"/>
            <a:ea typeface="仿宋" panose="02010609060101010101" pitchFamily="3" charset="-122"/>
          </a:endParaRPr>
        </a:p>
      </dgm:t>
    </dgm:pt>
    <dgm:pt modelId="{E1A7AF8E-D713-471E-AF52-09D384A05E45}" cxnId="{23720C4C-FFDA-4BAB-8931-AED196AC3530}" type="parTrans">
      <dgm:prSet/>
      <dgm:spPr/>
      <dgm:t>
        <a:bodyPr/>
        <a:p>
          <a:endParaRPr lang="zh-CN" altLang="en-US" sz="2800">
            <a:latin typeface="微软雅黑" panose="020B0503020204020204" charset="-122"/>
            <a:ea typeface="微软雅黑" panose="020B0503020204020204" charset="-122"/>
          </a:endParaRPr>
        </a:p>
      </dgm:t>
    </dgm:pt>
    <dgm:pt modelId="{2DA23C85-010D-4F4F-B893-7FD3E2361444}" cxnId="{23720C4C-FFDA-4BAB-8931-AED196AC3530}" type="sibTrans">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
          </a:r>
          <a:endParaRPr lang="zh-CN" altLang="en-US" sz="1050">
            <a:latin typeface="仿宋" panose="02010609060101010101" pitchFamily="3" charset="-122"/>
            <a:ea typeface="仿宋" panose="02010609060101010101" pitchFamily="3" charset="-122"/>
          </a:endParaRPr>
        </a:p>
      </dgm:t>
    </dgm:pt>
    <dgm:pt modelId="{C51C625E-A23E-4CCC-B737-76B96EC6EAB6}">
      <dgm:prSet phldrT="[文本]"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远盟协调员核实会员身份</a:t>
          </a:r>
          <a:r>
            <a:rPr sz="1050">
              <a:latin typeface="仿宋" panose="02010609060101010101" pitchFamily="3" charset="-122"/>
              <a:ea typeface="仿宋" panose="02010609060101010101" pitchFamily="3" charset="-122"/>
            </a:rPr>
            <a:t/>
          </a:r>
          <a:endParaRPr sz="1050">
            <a:latin typeface="仿宋" panose="02010609060101010101" pitchFamily="3" charset="-122"/>
            <a:ea typeface="仿宋" panose="02010609060101010101" pitchFamily="3" charset="-122"/>
          </a:endParaRPr>
        </a:p>
      </dgm:t>
    </dgm:pt>
    <dgm:pt modelId="{E979CA00-70E9-4C55-A9CE-A5D2AB2C5B84}" cxnId="{CB3906D6-989A-4501-BCD4-D21F022DD7DE}" type="parTrans">
      <dgm:prSet/>
      <dgm:spPr/>
      <dgm:t>
        <a:bodyPr/>
        <a:p>
          <a:endParaRPr lang="zh-CN" altLang="en-US" sz="2800">
            <a:latin typeface="微软雅黑" panose="020B0503020204020204" charset="-122"/>
            <a:ea typeface="微软雅黑" panose="020B0503020204020204" charset="-122"/>
          </a:endParaRPr>
        </a:p>
      </dgm:t>
    </dgm:pt>
    <dgm:pt modelId="{4A128348-E447-4B26-8B36-73B7C204CB11}" cxnId="{CB3906D6-989A-4501-BCD4-D21F022DD7DE}" type="sibTrans">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
          </a:r>
          <a:endParaRPr lang="zh-CN" altLang="en-US" sz="1050">
            <a:latin typeface="仿宋" panose="02010609060101010101" pitchFamily="3" charset="-122"/>
            <a:ea typeface="仿宋" panose="02010609060101010101" pitchFamily="3" charset="-122"/>
          </a:endParaRPr>
        </a:p>
      </dgm:t>
    </dgm:pt>
    <dgm:pt modelId="{6B35CEAB-8B5F-4265-A8DB-206B44FDD9C3}">
      <dgm:prSet phldrT="[文本]"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协调员确认会员身份并记录会员需求</a:t>
          </a:r>
          <a:r>
            <a:rPr sz="1050">
              <a:latin typeface="仿宋" panose="02010609060101010101" pitchFamily="3" charset="-122"/>
              <a:ea typeface="仿宋" panose="02010609060101010101" pitchFamily="3" charset="-122"/>
            </a:rPr>
            <a:t/>
          </a:r>
          <a:endParaRPr sz="1050">
            <a:latin typeface="仿宋" panose="02010609060101010101" pitchFamily="3" charset="-122"/>
            <a:ea typeface="仿宋" panose="02010609060101010101" pitchFamily="3" charset="-122"/>
          </a:endParaRPr>
        </a:p>
      </dgm:t>
    </dgm:pt>
    <dgm:pt modelId="{2C6AD0E7-CCCA-4149-BBC1-FAAF510FD044}" cxnId="{CDB05470-0067-4265-B6A1-63D27B10FC24}" type="parTrans">
      <dgm:prSet/>
      <dgm:spPr/>
      <dgm:t>
        <a:bodyPr/>
        <a:p>
          <a:endParaRPr lang="zh-CN" altLang="en-US" sz="2800">
            <a:latin typeface="微软雅黑" panose="020B0503020204020204" charset="-122"/>
            <a:ea typeface="微软雅黑" panose="020B0503020204020204" charset="-122"/>
          </a:endParaRPr>
        </a:p>
      </dgm:t>
    </dgm:pt>
    <dgm:pt modelId="{60936BF2-E8BE-4152-96DB-C0455CE97FDC}" cxnId="{CDB05470-0067-4265-B6A1-63D27B10FC24}" type="sibTrans">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
          </a:r>
          <a:endParaRPr lang="zh-CN" altLang="en-US" sz="1050">
            <a:latin typeface="仿宋" panose="02010609060101010101" pitchFamily="3" charset="-122"/>
            <a:ea typeface="仿宋" panose="02010609060101010101" pitchFamily="3" charset="-122"/>
          </a:endParaRPr>
        </a:p>
      </dgm:t>
    </dgm:pt>
    <dgm:pt modelId="{37261E86-617F-472C-BED9-20E86F842AEF}">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根据需要，由远盟医生判断是否符合服务标准</a:t>
          </a:r>
          <a:r>
            <a:rPr sz="1050">
              <a:latin typeface="仿宋" panose="02010609060101010101" pitchFamily="3" charset="-122"/>
              <a:ea typeface="仿宋" panose="02010609060101010101" pitchFamily="3" charset="-122"/>
            </a:rPr>
            <a:t/>
          </a:r>
          <a:endParaRPr sz="1050">
            <a:latin typeface="仿宋" panose="02010609060101010101" pitchFamily="3" charset="-122"/>
            <a:ea typeface="仿宋" panose="02010609060101010101" pitchFamily="3" charset="-122"/>
          </a:endParaRPr>
        </a:p>
      </dgm:t>
    </dgm:pt>
    <dgm:pt modelId="{62E74364-C729-4984-8190-EB5BC6806CD9}" cxnId="{E05E2DFD-06C3-4074-B788-E3776804D94B}" type="parTrans">
      <dgm:prSet/>
      <dgm:spPr/>
      <dgm:t>
        <a:bodyPr/>
        <a:p>
          <a:endParaRPr lang="zh-CN" altLang="en-US" sz="2800">
            <a:latin typeface="微软雅黑" panose="020B0503020204020204" charset="-122"/>
            <a:ea typeface="微软雅黑" panose="020B0503020204020204" charset="-122"/>
          </a:endParaRPr>
        </a:p>
      </dgm:t>
    </dgm:pt>
    <dgm:pt modelId="{FCC0EC02-8120-4607-BED2-4CD846ACAF97}" cxnId="{E05E2DFD-06C3-4074-B788-E3776804D94B}" type="sibTrans">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
          </a:r>
          <a:endParaRPr lang="zh-CN" altLang="en-US" sz="1050">
            <a:latin typeface="仿宋" panose="02010609060101010101" pitchFamily="3" charset="-122"/>
            <a:ea typeface="仿宋" panose="02010609060101010101" pitchFamily="3" charset="-122"/>
          </a:endParaRPr>
        </a:p>
      </dgm:t>
    </dgm:pt>
    <dgm:pt modelId="{D4F20417-A9F9-465A-9006-733C93CC3E72}">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会员向远盟提供必要的材料，如诊断证明、检查单等</a:t>
          </a:r>
          <a:r>
            <a:rPr sz="1050">
              <a:latin typeface="仿宋" panose="02010609060101010101" pitchFamily="3" charset="-122"/>
              <a:ea typeface="仿宋" panose="02010609060101010101" pitchFamily="3" charset="-122"/>
            </a:rPr>
            <a:t/>
          </a:r>
          <a:endParaRPr sz="1050">
            <a:latin typeface="仿宋" panose="02010609060101010101" pitchFamily="3" charset="-122"/>
            <a:ea typeface="仿宋" panose="02010609060101010101" pitchFamily="3" charset="-122"/>
          </a:endParaRPr>
        </a:p>
      </dgm:t>
    </dgm:pt>
    <dgm:pt modelId="{A0A8D99C-736E-4EDD-AF2A-0520109D3F37}" cxnId="{A7B4430F-16A6-4CA3-868E-3A804CE45EFC}" type="parTrans">
      <dgm:prSet/>
      <dgm:spPr/>
      <dgm:t>
        <a:bodyPr/>
        <a:p>
          <a:endParaRPr lang="zh-CN" altLang="en-US" sz="2800">
            <a:latin typeface="微软雅黑" panose="020B0503020204020204" charset="-122"/>
            <a:ea typeface="微软雅黑" panose="020B0503020204020204" charset="-122"/>
          </a:endParaRPr>
        </a:p>
      </dgm:t>
    </dgm:pt>
    <dgm:pt modelId="{C7C2AB6F-F5B7-4DB4-8991-3E28515C1E1A}" cxnId="{A7B4430F-16A6-4CA3-868E-3A804CE45EFC}" type="sibTrans">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
          </a:r>
          <a:endParaRPr lang="zh-CN" altLang="en-US" sz="1050">
            <a:latin typeface="仿宋" panose="02010609060101010101" pitchFamily="3" charset="-122"/>
            <a:ea typeface="仿宋" panose="02010609060101010101" pitchFamily="3" charset="-122"/>
          </a:endParaRPr>
        </a:p>
      </dgm:t>
    </dgm:pt>
    <dgm:pt modelId="{CC7C356D-28E9-4EE2-B12E-800C5C0D7DD8}">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cs typeface="仿宋" panose="02010609060101010101" pitchFamily="3" charset="-122"/>
            </a:rPr>
            <a:t>远盟在</a:t>
          </a:r>
          <a:r>
            <a:rPr lang="en-US" altLang="zh-CN" sz="1050">
              <a:latin typeface="仿宋" panose="02010609060101010101" pitchFamily="3" charset="-122"/>
              <a:ea typeface="仿宋" panose="02010609060101010101" pitchFamily="3" charset="-122"/>
              <a:cs typeface="仿宋" panose="02010609060101010101" pitchFamily="3" charset="-122"/>
            </a:rPr>
            <a:t>10</a:t>
          </a:r>
          <a:r>
            <a:rPr lang="zh-CN" altLang="en-US" sz="1050">
              <a:latin typeface="仿宋" panose="02010609060101010101" pitchFamily="3" charset="-122"/>
              <a:ea typeface="仿宋" panose="02010609060101010101" pitchFamily="3" charset="-122"/>
              <a:cs typeface="仿宋" panose="02010609060101010101" pitchFamily="3" charset="-122"/>
            </a:rPr>
            <a:t>个工作日内完成服务安排</a:t>
          </a:r>
          <a:r>
            <a:rPr sz="1050">
              <a:latin typeface="仿宋" panose="02010609060101010101" pitchFamily="3" charset="-122"/>
              <a:ea typeface="仿宋" panose="02010609060101010101" pitchFamily="3" charset="-122"/>
              <a:cs typeface="仿宋" panose="02010609060101010101" pitchFamily="3" charset="-122"/>
            </a:rPr>
            <a:t/>
          </a:r>
          <a:endParaRPr sz="1050">
            <a:latin typeface="仿宋" panose="02010609060101010101" pitchFamily="3" charset="-122"/>
            <a:ea typeface="仿宋" panose="02010609060101010101" pitchFamily="3" charset="-122"/>
            <a:cs typeface="仿宋" panose="02010609060101010101" pitchFamily="3" charset="-122"/>
          </a:endParaRPr>
        </a:p>
      </dgm:t>
    </dgm:pt>
    <dgm:pt modelId="{806A9A97-27A6-4FE7-9A0F-B0380E5307AE}" cxnId="{22D09B05-3013-44B9-99E2-A368B597C801}" type="parTrans">
      <dgm:prSet/>
      <dgm:spPr/>
      <dgm:t>
        <a:bodyPr/>
        <a:p>
          <a:endParaRPr lang="zh-CN" altLang="en-US" sz="2800"/>
        </a:p>
      </dgm:t>
    </dgm:pt>
    <dgm:pt modelId="{A4EEFB03-D26E-45C6-B482-0FBF2889CF11}" cxnId="{22D09B05-3013-44B9-99E2-A368B597C801}" type="sibTrans">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
          </a:r>
          <a:endParaRPr lang="zh-CN" altLang="en-US" sz="1050">
            <a:latin typeface="仿宋" panose="02010609060101010101" pitchFamily="3" charset="-122"/>
            <a:ea typeface="仿宋" panose="02010609060101010101" pitchFamily="3" charset="-122"/>
          </a:endParaRPr>
        </a:p>
      </dgm:t>
    </dgm:pt>
    <dgm:pt modelId="{5754AA72-7888-4414-8C98-1E82DC2E42CA}">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就诊当天，远盟陪诊人员与会员会面，陪同会员就诊</a:t>
          </a:r>
          <a:r>
            <a:rPr sz="1050">
              <a:latin typeface="仿宋" panose="02010609060101010101" pitchFamily="3" charset="-122"/>
              <a:ea typeface="仿宋" panose="02010609060101010101" pitchFamily="3" charset="-122"/>
            </a:rPr>
            <a:t/>
          </a:r>
          <a:endParaRPr sz="1050">
            <a:latin typeface="仿宋" panose="02010609060101010101" pitchFamily="3" charset="-122"/>
            <a:ea typeface="仿宋" panose="02010609060101010101" pitchFamily="3" charset="-122"/>
          </a:endParaRPr>
        </a:p>
      </dgm:t>
    </dgm:pt>
    <dgm:pt modelId="{8AC7EFBB-0343-48B1-9A3D-4CBA99DAECAB}" cxnId="{0ADC1896-1698-4D44-A4D7-9BFBF297FD27}" type="parTrans">
      <dgm:prSet/>
      <dgm:spPr/>
      <dgm:t>
        <a:bodyPr/>
        <a:p>
          <a:endParaRPr lang="zh-CN" altLang="en-US" sz="2800"/>
        </a:p>
      </dgm:t>
    </dgm:pt>
    <dgm:pt modelId="{D9D25292-920E-4B88-887E-60698B73A092}" cxnId="{0ADC1896-1698-4D44-A4D7-9BFBF297FD27}" type="sibTrans">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
          </a:r>
          <a:endParaRPr lang="zh-CN" altLang="en-US" sz="1050">
            <a:latin typeface="仿宋" panose="02010609060101010101" pitchFamily="3" charset="-122"/>
            <a:ea typeface="仿宋" panose="02010609060101010101" pitchFamily="3" charset="-122"/>
          </a:endParaRPr>
        </a:p>
      </dgm:t>
    </dgm:pt>
    <dgm:pt modelId="{28A9F7A6-1229-4DA2-8D63-EAC78DC88ED2}">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服务结束</a:t>
          </a:r>
          <a:r>
            <a:rPr sz="1050">
              <a:latin typeface="仿宋" panose="02010609060101010101" pitchFamily="3" charset="-122"/>
              <a:ea typeface="仿宋" panose="02010609060101010101" pitchFamily="3" charset="-122"/>
            </a:rPr>
            <a:t/>
          </a:r>
          <a:endParaRPr sz="1050">
            <a:latin typeface="仿宋" panose="02010609060101010101" pitchFamily="3" charset="-122"/>
            <a:ea typeface="仿宋" panose="02010609060101010101" pitchFamily="3" charset="-122"/>
          </a:endParaRPr>
        </a:p>
      </dgm:t>
    </dgm:pt>
    <dgm:pt modelId="{6E0FDC4E-5060-4E75-803B-B8F782DD744F}" cxnId="{08F73541-A16E-4EDB-8FC2-2A6FE12EB0D9}" type="parTrans">
      <dgm:prSet/>
      <dgm:spPr/>
      <dgm:t>
        <a:bodyPr/>
        <a:p>
          <a:endParaRPr lang="zh-CN" altLang="en-US" sz="2800">
            <a:latin typeface="微软雅黑" panose="020B0503020204020204" charset="-122"/>
            <a:ea typeface="微软雅黑" panose="020B0503020204020204" charset="-122"/>
          </a:endParaRPr>
        </a:p>
      </dgm:t>
    </dgm:pt>
    <dgm:pt modelId="{EFB43F9D-2406-47D0-9092-365C45EE0D64}" cxnId="{08F73541-A16E-4EDB-8FC2-2A6FE12EB0D9}" type="sibTrans">
      <dgm:prSet/>
      <dgm:spPr/>
      <dgm:t>
        <a:bodyPr/>
        <a:p>
          <a:endParaRPr lang="zh-CN" altLang="en-US" sz="2800">
            <a:latin typeface="微软雅黑" panose="020B0503020204020204" charset="-122"/>
            <a:ea typeface="微软雅黑" panose="020B0503020204020204" charset="-122"/>
          </a:endParaRPr>
        </a:p>
      </dgm:t>
    </dgm:pt>
    <dgm:pt modelId="{6608EF43-3527-4D35-9334-2824E194C033}" type="pres">
      <dgm:prSet presAssocID="{954A5F7A-5B05-4B4A-85F4-F13D09BDA87F}" presName="Name0" presStyleCnt="0">
        <dgm:presLayoutVars>
          <dgm:dir/>
          <dgm:resizeHandles val="exact"/>
        </dgm:presLayoutVars>
      </dgm:prSet>
      <dgm:spPr/>
    </dgm:pt>
    <dgm:pt modelId="{04249B03-D202-43E2-941E-25711E4B77AC}" type="pres">
      <dgm:prSet presAssocID="{40E64747-2F9B-4057-9246-59F5BE61F227}" presName="node" presStyleLbl="node1" presStyleIdx="0" presStyleCnt="8">
        <dgm:presLayoutVars>
          <dgm:bulletEnabled val="1"/>
        </dgm:presLayoutVars>
      </dgm:prSet>
      <dgm:spPr/>
      <dgm:t>
        <a:bodyPr/>
        <a:p>
          <a:endParaRPr lang="zh-CN" altLang="en-US"/>
        </a:p>
      </dgm:t>
    </dgm:pt>
    <dgm:pt modelId="{D1AEBDDD-0228-438E-B553-BC4A91551EAE}" type="pres">
      <dgm:prSet presAssocID="{2DA23C85-010D-4F4F-B893-7FD3E2361444}" presName="sibTrans" presStyleLbl="sibTrans2D1" presStyleIdx="0" presStyleCnt="7"/>
      <dgm:spPr/>
      <dgm:t>
        <a:bodyPr/>
        <a:p>
          <a:endParaRPr lang="zh-CN" altLang="en-US"/>
        </a:p>
      </dgm:t>
    </dgm:pt>
    <dgm:pt modelId="{726ACDB0-468B-4420-9F5F-31110F64BD87}" type="pres">
      <dgm:prSet presAssocID="{2DA23C85-010D-4F4F-B893-7FD3E2361444}" presName="connectorText" presStyleCnt="0"/>
      <dgm:spPr/>
      <dgm:t>
        <a:bodyPr/>
        <a:p>
          <a:endParaRPr lang="zh-CN" altLang="en-US"/>
        </a:p>
      </dgm:t>
    </dgm:pt>
    <dgm:pt modelId="{22D8ECA0-65F6-42A2-A242-EFE1FF2D3414}" type="pres">
      <dgm:prSet presAssocID="{C51C625E-A23E-4CCC-B737-76B96EC6EAB6}" presName="node" presStyleLbl="node1" presStyleIdx="1" presStyleCnt="8">
        <dgm:presLayoutVars>
          <dgm:bulletEnabled val="1"/>
        </dgm:presLayoutVars>
      </dgm:prSet>
      <dgm:spPr/>
      <dgm:t>
        <a:bodyPr/>
        <a:p>
          <a:endParaRPr lang="zh-CN" altLang="en-US"/>
        </a:p>
      </dgm:t>
    </dgm:pt>
    <dgm:pt modelId="{FE8EFED5-9AB0-46A5-A1B0-B8425D51FC3A}" type="pres">
      <dgm:prSet presAssocID="{4A128348-E447-4B26-8B36-73B7C204CB11}" presName="sibTrans" presStyleLbl="sibTrans2D1" presStyleIdx="1" presStyleCnt="7"/>
      <dgm:spPr/>
      <dgm:t>
        <a:bodyPr/>
        <a:p>
          <a:endParaRPr lang="zh-CN" altLang="en-US"/>
        </a:p>
      </dgm:t>
    </dgm:pt>
    <dgm:pt modelId="{3712F68D-7CA8-40B6-A517-CD9AF0D0578B}" type="pres">
      <dgm:prSet presAssocID="{4A128348-E447-4B26-8B36-73B7C204CB11}" presName="connectorText" presStyleCnt="0"/>
      <dgm:spPr/>
      <dgm:t>
        <a:bodyPr/>
        <a:p>
          <a:endParaRPr lang="zh-CN" altLang="en-US"/>
        </a:p>
      </dgm:t>
    </dgm:pt>
    <dgm:pt modelId="{47132485-CBE7-420C-9A9B-1151673E30E9}" type="pres">
      <dgm:prSet presAssocID="{6B35CEAB-8B5F-4265-A8DB-206B44FDD9C3}" presName="node" presStyleLbl="node1" presStyleIdx="2" presStyleCnt="8">
        <dgm:presLayoutVars>
          <dgm:bulletEnabled val="1"/>
        </dgm:presLayoutVars>
      </dgm:prSet>
      <dgm:spPr/>
      <dgm:t>
        <a:bodyPr/>
        <a:p>
          <a:endParaRPr lang="zh-CN" altLang="en-US"/>
        </a:p>
      </dgm:t>
    </dgm:pt>
    <dgm:pt modelId="{C5443D97-7181-45AA-9223-E7D7F81D3749}" type="pres">
      <dgm:prSet presAssocID="{60936BF2-E8BE-4152-96DB-C0455CE97FDC}" presName="sibTrans" presStyleLbl="sibTrans2D1" presStyleIdx="2" presStyleCnt="7"/>
      <dgm:spPr/>
      <dgm:t>
        <a:bodyPr/>
        <a:p>
          <a:endParaRPr lang="zh-CN" altLang="en-US"/>
        </a:p>
      </dgm:t>
    </dgm:pt>
    <dgm:pt modelId="{297B13FA-1196-4CB0-8A98-9B7EA756BCA5}" type="pres">
      <dgm:prSet presAssocID="{60936BF2-E8BE-4152-96DB-C0455CE97FDC}" presName="connectorText" presStyleCnt="0"/>
      <dgm:spPr/>
      <dgm:t>
        <a:bodyPr/>
        <a:p>
          <a:endParaRPr lang="zh-CN" altLang="en-US"/>
        </a:p>
      </dgm:t>
    </dgm:pt>
    <dgm:pt modelId="{6BF7B48E-7DAE-4B43-85C2-63FD47C83AB2}" type="pres">
      <dgm:prSet presAssocID="{37261E86-617F-472C-BED9-20E86F842AEF}" presName="node" presStyleLbl="node1" presStyleIdx="3" presStyleCnt="8">
        <dgm:presLayoutVars>
          <dgm:bulletEnabled val="1"/>
        </dgm:presLayoutVars>
      </dgm:prSet>
      <dgm:spPr/>
      <dgm:t>
        <a:bodyPr/>
        <a:p>
          <a:endParaRPr lang="zh-CN" altLang="en-US"/>
        </a:p>
      </dgm:t>
    </dgm:pt>
    <dgm:pt modelId="{90461126-661F-4BFA-95A0-788613B82735}" type="pres">
      <dgm:prSet presAssocID="{FCC0EC02-8120-4607-BED2-4CD846ACAF97}" presName="sibTrans" presStyleLbl="sibTrans2D1" presStyleIdx="3" presStyleCnt="7"/>
      <dgm:spPr/>
      <dgm:t>
        <a:bodyPr/>
        <a:p>
          <a:endParaRPr lang="zh-CN" altLang="en-US"/>
        </a:p>
      </dgm:t>
    </dgm:pt>
    <dgm:pt modelId="{8C3672EC-87FB-42E7-AEFA-B24216A97636}" type="pres">
      <dgm:prSet presAssocID="{FCC0EC02-8120-4607-BED2-4CD846ACAF97}" presName="connectorText" presStyleCnt="0"/>
      <dgm:spPr/>
      <dgm:t>
        <a:bodyPr/>
        <a:p>
          <a:endParaRPr lang="zh-CN" altLang="en-US"/>
        </a:p>
      </dgm:t>
    </dgm:pt>
    <dgm:pt modelId="{D385739E-DDF9-4DF8-B673-19DE2C69FA0B}" type="pres">
      <dgm:prSet presAssocID="{D4F20417-A9F9-465A-9006-733C93CC3E72}" presName="node" presStyleLbl="node1" presStyleIdx="4" presStyleCnt="8">
        <dgm:presLayoutVars>
          <dgm:bulletEnabled val="1"/>
        </dgm:presLayoutVars>
      </dgm:prSet>
      <dgm:spPr/>
      <dgm:t>
        <a:bodyPr/>
        <a:p>
          <a:endParaRPr lang="zh-CN" altLang="en-US"/>
        </a:p>
      </dgm:t>
    </dgm:pt>
    <dgm:pt modelId="{ECD4E675-EBE5-4729-A7D9-3C779E43F918}" type="pres">
      <dgm:prSet presAssocID="{C7C2AB6F-F5B7-4DB4-8991-3E28515C1E1A}" presName="sibTrans" presStyleLbl="sibTrans2D1" presStyleIdx="4" presStyleCnt="7"/>
      <dgm:spPr/>
      <dgm:t>
        <a:bodyPr/>
        <a:p>
          <a:endParaRPr lang="zh-CN" altLang="en-US"/>
        </a:p>
      </dgm:t>
    </dgm:pt>
    <dgm:pt modelId="{6FC8BCB7-456D-443F-B10F-81D13BB7CDD9}" type="pres">
      <dgm:prSet presAssocID="{C7C2AB6F-F5B7-4DB4-8991-3E28515C1E1A}" presName="connectorText" presStyleCnt="0"/>
      <dgm:spPr/>
      <dgm:t>
        <a:bodyPr/>
        <a:p>
          <a:endParaRPr lang="zh-CN" altLang="en-US"/>
        </a:p>
      </dgm:t>
    </dgm:pt>
    <dgm:pt modelId="{90A19B58-607C-4787-806C-91135CA71C27}" type="pres">
      <dgm:prSet presAssocID="{CC7C356D-28E9-4EE2-B12E-800C5C0D7DD8}" presName="node" presStyleLbl="node1" presStyleIdx="5" presStyleCnt="8">
        <dgm:presLayoutVars>
          <dgm:bulletEnabled val="1"/>
        </dgm:presLayoutVars>
      </dgm:prSet>
      <dgm:spPr/>
      <dgm:t>
        <a:bodyPr/>
        <a:p>
          <a:endParaRPr lang="zh-CN" altLang="en-US"/>
        </a:p>
      </dgm:t>
    </dgm:pt>
    <dgm:pt modelId="{A1DACBCF-F1EE-46F1-91C7-E324C33A92D4}" type="pres">
      <dgm:prSet presAssocID="{A4EEFB03-D26E-45C6-B482-0FBF2889CF11}" presName="sibTrans" presStyleLbl="sibTrans2D1" presStyleIdx="5" presStyleCnt="7"/>
      <dgm:spPr/>
      <dgm:t>
        <a:bodyPr/>
        <a:p>
          <a:endParaRPr lang="zh-CN" altLang="en-US"/>
        </a:p>
      </dgm:t>
    </dgm:pt>
    <dgm:pt modelId="{59B2E869-FF2A-406E-A797-7829EA08E8D8}" type="pres">
      <dgm:prSet presAssocID="{A4EEFB03-D26E-45C6-B482-0FBF2889CF11}" presName="connectorText" presStyleCnt="0"/>
      <dgm:spPr/>
      <dgm:t>
        <a:bodyPr/>
        <a:p>
          <a:endParaRPr lang="zh-CN" altLang="en-US"/>
        </a:p>
      </dgm:t>
    </dgm:pt>
    <dgm:pt modelId="{F4D54188-28E6-41D6-9054-A1693A2B0F81}" type="pres">
      <dgm:prSet presAssocID="{5754AA72-7888-4414-8C98-1E82DC2E42CA}" presName="node" presStyleLbl="node1" presStyleIdx="6" presStyleCnt="8">
        <dgm:presLayoutVars>
          <dgm:bulletEnabled val="1"/>
        </dgm:presLayoutVars>
      </dgm:prSet>
      <dgm:spPr/>
      <dgm:t>
        <a:bodyPr/>
        <a:p>
          <a:endParaRPr lang="zh-CN" altLang="en-US"/>
        </a:p>
      </dgm:t>
    </dgm:pt>
    <dgm:pt modelId="{A4F1CB1C-B01B-430B-849D-028C97B2C5BF}" type="pres">
      <dgm:prSet presAssocID="{D9D25292-920E-4B88-887E-60698B73A092}" presName="sibTrans" presStyleLbl="sibTrans2D1" presStyleIdx="6" presStyleCnt="7"/>
      <dgm:spPr/>
      <dgm:t>
        <a:bodyPr/>
        <a:p>
          <a:endParaRPr lang="zh-CN" altLang="en-US"/>
        </a:p>
      </dgm:t>
    </dgm:pt>
    <dgm:pt modelId="{C943B180-D4DF-4C7C-9F43-9A9FC9890297}" type="pres">
      <dgm:prSet presAssocID="{D9D25292-920E-4B88-887E-60698B73A092}" presName="connectorText" presStyleCnt="0"/>
      <dgm:spPr/>
      <dgm:t>
        <a:bodyPr/>
        <a:p>
          <a:endParaRPr lang="zh-CN" altLang="en-US"/>
        </a:p>
      </dgm:t>
    </dgm:pt>
    <dgm:pt modelId="{9DDD396E-54B6-43B3-8A84-0E958CA8D3EE}" type="pres">
      <dgm:prSet presAssocID="{28A9F7A6-1229-4DA2-8D63-EAC78DC88ED2}" presName="node" presStyleLbl="node1" presStyleIdx="7" presStyleCnt="8">
        <dgm:presLayoutVars>
          <dgm:bulletEnabled val="1"/>
        </dgm:presLayoutVars>
      </dgm:prSet>
      <dgm:spPr/>
      <dgm:t>
        <a:bodyPr/>
        <a:p>
          <a:endParaRPr lang="zh-CN" altLang="en-US"/>
        </a:p>
      </dgm:t>
    </dgm:pt>
  </dgm:ptLst>
  <dgm:cxnLst>
    <dgm:cxn modelId="{23720C4C-FFDA-4BAB-8931-AED196AC3530}" srcId="{954A5F7A-5B05-4B4A-85F4-F13D09BDA87F}" destId="{40E64747-2F9B-4057-9246-59F5BE61F227}" srcOrd="0" destOrd="0" parTransId="{E1A7AF8E-D713-471E-AF52-09D384A05E45}" sibTransId="{2DA23C85-010D-4F4F-B893-7FD3E2361444}"/>
    <dgm:cxn modelId="{CB3906D6-989A-4501-BCD4-D21F022DD7DE}" srcId="{954A5F7A-5B05-4B4A-85F4-F13D09BDA87F}" destId="{C51C625E-A23E-4CCC-B737-76B96EC6EAB6}" srcOrd="1" destOrd="0" parTransId="{E979CA00-70E9-4C55-A9CE-A5D2AB2C5B84}" sibTransId="{4A128348-E447-4B26-8B36-73B7C204CB11}"/>
    <dgm:cxn modelId="{CDB05470-0067-4265-B6A1-63D27B10FC24}" srcId="{954A5F7A-5B05-4B4A-85F4-F13D09BDA87F}" destId="{6B35CEAB-8B5F-4265-A8DB-206B44FDD9C3}" srcOrd="2" destOrd="0" parTransId="{2C6AD0E7-CCCA-4149-BBC1-FAAF510FD044}" sibTransId="{60936BF2-E8BE-4152-96DB-C0455CE97FDC}"/>
    <dgm:cxn modelId="{E05E2DFD-06C3-4074-B788-E3776804D94B}" srcId="{954A5F7A-5B05-4B4A-85F4-F13D09BDA87F}" destId="{37261E86-617F-472C-BED9-20E86F842AEF}" srcOrd="3" destOrd="0" parTransId="{62E74364-C729-4984-8190-EB5BC6806CD9}" sibTransId="{FCC0EC02-8120-4607-BED2-4CD846ACAF97}"/>
    <dgm:cxn modelId="{A7B4430F-16A6-4CA3-868E-3A804CE45EFC}" srcId="{954A5F7A-5B05-4B4A-85F4-F13D09BDA87F}" destId="{D4F20417-A9F9-465A-9006-733C93CC3E72}" srcOrd="4" destOrd="0" parTransId="{A0A8D99C-736E-4EDD-AF2A-0520109D3F37}" sibTransId="{C7C2AB6F-F5B7-4DB4-8991-3E28515C1E1A}"/>
    <dgm:cxn modelId="{22D09B05-3013-44B9-99E2-A368B597C801}" srcId="{954A5F7A-5B05-4B4A-85F4-F13D09BDA87F}" destId="{CC7C356D-28E9-4EE2-B12E-800C5C0D7DD8}" srcOrd="5" destOrd="0" parTransId="{806A9A97-27A6-4FE7-9A0F-B0380E5307AE}" sibTransId="{A4EEFB03-D26E-45C6-B482-0FBF2889CF11}"/>
    <dgm:cxn modelId="{0ADC1896-1698-4D44-A4D7-9BFBF297FD27}" srcId="{954A5F7A-5B05-4B4A-85F4-F13D09BDA87F}" destId="{5754AA72-7888-4414-8C98-1E82DC2E42CA}" srcOrd="6" destOrd="0" parTransId="{8AC7EFBB-0343-48B1-9A3D-4CBA99DAECAB}" sibTransId="{D9D25292-920E-4B88-887E-60698B73A092}"/>
    <dgm:cxn modelId="{08F73541-A16E-4EDB-8FC2-2A6FE12EB0D9}" srcId="{954A5F7A-5B05-4B4A-85F4-F13D09BDA87F}" destId="{28A9F7A6-1229-4DA2-8D63-EAC78DC88ED2}" srcOrd="7" destOrd="0" parTransId="{6E0FDC4E-5060-4E75-803B-B8F782DD744F}" sibTransId="{EFB43F9D-2406-47D0-9092-365C45EE0D64}"/>
    <dgm:cxn modelId="{66F2978B-C062-4D16-969E-8A2C30991317}" type="presOf" srcId="{954A5F7A-5B05-4B4A-85F4-F13D09BDA87F}" destId="{6608EF43-3527-4D35-9334-2824E194C033}" srcOrd="0" destOrd="0" presId="urn:microsoft.com/office/officeart/2005/8/layout/process1"/>
    <dgm:cxn modelId="{171769D5-8003-4071-8276-4CEFA30F44A0}" type="presParOf" srcId="{6608EF43-3527-4D35-9334-2824E194C033}" destId="{04249B03-D202-43E2-941E-25711E4B77AC}" srcOrd="0" destOrd="0" presId="urn:microsoft.com/office/officeart/2005/8/layout/process1"/>
    <dgm:cxn modelId="{4EA824D0-65FB-4C5D-ABCD-540829381339}" type="presOf" srcId="{40E64747-2F9B-4057-9246-59F5BE61F227}" destId="{04249B03-D202-43E2-941E-25711E4B77AC}" srcOrd="0" destOrd="0" presId="urn:microsoft.com/office/officeart/2005/8/layout/process1"/>
    <dgm:cxn modelId="{665BA67A-6F4C-429B-818A-2BED5CA4D032}" type="presParOf" srcId="{6608EF43-3527-4D35-9334-2824E194C033}" destId="{D1AEBDDD-0228-438E-B553-BC4A91551EAE}" srcOrd="1" destOrd="0" presId="urn:microsoft.com/office/officeart/2005/8/layout/process1"/>
    <dgm:cxn modelId="{1D630530-192A-4F3A-85FB-3DC03BFFAFCE}" type="presOf" srcId="{2DA23C85-010D-4F4F-B893-7FD3E2361444}" destId="{D1AEBDDD-0228-438E-B553-BC4A91551EAE}" srcOrd="0" destOrd="0" presId="urn:microsoft.com/office/officeart/2005/8/layout/process1"/>
    <dgm:cxn modelId="{24A0211B-8DA4-46EA-9C1E-C8209D623ECA}" type="presParOf" srcId="{D1AEBDDD-0228-438E-B553-BC4A91551EAE}" destId="{726ACDB0-468B-4420-9F5F-31110F64BD87}" srcOrd="0" destOrd="1" presId="urn:microsoft.com/office/officeart/2005/8/layout/process1"/>
    <dgm:cxn modelId="{9C50D979-F84E-4A85-AEEC-EEE0D4DB297A}" type="presOf" srcId="{2DA23C85-010D-4F4F-B893-7FD3E2361444}" destId="{726ACDB0-468B-4420-9F5F-31110F64BD87}" srcOrd="1" destOrd="0" presId="urn:microsoft.com/office/officeart/2005/8/layout/process1"/>
    <dgm:cxn modelId="{D83202CA-9D3D-4571-8F08-2C7A775ED0A2}" type="presParOf" srcId="{6608EF43-3527-4D35-9334-2824E194C033}" destId="{22D8ECA0-65F6-42A2-A242-EFE1FF2D3414}" srcOrd="2" destOrd="0" presId="urn:microsoft.com/office/officeart/2005/8/layout/process1"/>
    <dgm:cxn modelId="{6A75D6CA-BF8E-4A24-B6A0-EEA7223ECAE4}" type="presOf" srcId="{C51C625E-A23E-4CCC-B737-76B96EC6EAB6}" destId="{22D8ECA0-65F6-42A2-A242-EFE1FF2D3414}" srcOrd="0" destOrd="0" presId="urn:microsoft.com/office/officeart/2005/8/layout/process1"/>
    <dgm:cxn modelId="{8EA05727-C5E1-44FA-95CF-486C10BFA1A1}" type="presParOf" srcId="{6608EF43-3527-4D35-9334-2824E194C033}" destId="{FE8EFED5-9AB0-46A5-A1B0-B8425D51FC3A}" srcOrd="3" destOrd="0" presId="urn:microsoft.com/office/officeart/2005/8/layout/process1"/>
    <dgm:cxn modelId="{56E05426-A2DF-4C93-BA33-8C39B7996391}" type="presOf" srcId="{4A128348-E447-4B26-8B36-73B7C204CB11}" destId="{FE8EFED5-9AB0-46A5-A1B0-B8425D51FC3A}" srcOrd="0" destOrd="0" presId="urn:microsoft.com/office/officeart/2005/8/layout/process1"/>
    <dgm:cxn modelId="{EAA0B3D5-7860-4BCC-8DCA-40D6305F9606}" type="presParOf" srcId="{FE8EFED5-9AB0-46A5-A1B0-B8425D51FC3A}" destId="{3712F68D-7CA8-40B6-A517-CD9AF0D0578B}" srcOrd="0" destOrd="3" presId="urn:microsoft.com/office/officeart/2005/8/layout/process1"/>
    <dgm:cxn modelId="{E26C7B3F-DF92-42C7-9AF2-70BF2BDAC35A}" type="presOf" srcId="{4A128348-E447-4B26-8B36-73B7C204CB11}" destId="{3712F68D-7CA8-40B6-A517-CD9AF0D0578B}" srcOrd="1" destOrd="0" presId="urn:microsoft.com/office/officeart/2005/8/layout/process1"/>
    <dgm:cxn modelId="{0838EEF0-DE42-4B44-BB83-F13A7E07B7E2}" type="presParOf" srcId="{6608EF43-3527-4D35-9334-2824E194C033}" destId="{47132485-CBE7-420C-9A9B-1151673E30E9}" srcOrd="4" destOrd="0" presId="urn:microsoft.com/office/officeart/2005/8/layout/process1"/>
    <dgm:cxn modelId="{0AC23984-1B96-44F4-9766-A084646B40FD}" type="presOf" srcId="{6B35CEAB-8B5F-4265-A8DB-206B44FDD9C3}" destId="{47132485-CBE7-420C-9A9B-1151673E30E9}" srcOrd="0" destOrd="0" presId="urn:microsoft.com/office/officeart/2005/8/layout/process1"/>
    <dgm:cxn modelId="{86782D65-1FA5-4010-A207-5E9D67AE8F7E}" type="presParOf" srcId="{6608EF43-3527-4D35-9334-2824E194C033}" destId="{C5443D97-7181-45AA-9223-E7D7F81D3749}" srcOrd="5" destOrd="0" presId="urn:microsoft.com/office/officeart/2005/8/layout/process1"/>
    <dgm:cxn modelId="{2314C2F0-73F0-4F5B-A7F6-C93C8A344274}" type="presOf" srcId="{60936BF2-E8BE-4152-96DB-C0455CE97FDC}" destId="{C5443D97-7181-45AA-9223-E7D7F81D3749}" srcOrd="0" destOrd="0" presId="urn:microsoft.com/office/officeart/2005/8/layout/process1"/>
    <dgm:cxn modelId="{0042C4FF-CE12-46CF-A292-B7139211D14F}" type="presParOf" srcId="{C5443D97-7181-45AA-9223-E7D7F81D3749}" destId="{297B13FA-1196-4CB0-8A98-9B7EA756BCA5}" srcOrd="0" destOrd="5" presId="urn:microsoft.com/office/officeart/2005/8/layout/process1"/>
    <dgm:cxn modelId="{C5399E25-1974-4496-B090-2D1EEA6C1798}" type="presOf" srcId="{60936BF2-E8BE-4152-96DB-C0455CE97FDC}" destId="{297B13FA-1196-4CB0-8A98-9B7EA756BCA5}" srcOrd="1" destOrd="0" presId="urn:microsoft.com/office/officeart/2005/8/layout/process1"/>
    <dgm:cxn modelId="{6E8A939E-0D9D-47C0-AF68-331CED66AFC8}" type="presParOf" srcId="{6608EF43-3527-4D35-9334-2824E194C033}" destId="{6BF7B48E-7DAE-4B43-85C2-63FD47C83AB2}" srcOrd="6" destOrd="0" presId="urn:microsoft.com/office/officeart/2005/8/layout/process1"/>
    <dgm:cxn modelId="{2A1BBF7F-03FB-43C4-ADE5-803F7744BF9B}" type="presOf" srcId="{37261E86-617F-472C-BED9-20E86F842AEF}" destId="{6BF7B48E-7DAE-4B43-85C2-63FD47C83AB2}" srcOrd="0" destOrd="0" presId="urn:microsoft.com/office/officeart/2005/8/layout/process1"/>
    <dgm:cxn modelId="{E11B9165-65C7-4682-B096-BB3111E4139F}" type="presParOf" srcId="{6608EF43-3527-4D35-9334-2824E194C033}" destId="{90461126-661F-4BFA-95A0-788613B82735}" srcOrd="7" destOrd="0" presId="urn:microsoft.com/office/officeart/2005/8/layout/process1"/>
    <dgm:cxn modelId="{437188A4-2122-439B-ADB7-5EE19478D5F8}" type="presOf" srcId="{FCC0EC02-8120-4607-BED2-4CD846ACAF97}" destId="{90461126-661F-4BFA-95A0-788613B82735}" srcOrd="0" destOrd="0" presId="urn:microsoft.com/office/officeart/2005/8/layout/process1"/>
    <dgm:cxn modelId="{896CB478-6E28-4C19-82AF-1C414044B117}" type="presParOf" srcId="{90461126-661F-4BFA-95A0-788613B82735}" destId="{8C3672EC-87FB-42E7-AEFA-B24216A97636}" srcOrd="0" destOrd="7" presId="urn:microsoft.com/office/officeart/2005/8/layout/process1"/>
    <dgm:cxn modelId="{A4DED2BA-E853-4DD1-8C87-FD7506A15346}" type="presOf" srcId="{FCC0EC02-8120-4607-BED2-4CD846ACAF97}" destId="{8C3672EC-87FB-42E7-AEFA-B24216A97636}" srcOrd="1" destOrd="0" presId="urn:microsoft.com/office/officeart/2005/8/layout/process1"/>
    <dgm:cxn modelId="{6DE7B925-7B04-4F14-B511-5893E2A0DEEB}" type="presParOf" srcId="{6608EF43-3527-4D35-9334-2824E194C033}" destId="{D385739E-DDF9-4DF8-B673-19DE2C69FA0B}" srcOrd="8" destOrd="0" presId="urn:microsoft.com/office/officeart/2005/8/layout/process1"/>
    <dgm:cxn modelId="{65C8AA64-9783-4DFF-BCA1-29E0161D0BB6}" type="presOf" srcId="{D4F20417-A9F9-465A-9006-733C93CC3E72}" destId="{D385739E-DDF9-4DF8-B673-19DE2C69FA0B}" srcOrd="0" destOrd="0" presId="urn:microsoft.com/office/officeart/2005/8/layout/process1"/>
    <dgm:cxn modelId="{3CAB0CAF-F89A-4855-A73D-EBC9DF5EE1D5}" type="presParOf" srcId="{6608EF43-3527-4D35-9334-2824E194C033}" destId="{ECD4E675-EBE5-4729-A7D9-3C779E43F918}" srcOrd="9" destOrd="0" presId="urn:microsoft.com/office/officeart/2005/8/layout/process1"/>
    <dgm:cxn modelId="{E5A3EBC9-8C46-4743-ACFD-FA5FD7808753}" type="presOf" srcId="{C7C2AB6F-F5B7-4DB4-8991-3E28515C1E1A}" destId="{ECD4E675-EBE5-4729-A7D9-3C779E43F918}" srcOrd="0" destOrd="0" presId="urn:microsoft.com/office/officeart/2005/8/layout/process1"/>
    <dgm:cxn modelId="{B51F94C8-B1FF-4C7F-BC08-EB6C9645043E}" type="presParOf" srcId="{ECD4E675-EBE5-4729-A7D9-3C779E43F918}" destId="{6FC8BCB7-456D-443F-B10F-81D13BB7CDD9}" srcOrd="0" destOrd="9" presId="urn:microsoft.com/office/officeart/2005/8/layout/process1"/>
    <dgm:cxn modelId="{79A1F72A-49AE-4DDD-8BBF-34F2F33C0DDE}" type="presOf" srcId="{C7C2AB6F-F5B7-4DB4-8991-3E28515C1E1A}" destId="{6FC8BCB7-456D-443F-B10F-81D13BB7CDD9}" srcOrd="1" destOrd="0" presId="urn:microsoft.com/office/officeart/2005/8/layout/process1"/>
    <dgm:cxn modelId="{B78FF383-738A-4164-B4D7-2D49EB294815}" type="presParOf" srcId="{6608EF43-3527-4D35-9334-2824E194C033}" destId="{90A19B58-607C-4787-806C-91135CA71C27}" srcOrd="10" destOrd="0" presId="urn:microsoft.com/office/officeart/2005/8/layout/process1"/>
    <dgm:cxn modelId="{E26F92CD-A44C-452D-A669-6B095E1E8D1D}" type="presOf" srcId="{CC7C356D-28E9-4EE2-B12E-800C5C0D7DD8}" destId="{90A19B58-607C-4787-806C-91135CA71C27}" srcOrd="0" destOrd="0" presId="urn:microsoft.com/office/officeart/2005/8/layout/process1"/>
    <dgm:cxn modelId="{876B6C55-FA07-40F9-A88C-67EDDC180F7C}" type="presParOf" srcId="{6608EF43-3527-4D35-9334-2824E194C033}" destId="{A1DACBCF-F1EE-46F1-91C7-E324C33A92D4}" srcOrd="11" destOrd="0" presId="urn:microsoft.com/office/officeart/2005/8/layout/process1"/>
    <dgm:cxn modelId="{D28F7AF3-3429-44AB-95AD-364DFEEA7497}" type="presOf" srcId="{A4EEFB03-D26E-45C6-B482-0FBF2889CF11}" destId="{A1DACBCF-F1EE-46F1-91C7-E324C33A92D4}" srcOrd="0" destOrd="0" presId="urn:microsoft.com/office/officeart/2005/8/layout/process1"/>
    <dgm:cxn modelId="{161E5C75-D2D8-44B1-9EC7-7C208E1C6EB7}" type="presParOf" srcId="{A1DACBCF-F1EE-46F1-91C7-E324C33A92D4}" destId="{59B2E869-FF2A-406E-A797-7829EA08E8D8}" srcOrd="0" destOrd="11" presId="urn:microsoft.com/office/officeart/2005/8/layout/process1"/>
    <dgm:cxn modelId="{F850022F-E172-4FCD-ABFE-1BEE21CBE575}" type="presOf" srcId="{A4EEFB03-D26E-45C6-B482-0FBF2889CF11}" destId="{59B2E869-FF2A-406E-A797-7829EA08E8D8}" srcOrd="1" destOrd="0" presId="urn:microsoft.com/office/officeart/2005/8/layout/process1"/>
    <dgm:cxn modelId="{F34D9418-4C20-4444-9799-700C469EAE5F}" type="presParOf" srcId="{6608EF43-3527-4D35-9334-2824E194C033}" destId="{F4D54188-28E6-41D6-9054-A1693A2B0F81}" srcOrd="12" destOrd="0" presId="urn:microsoft.com/office/officeart/2005/8/layout/process1"/>
    <dgm:cxn modelId="{8BF3C700-CD43-47A4-A898-75768B2DF7C8}" type="presOf" srcId="{5754AA72-7888-4414-8C98-1E82DC2E42CA}" destId="{F4D54188-28E6-41D6-9054-A1693A2B0F81}" srcOrd="0" destOrd="0" presId="urn:microsoft.com/office/officeart/2005/8/layout/process1"/>
    <dgm:cxn modelId="{685566EA-7E00-4DA0-BADF-4952FA3877B4}" type="presParOf" srcId="{6608EF43-3527-4D35-9334-2824E194C033}" destId="{A4F1CB1C-B01B-430B-849D-028C97B2C5BF}" srcOrd="13" destOrd="0" presId="urn:microsoft.com/office/officeart/2005/8/layout/process1"/>
    <dgm:cxn modelId="{FABC5BE0-1C7B-4440-972F-B5B7062E4382}" type="presOf" srcId="{D9D25292-920E-4B88-887E-60698B73A092}" destId="{A4F1CB1C-B01B-430B-849D-028C97B2C5BF}" srcOrd="0" destOrd="0" presId="urn:microsoft.com/office/officeart/2005/8/layout/process1"/>
    <dgm:cxn modelId="{8188B5A1-DF96-42E2-AA24-27BF032A9B54}" type="presParOf" srcId="{A4F1CB1C-B01B-430B-849D-028C97B2C5BF}" destId="{C943B180-D4DF-4C7C-9F43-9A9FC9890297}" srcOrd="0" destOrd="13" presId="urn:microsoft.com/office/officeart/2005/8/layout/process1"/>
    <dgm:cxn modelId="{D74A2897-8EB1-4042-9EFE-A76E6BEA4DD8}" type="presOf" srcId="{D9D25292-920E-4B88-887E-60698B73A092}" destId="{C943B180-D4DF-4C7C-9F43-9A9FC9890297}" srcOrd="1" destOrd="0" presId="urn:microsoft.com/office/officeart/2005/8/layout/process1"/>
    <dgm:cxn modelId="{3BAE0EE6-6252-4DB2-87A9-E9985653E68D}" type="presParOf" srcId="{6608EF43-3527-4D35-9334-2824E194C033}" destId="{9DDD396E-54B6-43B3-8A84-0E958CA8D3EE}" srcOrd="14" destOrd="0" presId="urn:microsoft.com/office/officeart/2005/8/layout/process1"/>
    <dgm:cxn modelId="{F3C78174-4268-4967-86EB-CCB85E2F6519}" type="presOf" srcId="{28A9F7A6-1229-4DA2-8D63-EAC78DC88ED2}" destId="{9DDD396E-54B6-43B3-8A84-0E958CA8D3EE}" srcOrd="0" destOrd="0" presId="urn:microsoft.com/office/officeart/2005/8/layout/process1"/>
  </dgm:cxnLst>
  <dgm:bg/>
  <dgm:whole/>
</dgm:dataModel>
</file>

<file path=word/diagrams/data7.xml><?xml version="1.0" encoding="utf-8"?>
<dgm:dataModel xmlns:dgm="http://schemas.openxmlformats.org/drawingml/2006/diagram" xmlns:a="http://schemas.openxmlformats.org/drawingml/2006/main">
  <dgm:ptLst>
    <dgm:pt modelId="{954A5F7A-5B05-4B4A-85F4-F13D09BDA87F}" type="doc">
      <dgm:prSet loTypeId="process" loCatId="process" qsTypeId="urn:microsoft.com/office/officeart/2005/8/quickstyle/3d3" qsCatId="3D" csTypeId="urn:microsoft.com/office/officeart/2005/8/colors/accent0_1" csCatId="mainScheme" phldr="1"/>
      <dgm:spPr/>
    </dgm:pt>
    <dgm:pt modelId="{40E64747-2F9B-4057-9246-59F5BE61F227}">
      <dgm:prSet phldrT="[文本]"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会员拨打远盟指定服务热线提出第二诊疗意见需求</a:t>
          </a:r>
          <a:r>
            <a:rPr sz="1050">
              <a:latin typeface="仿宋" panose="02010609060101010101" pitchFamily="3" charset="-122"/>
              <a:ea typeface="仿宋" panose="02010609060101010101" pitchFamily="3" charset="-122"/>
            </a:rPr>
            <a:t/>
          </a:r>
          <a:endParaRPr sz="1050">
            <a:latin typeface="仿宋" panose="02010609060101010101" pitchFamily="3" charset="-122"/>
            <a:ea typeface="仿宋" panose="02010609060101010101" pitchFamily="3" charset="-122"/>
          </a:endParaRPr>
        </a:p>
      </dgm:t>
    </dgm:pt>
    <dgm:pt modelId="{E1A7AF8E-D713-471E-AF52-09D384A05E45}" cxnId="{4924BD47-BF88-4428-803B-32CE149CD389}" type="parTrans">
      <dgm:prSet/>
      <dgm:spPr/>
      <dgm:t>
        <a:bodyPr/>
        <a:p>
          <a:endParaRPr lang="zh-CN" altLang="en-US" sz="2000">
            <a:latin typeface="微软雅黑" panose="020B0503020204020204" charset="-122"/>
            <a:ea typeface="微软雅黑" panose="020B0503020204020204" charset="-122"/>
          </a:endParaRPr>
        </a:p>
      </dgm:t>
    </dgm:pt>
    <dgm:pt modelId="{2DA23C85-010D-4F4F-B893-7FD3E2361444}" cxnId="{4924BD47-BF88-4428-803B-32CE149CD389}" type="sibTrans">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
          </a:r>
          <a:endParaRPr lang="zh-CN" altLang="en-US" sz="1050">
            <a:latin typeface="仿宋" panose="02010609060101010101" pitchFamily="3" charset="-122"/>
            <a:ea typeface="仿宋" panose="02010609060101010101" pitchFamily="3" charset="-122"/>
          </a:endParaRPr>
        </a:p>
      </dgm:t>
    </dgm:pt>
    <dgm:pt modelId="{C51C625E-A23E-4CCC-B737-76B96EC6EAB6}">
      <dgm:prSet phldrT="[文本]"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远盟协调员核实会员身份</a:t>
          </a:r>
          <a:r>
            <a:rPr sz="1050">
              <a:latin typeface="仿宋" panose="02010609060101010101" pitchFamily="3" charset="-122"/>
              <a:ea typeface="仿宋" panose="02010609060101010101" pitchFamily="3" charset="-122"/>
            </a:rPr>
            <a:t/>
          </a:r>
          <a:endParaRPr sz="1050">
            <a:latin typeface="仿宋" panose="02010609060101010101" pitchFamily="3" charset="-122"/>
            <a:ea typeface="仿宋" panose="02010609060101010101" pitchFamily="3" charset="-122"/>
          </a:endParaRPr>
        </a:p>
      </dgm:t>
    </dgm:pt>
    <dgm:pt modelId="{E979CA00-70E9-4C55-A9CE-A5D2AB2C5B84}" cxnId="{6ED428CD-CFFB-4F20-A661-593742E05D44}" type="parTrans">
      <dgm:prSet/>
      <dgm:spPr/>
      <dgm:t>
        <a:bodyPr/>
        <a:p>
          <a:endParaRPr lang="zh-CN" altLang="en-US" sz="2000">
            <a:latin typeface="微软雅黑" panose="020B0503020204020204" charset="-122"/>
            <a:ea typeface="微软雅黑" panose="020B0503020204020204" charset="-122"/>
          </a:endParaRPr>
        </a:p>
      </dgm:t>
    </dgm:pt>
    <dgm:pt modelId="{4A128348-E447-4B26-8B36-73B7C204CB11}" cxnId="{6ED428CD-CFFB-4F20-A661-593742E05D44}" type="sibTrans">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
          </a:r>
          <a:endParaRPr lang="zh-CN" altLang="en-US" sz="1050">
            <a:latin typeface="仿宋" panose="02010609060101010101" pitchFamily="3" charset="-122"/>
            <a:ea typeface="仿宋" panose="02010609060101010101" pitchFamily="3" charset="-122"/>
          </a:endParaRPr>
        </a:p>
      </dgm:t>
    </dgm:pt>
    <dgm:pt modelId="{6B35CEAB-8B5F-4265-A8DB-206B44FDD9C3}">
      <dgm:prSet phldrT="[文本]"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协调员确认会员身份并记录会员需求</a:t>
          </a:r>
          <a:r>
            <a:rPr sz="1050">
              <a:latin typeface="仿宋" panose="02010609060101010101" pitchFamily="3" charset="-122"/>
              <a:ea typeface="仿宋" panose="02010609060101010101" pitchFamily="3" charset="-122"/>
            </a:rPr>
            <a:t/>
          </a:r>
          <a:endParaRPr sz="1050">
            <a:latin typeface="仿宋" panose="02010609060101010101" pitchFamily="3" charset="-122"/>
            <a:ea typeface="仿宋" panose="02010609060101010101" pitchFamily="3" charset="-122"/>
          </a:endParaRPr>
        </a:p>
      </dgm:t>
    </dgm:pt>
    <dgm:pt modelId="{2C6AD0E7-CCCA-4149-BBC1-FAAF510FD044}" cxnId="{AD49BAE9-C4C5-4A54-857A-715013081D6D}" type="parTrans">
      <dgm:prSet/>
      <dgm:spPr/>
      <dgm:t>
        <a:bodyPr/>
        <a:p>
          <a:endParaRPr lang="zh-CN" altLang="en-US" sz="2000">
            <a:latin typeface="微软雅黑" panose="020B0503020204020204" charset="-122"/>
            <a:ea typeface="微软雅黑" panose="020B0503020204020204" charset="-122"/>
          </a:endParaRPr>
        </a:p>
      </dgm:t>
    </dgm:pt>
    <dgm:pt modelId="{60936BF2-E8BE-4152-96DB-C0455CE97FDC}" cxnId="{AD49BAE9-C4C5-4A54-857A-715013081D6D}" type="sibTrans">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
          </a:r>
          <a:endParaRPr lang="zh-CN" altLang="en-US" sz="1050">
            <a:latin typeface="仿宋" panose="02010609060101010101" pitchFamily="3" charset="-122"/>
            <a:ea typeface="仿宋" panose="02010609060101010101" pitchFamily="3" charset="-122"/>
          </a:endParaRPr>
        </a:p>
      </dgm:t>
    </dgm:pt>
    <dgm:pt modelId="{D4F20417-A9F9-465A-9006-733C93CC3E72}">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会员向远盟提供必要的医疗材料</a:t>
          </a:r>
          <a:r>
            <a:rPr sz="1050">
              <a:latin typeface="仿宋" panose="02010609060101010101" pitchFamily="3" charset="-122"/>
              <a:ea typeface="仿宋" panose="02010609060101010101" pitchFamily="3" charset="-122"/>
            </a:rPr>
            <a:t/>
          </a:r>
          <a:endParaRPr sz="1050">
            <a:latin typeface="仿宋" panose="02010609060101010101" pitchFamily="3" charset="-122"/>
            <a:ea typeface="仿宋" panose="02010609060101010101" pitchFamily="3" charset="-122"/>
          </a:endParaRPr>
        </a:p>
      </dgm:t>
    </dgm:pt>
    <dgm:pt modelId="{A0A8D99C-736E-4EDD-AF2A-0520109D3F37}" cxnId="{BE7B039C-1247-4C67-A925-B6DDB6738163}" type="parTrans">
      <dgm:prSet/>
      <dgm:spPr/>
      <dgm:t>
        <a:bodyPr/>
        <a:p>
          <a:endParaRPr lang="zh-CN" altLang="en-US" sz="2000">
            <a:latin typeface="微软雅黑" panose="020B0503020204020204" charset="-122"/>
            <a:ea typeface="微软雅黑" panose="020B0503020204020204" charset="-122"/>
          </a:endParaRPr>
        </a:p>
      </dgm:t>
    </dgm:pt>
    <dgm:pt modelId="{C7C2AB6F-F5B7-4DB4-8991-3E28515C1E1A}" cxnId="{BE7B039C-1247-4C67-A925-B6DDB6738163}" type="sibTrans">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
          </a:r>
          <a:endParaRPr lang="zh-CN" altLang="en-US" sz="1050">
            <a:latin typeface="仿宋" panose="02010609060101010101" pitchFamily="3" charset="-122"/>
            <a:ea typeface="仿宋" panose="02010609060101010101" pitchFamily="3" charset="-122"/>
          </a:endParaRPr>
        </a:p>
      </dgm:t>
    </dgm:pt>
    <dgm:pt modelId="{CC7C356D-28E9-4EE2-B12E-800C5C0D7DD8}">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cs typeface="仿宋" panose="02010609060101010101" pitchFamily="3" charset="-122"/>
            </a:rPr>
            <a:t>远盟在</a:t>
          </a:r>
          <a:r>
            <a:rPr lang="en-US" altLang="zh-CN" sz="1050">
              <a:latin typeface="仿宋" panose="02010609060101010101" pitchFamily="3" charset="-122"/>
              <a:ea typeface="仿宋" panose="02010609060101010101" pitchFamily="3" charset="-122"/>
              <a:cs typeface="仿宋" panose="02010609060101010101" pitchFamily="3" charset="-122"/>
            </a:rPr>
            <a:t>5</a:t>
          </a:r>
          <a:r>
            <a:rPr lang="zh-CN" altLang="en-US" sz="1050">
              <a:latin typeface="仿宋" panose="02010609060101010101" pitchFamily="3" charset="-122"/>
              <a:ea typeface="仿宋" panose="02010609060101010101" pitchFamily="3" charset="-122"/>
              <a:cs typeface="仿宋" panose="02010609060101010101" pitchFamily="3" charset="-122"/>
            </a:rPr>
            <a:t>个工作日内出具</a:t>
          </a:r>
          <a:r>
            <a:rPr lang="en-US" altLang="zh-CN" sz="1050">
              <a:latin typeface="仿宋" panose="02010609060101010101" pitchFamily="3" charset="-122"/>
              <a:ea typeface="仿宋" panose="02010609060101010101" pitchFamily="3" charset="-122"/>
              <a:cs typeface="仿宋" panose="02010609060101010101" pitchFamily="3" charset="-122"/>
            </a:rPr>
            <a:t>《</a:t>
          </a:r>
          <a:r>
            <a:rPr lang="zh-CN" altLang="en-US" sz="1050">
              <a:latin typeface="仿宋" panose="02010609060101010101" pitchFamily="3" charset="-122"/>
              <a:ea typeface="仿宋" panose="02010609060101010101" pitchFamily="3" charset="-122"/>
              <a:cs typeface="仿宋" panose="02010609060101010101" pitchFamily="3" charset="-122"/>
            </a:rPr>
            <a:t>第二诊疗意见书</a:t>
          </a:r>
          <a:r>
            <a:rPr lang="en-US" altLang="zh-CN" sz="1050">
              <a:latin typeface="仿宋" panose="02010609060101010101" pitchFamily="3" charset="-122"/>
              <a:ea typeface="仿宋" panose="02010609060101010101" pitchFamily="3" charset="-122"/>
              <a:cs typeface="仿宋" panose="02010609060101010101" pitchFamily="3" charset="-122"/>
            </a:rPr>
            <a:t>》</a:t>
          </a:r>
          <a:r>
            <a:rPr lang="zh-CN" altLang="en-US" sz="1050">
              <a:latin typeface="仿宋" panose="02010609060101010101" pitchFamily="3" charset="-122"/>
              <a:ea typeface="仿宋" panose="02010609060101010101" pitchFamily="3" charset="-122"/>
              <a:cs typeface="仿宋" panose="02010609060101010101" pitchFamily="3" charset="-122"/>
            </a:rPr>
            <a:t/>
          </a:r>
          <a:endParaRPr lang="zh-CN" altLang="en-US" sz="1050">
            <a:latin typeface="仿宋" panose="02010609060101010101" pitchFamily="3" charset="-122"/>
            <a:ea typeface="仿宋" panose="02010609060101010101" pitchFamily="3" charset="-122"/>
            <a:cs typeface="仿宋" panose="02010609060101010101" pitchFamily="3" charset="-122"/>
          </a:endParaRPr>
        </a:p>
      </dgm:t>
    </dgm:pt>
    <dgm:pt modelId="{806A9A97-27A6-4FE7-9A0F-B0380E5307AE}" cxnId="{5942E4CA-E230-4A02-A2A5-DDFF8CD9513F}" type="parTrans">
      <dgm:prSet/>
      <dgm:spPr/>
      <dgm:t>
        <a:bodyPr/>
        <a:p>
          <a:endParaRPr lang="zh-CN" altLang="en-US" sz="2000"/>
        </a:p>
      </dgm:t>
    </dgm:pt>
    <dgm:pt modelId="{A4EEFB03-D26E-45C6-B482-0FBF2889CF11}" cxnId="{5942E4CA-E230-4A02-A2A5-DDFF8CD9513F}" type="sibTrans">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
          </a:r>
          <a:endParaRPr lang="zh-CN" altLang="en-US" sz="1050">
            <a:latin typeface="仿宋" panose="02010609060101010101" pitchFamily="3" charset="-122"/>
            <a:ea typeface="仿宋" panose="02010609060101010101" pitchFamily="3" charset="-122"/>
          </a:endParaRPr>
        </a:p>
      </dgm:t>
    </dgm:pt>
    <dgm:pt modelId="{5754AA72-7888-4414-8C98-1E82DC2E42CA}">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根据需要，远盟医生详细解决第二诊疗意见</a:t>
          </a:r>
          <a:r>
            <a:rPr sz="1050">
              <a:latin typeface="仿宋" panose="02010609060101010101" pitchFamily="3" charset="-122"/>
              <a:ea typeface="仿宋" panose="02010609060101010101" pitchFamily="3" charset="-122"/>
            </a:rPr>
            <a:t/>
          </a:r>
          <a:endParaRPr sz="1050">
            <a:latin typeface="仿宋" panose="02010609060101010101" pitchFamily="3" charset="-122"/>
            <a:ea typeface="仿宋" panose="02010609060101010101" pitchFamily="3" charset="-122"/>
          </a:endParaRPr>
        </a:p>
      </dgm:t>
    </dgm:pt>
    <dgm:pt modelId="{8AC7EFBB-0343-48B1-9A3D-4CBA99DAECAB}" cxnId="{CD45F3CF-913C-4B8D-B14E-F85BA032803B}" type="parTrans">
      <dgm:prSet/>
      <dgm:spPr/>
      <dgm:t>
        <a:bodyPr/>
        <a:p>
          <a:endParaRPr lang="zh-CN" altLang="en-US" sz="2000"/>
        </a:p>
      </dgm:t>
    </dgm:pt>
    <dgm:pt modelId="{D9D25292-920E-4B88-887E-60698B73A092}" cxnId="{CD45F3CF-913C-4B8D-B14E-F85BA032803B}" type="sibTrans">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
          </a:r>
          <a:endParaRPr lang="zh-CN" altLang="en-US" sz="1050">
            <a:latin typeface="仿宋" panose="02010609060101010101" pitchFamily="3" charset="-122"/>
            <a:ea typeface="仿宋" panose="02010609060101010101" pitchFamily="3" charset="-122"/>
          </a:endParaRPr>
        </a:p>
      </dgm:t>
    </dgm:pt>
    <dgm:pt modelId="{28A9F7A6-1229-4DA2-8D63-EAC78DC88ED2}">
      <dgm:prSet phldr="0" custT="1"/>
      <dgm:spPr/>
      <dgm:t>
        <a:bodyPr vert="horz" wrap="square"/>
        <a:p>
          <a:pPr>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服务结束</a:t>
          </a:r>
          <a:r>
            <a:rPr sz="1050">
              <a:latin typeface="仿宋" panose="02010609060101010101" pitchFamily="3" charset="-122"/>
              <a:ea typeface="仿宋" panose="02010609060101010101" pitchFamily="3" charset="-122"/>
            </a:rPr>
            <a:t/>
          </a:r>
          <a:endParaRPr sz="1050">
            <a:latin typeface="仿宋" panose="02010609060101010101" pitchFamily="3" charset="-122"/>
            <a:ea typeface="仿宋" panose="02010609060101010101" pitchFamily="3" charset="-122"/>
          </a:endParaRPr>
        </a:p>
      </dgm:t>
    </dgm:pt>
    <dgm:pt modelId="{6E0FDC4E-5060-4E75-803B-B8F782DD744F}" cxnId="{0A37083D-77D7-45AA-9F59-05620912FC53}" type="parTrans">
      <dgm:prSet/>
      <dgm:spPr/>
      <dgm:t>
        <a:bodyPr/>
        <a:p>
          <a:endParaRPr lang="zh-CN" altLang="en-US" sz="2000">
            <a:latin typeface="微软雅黑" panose="020B0503020204020204" charset="-122"/>
            <a:ea typeface="微软雅黑" panose="020B0503020204020204" charset="-122"/>
          </a:endParaRPr>
        </a:p>
      </dgm:t>
    </dgm:pt>
    <dgm:pt modelId="{EFB43F9D-2406-47D0-9092-365C45EE0D64}" cxnId="{0A37083D-77D7-45AA-9F59-05620912FC53}" type="sibTrans">
      <dgm:prSet/>
      <dgm:spPr/>
      <dgm:t>
        <a:bodyPr/>
        <a:p>
          <a:endParaRPr lang="zh-CN" altLang="en-US" sz="2000">
            <a:latin typeface="微软雅黑" panose="020B0503020204020204" charset="-122"/>
            <a:ea typeface="微软雅黑" panose="020B0503020204020204" charset="-122"/>
          </a:endParaRPr>
        </a:p>
      </dgm:t>
    </dgm:pt>
    <dgm:pt modelId="{6608EF43-3527-4D35-9334-2824E194C033}" type="pres">
      <dgm:prSet presAssocID="{954A5F7A-5B05-4B4A-85F4-F13D09BDA87F}" presName="Name0" presStyleCnt="0">
        <dgm:presLayoutVars>
          <dgm:dir/>
          <dgm:resizeHandles val="exact"/>
        </dgm:presLayoutVars>
      </dgm:prSet>
      <dgm:spPr/>
    </dgm:pt>
    <dgm:pt modelId="{04249B03-D202-43E2-941E-25711E4B77AC}" type="pres">
      <dgm:prSet presAssocID="{40E64747-2F9B-4057-9246-59F5BE61F227}" presName="node" presStyleLbl="node1" presStyleIdx="0" presStyleCnt="7">
        <dgm:presLayoutVars>
          <dgm:bulletEnabled val="1"/>
        </dgm:presLayoutVars>
      </dgm:prSet>
      <dgm:spPr/>
      <dgm:t>
        <a:bodyPr/>
        <a:p>
          <a:endParaRPr lang="zh-CN" altLang="en-US"/>
        </a:p>
      </dgm:t>
    </dgm:pt>
    <dgm:pt modelId="{D1AEBDDD-0228-438E-B553-BC4A91551EAE}" type="pres">
      <dgm:prSet presAssocID="{2DA23C85-010D-4F4F-B893-7FD3E2361444}" presName="sibTrans" presStyleLbl="sibTrans2D1" presStyleIdx="0" presStyleCnt="6"/>
      <dgm:spPr/>
      <dgm:t>
        <a:bodyPr/>
        <a:p>
          <a:endParaRPr lang="zh-CN" altLang="en-US"/>
        </a:p>
      </dgm:t>
    </dgm:pt>
    <dgm:pt modelId="{726ACDB0-468B-4420-9F5F-31110F64BD87}" type="pres">
      <dgm:prSet presAssocID="{2DA23C85-010D-4F4F-B893-7FD3E2361444}" presName="connectorText" presStyleCnt="0"/>
      <dgm:spPr/>
      <dgm:t>
        <a:bodyPr/>
        <a:p>
          <a:endParaRPr lang="zh-CN" altLang="en-US"/>
        </a:p>
      </dgm:t>
    </dgm:pt>
    <dgm:pt modelId="{22D8ECA0-65F6-42A2-A242-EFE1FF2D3414}" type="pres">
      <dgm:prSet presAssocID="{C51C625E-A23E-4CCC-B737-76B96EC6EAB6}" presName="node" presStyleLbl="node1" presStyleIdx="1" presStyleCnt="7">
        <dgm:presLayoutVars>
          <dgm:bulletEnabled val="1"/>
        </dgm:presLayoutVars>
      </dgm:prSet>
      <dgm:spPr/>
      <dgm:t>
        <a:bodyPr/>
        <a:p>
          <a:endParaRPr lang="zh-CN" altLang="en-US"/>
        </a:p>
      </dgm:t>
    </dgm:pt>
    <dgm:pt modelId="{FE8EFED5-9AB0-46A5-A1B0-B8425D51FC3A}" type="pres">
      <dgm:prSet presAssocID="{4A128348-E447-4B26-8B36-73B7C204CB11}" presName="sibTrans" presStyleLbl="sibTrans2D1" presStyleIdx="1" presStyleCnt="6"/>
      <dgm:spPr/>
      <dgm:t>
        <a:bodyPr/>
        <a:p>
          <a:endParaRPr lang="zh-CN" altLang="en-US"/>
        </a:p>
      </dgm:t>
    </dgm:pt>
    <dgm:pt modelId="{3712F68D-7CA8-40B6-A517-CD9AF0D0578B}" type="pres">
      <dgm:prSet presAssocID="{4A128348-E447-4B26-8B36-73B7C204CB11}" presName="connectorText" presStyleCnt="0"/>
      <dgm:spPr/>
      <dgm:t>
        <a:bodyPr/>
        <a:p>
          <a:endParaRPr lang="zh-CN" altLang="en-US"/>
        </a:p>
      </dgm:t>
    </dgm:pt>
    <dgm:pt modelId="{47132485-CBE7-420C-9A9B-1151673E30E9}" type="pres">
      <dgm:prSet presAssocID="{6B35CEAB-8B5F-4265-A8DB-206B44FDD9C3}" presName="node" presStyleLbl="node1" presStyleIdx="2" presStyleCnt="7">
        <dgm:presLayoutVars>
          <dgm:bulletEnabled val="1"/>
        </dgm:presLayoutVars>
      </dgm:prSet>
      <dgm:spPr/>
      <dgm:t>
        <a:bodyPr/>
        <a:p>
          <a:endParaRPr lang="zh-CN" altLang="en-US"/>
        </a:p>
      </dgm:t>
    </dgm:pt>
    <dgm:pt modelId="{C5443D97-7181-45AA-9223-E7D7F81D3749}" type="pres">
      <dgm:prSet presAssocID="{60936BF2-E8BE-4152-96DB-C0455CE97FDC}" presName="sibTrans" presStyleLbl="sibTrans2D1" presStyleIdx="2" presStyleCnt="6"/>
      <dgm:spPr/>
      <dgm:t>
        <a:bodyPr/>
        <a:p>
          <a:endParaRPr lang="zh-CN" altLang="en-US"/>
        </a:p>
      </dgm:t>
    </dgm:pt>
    <dgm:pt modelId="{297B13FA-1196-4CB0-8A98-9B7EA756BCA5}" type="pres">
      <dgm:prSet presAssocID="{60936BF2-E8BE-4152-96DB-C0455CE97FDC}" presName="connectorText" presStyleCnt="0"/>
      <dgm:spPr/>
      <dgm:t>
        <a:bodyPr/>
        <a:p>
          <a:endParaRPr lang="zh-CN" altLang="en-US"/>
        </a:p>
      </dgm:t>
    </dgm:pt>
    <dgm:pt modelId="{D385739E-DDF9-4DF8-B673-19DE2C69FA0B}" type="pres">
      <dgm:prSet presAssocID="{D4F20417-A9F9-465A-9006-733C93CC3E72}" presName="node" presStyleLbl="node1" presStyleIdx="3" presStyleCnt="7">
        <dgm:presLayoutVars>
          <dgm:bulletEnabled val="1"/>
        </dgm:presLayoutVars>
      </dgm:prSet>
      <dgm:spPr/>
      <dgm:t>
        <a:bodyPr/>
        <a:p>
          <a:endParaRPr lang="zh-CN" altLang="en-US"/>
        </a:p>
      </dgm:t>
    </dgm:pt>
    <dgm:pt modelId="{ECD4E675-EBE5-4729-A7D9-3C779E43F918}" type="pres">
      <dgm:prSet presAssocID="{C7C2AB6F-F5B7-4DB4-8991-3E28515C1E1A}" presName="sibTrans" presStyleLbl="sibTrans2D1" presStyleIdx="3" presStyleCnt="6"/>
      <dgm:spPr/>
      <dgm:t>
        <a:bodyPr/>
        <a:p>
          <a:endParaRPr lang="zh-CN" altLang="en-US"/>
        </a:p>
      </dgm:t>
    </dgm:pt>
    <dgm:pt modelId="{6FC8BCB7-456D-443F-B10F-81D13BB7CDD9}" type="pres">
      <dgm:prSet presAssocID="{C7C2AB6F-F5B7-4DB4-8991-3E28515C1E1A}" presName="connectorText" presStyleCnt="0"/>
      <dgm:spPr/>
      <dgm:t>
        <a:bodyPr/>
        <a:p>
          <a:endParaRPr lang="zh-CN" altLang="en-US"/>
        </a:p>
      </dgm:t>
    </dgm:pt>
    <dgm:pt modelId="{90A19B58-607C-4787-806C-91135CA71C27}" type="pres">
      <dgm:prSet presAssocID="{CC7C356D-28E9-4EE2-B12E-800C5C0D7DD8}" presName="node" presStyleLbl="node1" presStyleIdx="4" presStyleCnt="7">
        <dgm:presLayoutVars>
          <dgm:bulletEnabled val="1"/>
        </dgm:presLayoutVars>
      </dgm:prSet>
      <dgm:spPr/>
      <dgm:t>
        <a:bodyPr/>
        <a:p>
          <a:endParaRPr lang="zh-CN" altLang="en-US"/>
        </a:p>
      </dgm:t>
    </dgm:pt>
    <dgm:pt modelId="{A1DACBCF-F1EE-46F1-91C7-E324C33A92D4}" type="pres">
      <dgm:prSet presAssocID="{A4EEFB03-D26E-45C6-B482-0FBF2889CF11}" presName="sibTrans" presStyleLbl="sibTrans2D1" presStyleIdx="4" presStyleCnt="6"/>
      <dgm:spPr/>
      <dgm:t>
        <a:bodyPr/>
        <a:p>
          <a:endParaRPr lang="zh-CN" altLang="en-US"/>
        </a:p>
      </dgm:t>
    </dgm:pt>
    <dgm:pt modelId="{59B2E869-FF2A-406E-A797-7829EA08E8D8}" type="pres">
      <dgm:prSet presAssocID="{A4EEFB03-D26E-45C6-B482-0FBF2889CF11}" presName="connectorText" presStyleCnt="0"/>
      <dgm:spPr/>
      <dgm:t>
        <a:bodyPr/>
        <a:p>
          <a:endParaRPr lang="zh-CN" altLang="en-US"/>
        </a:p>
      </dgm:t>
    </dgm:pt>
    <dgm:pt modelId="{F4D54188-28E6-41D6-9054-A1693A2B0F81}" type="pres">
      <dgm:prSet presAssocID="{5754AA72-7888-4414-8C98-1E82DC2E42CA}" presName="node" presStyleLbl="node1" presStyleIdx="5" presStyleCnt="7">
        <dgm:presLayoutVars>
          <dgm:bulletEnabled val="1"/>
        </dgm:presLayoutVars>
      </dgm:prSet>
      <dgm:spPr/>
      <dgm:t>
        <a:bodyPr/>
        <a:p>
          <a:endParaRPr lang="zh-CN" altLang="en-US"/>
        </a:p>
      </dgm:t>
    </dgm:pt>
    <dgm:pt modelId="{A4F1CB1C-B01B-430B-849D-028C97B2C5BF}" type="pres">
      <dgm:prSet presAssocID="{D9D25292-920E-4B88-887E-60698B73A092}" presName="sibTrans" presStyleLbl="sibTrans2D1" presStyleIdx="5" presStyleCnt="6"/>
      <dgm:spPr/>
      <dgm:t>
        <a:bodyPr/>
        <a:p>
          <a:endParaRPr lang="zh-CN" altLang="en-US"/>
        </a:p>
      </dgm:t>
    </dgm:pt>
    <dgm:pt modelId="{C943B180-D4DF-4C7C-9F43-9A9FC9890297}" type="pres">
      <dgm:prSet presAssocID="{D9D25292-920E-4B88-887E-60698B73A092}" presName="connectorText" presStyleCnt="0"/>
      <dgm:spPr/>
      <dgm:t>
        <a:bodyPr/>
        <a:p>
          <a:endParaRPr lang="zh-CN" altLang="en-US"/>
        </a:p>
      </dgm:t>
    </dgm:pt>
    <dgm:pt modelId="{9DDD396E-54B6-43B3-8A84-0E958CA8D3EE}" type="pres">
      <dgm:prSet presAssocID="{28A9F7A6-1229-4DA2-8D63-EAC78DC88ED2}" presName="node" presStyleLbl="node1" presStyleIdx="6" presStyleCnt="7">
        <dgm:presLayoutVars>
          <dgm:bulletEnabled val="1"/>
        </dgm:presLayoutVars>
      </dgm:prSet>
      <dgm:spPr/>
      <dgm:t>
        <a:bodyPr/>
        <a:p>
          <a:endParaRPr lang="zh-CN" altLang="en-US"/>
        </a:p>
      </dgm:t>
    </dgm:pt>
  </dgm:ptLst>
  <dgm:cxnLst>
    <dgm:cxn modelId="{4924BD47-BF88-4428-803B-32CE149CD389}" srcId="{954A5F7A-5B05-4B4A-85F4-F13D09BDA87F}" destId="{40E64747-2F9B-4057-9246-59F5BE61F227}" srcOrd="0" destOrd="0" parTransId="{E1A7AF8E-D713-471E-AF52-09D384A05E45}" sibTransId="{2DA23C85-010D-4F4F-B893-7FD3E2361444}"/>
    <dgm:cxn modelId="{6ED428CD-CFFB-4F20-A661-593742E05D44}" srcId="{954A5F7A-5B05-4B4A-85F4-F13D09BDA87F}" destId="{C51C625E-A23E-4CCC-B737-76B96EC6EAB6}" srcOrd="1" destOrd="0" parTransId="{E979CA00-70E9-4C55-A9CE-A5D2AB2C5B84}" sibTransId="{4A128348-E447-4B26-8B36-73B7C204CB11}"/>
    <dgm:cxn modelId="{AD49BAE9-C4C5-4A54-857A-715013081D6D}" srcId="{954A5F7A-5B05-4B4A-85F4-F13D09BDA87F}" destId="{6B35CEAB-8B5F-4265-A8DB-206B44FDD9C3}" srcOrd="2" destOrd="0" parTransId="{2C6AD0E7-CCCA-4149-BBC1-FAAF510FD044}" sibTransId="{60936BF2-E8BE-4152-96DB-C0455CE97FDC}"/>
    <dgm:cxn modelId="{BE7B039C-1247-4C67-A925-B6DDB6738163}" srcId="{954A5F7A-5B05-4B4A-85F4-F13D09BDA87F}" destId="{D4F20417-A9F9-465A-9006-733C93CC3E72}" srcOrd="3" destOrd="0" parTransId="{A0A8D99C-736E-4EDD-AF2A-0520109D3F37}" sibTransId="{C7C2AB6F-F5B7-4DB4-8991-3E28515C1E1A}"/>
    <dgm:cxn modelId="{5942E4CA-E230-4A02-A2A5-DDFF8CD9513F}" srcId="{954A5F7A-5B05-4B4A-85F4-F13D09BDA87F}" destId="{CC7C356D-28E9-4EE2-B12E-800C5C0D7DD8}" srcOrd="4" destOrd="0" parTransId="{806A9A97-27A6-4FE7-9A0F-B0380E5307AE}" sibTransId="{A4EEFB03-D26E-45C6-B482-0FBF2889CF11}"/>
    <dgm:cxn modelId="{CD45F3CF-913C-4B8D-B14E-F85BA032803B}" srcId="{954A5F7A-5B05-4B4A-85F4-F13D09BDA87F}" destId="{5754AA72-7888-4414-8C98-1E82DC2E42CA}" srcOrd="5" destOrd="0" parTransId="{8AC7EFBB-0343-48B1-9A3D-4CBA99DAECAB}" sibTransId="{D9D25292-920E-4B88-887E-60698B73A092}"/>
    <dgm:cxn modelId="{0A37083D-77D7-45AA-9F59-05620912FC53}" srcId="{954A5F7A-5B05-4B4A-85F4-F13D09BDA87F}" destId="{28A9F7A6-1229-4DA2-8D63-EAC78DC88ED2}" srcOrd="6" destOrd="0" parTransId="{6E0FDC4E-5060-4E75-803B-B8F782DD744F}" sibTransId="{EFB43F9D-2406-47D0-9092-365C45EE0D64}"/>
    <dgm:cxn modelId="{20594131-AC57-4906-AB7D-314E4BE7EE90}" type="presOf" srcId="{954A5F7A-5B05-4B4A-85F4-F13D09BDA87F}" destId="{6608EF43-3527-4D35-9334-2824E194C033}" srcOrd="0" destOrd="0" presId="urn:microsoft.com/office/officeart/2005/8/layout/process1"/>
    <dgm:cxn modelId="{59099DED-4B56-4B07-8B39-DDE30FBEFF6D}" type="presParOf" srcId="{6608EF43-3527-4D35-9334-2824E194C033}" destId="{04249B03-D202-43E2-941E-25711E4B77AC}" srcOrd="0" destOrd="0" presId="urn:microsoft.com/office/officeart/2005/8/layout/process1"/>
    <dgm:cxn modelId="{B5978143-4E02-45AB-AD7F-17FFEC2E0A05}" type="presOf" srcId="{40E64747-2F9B-4057-9246-59F5BE61F227}" destId="{04249B03-D202-43E2-941E-25711E4B77AC}" srcOrd="0" destOrd="0" presId="urn:microsoft.com/office/officeart/2005/8/layout/process1"/>
    <dgm:cxn modelId="{6BD91152-5DD9-4053-AF66-DD66A38D1D2E}" type="presParOf" srcId="{6608EF43-3527-4D35-9334-2824E194C033}" destId="{D1AEBDDD-0228-438E-B553-BC4A91551EAE}" srcOrd="1" destOrd="0" presId="urn:microsoft.com/office/officeart/2005/8/layout/process1"/>
    <dgm:cxn modelId="{EB6D8A81-3682-4534-8D5C-F63D9B6D621F}" type="presOf" srcId="{2DA23C85-010D-4F4F-B893-7FD3E2361444}" destId="{D1AEBDDD-0228-438E-B553-BC4A91551EAE}" srcOrd="0" destOrd="0" presId="urn:microsoft.com/office/officeart/2005/8/layout/process1"/>
    <dgm:cxn modelId="{A5CB1769-0AD1-4ED8-8B7C-559AEA47A62D}" type="presParOf" srcId="{D1AEBDDD-0228-438E-B553-BC4A91551EAE}" destId="{726ACDB0-468B-4420-9F5F-31110F64BD87}" srcOrd="0" destOrd="1" presId="urn:microsoft.com/office/officeart/2005/8/layout/process1"/>
    <dgm:cxn modelId="{2DE175A9-B7E0-4D3B-94BB-1291C281BB7D}" type="presOf" srcId="{2DA23C85-010D-4F4F-B893-7FD3E2361444}" destId="{726ACDB0-468B-4420-9F5F-31110F64BD87}" srcOrd="1" destOrd="0" presId="urn:microsoft.com/office/officeart/2005/8/layout/process1"/>
    <dgm:cxn modelId="{43B74095-9DCE-4E78-94AC-F56D7567E8FC}" type="presParOf" srcId="{6608EF43-3527-4D35-9334-2824E194C033}" destId="{22D8ECA0-65F6-42A2-A242-EFE1FF2D3414}" srcOrd="2" destOrd="0" presId="urn:microsoft.com/office/officeart/2005/8/layout/process1"/>
    <dgm:cxn modelId="{80BD15EA-66C9-4B42-8302-0767D20F84D9}" type="presOf" srcId="{C51C625E-A23E-4CCC-B737-76B96EC6EAB6}" destId="{22D8ECA0-65F6-42A2-A242-EFE1FF2D3414}" srcOrd="0" destOrd="0" presId="urn:microsoft.com/office/officeart/2005/8/layout/process1"/>
    <dgm:cxn modelId="{9FEF09E2-2C53-4EA4-A6EA-F17208FA35BF}" type="presParOf" srcId="{6608EF43-3527-4D35-9334-2824E194C033}" destId="{FE8EFED5-9AB0-46A5-A1B0-B8425D51FC3A}" srcOrd="3" destOrd="0" presId="urn:microsoft.com/office/officeart/2005/8/layout/process1"/>
    <dgm:cxn modelId="{9B83668E-9910-43D5-A53B-7BE39A72615D}" type="presOf" srcId="{4A128348-E447-4B26-8B36-73B7C204CB11}" destId="{FE8EFED5-9AB0-46A5-A1B0-B8425D51FC3A}" srcOrd="0" destOrd="0" presId="urn:microsoft.com/office/officeart/2005/8/layout/process1"/>
    <dgm:cxn modelId="{ECA62968-BFB6-43FE-B6BA-26A9D1B5352C}" type="presParOf" srcId="{FE8EFED5-9AB0-46A5-A1B0-B8425D51FC3A}" destId="{3712F68D-7CA8-40B6-A517-CD9AF0D0578B}" srcOrd="0" destOrd="3" presId="urn:microsoft.com/office/officeart/2005/8/layout/process1"/>
    <dgm:cxn modelId="{99B79144-6F95-4979-B6DA-195980272890}" type="presOf" srcId="{4A128348-E447-4B26-8B36-73B7C204CB11}" destId="{3712F68D-7CA8-40B6-A517-CD9AF0D0578B}" srcOrd="1" destOrd="0" presId="urn:microsoft.com/office/officeart/2005/8/layout/process1"/>
    <dgm:cxn modelId="{14078E3F-0060-4FFE-944E-0F231089407F}" type="presParOf" srcId="{6608EF43-3527-4D35-9334-2824E194C033}" destId="{47132485-CBE7-420C-9A9B-1151673E30E9}" srcOrd="4" destOrd="0" presId="urn:microsoft.com/office/officeart/2005/8/layout/process1"/>
    <dgm:cxn modelId="{D897F1B2-3D70-41C4-ABEF-8EAD187E1E17}" type="presOf" srcId="{6B35CEAB-8B5F-4265-A8DB-206B44FDD9C3}" destId="{47132485-CBE7-420C-9A9B-1151673E30E9}" srcOrd="0" destOrd="0" presId="urn:microsoft.com/office/officeart/2005/8/layout/process1"/>
    <dgm:cxn modelId="{342FFD6B-168E-4B37-B8ED-328D7247D43F}" type="presParOf" srcId="{6608EF43-3527-4D35-9334-2824E194C033}" destId="{C5443D97-7181-45AA-9223-E7D7F81D3749}" srcOrd="5" destOrd="0" presId="urn:microsoft.com/office/officeart/2005/8/layout/process1"/>
    <dgm:cxn modelId="{BA3D05C7-DD7D-47A8-8619-04E4ED7ABFD4}" type="presOf" srcId="{60936BF2-E8BE-4152-96DB-C0455CE97FDC}" destId="{C5443D97-7181-45AA-9223-E7D7F81D3749}" srcOrd="0" destOrd="0" presId="urn:microsoft.com/office/officeart/2005/8/layout/process1"/>
    <dgm:cxn modelId="{F0DED978-E289-41DA-B517-72F9218BF936}" type="presParOf" srcId="{C5443D97-7181-45AA-9223-E7D7F81D3749}" destId="{297B13FA-1196-4CB0-8A98-9B7EA756BCA5}" srcOrd="0" destOrd="5" presId="urn:microsoft.com/office/officeart/2005/8/layout/process1"/>
    <dgm:cxn modelId="{0ACAFEF6-C43F-44DD-944A-0E1D183127A3}" type="presOf" srcId="{60936BF2-E8BE-4152-96DB-C0455CE97FDC}" destId="{297B13FA-1196-4CB0-8A98-9B7EA756BCA5}" srcOrd="1" destOrd="0" presId="urn:microsoft.com/office/officeart/2005/8/layout/process1"/>
    <dgm:cxn modelId="{43BD2B9E-BA0A-4CFF-A97A-AC39AEABAB2C}" type="presParOf" srcId="{6608EF43-3527-4D35-9334-2824E194C033}" destId="{D385739E-DDF9-4DF8-B673-19DE2C69FA0B}" srcOrd="6" destOrd="0" presId="urn:microsoft.com/office/officeart/2005/8/layout/process1"/>
    <dgm:cxn modelId="{8B62952D-08BC-4316-9E05-87E618405500}" type="presOf" srcId="{D4F20417-A9F9-465A-9006-733C93CC3E72}" destId="{D385739E-DDF9-4DF8-B673-19DE2C69FA0B}" srcOrd="0" destOrd="0" presId="urn:microsoft.com/office/officeart/2005/8/layout/process1"/>
    <dgm:cxn modelId="{EB47AD52-9353-4DEC-8820-FEE306EEED77}" type="presParOf" srcId="{6608EF43-3527-4D35-9334-2824E194C033}" destId="{ECD4E675-EBE5-4729-A7D9-3C779E43F918}" srcOrd="7" destOrd="0" presId="urn:microsoft.com/office/officeart/2005/8/layout/process1"/>
    <dgm:cxn modelId="{EDA2102F-E4AA-4D6D-AC50-87C43AFFFBB6}" type="presOf" srcId="{C7C2AB6F-F5B7-4DB4-8991-3E28515C1E1A}" destId="{ECD4E675-EBE5-4729-A7D9-3C779E43F918}" srcOrd="0" destOrd="0" presId="urn:microsoft.com/office/officeart/2005/8/layout/process1"/>
    <dgm:cxn modelId="{5610A4E3-2203-491B-B1C7-EE48BF9788AC}" type="presParOf" srcId="{ECD4E675-EBE5-4729-A7D9-3C779E43F918}" destId="{6FC8BCB7-456D-443F-B10F-81D13BB7CDD9}" srcOrd="0" destOrd="7" presId="urn:microsoft.com/office/officeart/2005/8/layout/process1"/>
    <dgm:cxn modelId="{FA615963-08DD-469D-899E-8AE5BF0BFBB1}" type="presOf" srcId="{C7C2AB6F-F5B7-4DB4-8991-3E28515C1E1A}" destId="{6FC8BCB7-456D-443F-B10F-81D13BB7CDD9}" srcOrd="1" destOrd="0" presId="urn:microsoft.com/office/officeart/2005/8/layout/process1"/>
    <dgm:cxn modelId="{CF08CDBF-3294-40A4-8505-F87547337966}" type="presParOf" srcId="{6608EF43-3527-4D35-9334-2824E194C033}" destId="{90A19B58-607C-4787-806C-91135CA71C27}" srcOrd="8" destOrd="0" presId="urn:microsoft.com/office/officeart/2005/8/layout/process1"/>
    <dgm:cxn modelId="{A6CE676C-833A-4579-8F9D-E61AAC2EA411}" type="presOf" srcId="{CC7C356D-28E9-4EE2-B12E-800C5C0D7DD8}" destId="{90A19B58-607C-4787-806C-91135CA71C27}" srcOrd="0" destOrd="0" presId="urn:microsoft.com/office/officeart/2005/8/layout/process1"/>
    <dgm:cxn modelId="{739124ED-F8D8-485B-B8A6-BB1642556988}" type="presParOf" srcId="{6608EF43-3527-4D35-9334-2824E194C033}" destId="{A1DACBCF-F1EE-46F1-91C7-E324C33A92D4}" srcOrd="9" destOrd="0" presId="urn:microsoft.com/office/officeart/2005/8/layout/process1"/>
    <dgm:cxn modelId="{72CEAEEB-5E13-4AAB-A383-16751B5F3CE1}" type="presOf" srcId="{A4EEFB03-D26E-45C6-B482-0FBF2889CF11}" destId="{A1DACBCF-F1EE-46F1-91C7-E324C33A92D4}" srcOrd="0" destOrd="0" presId="urn:microsoft.com/office/officeart/2005/8/layout/process1"/>
    <dgm:cxn modelId="{89456474-94C2-4E15-9FCF-66081CBCFD86}" type="presParOf" srcId="{A1DACBCF-F1EE-46F1-91C7-E324C33A92D4}" destId="{59B2E869-FF2A-406E-A797-7829EA08E8D8}" srcOrd="0" destOrd="9" presId="urn:microsoft.com/office/officeart/2005/8/layout/process1"/>
    <dgm:cxn modelId="{659A5DB5-E630-461A-A61B-C8A13E61D363}" type="presOf" srcId="{A4EEFB03-D26E-45C6-B482-0FBF2889CF11}" destId="{59B2E869-FF2A-406E-A797-7829EA08E8D8}" srcOrd="1" destOrd="0" presId="urn:microsoft.com/office/officeart/2005/8/layout/process1"/>
    <dgm:cxn modelId="{A5A0FBD9-955E-42A9-8B09-5C6AA13D9A65}" type="presParOf" srcId="{6608EF43-3527-4D35-9334-2824E194C033}" destId="{F4D54188-28E6-41D6-9054-A1693A2B0F81}" srcOrd="10" destOrd="0" presId="urn:microsoft.com/office/officeart/2005/8/layout/process1"/>
    <dgm:cxn modelId="{D08378DE-6934-4AB1-AB5E-7A6EF1672665}" type="presOf" srcId="{5754AA72-7888-4414-8C98-1E82DC2E42CA}" destId="{F4D54188-28E6-41D6-9054-A1693A2B0F81}" srcOrd="0" destOrd="0" presId="urn:microsoft.com/office/officeart/2005/8/layout/process1"/>
    <dgm:cxn modelId="{43A0B9F1-12D0-4B38-8108-AF312CD47DEE}" type="presParOf" srcId="{6608EF43-3527-4D35-9334-2824E194C033}" destId="{A4F1CB1C-B01B-430B-849D-028C97B2C5BF}" srcOrd="11" destOrd="0" presId="urn:microsoft.com/office/officeart/2005/8/layout/process1"/>
    <dgm:cxn modelId="{1F65CB32-4C76-4B22-814F-DE7AF3506491}" type="presOf" srcId="{D9D25292-920E-4B88-887E-60698B73A092}" destId="{A4F1CB1C-B01B-430B-849D-028C97B2C5BF}" srcOrd="0" destOrd="0" presId="urn:microsoft.com/office/officeart/2005/8/layout/process1"/>
    <dgm:cxn modelId="{3117DC5B-ACF0-4573-9FC2-FDC7E4EA6920}" type="presParOf" srcId="{A4F1CB1C-B01B-430B-849D-028C97B2C5BF}" destId="{C943B180-D4DF-4C7C-9F43-9A9FC9890297}" srcOrd="0" destOrd="11" presId="urn:microsoft.com/office/officeart/2005/8/layout/process1"/>
    <dgm:cxn modelId="{CC59D787-BAAA-46A0-9625-4E9ADA3538AD}" type="presOf" srcId="{D9D25292-920E-4B88-887E-60698B73A092}" destId="{C943B180-D4DF-4C7C-9F43-9A9FC9890297}" srcOrd="1" destOrd="0" presId="urn:microsoft.com/office/officeart/2005/8/layout/process1"/>
    <dgm:cxn modelId="{212DC369-2D17-4323-8C17-B2BB712C496B}" type="presParOf" srcId="{6608EF43-3527-4D35-9334-2824E194C033}" destId="{9DDD396E-54B6-43B3-8A84-0E958CA8D3EE}" srcOrd="12" destOrd="0" presId="urn:microsoft.com/office/officeart/2005/8/layout/process1"/>
    <dgm:cxn modelId="{66132880-89F7-407D-B3D9-794938E8B20B}" type="presOf" srcId="{28A9F7A6-1229-4DA2-8D63-EAC78DC88ED2}" destId="{9DDD396E-54B6-43B3-8A84-0E958CA8D3EE}" srcOrd="0" destOrd="0" presId="urn:microsoft.com/office/officeart/2005/8/layout/process1"/>
  </dgm:cxnLst>
  <dgm:bg/>
  <dgm:whole/>
</dgm:dataModel>
</file>

<file path=word/diagrams/data8.xml><?xml version="1.0" encoding="utf-8"?>
<dgm:dataModel xmlns:dgm="http://schemas.openxmlformats.org/drawingml/2006/diagram" xmlns:a="http://schemas.openxmlformats.org/drawingml/2006/main">
  <dgm:ptLst>
    <dgm:pt modelId="{954A5F7A-5B05-4B4A-85F4-F13D09BDA87F}" type="doc">
      <dgm:prSet loTypeId="process" loCatId="process" qsTypeId="urn:microsoft.com/office/officeart/2005/8/quickstyle/3d3" qsCatId="3D" csTypeId="urn:microsoft.com/office/officeart/2005/8/colors/accent0_1" csCatId="mainScheme" phldr="1"/>
      <dgm:spPr/>
    </dgm:pt>
    <dgm:pt modelId="{40E64747-2F9B-4057-9246-59F5BE61F227}">
      <dgm:prSet phldrT="[文本]" phldr="0" custT="1"/>
      <dgm:spPr/>
      <dgm:t>
        <a:bodyPr vert="horz" wrap="square"/>
        <a:p>
          <a:pPr algn="l">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会员拨打远盟指定服务热线提出海外诊疗意见需求</a:t>
          </a:r>
          <a:r>
            <a:rPr sz="1050">
              <a:latin typeface="仿宋" panose="02010609060101010101" pitchFamily="3" charset="-122"/>
              <a:ea typeface="仿宋" panose="02010609060101010101" pitchFamily="3" charset="-122"/>
            </a:rPr>
            <a:t/>
          </a:r>
          <a:endParaRPr sz="1050">
            <a:latin typeface="仿宋" panose="02010609060101010101" pitchFamily="3" charset="-122"/>
            <a:ea typeface="仿宋" panose="02010609060101010101" pitchFamily="3" charset="-122"/>
          </a:endParaRPr>
        </a:p>
      </dgm:t>
    </dgm:pt>
    <dgm:pt modelId="{E1A7AF8E-D713-471E-AF52-09D384A05E45}" cxnId="{7BA3CE49-F72A-464D-B72F-045CE8390EF6}" type="parTrans">
      <dgm:prSet/>
      <dgm:spPr/>
      <dgm:t>
        <a:bodyPr/>
        <a:p>
          <a:pPr algn="l"/>
          <a:endParaRPr lang="zh-CN" altLang="en-US" sz="2000">
            <a:latin typeface="微软雅黑" panose="020B0503020204020204" charset="-122"/>
            <a:ea typeface="微软雅黑" panose="020B0503020204020204" charset="-122"/>
          </a:endParaRPr>
        </a:p>
      </dgm:t>
    </dgm:pt>
    <dgm:pt modelId="{2DA23C85-010D-4F4F-B893-7FD3E2361444}" cxnId="{7BA3CE49-F72A-464D-B72F-045CE8390EF6}" type="sibTrans">
      <dgm:prSet phldr="0" custT="1"/>
      <dgm:spPr/>
      <dgm:t>
        <a:bodyPr vert="horz" wrap="square"/>
        <a:p>
          <a:pPr algn="l">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
          </a:r>
          <a:endParaRPr lang="zh-CN" altLang="en-US" sz="1050">
            <a:latin typeface="仿宋" panose="02010609060101010101" pitchFamily="3" charset="-122"/>
            <a:ea typeface="仿宋" panose="02010609060101010101" pitchFamily="3" charset="-122"/>
          </a:endParaRPr>
        </a:p>
      </dgm:t>
    </dgm:pt>
    <dgm:pt modelId="{C51C625E-A23E-4CCC-B737-76B96EC6EAB6}">
      <dgm:prSet phldrT="[文本]" phldr="0" custT="1"/>
      <dgm:spPr/>
      <dgm:t>
        <a:bodyPr vert="horz" wrap="square"/>
        <a:p>
          <a:pPr algn="l">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远盟协调员核实会员身份</a:t>
          </a:r>
          <a:r>
            <a:rPr sz="1050">
              <a:latin typeface="仿宋" panose="02010609060101010101" pitchFamily="3" charset="-122"/>
              <a:ea typeface="仿宋" panose="02010609060101010101" pitchFamily="3" charset="-122"/>
            </a:rPr>
            <a:t/>
          </a:r>
          <a:endParaRPr sz="1050">
            <a:latin typeface="仿宋" panose="02010609060101010101" pitchFamily="3" charset="-122"/>
            <a:ea typeface="仿宋" panose="02010609060101010101" pitchFamily="3" charset="-122"/>
          </a:endParaRPr>
        </a:p>
      </dgm:t>
    </dgm:pt>
    <dgm:pt modelId="{E979CA00-70E9-4C55-A9CE-A5D2AB2C5B84}" cxnId="{AFF80CCA-E712-41A6-B97C-6566939519DE}" type="parTrans">
      <dgm:prSet/>
      <dgm:spPr/>
      <dgm:t>
        <a:bodyPr/>
        <a:p>
          <a:pPr algn="l"/>
          <a:endParaRPr lang="zh-CN" altLang="en-US" sz="2000">
            <a:latin typeface="微软雅黑" panose="020B0503020204020204" charset="-122"/>
            <a:ea typeface="微软雅黑" panose="020B0503020204020204" charset="-122"/>
          </a:endParaRPr>
        </a:p>
      </dgm:t>
    </dgm:pt>
    <dgm:pt modelId="{4A128348-E447-4B26-8B36-73B7C204CB11}" cxnId="{AFF80CCA-E712-41A6-B97C-6566939519DE}" type="sibTrans">
      <dgm:prSet phldr="0" custT="1"/>
      <dgm:spPr/>
      <dgm:t>
        <a:bodyPr vert="horz" wrap="square"/>
        <a:p>
          <a:pPr algn="l">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
          </a:r>
          <a:endParaRPr lang="zh-CN" altLang="en-US" sz="1050">
            <a:latin typeface="仿宋" panose="02010609060101010101" pitchFamily="3" charset="-122"/>
            <a:ea typeface="仿宋" panose="02010609060101010101" pitchFamily="3" charset="-122"/>
          </a:endParaRPr>
        </a:p>
      </dgm:t>
    </dgm:pt>
    <dgm:pt modelId="{6B35CEAB-8B5F-4265-A8DB-206B44FDD9C3}">
      <dgm:prSet phldrT="[文本]" phldr="0" custT="1"/>
      <dgm:spPr/>
      <dgm:t>
        <a:bodyPr vert="horz" wrap="square"/>
        <a:p>
          <a:pPr algn="l">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协调员确认会员身份并记录会员需求</a:t>
          </a:r>
          <a:r>
            <a:rPr sz="1050">
              <a:latin typeface="仿宋" panose="02010609060101010101" pitchFamily="3" charset="-122"/>
              <a:ea typeface="仿宋" panose="02010609060101010101" pitchFamily="3" charset="-122"/>
            </a:rPr>
            <a:t/>
          </a:r>
          <a:endParaRPr sz="1050">
            <a:latin typeface="仿宋" panose="02010609060101010101" pitchFamily="3" charset="-122"/>
            <a:ea typeface="仿宋" panose="02010609060101010101" pitchFamily="3" charset="-122"/>
          </a:endParaRPr>
        </a:p>
      </dgm:t>
    </dgm:pt>
    <dgm:pt modelId="{2C6AD0E7-CCCA-4149-BBC1-FAAF510FD044}" cxnId="{A535DC7F-7A91-479A-9364-64689ACB9AB6}" type="parTrans">
      <dgm:prSet/>
      <dgm:spPr/>
      <dgm:t>
        <a:bodyPr/>
        <a:p>
          <a:pPr algn="l"/>
          <a:endParaRPr lang="zh-CN" altLang="en-US" sz="2000">
            <a:latin typeface="微软雅黑" panose="020B0503020204020204" charset="-122"/>
            <a:ea typeface="微软雅黑" panose="020B0503020204020204" charset="-122"/>
          </a:endParaRPr>
        </a:p>
      </dgm:t>
    </dgm:pt>
    <dgm:pt modelId="{60936BF2-E8BE-4152-96DB-C0455CE97FDC}" cxnId="{A535DC7F-7A91-479A-9364-64689ACB9AB6}" type="sibTrans">
      <dgm:prSet phldr="0" custT="1"/>
      <dgm:spPr/>
      <dgm:t>
        <a:bodyPr vert="horz" wrap="square"/>
        <a:p>
          <a:pPr algn="l">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
          </a:r>
          <a:endParaRPr lang="zh-CN" altLang="en-US" sz="1050">
            <a:latin typeface="仿宋" panose="02010609060101010101" pitchFamily="3" charset="-122"/>
            <a:ea typeface="仿宋" panose="02010609060101010101" pitchFamily="3" charset="-122"/>
          </a:endParaRPr>
        </a:p>
      </dgm:t>
    </dgm:pt>
    <dgm:pt modelId="{D4F20417-A9F9-465A-9006-733C93CC3E72}">
      <dgm:prSet phldr="0" custT="1"/>
      <dgm:spPr/>
      <dgm:t>
        <a:bodyPr vert="horz" wrap="square"/>
        <a:p>
          <a:pPr algn="l">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会员向远盟提供必要的医疗材料</a:t>
          </a:r>
          <a:r>
            <a:rPr sz="1050">
              <a:latin typeface="仿宋" panose="02010609060101010101" pitchFamily="3" charset="-122"/>
              <a:ea typeface="仿宋" panose="02010609060101010101" pitchFamily="3" charset="-122"/>
            </a:rPr>
            <a:t/>
          </a:r>
          <a:endParaRPr sz="1050">
            <a:latin typeface="仿宋" panose="02010609060101010101" pitchFamily="3" charset="-122"/>
            <a:ea typeface="仿宋" panose="02010609060101010101" pitchFamily="3" charset="-122"/>
          </a:endParaRPr>
        </a:p>
      </dgm:t>
    </dgm:pt>
    <dgm:pt modelId="{A0A8D99C-736E-4EDD-AF2A-0520109D3F37}" cxnId="{B1E424C3-92FB-45B3-A2D1-621B8D2018F6}" type="parTrans">
      <dgm:prSet/>
      <dgm:spPr/>
      <dgm:t>
        <a:bodyPr/>
        <a:p>
          <a:pPr algn="l"/>
          <a:endParaRPr lang="zh-CN" altLang="en-US" sz="2000">
            <a:latin typeface="微软雅黑" panose="020B0503020204020204" charset="-122"/>
            <a:ea typeface="微软雅黑" panose="020B0503020204020204" charset="-122"/>
          </a:endParaRPr>
        </a:p>
      </dgm:t>
    </dgm:pt>
    <dgm:pt modelId="{C7C2AB6F-F5B7-4DB4-8991-3E28515C1E1A}" cxnId="{B1E424C3-92FB-45B3-A2D1-621B8D2018F6}" type="sibTrans">
      <dgm:prSet phldr="0" custT="1"/>
      <dgm:spPr/>
      <dgm:t>
        <a:bodyPr vert="horz" wrap="square"/>
        <a:p>
          <a:pPr algn="l">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
          </a:r>
          <a:endParaRPr lang="zh-CN" altLang="en-US" sz="1050">
            <a:latin typeface="仿宋" panose="02010609060101010101" pitchFamily="3" charset="-122"/>
            <a:ea typeface="仿宋" panose="02010609060101010101" pitchFamily="3" charset="-122"/>
          </a:endParaRPr>
        </a:p>
      </dgm:t>
    </dgm:pt>
    <dgm:pt modelId="{CC7C356D-28E9-4EE2-B12E-800C5C0D7DD8}">
      <dgm:prSet phldr="0" custT="1"/>
      <dgm:spPr/>
      <dgm:t>
        <a:bodyPr vert="horz" wrap="square"/>
        <a:p>
          <a:pPr algn="l">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cs typeface="仿宋" panose="02010609060101010101" pitchFamily="3" charset="-122"/>
            </a:rPr>
            <a:t>远盟在</a:t>
          </a:r>
          <a:r>
            <a:rPr lang="en-US" altLang="zh-CN" sz="1050">
              <a:latin typeface="仿宋" panose="02010609060101010101" pitchFamily="3" charset="-122"/>
              <a:ea typeface="仿宋" panose="02010609060101010101" pitchFamily="3" charset="-122"/>
              <a:cs typeface="仿宋" panose="02010609060101010101" pitchFamily="3" charset="-122"/>
            </a:rPr>
            <a:t>7-10</a:t>
          </a:r>
          <a:r>
            <a:rPr lang="zh-CN" altLang="en-US" sz="1050">
              <a:latin typeface="仿宋" panose="02010609060101010101" pitchFamily="3" charset="-122"/>
              <a:ea typeface="仿宋" panose="02010609060101010101" pitchFamily="3" charset="-122"/>
              <a:cs typeface="仿宋" panose="02010609060101010101" pitchFamily="3" charset="-122"/>
            </a:rPr>
            <a:t>个工作日内出具</a:t>
          </a:r>
          <a:r>
            <a:rPr lang="en-US" altLang="zh-CN" sz="1050">
              <a:latin typeface="仿宋" panose="02010609060101010101" pitchFamily="3" charset="-122"/>
              <a:ea typeface="仿宋" panose="02010609060101010101" pitchFamily="3" charset="-122"/>
              <a:cs typeface="仿宋" panose="02010609060101010101" pitchFamily="3" charset="-122"/>
            </a:rPr>
            <a:t>《</a:t>
          </a:r>
          <a:r>
            <a:rPr lang="zh-CN" altLang="en-US" sz="1050">
              <a:latin typeface="仿宋" panose="02010609060101010101" pitchFamily="3" charset="-122"/>
              <a:ea typeface="仿宋" panose="02010609060101010101" pitchFamily="3" charset="-122"/>
              <a:cs typeface="仿宋" panose="02010609060101010101" pitchFamily="3" charset="-122"/>
            </a:rPr>
            <a:t>海外第二诊疗意见书</a:t>
          </a:r>
          <a:r>
            <a:rPr lang="en-US" altLang="zh-CN" sz="1050">
              <a:latin typeface="仿宋" panose="02010609060101010101" pitchFamily="3" charset="-122"/>
              <a:ea typeface="仿宋" panose="02010609060101010101" pitchFamily="3" charset="-122"/>
              <a:cs typeface="仿宋" panose="02010609060101010101" pitchFamily="3" charset="-122"/>
            </a:rPr>
            <a:t>》</a:t>
          </a:r>
          <a:r>
            <a:rPr lang="zh-CN" altLang="en-US" sz="1050">
              <a:latin typeface="仿宋" panose="02010609060101010101" pitchFamily="3" charset="-122"/>
              <a:ea typeface="仿宋" panose="02010609060101010101" pitchFamily="3" charset="-122"/>
              <a:cs typeface="仿宋" panose="02010609060101010101" pitchFamily="3" charset="-122"/>
            </a:rPr>
            <a:t/>
          </a:r>
          <a:endParaRPr lang="zh-CN" altLang="en-US" sz="1050">
            <a:latin typeface="仿宋" panose="02010609060101010101" pitchFamily="3" charset="-122"/>
            <a:ea typeface="仿宋" panose="02010609060101010101" pitchFamily="3" charset="-122"/>
            <a:cs typeface="仿宋" panose="02010609060101010101" pitchFamily="3" charset="-122"/>
          </a:endParaRPr>
        </a:p>
      </dgm:t>
    </dgm:pt>
    <dgm:pt modelId="{806A9A97-27A6-4FE7-9A0F-B0380E5307AE}" cxnId="{0BC5D201-78A2-4EDA-A84A-518D21332D71}" type="parTrans">
      <dgm:prSet/>
      <dgm:spPr/>
      <dgm:t>
        <a:bodyPr/>
        <a:p>
          <a:pPr algn="l"/>
          <a:endParaRPr lang="zh-CN" altLang="en-US" sz="2000"/>
        </a:p>
      </dgm:t>
    </dgm:pt>
    <dgm:pt modelId="{A4EEFB03-D26E-45C6-B482-0FBF2889CF11}" cxnId="{0BC5D201-78A2-4EDA-A84A-518D21332D71}" type="sibTrans">
      <dgm:prSet phldr="0" custT="1"/>
      <dgm:spPr/>
      <dgm:t>
        <a:bodyPr vert="horz" wrap="square"/>
        <a:p>
          <a:pPr algn="l">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
          </a:r>
          <a:endParaRPr lang="zh-CN" altLang="en-US" sz="1050">
            <a:latin typeface="仿宋" panose="02010609060101010101" pitchFamily="3" charset="-122"/>
            <a:ea typeface="仿宋" panose="02010609060101010101" pitchFamily="3" charset="-122"/>
          </a:endParaRPr>
        </a:p>
      </dgm:t>
    </dgm:pt>
    <dgm:pt modelId="{5754AA72-7888-4414-8C98-1E82DC2E42CA}">
      <dgm:prSet phldr="0" custT="1"/>
      <dgm:spPr/>
      <dgm:t>
        <a:bodyPr vert="horz" wrap="square"/>
        <a:p>
          <a:pPr algn="l">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根据需要，远盟医生详细</a:t>
          </a:r>
          <a:r>
            <a:rPr lang="zh-CN" altLang="en-US" sz="1050" b="0">
              <a:solidFill>
                <a:schemeClr val="tx1"/>
              </a:solidFill>
              <a:latin typeface="仿宋" panose="02010609060101010101" pitchFamily="3" charset="-122"/>
              <a:ea typeface="仿宋" panose="02010609060101010101" pitchFamily="3" charset="-122"/>
            </a:rPr>
            <a:t>解读</a:t>
          </a:r>
          <a:r>
            <a:rPr lang="zh-CN" altLang="en-US" sz="1050">
              <a:latin typeface="仿宋" panose="02010609060101010101" pitchFamily="3" charset="-122"/>
              <a:ea typeface="仿宋" panose="02010609060101010101" pitchFamily="3" charset="-122"/>
            </a:rPr>
            <a:t>海外诊疗意见</a:t>
          </a:r>
          <a:r>
            <a:rPr sz="1050">
              <a:latin typeface="仿宋" panose="02010609060101010101" pitchFamily="3" charset="-122"/>
              <a:ea typeface="仿宋" panose="02010609060101010101" pitchFamily="3" charset="-122"/>
            </a:rPr>
            <a:t/>
          </a:r>
          <a:endParaRPr sz="1050">
            <a:latin typeface="仿宋" panose="02010609060101010101" pitchFamily="3" charset="-122"/>
            <a:ea typeface="仿宋" panose="02010609060101010101" pitchFamily="3" charset="-122"/>
          </a:endParaRPr>
        </a:p>
      </dgm:t>
    </dgm:pt>
    <dgm:pt modelId="{8AC7EFBB-0343-48B1-9A3D-4CBA99DAECAB}" cxnId="{2B71402C-710B-49EF-805D-164C651DE725}" type="parTrans">
      <dgm:prSet/>
      <dgm:spPr/>
      <dgm:t>
        <a:bodyPr/>
        <a:p>
          <a:pPr algn="l"/>
          <a:endParaRPr lang="zh-CN" altLang="en-US" sz="2000"/>
        </a:p>
      </dgm:t>
    </dgm:pt>
    <dgm:pt modelId="{D9D25292-920E-4B88-887E-60698B73A092}" cxnId="{2B71402C-710B-49EF-805D-164C651DE725}" type="sibTrans">
      <dgm:prSet phldr="0" custT="1"/>
      <dgm:spPr/>
      <dgm:t>
        <a:bodyPr vert="horz" wrap="square"/>
        <a:p>
          <a:pPr algn="l">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
          </a:r>
          <a:endParaRPr lang="zh-CN" altLang="en-US" sz="1050">
            <a:latin typeface="仿宋" panose="02010609060101010101" pitchFamily="3" charset="-122"/>
            <a:ea typeface="仿宋" panose="02010609060101010101" pitchFamily="3" charset="-122"/>
          </a:endParaRPr>
        </a:p>
      </dgm:t>
    </dgm:pt>
    <dgm:pt modelId="{28A9F7A6-1229-4DA2-8D63-EAC78DC88ED2}">
      <dgm:prSet phldr="0" custT="1"/>
      <dgm:spPr/>
      <dgm:t>
        <a:bodyPr vert="horz" wrap="square"/>
        <a:p>
          <a:pPr algn="l">
            <a:lnSpc>
              <a:spcPct val="100000"/>
            </a:lnSpc>
            <a:spcBef>
              <a:spcPct val="0"/>
            </a:spcBef>
            <a:spcAft>
              <a:spcPct val="35000"/>
            </a:spcAft>
          </a:pPr>
          <a:r>
            <a:rPr lang="zh-CN" altLang="en-US" sz="1050">
              <a:latin typeface="仿宋" panose="02010609060101010101" pitchFamily="3" charset="-122"/>
              <a:ea typeface="仿宋" panose="02010609060101010101" pitchFamily="3" charset="-122"/>
            </a:rPr>
            <a:t>服务结束</a:t>
          </a:r>
          <a:r>
            <a:rPr sz="1050">
              <a:latin typeface="仿宋" panose="02010609060101010101" pitchFamily="3" charset="-122"/>
              <a:ea typeface="仿宋" panose="02010609060101010101" pitchFamily="3" charset="-122"/>
            </a:rPr>
            <a:t/>
          </a:r>
          <a:endParaRPr sz="1050">
            <a:latin typeface="仿宋" panose="02010609060101010101" pitchFamily="3" charset="-122"/>
            <a:ea typeface="仿宋" panose="02010609060101010101" pitchFamily="3" charset="-122"/>
          </a:endParaRPr>
        </a:p>
      </dgm:t>
    </dgm:pt>
    <dgm:pt modelId="{6E0FDC4E-5060-4E75-803B-B8F782DD744F}" cxnId="{267FB9E4-2EF9-4B1F-95F7-B5DE2D4445DD}" type="parTrans">
      <dgm:prSet/>
      <dgm:spPr/>
      <dgm:t>
        <a:bodyPr/>
        <a:p>
          <a:pPr algn="l"/>
          <a:endParaRPr lang="zh-CN" altLang="en-US" sz="2000">
            <a:latin typeface="微软雅黑" panose="020B0503020204020204" charset="-122"/>
            <a:ea typeface="微软雅黑" panose="020B0503020204020204" charset="-122"/>
          </a:endParaRPr>
        </a:p>
      </dgm:t>
    </dgm:pt>
    <dgm:pt modelId="{EFB43F9D-2406-47D0-9092-365C45EE0D64}" cxnId="{267FB9E4-2EF9-4B1F-95F7-B5DE2D4445DD}" type="sibTrans">
      <dgm:prSet/>
      <dgm:spPr/>
      <dgm:t>
        <a:bodyPr/>
        <a:p>
          <a:pPr algn="l"/>
          <a:endParaRPr lang="zh-CN" altLang="en-US" sz="2000">
            <a:latin typeface="微软雅黑" panose="020B0503020204020204" charset="-122"/>
            <a:ea typeface="微软雅黑" panose="020B0503020204020204" charset="-122"/>
          </a:endParaRPr>
        </a:p>
      </dgm:t>
    </dgm:pt>
    <dgm:pt modelId="{6608EF43-3527-4D35-9334-2824E194C033}" type="pres">
      <dgm:prSet presAssocID="{954A5F7A-5B05-4B4A-85F4-F13D09BDA87F}" presName="Name0" presStyleCnt="0">
        <dgm:presLayoutVars>
          <dgm:dir/>
          <dgm:resizeHandles val="exact"/>
        </dgm:presLayoutVars>
      </dgm:prSet>
      <dgm:spPr/>
    </dgm:pt>
    <dgm:pt modelId="{04249B03-D202-43E2-941E-25711E4B77AC}" type="pres">
      <dgm:prSet presAssocID="{40E64747-2F9B-4057-9246-59F5BE61F227}" presName="node" presStyleLbl="node1" presStyleIdx="0" presStyleCnt="7">
        <dgm:presLayoutVars>
          <dgm:bulletEnabled val="1"/>
        </dgm:presLayoutVars>
      </dgm:prSet>
      <dgm:spPr/>
      <dgm:t>
        <a:bodyPr/>
        <a:p>
          <a:endParaRPr lang="zh-CN" altLang="en-US"/>
        </a:p>
      </dgm:t>
    </dgm:pt>
    <dgm:pt modelId="{D1AEBDDD-0228-438E-B553-BC4A91551EAE}" type="pres">
      <dgm:prSet presAssocID="{2DA23C85-010D-4F4F-B893-7FD3E2361444}" presName="sibTrans" presStyleLbl="sibTrans2D1" presStyleIdx="0" presStyleCnt="6"/>
      <dgm:spPr/>
      <dgm:t>
        <a:bodyPr/>
        <a:p>
          <a:endParaRPr lang="zh-CN" altLang="en-US"/>
        </a:p>
      </dgm:t>
    </dgm:pt>
    <dgm:pt modelId="{726ACDB0-468B-4420-9F5F-31110F64BD87}" type="pres">
      <dgm:prSet presAssocID="{2DA23C85-010D-4F4F-B893-7FD3E2361444}" presName="connectorText" presStyleCnt="0"/>
      <dgm:spPr/>
      <dgm:t>
        <a:bodyPr/>
        <a:p>
          <a:endParaRPr lang="zh-CN" altLang="en-US"/>
        </a:p>
      </dgm:t>
    </dgm:pt>
    <dgm:pt modelId="{22D8ECA0-65F6-42A2-A242-EFE1FF2D3414}" type="pres">
      <dgm:prSet presAssocID="{C51C625E-A23E-4CCC-B737-76B96EC6EAB6}" presName="node" presStyleLbl="node1" presStyleIdx="1" presStyleCnt="7">
        <dgm:presLayoutVars>
          <dgm:bulletEnabled val="1"/>
        </dgm:presLayoutVars>
      </dgm:prSet>
      <dgm:spPr/>
      <dgm:t>
        <a:bodyPr/>
        <a:p>
          <a:endParaRPr lang="zh-CN" altLang="en-US"/>
        </a:p>
      </dgm:t>
    </dgm:pt>
    <dgm:pt modelId="{FE8EFED5-9AB0-46A5-A1B0-B8425D51FC3A}" type="pres">
      <dgm:prSet presAssocID="{4A128348-E447-4B26-8B36-73B7C204CB11}" presName="sibTrans" presStyleLbl="sibTrans2D1" presStyleIdx="1" presStyleCnt="6"/>
      <dgm:spPr/>
      <dgm:t>
        <a:bodyPr/>
        <a:p>
          <a:endParaRPr lang="zh-CN" altLang="en-US"/>
        </a:p>
      </dgm:t>
    </dgm:pt>
    <dgm:pt modelId="{3712F68D-7CA8-40B6-A517-CD9AF0D0578B}" type="pres">
      <dgm:prSet presAssocID="{4A128348-E447-4B26-8B36-73B7C204CB11}" presName="connectorText" presStyleCnt="0"/>
      <dgm:spPr/>
      <dgm:t>
        <a:bodyPr/>
        <a:p>
          <a:endParaRPr lang="zh-CN" altLang="en-US"/>
        </a:p>
      </dgm:t>
    </dgm:pt>
    <dgm:pt modelId="{47132485-CBE7-420C-9A9B-1151673E30E9}" type="pres">
      <dgm:prSet presAssocID="{6B35CEAB-8B5F-4265-A8DB-206B44FDD9C3}" presName="node" presStyleLbl="node1" presStyleIdx="2" presStyleCnt="7">
        <dgm:presLayoutVars>
          <dgm:bulletEnabled val="1"/>
        </dgm:presLayoutVars>
      </dgm:prSet>
      <dgm:spPr/>
      <dgm:t>
        <a:bodyPr/>
        <a:p>
          <a:endParaRPr lang="zh-CN" altLang="en-US"/>
        </a:p>
      </dgm:t>
    </dgm:pt>
    <dgm:pt modelId="{C5443D97-7181-45AA-9223-E7D7F81D3749}" type="pres">
      <dgm:prSet presAssocID="{60936BF2-E8BE-4152-96DB-C0455CE97FDC}" presName="sibTrans" presStyleLbl="sibTrans2D1" presStyleIdx="2" presStyleCnt="6"/>
      <dgm:spPr/>
      <dgm:t>
        <a:bodyPr/>
        <a:p>
          <a:endParaRPr lang="zh-CN" altLang="en-US"/>
        </a:p>
      </dgm:t>
    </dgm:pt>
    <dgm:pt modelId="{297B13FA-1196-4CB0-8A98-9B7EA756BCA5}" type="pres">
      <dgm:prSet presAssocID="{60936BF2-E8BE-4152-96DB-C0455CE97FDC}" presName="connectorText" presStyleCnt="0"/>
      <dgm:spPr/>
      <dgm:t>
        <a:bodyPr/>
        <a:p>
          <a:endParaRPr lang="zh-CN" altLang="en-US"/>
        </a:p>
      </dgm:t>
    </dgm:pt>
    <dgm:pt modelId="{D385739E-DDF9-4DF8-B673-19DE2C69FA0B}" type="pres">
      <dgm:prSet presAssocID="{D4F20417-A9F9-465A-9006-733C93CC3E72}" presName="node" presStyleLbl="node1" presStyleIdx="3" presStyleCnt="7">
        <dgm:presLayoutVars>
          <dgm:bulletEnabled val="1"/>
        </dgm:presLayoutVars>
      </dgm:prSet>
      <dgm:spPr/>
      <dgm:t>
        <a:bodyPr/>
        <a:p>
          <a:endParaRPr lang="zh-CN" altLang="en-US"/>
        </a:p>
      </dgm:t>
    </dgm:pt>
    <dgm:pt modelId="{ECD4E675-EBE5-4729-A7D9-3C779E43F918}" type="pres">
      <dgm:prSet presAssocID="{C7C2AB6F-F5B7-4DB4-8991-3E28515C1E1A}" presName="sibTrans" presStyleLbl="sibTrans2D1" presStyleIdx="3" presStyleCnt="6"/>
      <dgm:spPr/>
      <dgm:t>
        <a:bodyPr/>
        <a:p>
          <a:endParaRPr lang="zh-CN" altLang="en-US"/>
        </a:p>
      </dgm:t>
    </dgm:pt>
    <dgm:pt modelId="{6FC8BCB7-456D-443F-B10F-81D13BB7CDD9}" type="pres">
      <dgm:prSet presAssocID="{C7C2AB6F-F5B7-4DB4-8991-3E28515C1E1A}" presName="connectorText" presStyleCnt="0"/>
      <dgm:spPr/>
      <dgm:t>
        <a:bodyPr/>
        <a:p>
          <a:endParaRPr lang="zh-CN" altLang="en-US"/>
        </a:p>
      </dgm:t>
    </dgm:pt>
    <dgm:pt modelId="{90A19B58-607C-4787-806C-91135CA71C27}" type="pres">
      <dgm:prSet presAssocID="{CC7C356D-28E9-4EE2-B12E-800C5C0D7DD8}" presName="node" presStyleLbl="node1" presStyleIdx="4" presStyleCnt="7">
        <dgm:presLayoutVars>
          <dgm:bulletEnabled val="1"/>
        </dgm:presLayoutVars>
      </dgm:prSet>
      <dgm:spPr/>
      <dgm:t>
        <a:bodyPr/>
        <a:p>
          <a:endParaRPr lang="zh-CN" altLang="en-US"/>
        </a:p>
      </dgm:t>
    </dgm:pt>
    <dgm:pt modelId="{A1DACBCF-F1EE-46F1-91C7-E324C33A92D4}" type="pres">
      <dgm:prSet presAssocID="{A4EEFB03-D26E-45C6-B482-0FBF2889CF11}" presName="sibTrans" presStyleLbl="sibTrans2D1" presStyleIdx="4" presStyleCnt="6"/>
      <dgm:spPr/>
      <dgm:t>
        <a:bodyPr/>
        <a:p>
          <a:endParaRPr lang="zh-CN" altLang="en-US"/>
        </a:p>
      </dgm:t>
    </dgm:pt>
    <dgm:pt modelId="{59B2E869-FF2A-406E-A797-7829EA08E8D8}" type="pres">
      <dgm:prSet presAssocID="{A4EEFB03-D26E-45C6-B482-0FBF2889CF11}" presName="connectorText" presStyleCnt="0"/>
      <dgm:spPr/>
      <dgm:t>
        <a:bodyPr/>
        <a:p>
          <a:endParaRPr lang="zh-CN" altLang="en-US"/>
        </a:p>
      </dgm:t>
    </dgm:pt>
    <dgm:pt modelId="{F4D54188-28E6-41D6-9054-A1693A2B0F81}" type="pres">
      <dgm:prSet presAssocID="{5754AA72-7888-4414-8C98-1E82DC2E42CA}" presName="node" presStyleLbl="node1" presStyleIdx="5" presStyleCnt="7">
        <dgm:presLayoutVars>
          <dgm:bulletEnabled val="1"/>
        </dgm:presLayoutVars>
      </dgm:prSet>
      <dgm:spPr/>
      <dgm:t>
        <a:bodyPr/>
        <a:p>
          <a:endParaRPr lang="zh-CN" altLang="en-US"/>
        </a:p>
      </dgm:t>
    </dgm:pt>
    <dgm:pt modelId="{A4F1CB1C-B01B-430B-849D-028C97B2C5BF}" type="pres">
      <dgm:prSet presAssocID="{D9D25292-920E-4B88-887E-60698B73A092}" presName="sibTrans" presStyleLbl="sibTrans2D1" presStyleIdx="5" presStyleCnt="6"/>
      <dgm:spPr/>
      <dgm:t>
        <a:bodyPr/>
        <a:p>
          <a:endParaRPr lang="zh-CN" altLang="en-US"/>
        </a:p>
      </dgm:t>
    </dgm:pt>
    <dgm:pt modelId="{C943B180-D4DF-4C7C-9F43-9A9FC9890297}" type="pres">
      <dgm:prSet presAssocID="{D9D25292-920E-4B88-887E-60698B73A092}" presName="connectorText" presStyleCnt="0"/>
      <dgm:spPr/>
      <dgm:t>
        <a:bodyPr/>
        <a:p>
          <a:endParaRPr lang="zh-CN" altLang="en-US"/>
        </a:p>
      </dgm:t>
    </dgm:pt>
    <dgm:pt modelId="{9DDD396E-54B6-43B3-8A84-0E958CA8D3EE}" type="pres">
      <dgm:prSet presAssocID="{28A9F7A6-1229-4DA2-8D63-EAC78DC88ED2}" presName="node" presStyleLbl="node1" presStyleIdx="6" presStyleCnt="7">
        <dgm:presLayoutVars>
          <dgm:bulletEnabled val="1"/>
        </dgm:presLayoutVars>
      </dgm:prSet>
      <dgm:spPr/>
      <dgm:t>
        <a:bodyPr/>
        <a:p>
          <a:endParaRPr lang="zh-CN" altLang="en-US"/>
        </a:p>
      </dgm:t>
    </dgm:pt>
  </dgm:ptLst>
  <dgm:cxnLst>
    <dgm:cxn modelId="{7BA3CE49-F72A-464D-B72F-045CE8390EF6}" srcId="{954A5F7A-5B05-4B4A-85F4-F13D09BDA87F}" destId="{40E64747-2F9B-4057-9246-59F5BE61F227}" srcOrd="0" destOrd="0" parTransId="{E1A7AF8E-D713-471E-AF52-09D384A05E45}" sibTransId="{2DA23C85-010D-4F4F-B893-7FD3E2361444}"/>
    <dgm:cxn modelId="{AFF80CCA-E712-41A6-B97C-6566939519DE}" srcId="{954A5F7A-5B05-4B4A-85F4-F13D09BDA87F}" destId="{C51C625E-A23E-4CCC-B737-76B96EC6EAB6}" srcOrd="1" destOrd="0" parTransId="{E979CA00-70E9-4C55-A9CE-A5D2AB2C5B84}" sibTransId="{4A128348-E447-4B26-8B36-73B7C204CB11}"/>
    <dgm:cxn modelId="{A535DC7F-7A91-479A-9364-64689ACB9AB6}" srcId="{954A5F7A-5B05-4B4A-85F4-F13D09BDA87F}" destId="{6B35CEAB-8B5F-4265-A8DB-206B44FDD9C3}" srcOrd="2" destOrd="0" parTransId="{2C6AD0E7-CCCA-4149-BBC1-FAAF510FD044}" sibTransId="{60936BF2-E8BE-4152-96DB-C0455CE97FDC}"/>
    <dgm:cxn modelId="{B1E424C3-92FB-45B3-A2D1-621B8D2018F6}" srcId="{954A5F7A-5B05-4B4A-85F4-F13D09BDA87F}" destId="{D4F20417-A9F9-465A-9006-733C93CC3E72}" srcOrd="3" destOrd="0" parTransId="{A0A8D99C-736E-4EDD-AF2A-0520109D3F37}" sibTransId="{C7C2AB6F-F5B7-4DB4-8991-3E28515C1E1A}"/>
    <dgm:cxn modelId="{0BC5D201-78A2-4EDA-A84A-518D21332D71}" srcId="{954A5F7A-5B05-4B4A-85F4-F13D09BDA87F}" destId="{CC7C356D-28E9-4EE2-B12E-800C5C0D7DD8}" srcOrd="4" destOrd="0" parTransId="{806A9A97-27A6-4FE7-9A0F-B0380E5307AE}" sibTransId="{A4EEFB03-D26E-45C6-B482-0FBF2889CF11}"/>
    <dgm:cxn modelId="{2B71402C-710B-49EF-805D-164C651DE725}" srcId="{954A5F7A-5B05-4B4A-85F4-F13D09BDA87F}" destId="{5754AA72-7888-4414-8C98-1E82DC2E42CA}" srcOrd="5" destOrd="0" parTransId="{8AC7EFBB-0343-48B1-9A3D-4CBA99DAECAB}" sibTransId="{D9D25292-920E-4B88-887E-60698B73A092}"/>
    <dgm:cxn modelId="{267FB9E4-2EF9-4B1F-95F7-B5DE2D4445DD}" srcId="{954A5F7A-5B05-4B4A-85F4-F13D09BDA87F}" destId="{28A9F7A6-1229-4DA2-8D63-EAC78DC88ED2}" srcOrd="6" destOrd="0" parTransId="{6E0FDC4E-5060-4E75-803B-B8F782DD744F}" sibTransId="{EFB43F9D-2406-47D0-9092-365C45EE0D64}"/>
    <dgm:cxn modelId="{A02A4BD9-EA5F-4103-9CB8-00A21CA566AD}" type="presOf" srcId="{954A5F7A-5B05-4B4A-85F4-F13D09BDA87F}" destId="{6608EF43-3527-4D35-9334-2824E194C033}" srcOrd="0" destOrd="0" presId="urn:microsoft.com/office/officeart/2005/8/layout/process1"/>
    <dgm:cxn modelId="{6194FD98-608C-4014-9049-AC4F6F018421}" type="presParOf" srcId="{6608EF43-3527-4D35-9334-2824E194C033}" destId="{04249B03-D202-43E2-941E-25711E4B77AC}" srcOrd="0" destOrd="0" presId="urn:microsoft.com/office/officeart/2005/8/layout/process1"/>
    <dgm:cxn modelId="{8FCF04DE-204F-40B3-BD60-F579014B7CB8}" type="presOf" srcId="{40E64747-2F9B-4057-9246-59F5BE61F227}" destId="{04249B03-D202-43E2-941E-25711E4B77AC}" srcOrd="0" destOrd="0" presId="urn:microsoft.com/office/officeart/2005/8/layout/process1"/>
    <dgm:cxn modelId="{3E752537-3A2A-427B-BABD-149C3BCC2998}" type="presParOf" srcId="{6608EF43-3527-4D35-9334-2824E194C033}" destId="{D1AEBDDD-0228-438E-B553-BC4A91551EAE}" srcOrd="1" destOrd="0" presId="urn:microsoft.com/office/officeart/2005/8/layout/process1"/>
    <dgm:cxn modelId="{FB983799-512A-4FF4-8F24-C5F451ACAD5A}" type="presOf" srcId="{2DA23C85-010D-4F4F-B893-7FD3E2361444}" destId="{D1AEBDDD-0228-438E-B553-BC4A91551EAE}" srcOrd="0" destOrd="0" presId="urn:microsoft.com/office/officeart/2005/8/layout/process1"/>
    <dgm:cxn modelId="{841873AE-431D-4928-977D-726A252100A6}" type="presParOf" srcId="{D1AEBDDD-0228-438E-B553-BC4A91551EAE}" destId="{726ACDB0-468B-4420-9F5F-31110F64BD87}" srcOrd="0" destOrd="1" presId="urn:microsoft.com/office/officeart/2005/8/layout/process1"/>
    <dgm:cxn modelId="{C4513405-19CE-49B4-BE1E-8F6961990581}" type="presOf" srcId="{2DA23C85-010D-4F4F-B893-7FD3E2361444}" destId="{726ACDB0-468B-4420-9F5F-31110F64BD87}" srcOrd="1" destOrd="0" presId="urn:microsoft.com/office/officeart/2005/8/layout/process1"/>
    <dgm:cxn modelId="{973A7880-2922-4535-9037-9D82EAD1CD7A}" type="presParOf" srcId="{6608EF43-3527-4D35-9334-2824E194C033}" destId="{22D8ECA0-65F6-42A2-A242-EFE1FF2D3414}" srcOrd="2" destOrd="0" presId="urn:microsoft.com/office/officeart/2005/8/layout/process1"/>
    <dgm:cxn modelId="{525C8BE6-9936-496A-AB5C-D6AE9B13D623}" type="presOf" srcId="{C51C625E-A23E-4CCC-B737-76B96EC6EAB6}" destId="{22D8ECA0-65F6-42A2-A242-EFE1FF2D3414}" srcOrd="0" destOrd="0" presId="urn:microsoft.com/office/officeart/2005/8/layout/process1"/>
    <dgm:cxn modelId="{ED4D137C-1A90-434E-B4E9-5994C64C7D45}" type="presParOf" srcId="{6608EF43-3527-4D35-9334-2824E194C033}" destId="{FE8EFED5-9AB0-46A5-A1B0-B8425D51FC3A}" srcOrd="3" destOrd="0" presId="urn:microsoft.com/office/officeart/2005/8/layout/process1"/>
    <dgm:cxn modelId="{0502038D-69A9-4CE3-8042-865E0994FF97}" type="presOf" srcId="{4A128348-E447-4B26-8B36-73B7C204CB11}" destId="{FE8EFED5-9AB0-46A5-A1B0-B8425D51FC3A}" srcOrd="0" destOrd="0" presId="urn:microsoft.com/office/officeart/2005/8/layout/process1"/>
    <dgm:cxn modelId="{E4B8F7B9-B779-4A1E-8AAF-FF1B053481FF}" type="presParOf" srcId="{FE8EFED5-9AB0-46A5-A1B0-B8425D51FC3A}" destId="{3712F68D-7CA8-40B6-A517-CD9AF0D0578B}" srcOrd="0" destOrd="3" presId="urn:microsoft.com/office/officeart/2005/8/layout/process1"/>
    <dgm:cxn modelId="{B4C1FC3F-EAF3-4F44-9655-D24DF08DD21A}" type="presOf" srcId="{4A128348-E447-4B26-8B36-73B7C204CB11}" destId="{3712F68D-7CA8-40B6-A517-CD9AF0D0578B}" srcOrd="1" destOrd="0" presId="urn:microsoft.com/office/officeart/2005/8/layout/process1"/>
    <dgm:cxn modelId="{6886B648-307C-4581-BBBC-9A9D2AAEFC7F}" type="presParOf" srcId="{6608EF43-3527-4D35-9334-2824E194C033}" destId="{47132485-CBE7-420C-9A9B-1151673E30E9}" srcOrd="4" destOrd="0" presId="urn:microsoft.com/office/officeart/2005/8/layout/process1"/>
    <dgm:cxn modelId="{EDA7135E-DAC9-401C-999F-9C9387AAB35E}" type="presOf" srcId="{6B35CEAB-8B5F-4265-A8DB-206B44FDD9C3}" destId="{47132485-CBE7-420C-9A9B-1151673E30E9}" srcOrd="0" destOrd="0" presId="urn:microsoft.com/office/officeart/2005/8/layout/process1"/>
    <dgm:cxn modelId="{5A3CBE2A-11B1-484B-8E1C-7E198E3262F6}" type="presParOf" srcId="{6608EF43-3527-4D35-9334-2824E194C033}" destId="{C5443D97-7181-45AA-9223-E7D7F81D3749}" srcOrd="5" destOrd="0" presId="urn:microsoft.com/office/officeart/2005/8/layout/process1"/>
    <dgm:cxn modelId="{AAA2B72D-E468-43A3-82CB-088BB35D5100}" type="presOf" srcId="{60936BF2-E8BE-4152-96DB-C0455CE97FDC}" destId="{C5443D97-7181-45AA-9223-E7D7F81D3749}" srcOrd="0" destOrd="0" presId="urn:microsoft.com/office/officeart/2005/8/layout/process1"/>
    <dgm:cxn modelId="{C951F5C6-8484-4CA8-91A3-1280DDA416DC}" type="presParOf" srcId="{C5443D97-7181-45AA-9223-E7D7F81D3749}" destId="{297B13FA-1196-4CB0-8A98-9B7EA756BCA5}" srcOrd="0" destOrd="5" presId="urn:microsoft.com/office/officeart/2005/8/layout/process1"/>
    <dgm:cxn modelId="{0B936DA6-26CF-4A90-BC5D-980649F26B18}" type="presOf" srcId="{60936BF2-E8BE-4152-96DB-C0455CE97FDC}" destId="{297B13FA-1196-4CB0-8A98-9B7EA756BCA5}" srcOrd="1" destOrd="0" presId="urn:microsoft.com/office/officeart/2005/8/layout/process1"/>
    <dgm:cxn modelId="{27249E38-F744-4BD4-A955-CE502EFCE5EC}" type="presParOf" srcId="{6608EF43-3527-4D35-9334-2824E194C033}" destId="{D385739E-DDF9-4DF8-B673-19DE2C69FA0B}" srcOrd="6" destOrd="0" presId="urn:microsoft.com/office/officeart/2005/8/layout/process1"/>
    <dgm:cxn modelId="{F49B9E09-B779-4C83-9BE0-61AFE1DA5076}" type="presOf" srcId="{D4F20417-A9F9-465A-9006-733C93CC3E72}" destId="{D385739E-DDF9-4DF8-B673-19DE2C69FA0B}" srcOrd="0" destOrd="0" presId="urn:microsoft.com/office/officeart/2005/8/layout/process1"/>
    <dgm:cxn modelId="{A37D07FB-BC7D-4CE4-8917-D5C7DEFFCDFE}" type="presParOf" srcId="{6608EF43-3527-4D35-9334-2824E194C033}" destId="{ECD4E675-EBE5-4729-A7D9-3C779E43F918}" srcOrd="7" destOrd="0" presId="urn:microsoft.com/office/officeart/2005/8/layout/process1"/>
    <dgm:cxn modelId="{4B467C2C-2091-485A-9B2B-D5DD240EDA7B}" type="presOf" srcId="{C7C2AB6F-F5B7-4DB4-8991-3E28515C1E1A}" destId="{ECD4E675-EBE5-4729-A7D9-3C779E43F918}" srcOrd="0" destOrd="0" presId="urn:microsoft.com/office/officeart/2005/8/layout/process1"/>
    <dgm:cxn modelId="{7B62AC50-5F48-4263-9379-7ACD4594D977}" type="presParOf" srcId="{ECD4E675-EBE5-4729-A7D9-3C779E43F918}" destId="{6FC8BCB7-456D-443F-B10F-81D13BB7CDD9}" srcOrd="0" destOrd="7" presId="urn:microsoft.com/office/officeart/2005/8/layout/process1"/>
    <dgm:cxn modelId="{252AE8C0-DF4A-40EB-B50D-F6C20BA15F70}" type="presOf" srcId="{C7C2AB6F-F5B7-4DB4-8991-3E28515C1E1A}" destId="{6FC8BCB7-456D-443F-B10F-81D13BB7CDD9}" srcOrd="1" destOrd="0" presId="urn:microsoft.com/office/officeart/2005/8/layout/process1"/>
    <dgm:cxn modelId="{643BA1A4-250C-4C9F-BDE3-E3F644CC66C1}" type="presParOf" srcId="{6608EF43-3527-4D35-9334-2824E194C033}" destId="{90A19B58-607C-4787-806C-91135CA71C27}" srcOrd="8" destOrd="0" presId="urn:microsoft.com/office/officeart/2005/8/layout/process1"/>
    <dgm:cxn modelId="{96BA9238-35B8-477B-AEE1-9960618AC7BB}" type="presOf" srcId="{CC7C356D-28E9-4EE2-B12E-800C5C0D7DD8}" destId="{90A19B58-607C-4787-806C-91135CA71C27}" srcOrd="0" destOrd="0" presId="urn:microsoft.com/office/officeart/2005/8/layout/process1"/>
    <dgm:cxn modelId="{AA9ADA4E-6B86-4C40-AC72-4A57FD844693}" type="presParOf" srcId="{6608EF43-3527-4D35-9334-2824E194C033}" destId="{A1DACBCF-F1EE-46F1-91C7-E324C33A92D4}" srcOrd="9" destOrd="0" presId="urn:microsoft.com/office/officeart/2005/8/layout/process1"/>
    <dgm:cxn modelId="{89BADA13-F18F-4D7F-A195-EA0DB0459465}" type="presOf" srcId="{A4EEFB03-D26E-45C6-B482-0FBF2889CF11}" destId="{A1DACBCF-F1EE-46F1-91C7-E324C33A92D4}" srcOrd="0" destOrd="0" presId="urn:microsoft.com/office/officeart/2005/8/layout/process1"/>
    <dgm:cxn modelId="{C5A06DBC-0A8A-42FB-9D39-D8DD72FFE839}" type="presParOf" srcId="{A1DACBCF-F1EE-46F1-91C7-E324C33A92D4}" destId="{59B2E869-FF2A-406E-A797-7829EA08E8D8}" srcOrd="0" destOrd="9" presId="urn:microsoft.com/office/officeart/2005/8/layout/process1"/>
    <dgm:cxn modelId="{76EE4F33-C293-4615-AB41-3F2089BEF1F6}" type="presOf" srcId="{A4EEFB03-D26E-45C6-B482-0FBF2889CF11}" destId="{59B2E869-FF2A-406E-A797-7829EA08E8D8}" srcOrd="1" destOrd="0" presId="urn:microsoft.com/office/officeart/2005/8/layout/process1"/>
    <dgm:cxn modelId="{AEA8B110-1DDA-4A11-9C1C-D910B8A5649C}" type="presParOf" srcId="{6608EF43-3527-4D35-9334-2824E194C033}" destId="{F4D54188-28E6-41D6-9054-A1693A2B0F81}" srcOrd="10" destOrd="0" presId="urn:microsoft.com/office/officeart/2005/8/layout/process1"/>
    <dgm:cxn modelId="{A022F474-EB4C-40A9-87B2-4EF9ACD4D83E}" type="presOf" srcId="{5754AA72-7888-4414-8C98-1E82DC2E42CA}" destId="{F4D54188-28E6-41D6-9054-A1693A2B0F81}" srcOrd="0" destOrd="0" presId="urn:microsoft.com/office/officeart/2005/8/layout/process1"/>
    <dgm:cxn modelId="{DB9FE90E-E106-40DA-95EE-82BD830D8F66}" type="presParOf" srcId="{6608EF43-3527-4D35-9334-2824E194C033}" destId="{A4F1CB1C-B01B-430B-849D-028C97B2C5BF}" srcOrd="11" destOrd="0" presId="urn:microsoft.com/office/officeart/2005/8/layout/process1"/>
    <dgm:cxn modelId="{B0104EA4-8596-4CB9-AC6A-D50241023B7F}" type="presOf" srcId="{D9D25292-920E-4B88-887E-60698B73A092}" destId="{A4F1CB1C-B01B-430B-849D-028C97B2C5BF}" srcOrd="0" destOrd="0" presId="urn:microsoft.com/office/officeart/2005/8/layout/process1"/>
    <dgm:cxn modelId="{D0547FEB-CD4C-4D71-8471-0FA834A51C12}" type="presParOf" srcId="{A4F1CB1C-B01B-430B-849D-028C97B2C5BF}" destId="{C943B180-D4DF-4C7C-9F43-9A9FC9890297}" srcOrd="0" destOrd="11" presId="urn:microsoft.com/office/officeart/2005/8/layout/process1"/>
    <dgm:cxn modelId="{5EB2000B-467A-408A-B227-2D4BAA0699C1}" type="presOf" srcId="{D9D25292-920E-4B88-887E-60698B73A092}" destId="{C943B180-D4DF-4C7C-9F43-9A9FC9890297}" srcOrd="1" destOrd="0" presId="urn:microsoft.com/office/officeart/2005/8/layout/process1"/>
    <dgm:cxn modelId="{5D5E9B3A-727B-4C18-A84E-98E4A74C9675}" type="presParOf" srcId="{6608EF43-3527-4D35-9334-2824E194C033}" destId="{9DDD396E-54B6-43B3-8A84-0E958CA8D3EE}" srcOrd="12" destOrd="0" presId="urn:microsoft.com/office/officeart/2005/8/layout/process1"/>
    <dgm:cxn modelId="{3E783B30-3F3C-404E-B94E-5DC364E39861}" type="presOf" srcId="{28A9F7A6-1229-4DA2-8D63-EAC78DC88ED2}" destId="{9DDD396E-54B6-43B3-8A84-0E958CA8D3EE}" srcOrd="0" destOrd="0" presId="urn:microsoft.com/office/officeart/2005/8/layout/process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249B03-D202-43E2-941E-25711E4B77AC}">
      <dsp:nvSpPr>
        <dsp:cNvPr id="0" name=""/>
        <dsp:cNvSpPr/>
      </dsp:nvSpPr>
      <dsp:spPr>
        <a:xfrm>
          <a:off x="1480" y="83913"/>
          <a:ext cx="560781" cy="1161569"/>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latin typeface="微软雅黑" panose="020B0503020204020204" pitchFamily="2" charset="-122"/>
              <a:ea typeface="微软雅黑" panose="020B0503020204020204" pitchFamily="2" charset="-122"/>
            </a:rPr>
            <a:t>会员通过扫描二维码关注并绑定“珊瑚健康管家”</a:t>
          </a:r>
        </a:p>
      </dsp:txBody>
      <dsp:txXfrm>
        <a:off x="17905" y="100338"/>
        <a:ext cx="527931" cy="1128719"/>
      </dsp:txXfrm>
    </dsp:sp>
    <dsp:sp modelId="{D1AEBDDD-0228-438E-B553-BC4A91551EAE}">
      <dsp:nvSpPr>
        <dsp:cNvPr id="0" name=""/>
        <dsp:cNvSpPr/>
      </dsp:nvSpPr>
      <dsp:spPr>
        <a:xfrm>
          <a:off x="618340" y="595161"/>
          <a:ext cx="118885" cy="13907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latin typeface="微软雅黑" panose="020B0503020204020204" pitchFamily="2" charset="-122"/>
            <a:ea typeface="微软雅黑" panose="020B0503020204020204" pitchFamily="2" charset="-122"/>
          </a:endParaRPr>
        </a:p>
      </dsp:txBody>
      <dsp:txXfrm>
        <a:off x="618340" y="622976"/>
        <a:ext cx="83220" cy="83443"/>
      </dsp:txXfrm>
    </dsp:sp>
    <dsp:sp modelId="{22D8ECA0-65F6-42A2-A242-EFE1FF2D3414}">
      <dsp:nvSpPr>
        <dsp:cNvPr id="0" name=""/>
        <dsp:cNvSpPr/>
      </dsp:nvSpPr>
      <dsp:spPr>
        <a:xfrm>
          <a:off x="786575" y="83913"/>
          <a:ext cx="560781" cy="1161569"/>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latin typeface="微软雅黑" panose="020B0503020204020204" pitchFamily="2" charset="-122"/>
              <a:ea typeface="微软雅黑" panose="020B0503020204020204" pitchFamily="2" charset="-122"/>
            </a:rPr>
            <a:t>通过服务页面点击“在线咨询”服务</a:t>
          </a:r>
        </a:p>
      </dsp:txBody>
      <dsp:txXfrm>
        <a:off x="803000" y="100338"/>
        <a:ext cx="527931" cy="1128719"/>
      </dsp:txXfrm>
    </dsp:sp>
    <dsp:sp modelId="{FE8EFED5-9AB0-46A5-A1B0-B8425D51FC3A}">
      <dsp:nvSpPr>
        <dsp:cNvPr id="0" name=""/>
        <dsp:cNvSpPr/>
      </dsp:nvSpPr>
      <dsp:spPr>
        <a:xfrm>
          <a:off x="1403435" y="595161"/>
          <a:ext cx="118885" cy="13907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latin typeface="微软雅黑" panose="020B0503020204020204" pitchFamily="2" charset="-122"/>
            <a:ea typeface="微软雅黑" panose="020B0503020204020204" pitchFamily="2" charset="-122"/>
          </a:endParaRPr>
        </a:p>
      </dsp:txBody>
      <dsp:txXfrm>
        <a:off x="1403435" y="622976"/>
        <a:ext cx="83220" cy="83443"/>
      </dsp:txXfrm>
    </dsp:sp>
    <dsp:sp modelId="{47132485-CBE7-420C-9A9B-1151673E30E9}">
      <dsp:nvSpPr>
        <dsp:cNvPr id="0" name=""/>
        <dsp:cNvSpPr/>
      </dsp:nvSpPr>
      <dsp:spPr>
        <a:xfrm>
          <a:off x="1571669" y="83913"/>
          <a:ext cx="560781" cy="1161569"/>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latin typeface="微软雅黑" panose="020B0503020204020204" pitchFamily="2" charset="-122"/>
              <a:ea typeface="微软雅黑" panose="020B0503020204020204" pitchFamily="2" charset="-122"/>
            </a:rPr>
            <a:t>根据提示输入相关个人咨询信息</a:t>
          </a:r>
        </a:p>
      </dsp:txBody>
      <dsp:txXfrm>
        <a:off x="1588094" y="100338"/>
        <a:ext cx="527931" cy="1128719"/>
      </dsp:txXfrm>
    </dsp:sp>
    <dsp:sp modelId="{C5443D97-7181-45AA-9223-E7D7F81D3749}">
      <dsp:nvSpPr>
        <dsp:cNvPr id="0" name=""/>
        <dsp:cNvSpPr/>
      </dsp:nvSpPr>
      <dsp:spPr>
        <a:xfrm>
          <a:off x="2188529" y="595161"/>
          <a:ext cx="118885" cy="13907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latin typeface="微软雅黑" panose="020B0503020204020204" pitchFamily="2" charset="-122"/>
            <a:ea typeface="微软雅黑" panose="020B0503020204020204" pitchFamily="2" charset="-122"/>
          </a:endParaRPr>
        </a:p>
      </dsp:txBody>
      <dsp:txXfrm>
        <a:off x="2188529" y="622976"/>
        <a:ext cx="83220" cy="83443"/>
      </dsp:txXfrm>
    </dsp:sp>
    <dsp:sp modelId="{6BF7B48E-7DAE-4B43-85C2-63FD47C83AB2}">
      <dsp:nvSpPr>
        <dsp:cNvPr id="0" name=""/>
        <dsp:cNvSpPr/>
      </dsp:nvSpPr>
      <dsp:spPr>
        <a:xfrm>
          <a:off x="2356764" y="83913"/>
          <a:ext cx="560781" cy="1161569"/>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latin typeface="微软雅黑" panose="020B0503020204020204" pitchFamily="2" charset="-122"/>
              <a:ea typeface="微软雅黑" panose="020B0503020204020204" pitchFamily="2" charset="-122"/>
            </a:rPr>
            <a:t>对应病症信息医生与用户进行在线沟通</a:t>
          </a:r>
        </a:p>
      </dsp:txBody>
      <dsp:txXfrm>
        <a:off x="2373189" y="100338"/>
        <a:ext cx="527931" cy="1128719"/>
      </dsp:txXfrm>
    </dsp:sp>
    <dsp:sp modelId="{90461126-661F-4BFA-95A0-788613B82735}">
      <dsp:nvSpPr>
        <dsp:cNvPr id="0" name=""/>
        <dsp:cNvSpPr/>
      </dsp:nvSpPr>
      <dsp:spPr>
        <a:xfrm>
          <a:off x="2973624" y="595161"/>
          <a:ext cx="118885" cy="13907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latin typeface="微软雅黑" panose="020B0503020204020204" pitchFamily="2" charset="-122"/>
            <a:ea typeface="微软雅黑" panose="020B0503020204020204" pitchFamily="2" charset="-122"/>
          </a:endParaRPr>
        </a:p>
      </dsp:txBody>
      <dsp:txXfrm>
        <a:off x="2973624" y="622976"/>
        <a:ext cx="83220" cy="83443"/>
      </dsp:txXfrm>
    </dsp:sp>
    <dsp:sp modelId="{D385739E-DDF9-4DF8-B673-19DE2C69FA0B}">
      <dsp:nvSpPr>
        <dsp:cNvPr id="0" name=""/>
        <dsp:cNvSpPr/>
      </dsp:nvSpPr>
      <dsp:spPr>
        <a:xfrm>
          <a:off x="3141858" y="83913"/>
          <a:ext cx="560781" cy="1161569"/>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latin typeface="微软雅黑" panose="020B0503020204020204" pitchFamily="2" charset="-122"/>
              <a:ea typeface="微软雅黑" panose="020B0503020204020204" pitchFamily="2" charset="-122"/>
            </a:rPr>
            <a:t>用户咨询完问题按照提示确认咨询完成</a:t>
          </a:r>
        </a:p>
      </dsp:txBody>
      <dsp:txXfrm>
        <a:off x="3158283" y="100338"/>
        <a:ext cx="527931" cy="1128719"/>
      </dsp:txXfrm>
    </dsp:sp>
    <dsp:sp modelId="{ECD4E675-EBE5-4729-A7D9-3C779E43F918}">
      <dsp:nvSpPr>
        <dsp:cNvPr id="0" name=""/>
        <dsp:cNvSpPr/>
      </dsp:nvSpPr>
      <dsp:spPr>
        <a:xfrm>
          <a:off x="3758718" y="595161"/>
          <a:ext cx="118885" cy="13907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latin typeface="微软雅黑" panose="020B0503020204020204" pitchFamily="2" charset="-122"/>
            <a:ea typeface="微软雅黑" panose="020B0503020204020204" pitchFamily="2" charset="-122"/>
          </a:endParaRPr>
        </a:p>
      </dsp:txBody>
      <dsp:txXfrm>
        <a:off x="3758718" y="622976"/>
        <a:ext cx="83220" cy="83443"/>
      </dsp:txXfrm>
    </dsp:sp>
    <dsp:sp modelId="{6A5B1611-FAB2-430A-B05B-0BD81C4686FE}">
      <dsp:nvSpPr>
        <dsp:cNvPr id="0" name=""/>
        <dsp:cNvSpPr/>
      </dsp:nvSpPr>
      <dsp:spPr>
        <a:xfrm>
          <a:off x="3926953" y="83913"/>
          <a:ext cx="560781" cy="1161569"/>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latin typeface="微软雅黑" panose="020B0503020204020204" pitchFamily="2" charset="-122"/>
              <a:ea typeface="微软雅黑" panose="020B0503020204020204" pitchFamily="2" charset="-122"/>
            </a:rPr>
            <a:t>用户在当前咨询页面点击完成本次服务评价</a:t>
          </a:r>
        </a:p>
      </dsp:txBody>
      <dsp:txXfrm>
        <a:off x="3943378" y="100338"/>
        <a:ext cx="527931" cy="1128719"/>
      </dsp:txXfrm>
    </dsp:sp>
    <dsp:sp modelId="{B97A3FCB-5EB3-4D19-A50C-0B96F9BECFEB}">
      <dsp:nvSpPr>
        <dsp:cNvPr id="0" name=""/>
        <dsp:cNvSpPr/>
      </dsp:nvSpPr>
      <dsp:spPr>
        <a:xfrm>
          <a:off x="4543812" y="595161"/>
          <a:ext cx="118885" cy="13907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543812" y="622976"/>
        <a:ext cx="83220" cy="83443"/>
      </dsp:txXfrm>
    </dsp:sp>
    <dsp:sp modelId="{2063D804-68A4-4E6D-88FC-CDD6D7378130}">
      <dsp:nvSpPr>
        <dsp:cNvPr id="0" name=""/>
        <dsp:cNvSpPr/>
      </dsp:nvSpPr>
      <dsp:spPr>
        <a:xfrm>
          <a:off x="4712047" y="83913"/>
          <a:ext cx="560781" cy="1161569"/>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latin typeface="微软雅黑" panose="020B0503020204020204" pitchFamily="2" charset="-122"/>
              <a:ea typeface="微软雅黑" panose="020B0503020204020204" pitchFamily="2" charset="-122"/>
            </a:rPr>
            <a:t>服务结束</a:t>
          </a:r>
        </a:p>
      </dsp:txBody>
      <dsp:txXfrm>
        <a:off x="4728472" y="100338"/>
        <a:ext cx="527931" cy="11287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249B03-D202-43E2-941E-25711E4B77AC}">
      <dsp:nvSpPr>
        <dsp:cNvPr id="0" name=""/>
        <dsp:cNvSpPr/>
      </dsp:nvSpPr>
      <dsp:spPr>
        <a:xfrm>
          <a:off x="0" y="202068"/>
          <a:ext cx="659288" cy="729338"/>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latin typeface="微软雅黑" panose="020B0503020204020204" pitchFamily="34" charset="-122"/>
              <a:ea typeface="微软雅黑" panose="020B0503020204020204" pitchFamily="34" charset="-122"/>
            </a:rPr>
            <a:t>会员拨打远盟指定服务热线提出咨询需求</a:t>
          </a:r>
        </a:p>
      </dsp:txBody>
      <dsp:txXfrm>
        <a:off x="19310" y="221378"/>
        <a:ext cx="620668" cy="690718"/>
      </dsp:txXfrm>
    </dsp:sp>
    <dsp:sp modelId="{D1AEBDDD-0228-438E-B553-BC4A91551EAE}">
      <dsp:nvSpPr>
        <dsp:cNvPr id="0" name=""/>
        <dsp:cNvSpPr/>
      </dsp:nvSpPr>
      <dsp:spPr>
        <a:xfrm>
          <a:off x="725217" y="484985"/>
          <a:ext cx="139769" cy="16350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latin typeface="微软雅黑" panose="020B0503020204020204" pitchFamily="34" charset="-122"/>
            <a:ea typeface="微软雅黑" panose="020B0503020204020204" pitchFamily="34" charset="-122"/>
          </a:endParaRPr>
        </a:p>
      </dsp:txBody>
      <dsp:txXfrm>
        <a:off x="725217" y="517686"/>
        <a:ext cx="97838" cy="98101"/>
      </dsp:txXfrm>
    </dsp:sp>
    <dsp:sp modelId="{22D8ECA0-65F6-42A2-A242-EFE1FF2D3414}">
      <dsp:nvSpPr>
        <dsp:cNvPr id="0" name=""/>
        <dsp:cNvSpPr/>
      </dsp:nvSpPr>
      <dsp:spPr>
        <a:xfrm>
          <a:off x="923004" y="202068"/>
          <a:ext cx="659288" cy="729338"/>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latin typeface="微软雅黑" panose="020B0503020204020204" pitchFamily="34" charset="-122"/>
              <a:ea typeface="微软雅黑" panose="020B0503020204020204" pitchFamily="34" charset="-122"/>
            </a:rPr>
            <a:t>远盟协调员核实会员身份</a:t>
          </a:r>
        </a:p>
      </dsp:txBody>
      <dsp:txXfrm>
        <a:off x="942314" y="221378"/>
        <a:ext cx="620668" cy="690718"/>
      </dsp:txXfrm>
    </dsp:sp>
    <dsp:sp modelId="{FE8EFED5-9AB0-46A5-A1B0-B8425D51FC3A}">
      <dsp:nvSpPr>
        <dsp:cNvPr id="0" name=""/>
        <dsp:cNvSpPr/>
      </dsp:nvSpPr>
      <dsp:spPr>
        <a:xfrm>
          <a:off x="1648221" y="484985"/>
          <a:ext cx="139769" cy="16350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latin typeface="微软雅黑" panose="020B0503020204020204" pitchFamily="34" charset="-122"/>
            <a:ea typeface="微软雅黑" panose="020B0503020204020204" pitchFamily="34" charset="-122"/>
          </a:endParaRPr>
        </a:p>
      </dsp:txBody>
      <dsp:txXfrm>
        <a:off x="1648221" y="517686"/>
        <a:ext cx="97838" cy="98101"/>
      </dsp:txXfrm>
    </dsp:sp>
    <dsp:sp modelId="{47132485-CBE7-420C-9A9B-1151673E30E9}">
      <dsp:nvSpPr>
        <dsp:cNvPr id="0" name=""/>
        <dsp:cNvSpPr/>
      </dsp:nvSpPr>
      <dsp:spPr>
        <a:xfrm>
          <a:off x="1846008" y="202068"/>
          <a:ext cx="659288" cy="729338"/>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latin typeface="微软雅黑" panose="020B0503020204020204" pitchFamily="34" charset="-122"/>
              <a:ea typeface="微软雅黑" panose="020B0503020204020204" pitchFamily="34" charset="-122"/>
            </a:rPr>
            <a:t>协调员确认会员身份及需求，初步分诊</a:t>
          </a:r>
        </a:p>
      </dsp:txBody>
      <dsp:txXfrm>
        <a:off x="1865318" y="221378"/>
        <a:ext cx="620668" cy="690718"/>
      </dsp:txXfrm>
    </dsp:sp>
    <dsp:sp modelId="{C5443D97-7181-45AA-9223-E7D7F81D3749}">
      <dsp:nvSpPr>
        <dsp:cNvPr id="0" name=""/>
        <dsp:cNvSpPr/>
      </dsp:nvSpPr>
      <dsp:spPr>
        <a:xfrm>
          <a:off x="2571226" y="484985"/>
          <a:ext cx="139769" cy="16350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latin typeface="微软雅黑" panose="020B0503020204020204" pitchFamily="34" charset="-122"/>
            <a:ea typeface="微软雅黑" panose="020B0503020204020204" pitchFamily="34" charset="-122"/>
          </a:endParaRPr>
        </a:p>
      </dsp:txBody>
      <dsp:txXfrm>
        <a:off x="2571226" y="517686"/>
        <a:ext cx="97838" cy="98101"/>
      </dsp:txXfrm>
    </dsp:sp>
    <dsp:sp modelId="{6BF7B48E-7DAE-4B43-85C2-63FD47C83AB2}">
      <dsp:nvSpPr>
        <dsp:cNvPr id="0" name=""/>
        <dsp:cNvSpPr/>
      </dsp:nvSpPr>
      <dsp:spPr>
        <a:xfrm>
          <a:off x="2769012" y="202068"/>
          <a:ext cx="659288" cy="729338"/>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latin typeface="微软雅黑" panose="020B0503020204020204" pitchFamily="34" charset="-122"/>
              <a:ea typeface="微软雅黑" panose="020B0503020204020204" pitchFamily="34" charset="-122"/>
            </a:rPr>
            <a:t>电话转接至对应科室医生</a:t>
          </a:r>
        </a:p>
      </dsp:txBody>
      <dsp:txXfrm>
        <a:off x="2788322" y="221378"/>
        <a:ext cx="620668" cy="690718"/>
      </dsp:txXfrm>
    </dsp:sp>
    <dsp:sp modelId="{90461126-661F-4BFA-95A0-788613B82735}">
      <dsp:nvSpPr>
        <dsp:cNvPr id="0" name=""/>
        <dsp:cNvSpPr/>
      </dsp:nvSpPr>
      <dsp:spPr>
        <a:xfrm>
          <a:off x="3494230" y="484985"/>
          <a:ext cx="139769" cy="16350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latin typeface="微软雅黑" panose="020B0503020204020204" pitchFamily="34" charset="-122"/>
            <a:ea typeface="微软雅黑" panose="020B0503020204020204" pitchFamily="34" charset="-122"/>
          </a:endParaRPr>
        </a:p>
      </dsp:txBody>
      <dsp:txXfrm>
        <a:off x="3494230" y="517686"/>
        <a:ext cx="97838" cy="98101"/>
      </dsp:txXfrm>
    </dsp:sp>
    <dsp:sp modelId="{D385739E-DDF9-4DF8-B673-19DE2C69FA0B}">
      <dsp:nvSpPr>
        <dsp:cNvPr id="0" name=""/>
        <dsp:cNvSpPr/>
      </dsp:nvSpPr>
      <dsp:spPr>
        <a:xfrm>
          <a:off x="3692017" y="202068"/>
          <a:ext cx="659288" cy="729338"/>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latin typeface="微软雅黑" panose="020B0503020204020204" pitchFamily="34" charset="-122"/>
              <a:ea typeface="微软雅黑" panose="020B0503020204020204" pitchFamily="34" charset="-122"/>
            </a:rPr>
            <a:t>远盟医生解答会员疑问</a:t>
          </a:r>
        </a:p>
      </dsp:txBody>
      <dsp:txXfrm>
        <a:off x="3711327" y="221378"/>
        <a:ext cx="620668" cy="690718"/>
      </dsp:txXfrm>
    </dsp:sp>
    <dsp:sp modelId="{ECD4E675-EBE5-4729-A7D9-3C779E43F918}">
      <dsp:nvSpPr>
        <dsp:cNvPr id="0" name=""/>
        <dsp:cNvSpPr/>
      </dsp:nvSpPr>
      <dsp:spPr>
        <a:xfrm>
          <a:off x="4417234" y="484985"/>
          <a:ext cx="139769" cy="16350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latin typeface="微软雅黑" panose="020B0503020204020204" pitchFamily="34" charset="-122"/>
            <a:ea typeface="微软雅黑" panose="020B0503020204020204" pitchFamily="34" charset="-122"/>
          </a:endParaRPr>
        </a:p>
      </dsp:txBody>
      <dsp:txXfrm>
        <a:off x="4417234" y="517686"/>
        <a:ext cx="97838" cy="98101"/>
      </dsp:txXfrm>
    </dsp:sp>
    <dsp:sp modelId="{9DDD396E-54B6-43B3-8A84-0E958CA8D3EE}">
      <dsp:nvSpPr>
        <dsp:cNvPr id="0" name=""/>
        <dsp:cNvSpPr/>
      </dsp:nvSpPr>
      <dsp:spPr>
        <a:xfrm>
          <a:off x="4615021" y="202068"/>
          <a:ext cx="659288" cy="729338"/>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latin typeface="微软雅黑" panose="020B0503020204020204" pitchFamily="34" charset="-122"/>
              <a:ea typeface="微软雅黑" panose="020B0503020204020204" pitchFamily="34" charset="-122"/>
            </a:rPr>
            <a:t>服务结束</a:t>
          </a:r>
        </a:p>
      </dsp:txBody>
      <dsp:txXfrm>
        <a:off x="4634331" y="221378"/>
        <a:ext cx="620668" cy="69071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249B03-D202-43E2-941E-25711E4B77AC}">
      <dsp:nvSpPr>
        <dsp:cNvPr id="0" name=""/>
        <dsp:cNvSpPr/>
      </dsp:nvSpPr>
      <dsp:spPr>
        <a:xfrm>
          <a:off x="2740" y="58618"/>
          <a:ext cx="849684" cy="581502"/>
        </a:xfrm>
        <a:prstGeom prst="roundRect">
          <a:avLst>
            <a:gd name="adj" fmla="val 10000"/>
          </a:avLst>
        </a:prstGeom>
        <a:solidFill>
          <a:sysClr val="window" lastClr="FFFFFF">
            <a:hueOff val="0"/>
            <a:satOff val="0"/>
            <a:lumOff val="0"/>
            <a:alphaOff val="0"/>
          </a:sys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solidFill>
                <a:sysClr val="windowText" lastClr="000000">
                  <a:hueOff val="0"/>
                  <a:satOff val="0"/>
                  <a:lumOff val="0"/>
                  <a:alphaOff val="0"/>
                </a:sysClr>
              </a:solidFill>
              <a:latin typeface="微软雅黑" panose="020B0503020204020204" pitchFamily="34" charset="-122"/>
              <a:ea typeface="微软雅黑" panose="020B0503020204020204" pitchFamily="34" charset="-122"/>
              <a:cs typeface="+mn-cs"/>
            </a:rPr>
            <a:t>会员登录并注册“</a:t>
          </a:r>
          <a:r>
            <a:rPr lang="zh-CN" altLang="en-US" sz="800" kern="1200">
              <a:latin typeface="微软雅黑" panose="020B0503020204020204" pitchFamily="2" charset="-122"/>
              <a:ea typeface="微软雅黑" panose="020B0503020204020204" pitchFamily="2" charset="-122"/>
            </a:rPr>
            <a:t>珊瑚健康管家</a:t>
          </a:r>
          <a:r>
            <a:rPr lang="zh-CN" altLang="en-US" sz="800" kern="1200">
              <a:solidFill>
                <a:sysClr val="windowText" lastClr="000000">
                  <a:hueOff val="0"/>
                  <a:satOff val="0"/>
                  <a:lumOff val="0"/>
                  <a:alphaOff val="0"/>
                </a:sysClr>
              </a:solidFill>
              <a:latin typeface="微软雅黑" panose="020B0503020204020204" pitchFamily="34" charset="-122"/>
              <a:ea typeface="微软雅黑" panose="020B0503020204020204" pitchFamily="34" charset="-122"/>
              <a:cs typeface="+mn-cs"/>
            </a:rPr>
            <a:t>”</a:t>
          </a:r>
        </a:p>
      </dsp:txBody>
      <dsp:txXfrm>
        <a:off x="19772" y="75650"/>
        <a:ext cx="815620" cy="547438"/>
      </dsp:txXfrm>
    </dsp:sp>
    <dsp:sp modelId="{D1AEBDDD-0228-438E-B553-BC4A91551EAE}">
      <dsp:nvSpPr>
        <dsp:cNvPr id="0" name=""/>
        <dsp:cNvSpPr/>
      </dsp:nvSpPr>
      <dsp:spPr>
        <a:xfrm>
          <a:off x="937393" y="244008"/>
          <a:ext cx="180133" cy="210721"/>
        </a:xfrm>
        <a:prstGeom prst="rightArrow">
          <a:avLst>
            <a:gd name="adj1" fmla="val 60000"/>
            <a:gd name="adj2" fmla="val 50000"/>
          </a:avLst>
        </a:prstGeom>
        <a:solidFill>
          <a:sysClr val="windowText" lastClr="000000">
            <a:tint val="60000"/>
            <a:hueOff val="0"/>
            <a:satOff val="0"/>
            <a:lumOff val="0"/>
            <a:alphaOff val="0"/>
          </a:sys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solidFill>
              <a:sysClr val="windowText" lastClr="000000">
                <a:hueOff val="0"/>
                <a:satOff val="0"/>
                <a:lumOff val="0"/>
                <a:alphaOff val="0"/>
              </a:sysClr>
            </a:solidFill>
            <a:latin typeface="微软雅黑" panose="020B0503020204020204" pitchFamily="34" charset="-122"/>
            <a:ea typeface="微软雅黑" panose="020B0503020204020204" pitchFamily="34" charset="-122"/>
            <a:cs typeface="+mn-cs"/>
          </a:endParaRPr>
        </a:p>
      </dsp:txBody>
      <dsp:txXfrm>
        <a:off x="937393" y="286152"/>
        <a:ext cx="126093" cy="126433"/>
      </dsp:txXfrm>
    </dsp:sp>
    <dsp:sp modelId="{22D8ECA0-65F6-42A2-A242-EFE1FF2D3414}">
      <dsp:nvSpPr>
        <dsp:cNvPr id="0" name=""/>
        <dsp:cNvSpPr/>
      </dsp:nvSpPr>
      <dsp:spPr>
        <a:xfrm>
          <a:off x="1192299" y="58618"/>
          <a:ext cx="849684" cy="581502"/>
        </a:xfrm>
        <a:prstGeom prst="roundRect">
          <a:avLst>
            <a:gd name="adj" fmla="val 10000"/>
          </a:avLst>
        </a:prstGeom>
        <a:solidFill>
          <a:sysClr val="window" lastClr="FFFFFF">
            <a:hueOff val="0"/>
            <a:satOff val="0"/>
            <a:lumOff val="0"/>
            <a:alphaOff val="0"/>
          </a:sys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solidFill>
                <a:sysClr val="windowText" lastClr="000000">
                  <a:hueOff val="0"/>
                  <a:satOff val="0"/>
                  <a:lumOff val="0"/>
                  <a:alphaOff val="0"/>
                </a:sysClr>
              </a:solidFill>
              <a:latin typeface="微软雅黑" panose="020B0503020204020204" pitchFamily="34" charset="-122"/>
              <a:ea typeface="微软雅黑" panose="020B0503020204020204" pitchFamily="34" charset="-122"/>
              <a:cs typeface="+mn-cs"/>
            </a:rPr>
            <a:t>进入“服务”页面，点击“健康档案”</a:t>
          </a:r>
        </a:p>
      </dsp:txBody>
      <dsp:txXfrm>
        <a:off x="1209331" y="75650"/>
        <a:ext cx="815620" cy="547438"/>
      </dsp:txXfrm>
    </dsp:sp>
    <dsp:sp modelId="{FE8EFED5-9AB0-46A5-A1B0-B8425D51FC3A}">
      <dsp:nvSpPr>
        <dsp:cNvPr id="0" name=""/>
        <dsp:cNvSpPr/>
      </dsp:nvSpPr>
      <dsp:spPr>
        <a:xfrm>
          <a:off x="2126952" y="244008"/>
          <a:ext cx="180133" cy="210721"/>
        </a:xfrm>
        <a:prstGeom prst="rightArrow">
          <a:avLst>
            <a:gd name="adj1" fmla="val 60000"/>
            <a:gd name="adj2" fmla="val 50000"/>
          </a:avLst>
        </a:prstGeom>
        <a:solidFill>
          <a:sysClr val="windowText" lastClr="000000">
            <a:tint val="60000"/>
            <a:hueOff val="0"/>
            <a:satOff val="0"/>
            <a:lumOff val="0"/>
            <a:alphaOff val="0"/>
          </a:sys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solidFill>
              <a:sysClr val="windowText" lastClr="000000">
                <a:hueOff val="0"/>
                <a:satOff val="0"/>
                <a:lumOff val="0"/>
                <a:alphaOff val="0"/>
              </a:sysClr>
            </a:solidFill>
            <a:latin typeface="微软雅黑" panose="020B0503020204020204" pitchFamily="34" charset="-122"/>
            <a:ea typeface="微软雅黑" panose="020B0503020204020204" pitchFamily="34" charset="-122"/>
            <a:cs typeface="+mn-cs"/>
          </a:endParaRPr>
        </a:p>
      </dsp:txBody>
      <dsp:txXfrm>
        <a:off x="2126952" y="286152"/>
        <a:ext cx="126093" cy="126433"/>
      </dsp:txXfrm>
    </dsp:sp>
    <dsp:sp modelId="{47132485-CBE7-420C-9A9B-1151673E30E9}">
      <dsp:nvSpPr>
        <dsp:cNvPr id="0" name=""/>
        <dsp:cNvSpPr/>
      </dsp:nvSpPr>
      <dsp:spPr>
        <a:xfrm>
          <a:off x="2381857" y="58618"/>
          <a:ext cx="849684" cy="581502"/>
        </a:xfrm>
        <a:prstGeom prst="roundRect">
          <a:avLst>
            <a:gd name="adj" fmla="val 10000"/>
          </a:avLst>
        </a:prstGeom>
        <a:solidFill>
          <a:sysClr val="window" lastClr="FFFFFF">
            <a:hueOff val="0"/>
            <a:satOff val="0"/>
            <a:lumOff val="0"/>
            <a:alphaOff val="0"/>
          </a:sys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solidFill>
                <a:sysClr val="windowText" lastClr="000000">
                  <a:hueOff val="0"/>
                  <a:satOff val="0"/>
                  <a:lumOff val="0"/>
                  <a:alphaOff val="0"/>
                </a:sysClr>
              </a:solidFill>
              <a:latin typeface="微软雅黑" panose="020B0503020204020204" pitchFamily="34" charset="-122"/>
              <a:ea typeface="微软雅黑" panose="020B0503020204020204" pitchFamily="34" charset="-122"/>
              <a:cs typeface="+mn-cs"/>
            </a:rPr>
            <a:t>填写、更新健康档案信息</a:t>
          </a:r>
        </a:p>
      </dsp:txBody>
      <dsp:txXfrm>
        <a:off x="2398889" y="75650"/>
        <a:ext cx="815620" cy="547438"/>
      </dsp:txXfrm>
    </dsp:sp>
    <dsp:sp modelId="{C5443D97-7181-45AA-9223-E7D7F81D3749}">
      <dsp:nvSpPr>
        <dsp:cNvPr id="0" name=""/>
        <dsp:cNvSpPr/>
      </dsp:nvSpPr>
      <dsp:spPr>
        <a:xfrm>
          <a:off x="3316510" y="244008"/>
          <a:ext cx="180133" cy="210721"/>
        </a:xfrm>
        <a:prstGeom prst="rightArrow">
          <a:avLst>
            <a:gd name="adj1" fmla="val 60000"/>
            <a:gd name="adj2" fmla="val 50000"/>
          </a:avLst>
        </a:prstGeom>
        <a:solidFill>
          <a:sysClr val="windowText" lastClr="000000">
            <a:tint val="60000"/>
            <a:hueOff val="0"/>
            <a:satOff val="0"/>
            <a:lumOff val="0"/>
            <a:alphaOff val="0"/>
          </a:sys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solidFill>
              <a:sysClr val="windowText" lastClr="000000">
                <a:hueOff val="0"/>
                <a:satOff val="0"/>
                <a:lumOff val="0"/>
                <a:alphaOff val="0"/>
              </a:sysClr>
            </a:solidFill>
            <a:latin typeface="微软雅黑" panose="020B0503020204020204" pitchFamily="34" charset="-122"/>
            <a:ea typeface="微软雅黑" panose="020B0503020204020204" pitchFamily="34" charset="-122"/>
            <a:cs typeface="+mn-cs"/>
          </a:endParaRPr>
        </a:p>
      </dsp:txBody>
      <dsp:txXfrm>
        <a:off x="3316510" y="286152"/>
        <a:ext cx="126093" cy="126433"/>
      </dsp:txXfrm>
    </dsp:sp>
    <dsp:sp modelId="{58AE6C8B-02FA-422D-AA34-9D534D3AA600}">
      <dsp:nvSpPr>
        <dsp:cNvPr id="0" name=""/>
        <dsp:cNvSpPr/>
      </dsp:nvSpPr>
      <dsp:spPr>
        <a:xfrm>
          <a:off x="3571416" y="58618"/>
          <a:ext cx="849684" cy="581502"/>
        </a:xfrm>
        <a:prstGeom prst="roundRect">
          <a:avLst>
            <a:gd name="adj" fmla="val 10000"/>
          </a:avLst>
        </a:prstGeom>
        <a:solidFill>
          <a:sysClr val="window" lastClr="FFFFFF">
            <a:hueOff val="0"/>
            <a:satOff val="0"/>
            <a:lumOff val="0"/>
            <a:alphaOff val="0"/>
          </a:sys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solidFill>
                <a:sysClr val="windowText" lastClr="000000"/>
              </a:solidFill>
              <a:latin typeface="微软雅黑" panose="020B0503020204020204" pitchFamily="34" charset="-122"/>
              <a:ea typeface="微软雅黑" panose="020B0503020204020204" pitchFamily="34" charset="-122"/>
              <a:cs typeface="+mn-cs"/>
            </a:rPr>
            <a:t>点击“保存”</a:t>
          </a:r>
        </a:p>
      </dsp:txBody>
      <dsp:txXfrm>
        <a:off x="3588448" y="75650"/>
        <a:ext cx="815620" cy="547438"/>
      </dsp:txXfrm>
    </dsp:sp>
    <dsp:sp modelId="{7E15B50B-E1DD-42C6-BD44-78C884F3FF14}">
      <dsp:nvSpPr>
        <dsp:cNvPr id="0" name=""/>
        <dsp:cNvSpPr/>
      </dsp:nvSpPr>
      <dsp:spPr>
        <a:xfrm>
          <a:off x="4506069" y="244008"/>
          <a:ext cx="180133" cy="210721"/>
        </a:xfrm>
        <a:prstGeom prst="rightArrow">
          <a:avLst>
            <a:gd name="adj1" fmla="val 60000"/>
            <a:gd name="adj2" fmla="val 50000"/>
          </a:avLst>
        </a:prstGeom>
        <a:solidFill>
          <a:sysClr val="windowText" lastClr="000000">
            <a:tint val="60000"/>
            <a:hueOff val="0"/>
            <a:satOff val="0"/>
            <a:lumOff val="0"/>
            <a:alphaOff val="0"/>
          </a:sys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solidFill>
              <a:sysClr val="windowText" lastClr="000000">
                <a:hueOff val="0"/>
                <a:satOff val="0"/>
                <a:lumOff val="0"/>
                <a:alphaOff val="0"/>
              </a:sysClr>
            </a:solidFill>
            <a:latin typeface="Calibri"/>
            <a:ea typeface="宋体" panose="02010600030101010101" pitchFamily="2" charset="-122"/>
            <a:cs typeface="+mn-cs"/>
          </a:endParaRPr>
        </a:p>
      </dsp:txBody>
      <dsp:txXfrm>
        <a:off x="4506069" y="286152"/>
        <a:ext cx="126093" cy="126433"/>
      </dsp:txXfrm>
    </dsp:sp>
    <dsp:sp modelId="{9DDD396E-54B6-43B3-8A84-0E958CA8D3EE}">
      <dsp:nvSpPr>
        <dsp:cNvPr id="0" name=""/>
        <dsp:cNvSpPr/>
      </dsp:nvSpPr>
      <dsp:spPr>
        <a:xfrm>
          <a:off x="4760974" y="58618"/>
          <a:ext cx="849684" cy="581502"/>
        </a:xfrm>
        <a:prstGeom prst="roundRect">
          <a:avLst>
            <a:gd name="adj" fmla="val 10000"/>
          </a:avLst>
        </a:prstGeom>
        <a:solidFill>
          <a:sysClr val="window" lastClr="FFFFFF">
            <a:hueOff val="0"/>
            <a:satOff val="0"/>
            <a:lumOff val="0"/>
            <a:alphaOff val="0"/>
          </a:sys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solidFill>
                <a:sysClr val="windowText" lastClr="000000"/>
              </a:solidFill>
              <a:latin typeface="微软雅黑" pitchFamily="34" charset="-122"/>
              <a:ea typeface="微软雅黑" pitchFamily="34" charset="-122"/>
              <a:cs typeface="+mn-cs"/>
            </a:rPr>
            <a:t>服务结束</a:t>
          </a:r>
        </a:p>
      </dsp:txBody>
      <dsp:txXfrm>
        <a:off x="4778006" y="75650"/>
        <a:ext cx="815620" cy="54743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249B03-D202-43E2-941E-25711E4B77AC}">
      <dsp:nvSpPr>
        <dsp:cNvPr id="0" name=""/>
        <dsp:cNvSpPr/>
      </dsp:nvSpPr>
      <dsp:spPr>
        <a:xfrm>
          <a:off x="2575" y="0"/>
          <a:ext cx="658644" cy="854025"/>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latin typeface="+mn-ea"/>
              <a:ea typeface="+mn-ea"/>
            </a:rPr>
            <a:t>会员通过</a:t>
          </a:r>
          <a:r>
            <a:rPr lang="zh-CN" sz="900" kern="1200">
              <a:latin typeface="+mn-ea"/>
              <a:ea typeface="+mn-ea"/>
            </a:rPr>
            <a:t>系统平台客户端发起</a:t>
          </a:r>
          <a:r>
            <a:rPr lang="zh-CN" altLang="en-US" sz="900" kern="1200">
              <a:latin typeface="+mn-ea"/>
              <a:ea typeface="+mn-ea"/>
            </a:rPr>
            <a:t>服务</a:t>
          </a:r>
          <a:r>
            <a:rPr lang="zh-CN" sz="900" kern="1200">
              <a:latin typeface="+mn-ea"/>
              <a:ea typeface="+mn-ea"/>
            </a:rPr>
            <a:t>申请</a:t>
          </a:r>
          <a:endParaRPr lang="zh-CN" altLang="en-US" sz="900" kern="1200">
            <a:latin typeface="+mn-ea"/>
            <a:ea typeface="+mn-ea"/>
          </a:endParaRPr>
        </a:p>
      </dsp:txBody>
      <dsp:txXfrm>
        <a:off x="21866" y="19291"/>
        <a:ext cx="620062" cy="815443"/>
      </dsp:txXfrm>
    </dsp:sp>
    <dsp:sp modelId="{D1AEBDDD-0228-438E-B553-BC4A91551EAE}">
      <dsp:nvSpPr>
        <dsp:cNvPr id="0" name=""/>
        <dsp:cNvSpPr/>
      </dsp:nvSpPr>
      <dsp:spPr>
        <a:xfrm>
          <a:off x="727084" y="345340"/>
          <a:ext cx="139632" cy="16334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latin typeface="+mn-ea"/>
            <a:ea typeface="+mn-ea"/>
          </a:endParaRPr>
        </a:p>
      </dsp:txBody>
      <dsp:txXfrm>
        <a:off x="727084" y="378009"/>
        <a:ext cx="97742" cy="98005"/>
      </dsp:txXfrm>
    </dsp:sp>
    <dsp:sp modelId="{22D8ECA0-65F6-42A2-A242-EFE1FF2D3414}">
      <dsp:nvSpPr>
        <dsp:cNvPr id="0" name=""/>
        <dsp:cNvSpPr/>
      </dsp:nvSpPr>
      <dsp:spPr>
        <a:xfrm>
          <a:off x="924678" y="0"/>
          <a:ext cx="658644" cy="854025"/>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latin typeface="+mn-ea"/>
              <a:ea typeface="+mn-ea"/>
            </a:rPr>
            <a:t>客户根据提示输入相关信息（如年龄、性别病情等）</a:t>
          </a:r>
        </a:p>
      </dsp:txBody>
      <dsp:txXfrm>
        <a:off x="943969" y="19291"/>
        <a:ext cx="620062" cy="815443"/>
      </dsp:txXfrm>
    </dsp:sp>
    <dsp:sp modelId="{FE8EFED5-9AB0-46A5-A1B0-B8425D51FC3A}">
      <dsp:nvSpPr>
        <dsp:cNvPr id="0" name=""/>
        <dsp:cNvSpPr/>
      </dsp:nvSpPr>
      <dsp:spPr>
        <a:xfrm>
          <a:off x="1649187" y="345340"/>
          <a:ext cx="139632" cy="16334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latin typeface="+mn-ea"/>
            <a:ea typeface="+mn-ea"/>
          </a:endParaRPr>
        </a:p>
      </dsp:txBody>
      <dsp:txXfrm>
        <a:off x="1649187" y="378009"/>
        <a:ext cx="97742" cy="98005"/>
      </dsp:txXfrm>
    </dsp:sp>
    <dsp:sp modelId="{6BF7B48E-7DAE-4B43-85C2-63FD47C83AB2}">
      <dsp:nvSpPr>
        <dsp:cNvPr id="0" name=""/>
        <dsp:cNvSpPr/>
      </dsp:nvSpPr>
      <dsp:spPr>
        <a:xfrm>
          <a:off x="1846781" y="0"/>
          <a:ext cx="658644" cy="854025"/>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latin typeface="+mn-ea"/>
              <a:ea typeface="+mn-ea"/>
            </a:rPr>
            <a:t>专科医生在</a:t>
          </a:r>
          <a:r>
            <a:rPr lang="en-US" altLang="zh-CN" sz="900" kern="1200">
              <a:latin typeface="+mn-ea"/>
              <a:ea typeface="+mn-ea"/>
            </a:rPr>
            <a:t>1</a:t>
          </a:r>
          <a:r>
            <a:rPr lang="zh-CN" altLang="en-US" sz="900" kern="1200">
              <a:latin typeface="+mn-ea"/>
              <a:ea typeface="+mn-ea"/>
            </a:rPr>
            <a:t>分钟内与用户进行在线沟通</a:t>
          </a:r>
        </a:p>
      </dsp:txBody>
      <dsp:txXfrm>
        <a:off x="1866072" y="19291"/>
        <a:ext cx="620062" cy="815443"/>
      </dsp:txXfrm>
    </dsp:sp>
    <dsp:sp modelId="{90461126-661F-4BFA-95A0-788613B82735}">
      <dsp:nvSpPr>
        <dsp:cNvPr id="0" name=""/>
        <dsp:cNvSpPr/>
      </dsp:nvSpPr>
      <dsp:spPr>
        <a:xfrm>
          <a:off x="2571290" y="345340"/>
          <a:ext cx="139632" cy="16334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latin typeface="+mn-ea"/>
            <a:ea typeface="+mn-ea"/>
          </a:endParaRPr>
        </a:p>
      </dsp:txBody>
      <dsp:txXfrm>
        <a:off x="2571290" y="378009"/>
        <a:ext cx="97742" cy="98005"/>
      </dsp:txXfrm>
    </dsp:sp>
    <dsp:sp modelId="{D385739E-DDF9-4DF8-B673-19DE2C69FA0B}">
      <dsp:nvSpPr>
        <dsp:cNvPr id="0" name=""/>
        <dsp:cNvSpPr/>
      </dsp:nvSpPr>
      <dsp:spPr>
        <a:xfrm>
          <a:off x="2768883" y="0"/>
          <a:ext cx="658644" cy="854025"/>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latin typeface="+mn-ea"/>
              <a:ea typeface="+mn-ea"/>
            </a:rPr>
            <a:t>用户咨询完问题按照提示确认咨询完成</a:t>
          </a:r>
        </a:p>
      </dsp:txBody>
      <dsp:txXfrm>
        <a:off x="2788174" y="19291"/>
        <a:ext cx="620062" cy="815443"/>
      </dsp:txXfrm>
    </dsp:sp>
    <dsp:sp modelId="{ECD4E675-EBE5-4729-A7D9-3C779E43F918}">
      <dsp:nvSpPr>
        <dsp:cNvPr id="0" name=""/>
        <dsp:cNvSpPr/>
      </dsp:nvSpPr>
      <dsp:spPr>
        <a:xfrm>
          <a:off x="3493393" y="345340"/>
          <a:ext cx="139632" cy="16334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latin typeface="+mn-ea"/>
            <a:ea typeface="+mn-ea"/>
          </a:endParaRPr>
        </a:p>
      </dsp:txBody>
      <dsp:txXfrm>
        <a:off x="3493393" y="378009"/>
        <a:ext cx="97742" cy="98005"/>
      </dsp:txXfrm>
    </dsp:sp>
    <dsp:sp modelId="{6A5B1611-FAB2-430A-B05B-0BD81C4686FE}">
      <dsp:nvSpPr>
        <dsp:cNvPr id="0" name=""/>
        <dsp:cNvSpPr/>
      </dsp:nvSpPr>
      <dsp:spPr>
        <a:xfrm>
          <a:off x="3690986" y="0"/>
          <a:ext cx="658644" cy="854025"/>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latin typeface="+mn-ea"/>
              <a:ea typeface="+mn-ea"/>
            </a:rPr>
            <a:t>用户在当前咨询页面点击完成本次服务评价</a:t>
          </a:r>
        </a:p>
      </dsp:txBody>
      <dsp:txXfrm>
        <a:off x="3710277" y="19291"/>
        <a:ext cx="620062" cy="815443"/>
      </dsp:txXfrm>
    </dsp:sp>
    <dsp:sp modelId="{B97A3FCB-5EB3-4D19-A50C-0B96F9BECFEB}">
      <dsp:nvSpPr>
        <dsp:cNvPr id="0" name=""/>
        <dsp:cNvSpPr/>
      </dsp:nvSpPr>
      <dsp:spPr>
        <a:xfrm>
          <a:off x="4415496" y="345340"/>
          <a:ext cx="139632" cy="16334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latin typeface="+mn-ea"/>
            <a:ea typeface="+mn-ea"/>
          </a:endParaRPr>
        </a:p>
      </dsp:txBody>
      <dsp:txXfrm>
        <a:off x="4415496" y="378009"/>
        <a:ext cx="97742" cy="98005"/>
      </dsp:txXfrm>
    </dsp:sp>
    <dsp:sp modelId="{2063D804-68A4-4E6D-88FC-CDD6D7378130}">
      <dsp:nvSpPr>
        <dsp:cNvPr id="0" name=""/>
        <dsp:cNvSpPr/>
      </dsp:nvSpPr>
      <dsp:spPr>
        <a:xfrm>
          <a:off x="4613089" y="0"/>
          <a:ext cx="658644" cy="854025"/>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latin typeface="+mn-ea"/>
              <a:ea typeface="+mn-ea"/>
            </a:rPr>
            <a:t>服务结束</a:t>
          </a:r>
        </a:p>
      </dsp:txBody>
      <dsp:txXfrm>
        <a:off x="4632380" y="19291"/>
        <a:ext cx="620062" cy="81544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249B03-D202-43E2-941E-25711E4B77AC}">
      <dsp:nvSpPr>
        <dsp:cNvPr id="0" name=""/>
        <dsp:cNvSpPr/>
      </dsp:nvSpPr>
      <dsp:spPr>
        <a:xfrm>
          <a:off x="0" y="16169"/>
          <a:ext cx="659288" cy="891585"/>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latin typeface="微软雅黑" panose="020B0503020204020204" pitchFamily="34" charset="-122"/>
              <a:ea typeface="微软雅黑" panose="020B0503020204020204" pitchFamily="34" charset="-122"/>
            </a:rPr>
            <a:t>会员拨打远盟指定服务热线提出转诊导医需求</a:t>
          </a:r>
        </a:p>
      </dsp:txBody>
      <dsp:txXfrm>
        <a:off x="19310" y="35479"/>
        <a:ext cx="620668" cy="852965"/>
      </dsp:txXfrm>
    </dsp:sp>
    <dsp:sp modelId="{D1AEBDDD-0228-438E-B553-BC4A91551EAE}">
      <dsp:nvSpPr>
        <dsp:cNvPr id="0" name=""/>
        <dsp:cNvSpPr/>
      </dsp:nvSpPr>
      <dsp:spPr>
        <a:xfrm>
          <a:off x="725217" y="380210"/>
          <a:ext cx="139769" cy="16350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latin typeface="微软雅黑" panose="020B0503020204020204" pitchFamily="34" charset="-122"/>
            <a:ea typeface="微软雅黑" panose="020B0503020204020204" pitchFamily="34" charset="-122"/>
          </a:endParaRPr>
        </a:p>
      </dsp:txBody>
      <dsp:txXfrm>
        <a:off x="725217" y="412911"/>
        <a:ext cx="97838" cy="98101"/>
      </dsp:txXfrm>
    </dsp:sp>
    <dsp:sp modelId="{22D8ECA0-65F6-42A2-A242-EFE1FF2D3414}">
      <dsp:nvSpPr>
        <dsp:cNvPr id="0" name=""/>
        <dsp:cNvSpPr/>
      </dsp:nvSpPr>
      <dsp:spPr>
        <a:xfrm>
          <a:off x="923004" y="16169"/>
          <a:ext cx="659288" cy="891585"/>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latin typeface="微软雅黑" panose="020B0503020204020204" pitchFamily="34" charset="-122"/>
              <a:ea typeface="微软雅黑" panose="020B0503020204020204" pitchFamily="34" charset="-122"/>
            </a:rPr>
            <a:t>远盟协调员核实会员身份</a:t>
          </a:r>
        </a:p>
      </dsp:txBody>
      <dsp:txXfrm>
        <a:off x="942314" y="35479"/>
        <a:ext cx="620668" cy="852965"/>
      </dsp:txXfrm>
    </dsp:sp>
    <dsp:sp modelId="{FE8EFED5-9AB0-46A5-A1B0-B8425D51FC3A}">
      <dsp:nvSpPr>
        <dsp:cNvPr id="0" name=""/>
        <dsp:cNvSpPr/>
      </dsp:nvSpPr>
      <dsp:spPr>
        <a:xfrm>
          <a:off x="1648221" y="380210"/>
          <a:ext cx="139769" cy="16350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latin typeface="微软雅黑" panose="020B0503020204020204" pitchFamily="34" charset="-122"/>
            <a:ea typeface="微软雅黑" panose="020B0503020204020204" pitchFamily="34" charset="-122"/>
          </a:endParaRPr>
        </a:p>
      </dsp:txBody>
      <dsp:txXfrm>
        <a:off x="1648221" y="412911"/>
        <a:ext cx="97838" cy="98101"/>
      </dsp:txXfrm>
    </dsp:sp>
    <dsp:sp modelId="{47132485-CBE7-420C-9A9B-1151673E30E9}">
      <dsp:nvSpPr>
        <dsp:cNvPr id="0" name=""/>
        <dsp:cNvSpPr/>
      </dsp:nvSpPr>
      <dsp:spPr>
        <a:xfrm>
          <a:off x="1846008" y="16169"/>
          <a:ext cx="659288" cy="891585"/>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latin typeface="微软雅黑" panose="020B0503020204020204" pitchFamily="34" charset="-122"/>
              <a:ea typeface="微软雅黑" panose="020B0503020204020204" pitchFamily="34" charset="-122"/>
            </a:rPr>
            <a:t>协调员确认会员身份并记录会员需求</a:t>
          </a:r>
        </a:p>
      </dsp:txBody>
      <dsp:txXfrm>
        <a:off x="1865318" y="35479"/>
        <a:ext cx="620668" cy="852965"/>
      </dsp:txXfrm>
    </dsp:sp>
    <dsp:sp modelId="{C5443D97-7181-45AA-9223-E7D7F81D3749}">
      <dsp:nvSpPr>
        <dsp:cNvPr id="0" name=""/>
        <dsp:cNvSpPr/>
      </dsp:nvSpPr>
      <dsp:spPr>
        <a:xfrm>
          <a:off x="2571226" y="380210"/>
          <a:ext cx="139769" cy="16350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latin typeface="微软雅黑" panose="020B0503020204020204" pitchFamily="34" charset="-122"/>
            <a:ea typeface="微软雅黑" panose="020B0503020204020204" pitchFamily="34" charset="-122"/>
          </a:endParaRPr>
        </a:p>
      </dsp:txBody>
      <dsp:txXfrm>
        <a:off x="2571226" y="412911"/>
        <a:ext cx="97838" cy="98101"/>
      </dsp:txXfrm>
    </dsp:sp>
    <dsp:sp modelId="{90A19B58-607C-4787-806C-91135CA71C27}">
      <dsp:nvSpPr>
        <dsp:cNvPr id="0" name=""/>
        <dsp:cNvSpPr/>
      </dsp:nvSpPr>
      <dsp:spPr>
        <a:xfrm>
          <a:off x="2769012" y="16169"/>
          <a:ext cx="659288" cy="891585"/>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latin typeface="微软雅黑" panose="020B0503020204020204" pitchFamily="34" charset="-122"/>
              <a:ea typeface="微软雅黑" panose="020B0503020204020204" pitchFamily="34" charset="-122"/>
            </a:rPr>
            <a:t>远盟在</a:t>
          </a:r>
          <a:r>
            <a:rPr lang="en-US" altLang="zh-CN" sz="800" kern="1200">
              <a:latin typeface="微软雅黑" panose="020B0503020204020204" pitchFamily="34" charset="-122"/>
              <a:ea typeface="微软雅黑" panose="020B0503020204020204" pitchFamily="34" charset="-122"/>
            </a:rPr>
            <a:t>7</a:t>
          </a:r>
          <a:r>
            <a:rPr lang="zh-CN" altLang="en-US" sz="800" kern="1200">
              <a:latin typeface="微软雅黑" panose="020B0503020204020204" pitchFamily="34" charset="-122"/>
              <a:ea typeface="微软雅黑" panose="020B0503020204020204" pitchFamily="34" charset="-122"/>
            </a:rPr>
            <a:t>个工作日内完成服务安排</a:t>
          </a:r>
        </a:p>
      </dsp:txBody>
      <dsp:txXfrm>
        <a:off x="2788322" y="35479"/>
        <a:ext cx="620668" cy="852965"/>
      </dsp:txXfrm>
    </dsp:sp>
    <dsp:sp modelId="{A1DACBCF-F1EE-46F1-91C7-E324C33A92D4}">
      <dsp:nvSpPr>
        <dsp:cNvPr id="0" name=""/>
        <dsp:cNvSpPr/>
      </dsp:nvSpPr>
      <dsp:spPr>
        <a:xfrm>
          <a:off x="3494230" y="380210"/>
          <a:ext cx="139769" cy="16350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494230" y="412911"/>
        <a:ext cx="97838" cy="98101"/>
      </dsp:txXfrm>
    </dsp:sp>
    <dsp:sp modelId="{F4D54188-28E6-41D6-9054-A1693A2B0F81}">
      <dsp:nvSpPr>
        <dsp:cNvPr id="0" name=""/>
        <dsp:cNvSpPr/>
      </dsp:nvSpPr>
      <dsp:spPr>
        <a:xfrm>
          <a:off x="3692017" y="16169"/>
          <a:ext cx="659288" cy="891585"/>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latin typeface="微软雅黑" panose="020B0503020204020204" pitchFamily="34" charset="-122"/>
              <a:ea typeface="微软雅黑" panose="020B0503020204020204" pitchFamily="34" charset="-122"/>
            </a:rPr>
            <a:t>就诊当天，远盟陪诊人员与会员会面，陪同会员就诊</a:t>
          </a:r>
        </a:p>
      </dsp:txBody>
      <dsp:txXfrm>
        <a:off x="3711327" y="35479"/>
        <a:ext cx="620668" cy="852965"/>
      </dsp:txXfrm>
    </dsp:sp>
    <dsp:sp modelId="{A4F1CB1C-B01B-430B-849D-028C97B2C5BF}">
      <dsp:nvSpPr>
        <dsp:cNvPr id="0" name=""/>
        <dsp:cNvSpPr/>
      </dsp:nvSpPr>
      <dsp:spPr>
        <a:xfrm>
          <a:off x="4417234" y="380210"/>
          <a:ext cx="139769" cy="16350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417234" y="412911"/>
        <a:ext cx="97838" cy="98101"/>
      </dsp:txXfrm>
    </dsp:sp>
    <dsp:sp modelId="{9DDD396E-54B6-43B3-8A84-0E958CA8D3EE}">
      <dsp:nvSpPr>
        <dsp:cNvPr id="0" name=""/>
        <dsp:cNvSpPr/>
      </dsp:nvSpPr>
      <dsp:spPr>
        <a:xfrm>
          <a:off x="4615021" y="16169"/>
          <a:ext cx="659288" cy="891585"/>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latin typeface="微软雅黑" panose="020B0503020204020204" pitchFamily="34" charset="-122"/>
              <a:ea typeface="微软雅黑" panose="020B0503020204020204" pitchFamily="34" charset="-122"/>
            </a:rPr>
            <a:t>服务结束</a:t>
          </a:r>
        </a:p>
      </dsp:txBody>
      <dsp:txXfrm>
        <a:off x="4634331" y="35479"/>
        <a:ext cx="620668" cy="85296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249B03-D202-43E2-941E-25711E4B77AC}">
      <dsp:nvSpPr>
        <dsp:cNvPr id="0" name=""/>
        <dsp:cNvSpPr/>
      </dsp:nvSpPr>
      <dsp:spPr>
        <a:xfrm>
          <a:off x="4376" y="0"/>
          <a:ext cx="487551" cy="1457325"/>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latin typeface="微软雅黑" panose="020B0503020204020204" pitchFamily="34" charset="-122"/>
              <a:ea typeface="微软雅黑" panose="020B0503020204020204" pitchFamily="34" charset="-122"/>
            </a:rPr>
            <a:t>会员拨打远盟指定服务热线提出重疾需求</a:t>
          </a:r>
        </a:p>
      </dsp:txBody>
      <dsp:txXfrm>
        <a:off x="18656" y="14280"/>
        <a:ext cx="458991" cy="1428765"/>
      </dsp:txXfrm>
    </dsp:sp>
    <dsp:sp modelId="{D1AEBDDD-0228-438E-B553-BC4A91551EAE}">
      <dsp:nvSpPr>
        <dsp:cNvPr id="0" name=""/>
        <dsp:cNvSpPr/>
      </dsp:nvSpPr>
      <dsp:spPr>
        <a:xfrm>
          <a:off x="540683" y="668206"/>
          <a:ext cx="103360" cy="120912"/>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latin typeface="微软雅黑" panose="020B0503020204020204" pitchFamily="34" charset="-122"/>
            <a:ea typeface="微软雅黑" panose="020B0503020204020204" pitchFamily="34" charset="-122"/>
          </a:endParaRPr>
        </a:p>
      </dsp:txBody>
      <dsp:txXfrm>
        <a:off x="540683" y="692388"/>
        <a:ext cx="72352" cy="72548"/>
      </dsp:txXfrm>
    </dsp:sp>
    <dsp:sp modelId="{22D8ECA0-65F6-42A2-A242-EFE1FF2D3414}">
      <dsp:nvSpPr>
        <dsp:cNvPr id="0" name=""/>
        <dsp:cNvSpPr/>
      </dsp:nvSpPr>
      <dsp:spPr>
        <a:xfrm>
          <a:off x="686948" y="0"/>
          <a:ext cx="487551" cy="1457325"/>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latin typeface="微软雅黑" panose="020B0503020204020204" pitchFamily="34" charset="-122"/>
              <a:ea typeface="微软雅黑" panose="020B0503020204020204" pitchFamily="34" charset="-122"/>
            </a:rPr>
            <a:t>远盟协调员核实会员身份</a:t>
          </a:r>
        </a:p>
      </dsp:txBody>
      <dsp:txXfrm>
        <a:off x="701228" y="14280"/>
        <a:ext cx="458991" cy="1428765"/>
      </dsp:txXfrm>
    </dsp:sp>
    <dsp:sp modelId="{FE8EFED5-9AB0-46A5-A1B0-B8425D51FC3A}">
      <dsp:nvSpPr>
        <dsp:cNvPr id="0" name=""/>
        <dsp:cNvSpPr/>
      </dsp:nvSpPr>
      <dsp:spPr>
        <a:xfrm>
          <a:off x="1223255" y="668206"/>
          <a:ext cx="103360" cy="120912"/>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latin typeface="微软雅黑" panose="020B0503020204020204" pitchFamily="34" charset="-122"/>
            <a:ea typeface="微软雅黑" panose="020B0503020204020204" pitchFamily="34" charset="-122"/>
          </a:endParaRPr>
        </a:p>
      </dsp:txBody>
      <dsp:txXfrm>
        <a:off x="1223255" y="692388"/>
        <a:ext cx="72352" cy="72548"/>
      </dsp:txXfrm>
    </dsp:sp>
    <dsp:sp modelId="{47132485-CBE7-420C-9A9B-1151673E30E9}">
      <dsp:nvSpPr>
        <dsp:cNvPr id="0" name=""/>
        <dsp:cNvSpPr/>
      </dsp:nvSpPr>
      <dsp:spPr>
        <a:xfrm>
          <a:off x="1369520" y="0"/>
          <a:ext cx="487551" cy="1457325"/>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latin typeface="微软雅黑" panose="020B0503020204020204" pitchFamily="34" charset="-122"/>
              <a:ea typeface="微软雅黑" panose="020B0503020204020204" pitchFamily="34" charset="-122"/>
            </a:rPr>
            <a:t>协调员确认会员身份并记录会员需求</a:t>
          </a:r>
        </a:p>
      </dsp:txBody>
      <dsp:txXfrm>
        <a:off x="1383800" y="14280"/>
        <a:ext cx="458991" cy="1428765"/>
      </dsp:txXfrm>
    </dsp:sp>
    <dsp:sp modelId="{C5443D97-7181-45AA-9223-E7D7F81D3749}">
      <dsp:nvSpPr>
        <dsp:cNvPr id="0" name=""/>
        <dsp:cNvSpPr/>
      </dsp:nvSpPr>
      <dsp:spPr>
        <a:xfrm>
          <a:off x="1905827" y="668206"/>
          <a:ext cx="103360" cy="120912"/>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latin typeface="微软雅黑" panose="020B0503020204020204" pitchFamily="34" charset="-122"/>
            <a:ea typeface="微软雅黑" panose="020B0503020204020204" pitchFamily="34" charset="-122"/>
          </a:endParaRPr>
        </a:p>
      </dsp:txBody>
      <dsp:txXfrm>
        <a:off x="1905827" y="692388"/>
        <a:ext cx="72352" cy="72548"/>
      </dsp:txXfrm>
    </dsp:sp>
    <dsp:sp modelId="{6BF7B48E-7DAE-4B43-85C2-63FD47C83AB2}">
      <dsp:nvSpPr>
        <dsp:cNvPr id="0" name=""/>
        <dsp:cNvSpPr/>
      </dsp:nvSpPr>
      <dsp:spPr>
        <a:xfrm>
          <a:off x="2052093" y="0"/>
          <a:ext cx="487551" cy="1457325"/>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latin typeface="微软雅黑" panose="020B0503020204020204" pitchFamily="34" charset="-122"/>
              <a:ea typeface="微软雅黑" panose="020B0503020204020204" pitchFamily="34" charset="-122"/>
            </a:rPr>
            <a:t>根据需要，由远盟医生判断是否符合服务标准</a:t>
          </a:r>
        </a:p>
      </dsp:txBody>
      <dsp:txXfrm>
        <a:off x="2066373" y="14280"/>
        <a:ext cx="458991" cy="1428765"/>
      </dsp:txXfrm>
    </dsp:sp>
    <dsp:sp modelId="{90461126-661F-4BFA-95A0-788613B82735}">
      <dsp:nvSpPr>
        <dsp:cNvPr id="0" name=""/>
        <dsp:cNvSpPr/>
      </dsp:nvSpPr>
      <dsp:spPr>
        <a:xfrm>
          <a:off x="2588399" y="668206"/>
          <a:ext cx="103360" cy="120912"/>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latin typeface="微软雅黑" panose="020B0503020204020204" pitchFamily="34" charset="-122"/>
            <a:ea typeface="微软雅黑" panose="020B0503020204020204" pitchFamily="34" charset="-122"/>
          </a:endParaRPr>
        </a:p>
      </dsp:txBody>
      <dsp:txXfrm>
        <a:off x="2588399" y="692388"/>
        <a:ext cx="72352" cy="72548"/>
      </dsp:txXfrm>
    </dsp:sp>
    <dsp:sp modelId="{D385739E-DDF9-4DF8-B673-19DE2C69FA0B}">
      <dsp:nvSpPr>
        <dsp:cNvPr id="0" name=""/>
        <dsp:cNvSpPr/>
      </dsp:nvSpPr>
      <dsp:spPr>
        <a:xfrm>
          <a:off x="2734665" y="0"/>
          <a:ext cx="487551" cy="1457325"/>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latin typeface="微软雅黑" panose="020B0503020204020204" pitchFamily="34" charset="-122"/>
              <a:ea typeface="微软雅黑" panose="020B0503020204020204" pitchFamily="34" charset="-122"/>
            </a:rPr>
            <a:t>会员向远盟提供必要的材料，如诊断证明、检查单等</a:t>
          </a:r>
        </a:p>
      </dsp:txBody>
      <dsp:txXfrm>
        <a:off x="2748945" y="14280"/>
        <a:ext cx="458991" cy="1428765"/>
      </dsp:txXfrm>
    </dsp:sp>
    <dsp:sp modelId="{ECD4E675-EBE5-4729-A7D9-3C779E43F918}">
      <dsp:nvSpPr>
        <dsp:cNvPr id="0" name=""/>
        <dsp:cNvSpPr/>
      </dsp:nvSpPr>
      <dsp:spPr>
        <a:xfrm>
          <a:off x="3270972" y="668206"/>
          <a:ext cx="103360" cy="120912"/>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latin typeface="微软雅黑" panose="020B0503020204020204" pitchFamily="34" charset="-122"/>
            <a:ea typeface="微软雅黑" panose="020B0503020204020204" pitchFamily="34" charset="-122"/>
          </a:endParaRPr>
        </a:p>
      </dsp:txBody>
      <dsp:txXfrm>
        <a:off x="3270972" y="692388"/>
        <a:ext cx="72352" cy="72548"/>
      </dsp:txXfrm>
    </dsp:sp>
    <dsp:sp modelId="{90A19B58-607C-4787-806C-91135CA71C27}">
      <dsp:nvSpPr>
        <dsp:cNvPr id="0" name=""/>
        <dsp:cNvSpPr/>
      </dsp:nvSpPr>
      <dsp:spPr>
        <a:xfrm>
          <a:off x="3417237" y="0"/>
          <a:ext cx="487551" cy="1457325"/>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latin typeface="微软雅黑" panose="020B0503020204020204" pitchFamily="34" charset="-122"/>
              <a:ea typeface="微软雅黑" panose="020B0503020204020204" pitchFamily="34" charset="-122"/>
            </a:rPr>
            <a:t>远盟在</a:t>
          </a:r>
          <a:r>
            <a:rPr lang="en-US" altLang="zh-CN" sz="900" kern="1200">
              <a:latin typeface="微软雅黑" panose="020B0503020204020204" pitchFamily="34" charset="-122"/>
              <a:ea typeface="微软雅黑" panose="020B0503020204020204" pitchFamily="34" charset="-122"/>
            </a:rPr>
            <a:t>10</a:t>
          </a:r>
          <a:r>
            <a:rPr lang="zh-CN" altLang="en-US" sz="900" kern="1200">
              <a:latin typeface="微软雅黑" panose="020B0503020204020204" pitchFamily="34" charset="-122"/>
              <a:ea typeface="微软雅黑" panose="020B0503020204020204" pitchFamily="34" charset="-122"/>
            </a:rPr>
            <a:t>个工作日内完成服务安排</a:t>
          </a:r>
        </a:p>
      </dsp:txBody>
      <dsp:txXfrm>
        <a:off x="3431517" y="14280"/>
        <a:ext cx="458991" cy="1428765"/>
      </dsp:txXfrm>
    </dsp:sp>
    <dsp:sp modelId="{A1DACBCF-F1EE-46F1-91C7-E324C33A92D4}">
      <dsp:nvSpPr>
        <dsp:cNvPr id="0" name=""/>
        <dsp:cNvSpPr/>
      </dsp:nvSpPr>
      <dsp:spPr>
        <a:xfrm>
          <a:off x="3953544" y="668206"/>
          <a:ext cx="103360" cy="120912"/>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953544" y="692388"/>
        <a:ext cx="72352" cy="72548"/>
      </dsp:txXfrm>
    </dsp:sp>
    <dsp:sp modelId="{F4D54188-28E6-41D6-9054-A1693A2B0F81}">
      <dsp:nvSpPr>
        <dsp:cNvPr id="0" name=""/>
        <dsp:cNvSpPr/>
      </dsp:nvSpPr>
      <dsp:spPr>
        <a:xfrm>
          <a:off x="4099809" y="0"/>
          <a:ext cx="487551" cy="1457325"/>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latin typeface="微软雅黑" panose="020B0503020204020204" pitchFamily="34" charset="-122"/>
              <a:ea typeface="微软雅黑" panose="020B0503020204020204" pitchFamily="34" charset="-122"/>
            </a:rPr>
            <a:t>就诊当天，远盟陪诊人员与会员会面，陪同会员就诊</a:t>
          </a:r>
        </a:p>
      </dsp:txBody>
      <dsp:txXfrm>
        <a:off x="4114089" y="14280"/>
        <a:ext cx="458991" cy="1428765"/>
      </dsp:txXfrm>
    </dsp:sp>
    <dsp:sp modelId="{A4F1CB1C-B01B-430B-849D-028C97B2C5BF}">
      <dsp:nvSpPr>
        <dsp:cNvPr id="0" name=""/>
        <dsp:cNvSpPr/>
      </dsp:nvSpPr>
      <dsp:spPr>
        <a:xfrm>
          <a:off x="4636116" y="668206"/>
          <a:ext cx="103360" cy="120912"/>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636116" y="692388"/>
        <a:ext cx="72352" cy="72548"/>
      </dsp:txXfrm>
    </dsp:sp>
    <dsp:sp modelId="{9DDD396E-54B6-43B3-8A84-0E958CA8D3EE}">
      <dsp:nvSpPr>
        <dsp:cNvPr id="0" name=""/>
        <dsp:cNvSpPr/>
      </dsp:nvSpPr>
      <dsp:spPr>
        <a:xfrm>
          <a:off x="4782382" y="0"/>
          <a:ext cx="487551" cy="1457325"/>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latin typeface="微软雅黑" panose="020B0503020204020204" pitchFamily="34" charset="-122"/>
              <a:ea typeface="微软雅黑" panose="020B0503020204020204" pitchFamily="34" charset="-122"/>
            </a:rPr>
            <a:t>服务结束</a:t>
          </a:r>
        </a:p>
      </dsp:txBody>
      <dsp:txXfrm>
        <a:off x="4796662" y="14280"/>
        <a:ext cx="458991" cy="142876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249B03-D202-43E2-941E-25711E4B77AC}">
      <dsp:nvSpPr>
        <dsp:cNvPr id="0" name=""/>
        <dsp:cNvSpPr/>
      </dsp:nvSpPr>
      <dsp:spPr>
        <a:xfrm>
          <a:off x="1480" y="76442"/>
          <a:ext cx="560781" cy="1037739"/>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latin typeface="微软雅黑" panose="020B0503020204020204" pitchFamily="34" charset="-122"/>
              <a:ea typeface="微软雅黑" panose="020B0503020204020204" pitchFamily="34" charset="-122"/>
            </a:rPr>
            <a:t>会员拨打远盟指定服务热线提出第二诊疗意见需求</a:t>
          </a:r>
        </a:p>
      </dsp:txBody>
      <dsp:txXfrm>
        <a:off x="17905" y="92867"/>
        <a:ext cx="527931" cy="1004889"/>
      </dsp:txXfrm>
    </dsp:sp>
    <dsp:sp modelId="{D1AEBDDD-0228-438E-B553-BC4A91551EAE}">
      <dsp:nvSpPr>
        <dsp:cNvPr id="0" name=""/>
        <dsp:cNvSpPr/>
      </dsp:nvSpPr>
      <dsp:spPr>
        <a:xfrm>
          <a:off x="618340" y="525775"/>
          <a:ext cx="118885" cy="13907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latin typeface="微软雅黑" panose="020B0503020204020204" pitchFamily="34" charset="-122"/>
            <a:ea typeface="微软雅黑" panose="020B0503020204020204" pitchFamily="34" charset="-122"/>
          </a:endParaRPr>
        </a:p>
      </dsp:txBody>
      <dsp:txXfrm>
        <a:off x="618340" y="553590"/>
        <a:ext cx="83220" cy="83443"/>
      </dsp:txXfrm>
    </dsp:sp>
    <dsp:sp modelId="{22D8ECA0-65F6-42A2-A242-EFE1FF2D3414}">
      <dsp:nvSpPr>
        <dsp:cNvPr id="0" name=""/>
        <dsp:cNvSpPr/>
      </dsp:nvSpPr>
      <dsp:spPr>
        <a:xfrm>
          <a:off x="786575" y="76442"/>
          <a:ext cx="560781" cy="1037739"/>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latin typeface="微软雅黑" panose="020B0503020204020204" pitchFamily="34" charset="-122"/>
              <a:ea typeface="微软雅黑" panose="020B0503020204020204" pitchFamily="34" charset="-122"/>
            </a:rPr>
            <a:t>远盟协调员核实会员身份</a:t>
          </a:r>
        </a:p>
      </dsp:txBody>
      <dsp:txXfrm>
        <a:off x="803000" y="92867"/>
        <a:ext cx="527931" cy="1004889"/>
      </dsp:txXfrm>
    </dsp:sp>
    <dsp:sp modelId="{FE8EFED5-9AB0-46A5-A1B0-B8425D51FC3A}">
      <dsp:nvSpPr>
        <dsp:cNvPr id="0" name=""/>
        <dsp:cNvSpPr/>
      </dsp:nvSpPr>
      <dsp:spPr>
        <a:xfrm>
          <a:off x="1403435" y="525775"/>
          <a:ext cx="118885" cy="13907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latin typeface="微软雅黑" panose="020B0503020204020204" pitchFamily="34" charset="-122"/>
            <a:ea typeface="微软雅黑" panose="020B0503020204020204" pitchFamily="34" charset="-122"/>
          </a:endParaRPr>
        </a:p>
      </dsp:txBody>
      <dsp:txXfrm>
        <a:off x="1403435" y="553590"/>
        <a:ext cx="83220" cy="83443"/>
      </dsp:txXfrm>
    </dsp:sp>
    <dsp:sp modelId="{47132485-CBE7-420C-9A9B-1151673E30E9}">
      <dsp:nvSpPr>
        <dsp:cNvPr id="0" name=""/>
        <dsp:cNvSpPr/>
      </dsp:nvSpPr>
      <dsp:spPr>
        <a:xfrm>
          <a:off x="1571669" y="76442"/>
          <a:ext cx="560781" cy="1037739"/>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latin typeface="微软雅黑" panose="020B0503020204020204" pitchFamily="34" charset="-122"/>
              <a:ea typeface="微软雅黑" panose="020B0503020204020204" pitchFamily="34" charset="-122"/>
            </a:rPr>
            <a:t>协调员确认会员身份并记录会员需求</a:t>
          </a:r>
        </a:p>
      </dsp:txBody>
      <dsp:txXfrm>
        <a:off x="1588094" y="92867"/>
        <a:ext cx="527931" cy="1004889"/>
      </dsp:txXfrm>
    </dsp:sp>
    <dsp:sp modelId="{C5443D97-7181-45AA-9223-E7D7F81D3749}">
      <dsp:nvSpPr>
        <dsp:cNvPr id="0" name=""/>
        <dsp:cNvSpPr/>
      </dsp:nvSpPr>
      <dsp:spPr>
        <a:xfrm>
          <a:off x="2188529" y="525775"/>
          <a:ext cx="118885" cy="13907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latin typeface="微软雅黑" panose="020B0503020204020204" pitchFamily="34" charset="-122"/>
            <a:ea typeface="微软雅黑" panose="020B0503020204020204" pitchFamily="34" charset="-122"/>
          </a:endParaRPr>
        </a:p>
      </dsp:txBody>
      <dsp:txXfrm>
        <a:off x="2188529" y="553590"/>
        <a:ext cx="83220" cy="83443"/>
      </dsp:txXfrm>
    </dsp:sp>
    <dsp:sp modelId="{D385739E-DDF9-4DF8-B673-19DE2C69FA0B}">
      <dsp:nvSpPr>
        <dsp:cNvPr id="0" name=""/>
        <dsp:cNvSpPr/>
      </dsp:nvSpPr>
      <dsp:spPr>
        <a:xfrm>
          <a:off x="2356764" y="76442"/>
          <a:ext cx="560781" cy="1037739"/>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latin typeface="微软雅黑" panose="020B0503020204020204" pitchFamily="34" charset="-122"/>
              <a:ea typeface="微软雅黑" panose="020B0503020204020204" pitchFamily="34" charset="-122"/>
            </a:rPr>
            <a:t>会员向远盟提供必要的医疗材料</a:t>
          </a:r>
        </a:p>
      </dsp:txBody>
      <dsp:txXfrm>
        <a:off x="2373189" y="92867"/>
        <a:ext cx="527931" cy="1004889"/>
      </dsp:txXfrm>
    </dsp:sp>
    <dsp:sp modelId="{ECD4E675-EBE5-4729-A7D9-3C779E43F918}">
      <dsp:nvSpPr>
        <dsp:cNvPr id="0" name=""/>
        <dsp:cNvSpPr/>
      </dsp:nvSpPr>
      <dsp:spPr>
        <a:xfrm>
          <a:off x="2973624" y="525775"/>
          <a:ext cx="118885" cy="13907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latin typeface="微软雅黑" panose="020B0503020204020204" pitchFamily="34" charset="-122"/>
            <a:ea typeface="微软雅黑" panose="020B0503020204020204" pitchFamily="34" charset="-122"/>
          </a:endParaRPr>
        </a:p>
      </dsp:txBody>
      <dsp:txXfrm>
        <a:off x="2973624" y="553590"/>
        <a:ext cx="83220" cy="83443"/>
      </dsp:txXfrm>
    </dsp:sp>
    <dsp:sp modelId="{90A19B58-607C-4787-806C-91135CA71C27}">
      <dsp:nvSpPr>
        <dsp:cNvPr id="0" name=""/>
        <dsp:cNvSpPr/>
      </dsp:nvSpPr>
      <dsp:spPr>
        <a:xfrm>
          <a:off x="3141858" y="76442"/>
          <a:ext cx="560781" cy="1037739"/>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latin typeface="微软雅黑" panose="020B0503020204020204" pitchFamily="34" charset="-122"/>
              <a:ea typeface="微软雅黑" panose="020B0503020204020204" pitchFamily="34" charset="-122"/>
            </a:rPr>
            <a:t>远盟在</a:t>
          </a:r>
          <a:r>
            <a:rPr lang="en-US" altLang="zh-CN" sz="800" kern="1200">
              <a:latin typeface="微软雅黑" panose="020B0503020204020204" pitchFamily="34" charset="-122"/>
              <a:ea typeface="微软雅黑" panose="020B0503020204020204" pitchFamily="34" charset="-122"/>
            </a:rPr>
            <a:t>5</a:t>
          </a:r>
          <a:r>
            <a:rPr lang="zh-CN" altLang="en-US" sz="800" kern="1200">
              <a:latin typeface="微软雅黑" panose="020B0503020204020204" pitchFamily="34" charset="-122"/>
              <a:ea typeface="微软雅黑" panose="020B0503020204020204" pitchFamily="34" charset="-122"/>
            </a:rPr>
            <a:t>个工作日内出具</a:t>
          </a:r>
          <a:r>
            <a:rPr lang="en-US" altLang="zh-CN" sz="800" kern="1200">
              <a:latin typeface="微软雅黑" panose="020B0503020204020204" pitchFamily="34" charset="-122"/>
              <a:ea typeface="微软雅黑" panose="020B0503020204020204" pitchFamily="34" charset="-122"/>
            </a:rPr>
            <a:t>《</a:t>
          </a:r>
          <a:r>
            <a:rPr lang="zh-CN" altLang="en-US" sz="800" kern="1200">
              <a:latin typeface="微软雅黑" panose="020B0503020204020204" pitchFamily="34" charset="-122"/>
              <a:ea typeface="微软雅黑" panose="020B0503020204020204" pitchFamily="34" charset="-122"/>
            </a:rPr>
            <a:t>第二诊疗意见书</a:t>
          </a:r>
          <a:r>
            <a:rPr lang="en-US" altLang="zh-CN" sz="800" kern="1200">
              <a:latin typeface="微软雅黑" panose="020B0503020204020204" pitchFamily="34" charset="-122"/>
              <a:ea typeface="微软雅黑" panose="020B0503020204020204" pitchFamily="34" charset="-122"/>
            </a:rPr>
            <a:t>》</a:t>
          </a:r>
          <a:endParaRPr lang="zh-CN" altLang="en-US" sz="800" kern="1200">
            <a:latin typeface="微软雅黑" panose="020B0503020204020204" pitchFamily="34" charset="-122"/>
            <a:ea typeface="微软雅黑" panose="020B0503020204020204" pitchFamily="34" charset="-122"/>
          </a:endParaRPr>
        </a:p>
      </dsp:txBody>
      <dsp:txXfrm>
        <a:off x="3158283" y="92867"/>
        <a:ext cx="527931" cy="1004889"/>
      </dsp:txXfrm>
    </dsp:sp>
    <dsp:sp modelId="{A1DACBCF-F1EE-46F1-91C7-E324C33A92D4}">
      <dsp:nvSpPr>
        <dsp:cNvPr id="0" name=""/>
        <dsp:cNvSpPr/>
      </dsp:nvSpPr>
      <dsp:spPr>
        <a:xfrm>
          <a:off x="3758718" y="525775"/>
          <a:ext cx="118885" cy="13907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3758718" y="553590"/>
        <a:ext cx="83220" cy="83443"/>
      </dsp:txXfrm>
    </dsp:sp>
    <dsp:sp modelId="{F4D54188-28E6-41D6-9054-A1693A2B0F81}">
      <dsp:nvSpPr>
        <dsp:cNvPr id="0" name=""/>
        <dsp:cNvSpPr/>
      </dsp:nvSpPr>
      <dsp:spPr>
        <a:xfrm>
          <a:off x="3926953" y="76442"/>
          <a:ext cx="560781" cy="1037739"/>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latin typeface="微软雅黑" panose="020B0503020204020204" pitchFamily="34" charset="-122"/>
              <a:ea typeface="微软雅黑" panose="020B0503020204020204" pitchFamily="34" charset="-122"/>
            </a:rPr>
            <a:t>根据需要，远盟医生详细解决第二诊疗意见</a:t>
          </a:r>
        </a:p>
      </dsp:txBody>
      <dsp:txXfrm>
        <a:off x="3943378" y="92867"/>
        <a:ext cx="527931" cy="1004889"/>
      </dsp:txXfrm>
    </dsp:sp>
    <dsp:sp modelId="{A4F1CB1C-B01B-430B-849D-028C97B2C5BF}">
      <dsp:nvSpPr>
        <dsp:cNvPr id="0" name=""/>
        <dsp:cNvSpPr/>
      </dsp:nvSpPr>
      <dsp:spPr>
        <a:xfrm>
          <a:off x="4543812" y="525775"/>
          <a:ext cx="118885" cy="13907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4543812" y="553590"/>
        <a:ext cx="83220" cy="83443"/>
      </dsp:txXfrm>
    </dsp:sp>
    <dsp:sp modelId="{9DDD396E-54B6-43B3-8A84-0E958CA8D3EE}">
      <dsp:nvSpPr>
        <dsp:cNvPr id="0" name=""/>
        <dsp:cNvSpPr/>
      </dsp:nvSpPr>
      <dsp:spPr>
        <a:xfrm>
          <a:off x="4712047" y="76442"/>
          <a:ext cx="560781" cy="1037739"/>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latin typeface="微软雅黑" panose="020B0503020204020204" pitchFamily="34" charset="-122"/>
              <a:ea typeface="微软雅黑" panose="020B0503020204020204" pitchFamily="34" charset="-122"/>
            </a:rPr>
            <a:t>服务结束</a:t>
          </a:r>
        </a:p>
      </dsp:txBody>
      <dsp:txXfrm>
        <a:off x="4728472" y="92867"/>
        <a:ext cx="527931" cy="100488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249B03-D202-43E2-941E-25711E4B77AC}">
      <dsp:nvSpPr>
        <dsp:cNvPr id="0" name=""/>
        <dsp:cNvSpPr/>
      </dsp:nvSpPr>
      <dsp:spPr>
        <a:xfrm>
          <a:off x="1480" y="130430"/>
          <a:ext cx="560781" cy="1044064"/>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zh-CN" altLang="en-US" sz="800" kern="1200">
              <a:latin typeface="微软雅黑" panose="020B0503020204020204" pitchFamily="34" charset="-122"/>
              <a:ea typeface="微软雅黑" panose="020B0503020204020204" pitchFamily="34" charset="-122"/>
            </a:rPr>
            <a:t>会员拨打远盟指定服务热线提出海外诊疗意见需求</a:t>
          </a:r>
        </a:p>
      </dsp:txBody>
      <dsp:txXfrm>
        <a:off x="17905" y="146855"/>
        <a:ext cx="527931" cy="1011214"/>
      </dsp:txXfrm>
    </dsp:sp>
    <dsp:sp modelId="{D1AEBDDD-0228-438E-B553-BC4A91551EAE}">
      <dsp:nvSpPr>
        <dsp:cNvPr id="0" name=""/>
        <dsp:cNvSpPr/>
      </dsp:nvSpPr>
      <dsp:spPr>
        <a:xfrm>
          <a:off x="618340" y="582925"/>
          <a:ext cx="118885" cy="13907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66700">
            <a:lnSpc>
              <a:spcPct val="90000"/>
            </a:lnSpc>
            <a:spcBef>
              <a:spcPct val="0"/>
            </a:spcBef>
            <a:spcAft>
              <a:spcPct val="35000"/>
            </a:spcAft>
          </a:pPr>
          <a:endParaRPr lang="zh-CN" altLang="en-US" sz="600" kern="1200">
            <a:latin typeface="微软雅黑" panose="020B0503020204020204" pitchFamily="34" charset="-122"/>
            <a:ea typeface="微软雅黑" panose="020B0503020204020204" pitchFamily="34" charset="-122"/>
          </a:endParaRPr>
        </a:p>
      </dsp:txBody>
      <dsp:txXfrm>
        <a:off x="618340" y="610740"/>
        <a:ext cx="83220" cy="83443"/>
      </dsp:txXfrm>
    </dsp:sp>
    <dsp:sp modelId="{22D8ECA0-65F6-42A2-A242-EFE1FF2D3414}">
      <dsp:nvSpPr>
        <dsp:cNvPr id="0" name=""/>
        <dsp:cNvSpPr/>
      </dsp:nvSpPr>
      <dsp:spPr>
        <a:xfrm>
          <a:off x="786575" y="130430"/>
          <a:ext cx="560781" cy="1044064"/>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zh-CN" altLang="en-US" sz="800" kern="1200">
              <a:latin typeface="微软雅黑" panose="020B0503020204020204" pitchFamily="34" charset="-122"/>
              <a:ea typeface="微软雅黑" panose="020B0503020204020204" pitchFamily="34" charset="-122"/>
            </a:rPr>
            <a:t>远盟协调员核实会员身份</a:t>
          </a:r>
        </a:p>
      </dsp:txBody>
      <dsp:txXfrm>
        <a:off x="803000" y="146855"/>
        <a:ext cx="527931" cy="1011214"/>
      </dsp:txXfrm>
    </dsp:sp>
    <dsp:sp modelId="{FE8EFED5-9AB0-46A5-A1B0-B8425D51FC3A}">
      <dsp:nvSpPr>
        <dsp:cNvPr id="0" name=""/>
        <dsp:cNvSpPr/>
      </dsp:nvSpPr>
      <dsp:spPr>
        <a:xfrm>
          <a:off x="1403435" y="582925"/>
          <a:ext cx="118885" cy="13907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66700">
            <a:lnSpc>
              <a:spcPct val="90000"/>
            </a:lnSpc>
            <a:spcBef>
              <a:spcPct val="0"/>
            </a:spcBef>
            <a:spcAft>
              <a:spcPct val="35000"/>
            </a:spcAft>
          </a:pPr>
          <a:endParaRPr lang="zh-CN" altLang="en-US" sz="600" kern="1200">
            <a:latin typeface="微软雅黑" panose="020B0503020204020204" pitchFamily="34" charset="-122"/>
            <a:ea typeface="微软雅黑" panose="020B0503020204020204" pitchFamily="34" charset="-122"/>
          </a:endParaRPr>
        </a:p>
      </dsp:txBody>
      <dsp:txXfrm>
        <a:off x="1403435" y="610740"/>
        <a:ext cx="83220" cy="83443"/>
      </dsp:txXfrm>
    </dsp:sp>
    <dsp:sp modelId="{47132485-CBE7-420C-9A9B-1151673E30E9}">
      <dsp:nvSpPr>
        <dsp:cNvPr id="0" name=""/>
        <dsp:cNvSpPr/>
      </dsp:nvSpPr>
      <dsp:spPr>
        <a:xfrm>
          <a:off x="1571669" y="130430"/>
          <a:ext cx="560781" cy="1044064"/>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zh-CN" altLang="en-US" sz="800" kern="1200">
              <a:latin typeface="微软雅黑" panose="020B0503020204020204" pitchFamily="34" charset="-122"/>
              <a:ea typeface="微软雅黑" panose="020B0503020204020204" pitchFamily="34" charset="-122"/>
            </a:rPr>
            <a:t>协调员确认会员身份并记录会员需求</a:t>
          </a:r>
        </a:p>
      </dsp:txBody>
      <dsp:txXfrm>
        <a:off x="1588094" y="146855"/>
        <a:ext cx="527931" cy="1011214"/>
      </dsp:txXfrm>
    </dsp:sp>
    <dsp:sp modelId="{C5443D97-7181-45AA-9223-E7D7F81D3749}">
      <dsp:nvSpPr>
        <dsp:cNvPr id="0" name=""/>
        <dsp:cNvSpPr/>
      </dsp:nvSpPr>
      <dsp:spPr>
        <a:xfrm>
          <a:off x="2188529" y="582925"/>
          <a:ext cx="118885" cy="13907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66700">
            <a:lnSpc>
              <a:spcPct val="90000"/>
            </a:lnSpc>
            <a:spcBef>
              <a:spcPct val="0"/>
            </a:spcBef>
            <a:spcAft>
              <a:spcPct val="35000"/>
            </a:spcAft>
          </a:pPr>
          <a:endParaRPr lang="zh-CN" altLang="en-US" sz="600" kern="1200">
            <a:latin typeface="微软雅黑" panose="020B0503020204020204" pitchFamily="34" charset="-122"/>
            <a:ea typeface="微软雅黑" panose="020B0503020204020204" pitchFamily="34" charset="-122"/>
          </a:endParaRPr>
        </a:p>
      </dsp:txBody>
      <dsp:txXfrm>
        <a:off x="2188529" y="610740"/>
        <a:ext cx="83220" cy="83443"/>
      </dsp:txXfrm>
    </dsp:sp>
    <dsp:sp modelId="{D385739E-DDF9-4DF8-B673-19DE2C69FA0B}">
      <dsp:nvSpPr>
        <dsp:cNvPr id="0" name=""/>
        <dsp:cNvSpPr/>
      </dsp:nvSpPr>
      <dsp:spPr>
        <a:xfrm>
          <a:off x="2356764" y="130430"/>
          <a:ext cx="560781" cy="1044064"/>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zh-CN" altLang="en-US" sz="800" kern="1200">
              <a:latin typeface="微软雅黑" panose="020B0503020204020204" pitchFamily="34" charset="-122"/>
              <a:ea typeface="微软雅黑" panose="020B0503020204020204" pitchFamily="34" charset="-122"/>
            </a:rPr>
            <a:t>会员向远盟提供必要的医疗材料</a:t>
          </a:r>
        </a:p>
      </dsp:txBody>
      <dsp:txXfrm>
        <a:off x="2373189" y="146855"/>
        <a:ext cx="527931" cy="1011214"/>
      </dsp:txXfrm>
    </dsp:sp>
    <dsp:sp modelId="{ECD4E675-EBE5-4729-A7D9-3C779E43F918}">
      <dsp:nvSpPr>
        <dsp:cNvPr id="0" name=""/>
        <dsp:cNvSpPr/>
      </dsp:nvSpPr>
      <dsp:spPr>
        <a:xfrm>
          <a:off x="2973624" y="582925"/>
          <a:ext cx="118885" cy="13907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66700">
            <a:lnSpc>
              <a:spcPct val="90000"/>
            </a:lnSpc>
            <a:spcBef>
              <a:spcPct val="0"/>
            </a:spcBef>
            <a:spcAft>
              <a:spcPct val="35000"/>
            </a:spcAft>
          </a:pPr>
          <a:endParaRPr lang="zh-CN" altLang="en-US" sz="600" kern="1200">
            <a:latin typeface="微软雅黑" panose="020B0503020204020204" pitchFamily="34" charset="-122"/>
            <a:ea typeface="微软雅黑" panose="020B0503020204020204" pitchFamily="34" charset="-122"/>
          </a:endParaRPr>
        </a:p>
      </dsp:txBody>
      <dsp:txXfrm>
        <a:off x="2973624" y="610740"/>
        <a:ext cx="83220" cy="83443"/>
      </dsp:txXfrm>
    </dsp:sp>
    <dsp:sp modelId="{90A19B58-607C-4787-806C-91135CA71C27}">
      <dsp:nvSpPr>
        <dsp:cNvPr id="0" name=""/>
        <dsp:cNvSpPr/>
      </dsp:nvSpPr>
      <dsp:spPr>
        <a:xfrm>
          <a:off x="3141858" y="130430"/>
          <a:ext cx="560781" cy="1044064"/>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zh-CN" altLang="en-US" sz="800" kern="1200">
              <a:latin typeface="微软雅黑" panose="020B0503020204020204" pitchFamily="34" charset="-122"/>
              <a:ea typeface="微软雅黑" panose="020B0503020204020204" pitchFamily="34" charset="-122"/>
            </a:rPr>
            <a:t>远盟在</a:t>
          </a:r>
          <a:r>
            <a:rPr lang="en-US" altLang="zh-CN" sz="800" kern="1200">
              <a:latin typeface="微软雅黑" panose="020B0503020204020204" pitchFamily="34" charset="-122"/>
              <a:ea typeface="微软雅黑" panose="020B0503020204020204" pitchFamily="34" charset="-122"/>
            </a:rPr>
            <a:t>7-10</a:t>
          </a:r>
          <a:r>
            <a:rPr lang="zh-CN" altLang="en-US" sz="800" kern="1200">
              <a:latin typeface="微软雅黑" panose="020B0503020204020204" pitchFamily="34" charset="-122"/>
              <a:ea typeface="微软雅黑" panose="020B0503020204020204" pitchFamily="34" charset="-122"/>
            </a:rPr>
            <a:t>个工作日内出具</a:t>
          </a:r>
          <a:r>
            <a:rPr lang="en-US" altLang="zh-CN" sz="800" kern="1200">
              <a:latin typeface="微软雅黑" panose="020B0503020204020204" pitchFamily="34" charset="-122"/>
              <a:ea typeface="微软雅黑" panose="020B0503020204020204" pitchFamily="34" charset="-122"/>
            </a:rPr>
            <a:t>《</a:t>
          </a:r>
          <a:r>
            <a:rPr lang="zh-CN" altLang="en-US" sz="800" kern="1200">
              <a:latin typeface="微软雅黑" panose="020B0503020204020204" pitchFamily="34" charset="-122"/>
              <a:ea typeface="微软雅黑" panose="020B0503020204020204" pitchFamily="34" charset="-122"/>
            </a:rPr>
            <a:t>海外第二诊疗意见书</a:t>
          </a:r>
          <a:r>
            <a:rPr lang="en-US" altLang="zh-CN" sz="800" kern="1200">
              <a:latin typeface="微软雅黑" panose="020B0503020204020204" pitchFamily="34" charset="-122"/>
              <a:ea typeface="微软雅黑" panose="020B0503020204020204" pitchFamily="34" charset="-122"/>
            </a:rPr>
            <a:t>》</a:t>
          </a:r>
          <a:endParaRPr lang="zh-CN" altLang="en-US" sz="800" kern="1200">
            <a:latin typeface="微软雅黑" panose="020B0503020204020204" pitchFamily="34" charset="-122"/>
            <a:ea typeface="微软雅黑" panose="020B0503020204020204" pitchFamily="34" charset="-122"/>
          </a:endParaRPr>
        </a:p>
      </dsp:txBody>
      <dsp:txXfrm>
        <a:off x="3158283" y="146855"/>
        <a:ext cx="527931" cy="1011214"/>
      </dsp:txXfrm>
    </dsp:sp>
    <dsp:sp modelId="{A1DACBCF-F1EE-46F1-91C7-E324C33A92D4}">
      <dsp:nvSpPr>
        <dsp:cNvPr id="0" name=""/>
        <dsp:cNvSpPr/>
      </dsp:nvSpPr>
      <dsp:spPr>
        <a:xfrm>
          <a:off x="3758718" y="582925"/>
          <a:ext cx="118885" cy="13907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66700">
            <a:lnSpc>
              <a:spcPct val="90000"/>
            </a:lnSpc>
            <a:spcBef>
              <a:spcPct val="0"/>
            </a:spcBef>
            <a:spcAft>
              <a:spcPct val="35000"/>
            </a:spcAft>
          </a:pPr>
          <a:endParaRPr lang="zh-CN" altLang="en-US" sz="600" kern="1200"/>
        </a:p>
      </dsp:txBody>
      <dsp:txXfrm>
        <a:off x="3758718" y="610740"/>
        <a:ext cx="83220" cy="83443"/>
      </dsp:txXfrm>
    </dsp:sp>
    <dsp:sp modelId="{F4D54188-28E6-41D6-9054-A1693A2B0F81}">
      <dsp:nvSpPr>
        <dsp:cNvPr id="0" name=""/>
        <dsp:cNvSpPr/>
      </dsp:nvSpPr>
      <dsp:spPr>
        <a:xfrm>
          <a:off x="3926953" y="130430"/>
          <a:ext cx="560781" cy="1044064"/>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zh-CN" altLang="en-US" sz="800" kern="1200">
              <a:latin typeface="微软雅黑" panose="020B0503020204020204" pitchFamily="34" charset="-122"/>
              <a:ea typeface="微软雅黑" panose="020B0503020204020204" pitchFamily="34" charset="-122"/>
            </a:rPr>
            <a:t>根据需要，远盟医生详细</a:t>
          </a:r>
          <a:r>
            <a:rPr lang="zh-CN" altLang="en-US" sz="800" b="0" kern="1200">
              <a:solidFill>
                <a:schemeClr val="tx1"/>
              </a:solidFill>
              <a:latin typeface="微软雅黑" panose="020B0503020204020204" pitchFamily="34" charset="-122"/>
              <a:ea typeface="微软雅黑" panose="020B0503020204020204" pitchFamily="34" charset="-122"/>
            </a:rPr>
            <a:t>解读</a:t>
          </a:r>
          <a:r>
            <a:rPr lang="zh-CN" altLang="en-US" sz="800" kern="1200">
              <a:latin typeface="微软雅黑" panose="020B0503020204020204" pitchFamily="34" charset="-122"/>
              <a:ea typeface="微软雅黑" panose="020B0503020204020204" pitchFamily="34" charset="-122"/>
            </a:rPr>
            <a:t>海外诊疗意见</a:t>
          </a:r>
        </a:p>
      </dsp:txBody>
      <dsp:txXfrm>
        <a:off x="3943378" y="146855"/>
        <a:ext cx="527931" cy="1011214"/>
      </dsp:txXfrm>
    </dsp:sp>
    <dsp:sp modelId="{A4F1CB1C-B01B-430B-849D-028C97B2C5BF}">
      <dsp:nvSpPr>
        <dsp:cNvPr id="0" name=""/>
        <dsp:cNvSpPr/>
      </dsp:nvSpPr>
      <dsp:spPr>
        <a:xfrm>
          <a:off x="4543812" y="582925"/>
          <a:ext cx="118885" cy="139073"/>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66700">
            <a:lnSpc>
              <a:spcPct val="90000"/>
            </a:lnSpc>
            <a:spcBef>
              <a:spcPct val="0"/>
            </a:spcBef>
            <a:spcAft>
              <a:spcPct val="35000"/>
            </a:spcAft>
          </a:pPr>
          <a:endParaRPr lang="zh-CN" altLang="en-US" sz="600" kern="1200"/>
        </a:p>
      </dsp:txBody>
      <dsp:txXfrm>
        <a:off x="4543812" y="610740"/>
        <a:ext cx="83220" cy="83443"/>
      </dsp:txXfrm>
    </dsp:sp>
    <dsp:sp modelId="{9DDD396E-54B6-43B3-8A84-0E958CA8D3EE}">
      <dsp:nvSpPr>
        <dsp:cNvPr id="0" name=""/>
        <dsp:cNvSpPr/>
      </dsp:nvSpPr>
      <dsp:spPr>
        <a:xfrm>
          <a:off x="4712047" y="130430"/>
          <a:ext cx="560781" cy="1044064"/>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zh-CN" altLang="en-US" sz="800" kern="1200">
              <a:latin typeface="微软雅黑" panose="020B0503020204020204" pitchFamily="34" charset="-122"/>
              <a:ea typeface="微软雅黑" panose="020B0503020204020204" pitchFamily="34" charset="-122"/>
            </a:rPr>
            <a:t>服务结束</a:t>
          </a:r>
        </a:p>
      </dsp:txBody>
      <dsp:txXfrm>
        <a:off x="4728472" y="146855"/>
        <a:ext cx="527931" cy="101121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1">
  <dgm:title val=""/>
  <dgm:desc val=""/>
  <dgm:catLst>
    <dgm:cat type="3D" pri="11300"/>
  </dgm:catLst>
  <dgm:scene3d>
    <a:camera prst="orthographicFront"/>
    <a:lightRig rig="threePt" dir="t"/>
  </dgm:scene3d>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3d3#1">
  <dgm:title val=""/>
  <dgm:desc val=""/>
  <dgm:catLst>
    <dgm:cat type="3D" pri="11300"/>
  </dgm:catLst>
  <dgm:scene3d>
    <a:camera prst="orthographicFront"/>
    <a:lightRig rig="threePt" dir="t"/>
  </dgm:scene3d>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Def>
</file>

<file path=word/diagrams/quickStyle7.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Def>
</file>

<file path=word/diagrams/quickStyle8.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7E7C2E-FD08-45BD-B58A-540FF48F661E}">
  <ds:schemaRefs/>
</ds:datastoreItem>
</file>

<file path=customXml/itemProps3.xml><?xml version="1.0" encoding="utf-8"?>
<ds:datastoreItem xmlns:ds="http://schemas.openxmlformats.org/officeDocument/2006/customXml" ds:itemID="{2542D5D5-D103-4052-96C5-ED2D08A834D0}">
  <ds:schemaRefs/>
</ds:datastoreItem>
</file>

<file path=docProps/app.xml><?xml version="1.0" encoding="utf-8"?>
<Properties xmlns="http://schemas.openxmlformats.org/officeDocument/2006/extended-properties" xmlns:vt="http://schemas.openxmlformats.org/officeDocument/2006/docPropsVTypes">
  <Template>Normal</Template>
  <Pages>23</Pages>
  <Words>2071</Words>
  <Characters>11809</Characters>
  <Lines>98</Lines>
  <Paragraphs>27</Paragraphs>
  <TotalTime>0</TotalTime>
  <ScaleCrop>false</ScaleCrop>
  <LinksUpToDate>false</LinksUpToDate>
  <CharactersWithSpaces>13853</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2019-01-15T06:57:00Z</dcterms:created>
  <dc:creator>李盈璇</dc:creator>
  <cp:lastModifiedBy>Healthlink</cp:lastModifiedBy>
  <dcterms:modified xsi:type="dcterms:W3CDTF">2020-06-01T08:52:02Z</dcterms:modified>
  <dc:title>保险公司</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