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397F3E8D" w:rsidR="003F1CE5" w:rsidRDefault="00E405E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中荷挂号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028E8A8F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</w:t>
      </w:r>
      <w:r w:rsidR="008153A6">
        <w:rPr>
          <w:rFonts w:ascii="微软雅黑" w:eastAsia="微软雅黑" w:hAnsi="微软雅黑" w:cs="微软雅黑"/>
          <w:lang w:eastAsia="zh-CN"/>
        </w:rPr>
        <w:t>1</w:t>
      </w:r>
      <w:r w:rsidR="00E405ED">
        <w:rPr>
          <w:rFonts w:ascii="微软雅黑" w:eastAsia="微软雅黑" w:hAnsi="微软雅黑" w:cs="微软雅黑"/>
          <w:lang w:eastAsia="zh-CN"/>
        </w:rPr>
        <w:t>222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8F78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8F78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8F78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8F78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8F78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8F78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8F78E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90FF2AB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13DD4491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A9C3C3A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7925A86E" w:rsidR="003F1CE5" w:rsidRDefault="00CD18E9" w:rsidP="00E405E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2020-</w:t>
            </w:r>
            <w:r w:rsidR="00BF62D0">
              <w:rPr>
                <w:rFonts w:ascii="微软雅黑" w:eastAsia="微软雅黑" w:hAnsi="微软雅黑" w:cs="微软雅黑"/>
              </w:rPr>
              <w:t>1</w:t>
            </w:r>
            <w:r w:rsidR="00E405ED">
              <w:rPr>
                <w:rFonts w:ascii="微软雅黑" w:eastAsia="微软雅黑" w:hAnsi="微软雅黑" w:cs="微软雅黑"/>
              </w:rPr>
              <w:t>2</w:t>
            </w:r>
            <w:r w:rsidR="0069322D">
              <w:rPr>
                <w:rFonts w:ascii="微软雅黑" w:eastAsia="微软雅黑" w:hAnsi="微软雅黑" w:cs="微软雅黑" w:hint="eastAsia"/>
              </w:rPr>
              <w:t>-</w:t>
            </w:r>
            <w:r w:rsidR="00E405ED">
              <w:rPr>
                <w:rFonts w:ascii="微软雅黑" w:eastAsia="微软雅黑" w:hAnsi="微软雅黑" w:cs="微软雅黑"/>
              </w:rPr>
              <w:t>22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</w:tbl>
    <w:p w14:paraId="546C442A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6557C4E2" w:rsidR="003F1CE5" w:rsidRDefault="00943AE0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中荷</w:t>
      </w:r>
      <w:r w:rsidR="00F15855">
        <w:rPr>
          <w:rFonts w:ascii="微软雅黑" w:eastAsia="微软雅黑" w:hAnsi="微软雅黑" w:cs="微软雅黑" w:hint="eastAsia"/>
        </w:rPr>
        <w:t>调用接口进行服务预约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72E26C62" w14:textId="77777777" w:rsidR="0059579A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1FC565E3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59579A" w:rsidRPr="0059579A">
        <w:rPr>
          <w:rFonts w:ascii="微软雅黑" w:eastAsia="微软雅黑" w:hAnsi="微软雅黑"/>
          <w:sz w:val="18"/>
          <w:szCs w:val="18"/>
        </w:rPr>
        <w:t>dreadDisease/zh/subscribe</w:t>
      </w:r>
    </w:p>
    <w:p w14:paraId="6A1E8929" w14:textId="5D1F012F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59579A" w:rsidRPr="0059579A">
        <w:rPr>
          <w:rFonts w:ascii="微软雅黑" w:eastAsia="微软雅黑" w:hAnsi="微软雅黑"/>
          <w:sz w:val="18"/>
          <w:szCs w:val="18"/>
        </w:rPr>
        <w:t>dreadDisease/zh/subscribe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590F7BE1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{</w:t>
      </w:r>
    </w:p>
    <w:p w14:paraId="42104646" w14:textId="1266D45B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0C424E">
        <w:rPr>
          <w:rFonts w:ascii="微软雅黑" w:eastAsia="微软雅黑" w:hAnsi="微软雅黑"/>
          <w:sz w:val="18"/>
          <w:szCs w:val="18"/>
        </w:rPr>
        <w:t>4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0564B59D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mainInfo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{</w:t>
      </w:r>
    </w:p>
    <w:p w14:paraId="0397F4C5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orderNo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"123131313",</w:t>
      </w:r>
    </w:p>
    <w:p w14:paraId="7795EDE6" w14:textId="79569D92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channelN</w:t>
      </w:r>
      <w:r w:rsidRPr="009D5D60">
        <w:rPr>
          <w:rFonts w:ascii="微软雅黑" w:eastAsia="微软雅黑" w:hAnsi="微软雅黑" w:hint="eastAsia"/>
          <w:sz w:val="18"/>
          <w:szCs w:val="18"/>
        </w:rPr>
        <w:t>o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0C424E">
        <w:rPr>
          <w:rFonts w:ascii="微软雅黑" w:eastAsia="微软雅黑" w:hAnsi="微软雅黑"/>
          <w:sz w:val="18"/>
          <w:szCs w:val="18"/>
        </w:rPr>
        <w:t>ZH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4DD48392" w14:textId="7BC1F8E8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channelName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0C424E">
        <w:rPr>
          <w:rFonts w:ascii="微软雅黑" w:eastAsia="微软雅黑" w:hAnsi="微软雅黑" w:hint="eastAsia"/>
          <w:sz w:val="18"/>
          <w:szCs w:val="18"/>
        </w:rPr>
        <w:t>中荷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6CC84AFB" w14:textId="0C9EFD72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0C424E">
        <w:rPr>
          <w:rFonts w:ascii="微软雅黑" w:eastAsia="微软雅黑" w:hAnsi="微软雅黑"/>
          <w:sz w:val="18"/>
          <w:szCs w:val="18"/>
        </w:rPr>
        <w:t>I20BL6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5AF1824F" w14:textId="63818F01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="000C424E" w:rsidRPr="000C424E">
        <w:rPr>
          <w:rFonts w:ascii="微软雅黑" w:eastAsia="微软雅黑" w:hAnsi="微软雅黑"/>
          <w:sz w:val="18"/>
          <w:szCs w:val="18"/>
        </w:rPr>
        <w:t>subscribeServiceType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C84CE3" w:rsidRPr="00C84CE3">
        <w:rPr>
          <w:rFonts w:ascii="微软雅黑" w:eastAsia="微软雅黑" w:hAnsi="微软雅黑"/>
          <w:sz w:val="18"/>
          <w:szCs w:val="18"/>
        </w:rPr>
        <w:t>ST014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38FF8984" w14:textId="43E4ACA4" w:rsidR="000C424E" w:rsidRPr="009D5D60" w:rsidRDefault="000C424E" w:rsidP="000C424E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0C424E">
        <w:rPr>
          <w:rFonts w:ascii="微软雅黑" w:eastAsia="微软雅黑" w:hAnsi="微软雅黑"/>
          <w:sz w:val="18"/>
          <w:szCs w:val="18"/>
        </w:rPr>
        <w:t>memberName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"李四",</w:t>
      </w:r>
    </w:p>
    <w:p w14:paraId="3E4B65D2" w14:textId="1A726047" w:rsidR="000C424E" w:rsidRPr="009D5D60" w:rsidRDefault="000C424E" w:rsidP="000C424E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0C424E">
        <w:rPr>
          <w:rFonts w:ascii="微软雅黑" w:eastAsia="微软雅黑" w:hAnsi="微软雅黑"/>
          <w:sz w:val="18"/>
          <w:szCs w:val="18"/>
        </w:rPr>
        <w:t>registeredMobile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"1544646464",</w:t>
      </w:r>
    </w:p>
    <w:p w14:paraId="58B1D32F" w14:textId="0E509A09" w:rsidR="000C424E" w:rsidRDefault="000C424E" w:rsidP="000C424E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0C424E">
        <w:rPr>
          <w:rFonts w:ascii="微软雅黑" w:eastAsia="微软雅黑" w:hAnsi="微软雅黑"/>
          <w:sz w:val="18"/>
          <w:szCs w:val="18"/>
        </w:rPr>
        <w:t>idnumber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"1487464646464"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14:paraId="5E198E84" w14:textId="79EAE2FE" w:rsidR="000C424E" w:rsidRPr="009D5D60" w:rsidRDefault="000C424E" w:rsidP="000C424E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patientName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"李四",</w:t>
      </w:r>
    </w:p>
    <w:p w14:paraId="7E20E5BD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patientMobile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"1544646464",</w:t>
      </w:r>
    </w:p>
    <w:p w14:paraId="4F1A8A15" w14:textId="6556D912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9D5D60">
        <w:rPr>
          <w:rFonts w:ascii="微软雅黑" w:eastAsia="微软雅黑" w:hAnsi="微软雅黑"/>
          <w:sz w:val="18"/>
          <w:szCs w:val="18"/>
        </w:rPr>
        <w:t>patientIDNumber</w:t>
      </w:r>
      <w:proofErr w:type="spellEnd"/>
      <w:proofErr w:type="gramEnd"/>
      <w:r w:rsidRPr="009D5D60">
        <w:rPr>
          <w:rFonts w:ascii="微软雅黑" w:eastAsia="微软雅黑" w:hAnsi="微软雅黑"/>
          <w:sz w:val="18"/>
          <w:szCs w:val="18"/>
        </w:rPr>
        <w:t>": "1487464646464"</w:t>
      </w:r>
      <w:r w:rsidR="000C424E">
        <w:rPr>
          <w:rFonts w:ascii="微软雅黑" w:eastAsia="微软雅黑" w:hAnsi="微软雅黑"/>
          <w:sz w:val="18"/>
          <w:szCs w:val="18"/>
        </w:rPr>
        <w:t>,</w:t>
      </w:r>
    </w:p>
    <w:p w14:paraId="4FD276E2" w14:textId="04DAAFCA" w:rsidR="000C424E" w:rsidRDefault="000C424E" w:rsidP="000C424E">
      <w:pPr>
        <w:autoSpaceDE w:val="0"/>
        <w:autoSpaceDN w:val="0"/>
        <w:ind w:leftChars="600"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"</w:t>
      </w:r>
      <w:r w:rsidRPr="000C424E">
        <w:rPr>
          <w:rFonts w:ascii="微软雅黑" w:eastAsia="微软雅黑" w:hAnsi="微软雅黑"/>
          <w:sz w:val="18"/>
          <w:szCs w:val="18"/>
        </w:rPr>
        <w:t>hospital</w:t>
      </w:r>
      <w:r w:rsidRPr="009D5D60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北京协和医院</w:t>
      </w:r>
      <w:r w:rsidRPr="009D5D6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,</w:t>
      </w:r>
    </w:p>
    <w:p w14:paraId="42DDD4B0" w14:textId="771B5A87" w:rsidR="000C424E" w:rsidRDefault="000C424E" w:rsidP="000C424E">
      <w:pPr>
        <w:autoSpaceDE w:val="0"/>
        <w:autoSpaceDN w:val="0"/>
        <w:ind w:leftChars="600"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0C424E">
        <w:rPr>
          <w:rFonts w:ascii="微软雅黑" w:eastAsia="微软雅黑" w:hAnsi="微软雅黑"/>
          <w:sz w:val="18"/>
          <w:szCs w:val="18"/>
        </w:rPr>
        <w:t>subscuibeTime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020</w:t>
      </w:r>
      <w:r>
        <w:rPr>
          <w:rFonts w:ascii="微软雅黑" w:eastAsia="微软雅黑" w:hAnsi="微软雅黑" w:hint="eastAsia"/>
          <w:sz w:val="18"/>
          <w:szCs w:val="18"/>
        </w:rPr>
        <w:t>年1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月2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日上午十点</w:t>
      </w:r>
      <w:r w:rsidRPr="009D5D6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,</w:t>
      </w:r>
    </w:p>
    <w:p w14:paraId="47DD9343" w14:textId="361293EA" w:rsidR="000C424E" w:rsidRDefault="000C424E" w:rsidP="000C424E">
      <w:pPr>
        <w:autoSpaceDE w:val="0"/>
        <w:autoSpaceDN w:val="0"/>
        <w:ind w:leftChars="600"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0C424E">
        <w:rPr>
          <w:rFonts w:ascii="微软雅黑" w:eastAsia="微软雅黑" w:hAnsi="微软雅黑"/>
          <w:sz w:val="18"/>
          <w:szCs w:val="18"/>
        </w:rPr>
        <w:t>subscribeDescription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这是备注</w:t>
      </w:r>
      <w:r w:rsidRPr="009D5D60">
        <w:rPr>
          <w:rFonts w:ascii="微软雅黑" w:eastAsia="微软雅黑" w:hAnsi="微软雅黑"/>
          <w:sz w:val="18"/>
          <w:szCs w:val="18"/>
        </w:rPr>
        <w:t>"</w:t>
      </w:r>
    </w:p>
    <w:p w14:paraId="0F0AEC88" w14:textId="01C15AB1" w:rsidR="009D5D60" w:rsidRPr="009D5D60" w:rsidRDefault="009D5D60" w:rsidP="000C424E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}</w:t>
      </w:r>
    </w:p>
    <w:p w14:paraId="3120CA4A" w14:textId="77777777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6"/>
      <w:bookmarkStart w:id="12" w:name="_Toc55565983"/>
      <w:r>
        <w:rPr>
          <w:rFonts w:ascii="微软雅黑" w:eastAsia="微软雅黑" w:hAnsi="微软雅黑" w:cs="微软雅黑" w:hint="eastAsia"/>
        </w:rPr>
        <w:lastRenderedPageBreak/>
        <w:t>参数说明</w:t>
      </w:r>
      <w:bookmarkStart w:id="13" w:name="_Toc8313097"/>
      <w:bookmarkEnd w:id="11"/>
      <w:bookmarkEnd w:id="12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4649E9" w:rsidRPr="0034669E" w14:paraId="4806006F" w14:textId="77777777" w:rsidTr="004E566F">
        <w:tc>
          <w:tcPr>
            <w:tcW w:w="1560" w:type="dxa"/>
            <w:shd w:val="clear" w:color="auto" w:fill="auto"/>
          </w:tcPr>
          <w:p w14:paraId="1105965E" w14:textId="637952C4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工单类型</w:t>
            </w:r>
          </w:p>
        </w:tc>
        <w:tc>
          <w:tcPr>
            <w:tcW w:w="2029" w:type="dxa"/>
            <w:shd w:val="clear" w:color="auto" w:fill="auto"/>
          </w:tcPr>
          <w:p w14:paraId="1E6655DD" w14:textId="40691BC5" w:rsidR="004649E9" w:rsidRPr="009A1B83" w:rsidRDefault="004649E9" w:rsidP="004649E9">
            <w:pPr>
              <w:pStyle w:val="western"/>
              <w:spacing w:beforeAutospacing="1"/>
              <w:jc w:val="both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6F8BE39" w14:textId="1B5B23FE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FA680BA" w14:textId="12808F6F" w:rsidR="004649E9" w:rsidRPr="009A1B83" w:rsidRDefault="004649E9" w:rsidP="004649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1A52840" w14:textId="1141EDEF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4649E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</w:t>
            </w:r>
            <w:r w:rsidRPr="004649E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4649E9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77777777" w:rsidR="004649E9" w:rsidRPr="009A1B83" w:rsidRDefault="004649E9" w:rsidP="004649E9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proofErr w:type="spellStart"/>
            <w:r w:rsidRPr="009A1B83">
              <w:rPr>
                <w:rFonts w:ascii="微软雅黑" w:eastAsia="微软雅黑" w:hAnsi="微软雅黑"/>
              </w:rPr>
              <w:t>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4649E9" w:rsidRPr="009A1B83" w:rsidRDefault="004649E9" w:rsidP="004649E9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4DF9438B" w:rsidR="004649E9" w:rsidRPr="009A1B83" w:rsidRDefault="00A45DAE" w:rsidP="00A45DAE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ZH000</w:t>
            </w:r>
            <w:r w:rsidR="004649E9"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100001</w:t>
            </w:r>
            <w:r w:rsidR="004649E9"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（第三方生成唯一流水号</w:t>
            </w:r>
            <w:r w:rsidR="004649E9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，建议“</w:t>
            </w: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ZH</w:t>
            </w:r>
            <w:r w:rsidR="004649E9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”</w:t>
            </w:r>
            <w:r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开头</w:t>
            </w:r>
            <w:r w:rsidR="004649E9"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）</w:t>
            </w:r>
          </w:p>
        </w:tc>
      </w:tr>
      <w:tr w:rsidR="004649E9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4649E9" w:rsidRPr="009A1B83" w:rsidRDefault="004649E9" w:rsidP="004649E9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0E451D4D" w:rsidR="004649E9" w:rsidRPr="00A45DAE" w:rsidRDefault="00A45DAE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45DAE">
              <w:rPr>
                <w:rFonts w:ascii="微软雅黑" w:eastAsia="微软雅黑" w:hAnsi="微软雅黑" w:cs="serif"/>
                <w:color w:val="FF0000"/>
                <w:kern w:val="0"/>
                <w:sz w:val="20"/>
                <w:szCs w:val="20"/>
                <w:lang w:bidi="ar"/>
              </w:rPr>
              <w:t>ZH</w:t>
            </w:r>
            <w:r w:rsidRPr="00A45DA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4649E9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4649E9" w:rsidRPr="009A1B83" w:rsidRDefault="004649E9" w:rsidP="004649E9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4649E9" w:rsidRPr="009A1B83" w:rsidRDefault="004649E9" w:rsidP="004649E9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0C81BBD0" w:rsidR="004649E9" w:rsidRPr="009A1B83" w:rsidRDefault="00A45DAE" w:rsidP="004649E9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A45DAE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中荷</w:t>
            </w:r>
            <w:r w:rsidRPr="004649E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4649E9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77777777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产品标识</w:t>
            </w:r>
          </w:p>
        </w:tc>
        <w:tc>
          <w:tcPr>
            <w:tcW w:w="2029" w:type="dxa"/>
            <w:shd w:val="clear" w:color="auto" w:fill="auto"/>
          </w:tcPr>
          <w:p w14:paraId="5BA89346" w14:textId="77777777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productCode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4649E9" w:rsidRPr="009A1B83" w:rsidRDefault="004649E9" w:rsidP="004649E9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4649E9" w:rsidRPr="009A1B83" w:rsidRDefault="004649E9" w:rsidP="004649E9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361E103" w14:textId="3A0435C2" w:rsidR="00A45DAE" w:rsidRPr="00A45DAE" w:rsidRDefault="00A45DAE" w:rsidP="00A45DAE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141414"/>
                <w:kern w:val="0"/>
                <w:szCs w:val="21"/>
              </w:rPr>
            </w:pP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I20BL6</w:t>
            </w:r>
            <w:r>
              <w:rPr>
                <w:rFonts w:ascii="Helvetica" w:eastAsia="宋体" w:hAnsi="Helvetica" w:cs="宋体" w:hint="eastAsia"/>
                <w:color w:val="141414"/>
                <w:kern w:val="0"/>
                <w:szCs w:val="21"/>
              </w:rPr>
              <w:t>（</w:t>
            </w: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中荷人寿高端</w:t>
            </w: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VIP</w:t>
            </w: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客户服务</w:t>
            </w:r>
            <w:r>
              <w:rPr>
                <w:rFonts w:ascii="Helvetica" w:eastAsia="宋体" w:hAnsi="Helvetica" w:cs="宋体" w:hint="eastAsia"/>
                <w:color w:val="141414"/>
                <w:kern w:val="0"/>
                <w:szCs w:val="21"/>
              </w:rPr>
              <w:t>）</w:t>
            </w:r>
          </w:p>
          <w:p w14:paraId="5D01D04F" w14:textId="4D5B9D8F" w:rsidR="00A45DAE" w:rsidRPr="00A45DAE" w:rsidRDefault="00A45DAE" w:rsidP="00A45DAE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141414"/>
                <w:kern w:val="0"/>
                <w:szCs w:val="21"/>
              </w:rPr>
            </w:pP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I20BL5</w:t>
            </w:r>
            <w:r w:rsidR="00396F70">
              <w:rPr>
                <w:rFonts w:ascii="Helvetica" w:eastAsia="宋体" w:hAnsi="Helvetica" w:cs="宋体" w:hint="eastAsia"/>
                <w:color w:val="141414"/>
                <w:kern w:val="0"/>
                <w:szCs w:val="21"/>
              </w:rPr>
              <w:t>（</w:t>
            </w: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中荷人寿优选</w:t>
            </w: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VIP</w:t>
            </w: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客户服务</w:t>
            </w:r>
            <w:r w:rsidR="00396F70">
              <w:rPr>
                <w:rFonts w:ascii="Helvetica" w:eastAsia="宋体" w:hAnsi="Helvetica" w:cs="宋体" w:hint="eastAsia"/>
                <w:color w:val="141414"/>
                <w:kern w:val="0"/>
                <w:szCs w:val="21"/>
              </w:rPr>
              <w:t>）</w:t>
            </w:r>
          </w:p>
          <w:p w14:paraId="29A14496" w14:textId="11C519C3" w:rsidR="00A45DAE" w:rsidRPr="00A45DAE" w:rsidRDefault="00A45DAE" w:rsidP="00A45DAE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141414"/>
                <w:kern w:val="0"/>
                <w:szCs w:val="21"/>
              </w:rPr>
            </w:pP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I20BL4</w:t>
            </w:r>
            <w:r w:rsidR="00396F70">
              <w:rPr>
                <w:rFonts w:ascii="Helvetica" w:eastAsia="宋体" w:hAnsi="Helvetica" w:cs="宋体" w:hint="eastAsia"/>
                <w:color w:val="141414"/>
                <w:kern w:val="0"/>
                <w:szCs w:val="21"/>
              </w:rPr>
              <w:t>（</w:t>
            </w: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中荷人寿</w:t>
            </w: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VIP</w:t>
            </w: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客户服务</w:t>
            </w:r>
            <w:r w:rsidR="00396F70">
              <w:rPr>
                <w:rFonts w:ascii="Helvetica" w:eastAsia="宋体" w:hAnsi="Helvetica" w:cs="宋体" w:hint="eastAsia"/>
                <w:color w:val="141414"/>
                <w:kern w:val="0"/>
                <w:szCs w:val="21"/>
              </w:rPr>
              <w:t>）</w:t>
            </w:r>
          </w:p>
          <w:p w14:paraId="2AD0F8D3" w14:textId="2AE4CF30" w:rsidR="00A45DAE" w:rsidRPr="00A45DAE" w:rsidRDefault="00A45DAE" w:rsidP="00A45DAE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141414"/>
                <w:kern w:val="0"/>
                <w:szCs w:val="21"/>
              </w:rPr>
            </w:pP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I20BL3</w:t>
            </w:r>
            <w:r w:rsidR="00396F70">
              <w:rPr>
                <w:rFonts w:ascii="Helvetica" w:eastAsia="宋体" w:hAnsi="Helvetica" w:cs="宋体" w:hint="eastAsia"/>
                <w:color w:val="141414"/>
                <w:kern w:val="0"/>
                <w:szCs w:val="21"/>
              </w:rPr>
              <w:t>（</w:t>
            </w: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中荷人寿</w:t>
            </w: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WMRB</w:t>
            </w:r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转诊导</w:t>
            </w:r>
            <w:proofErr w:type="gramStart"/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医</w:t>
            </w:r>
            <w:proofErr w:type="gramEnd"/>
            <w:r w:rsidRPr="00A45DAE">
              <w:rPr>
                <w:rFonts w:ascii="Helvetica" w:eastAsia="宋体" w:hAnsi="Helvetica" w:cs="宋体"/>
                <w:color w:val="141414"/>
                <w:kern w:val="0"/>
                <w:szCs w:val="21"/>
              </w:rPr>
              <w:t>服务</w:t>
            </w:r>
            <w:r w:rsidR="00396F70">
              <w:rPr>
                <w:rFonts w:ascii="Helvetica" w:eastAsia="宋体" w:hAnsi="Helvetica" w:cs="宋体" w:hint="eastAsia"/>
                <w:color w:val="141414"/>
                <w:kern w:val="0"/>
                <w:szCs w:val="21"/>
              </w:rPr>
              <w:t>）</w:t>
            </w:r>
          </w:p>
          <w:p w14:paraId="567B6344" w14:textId="2A1BB0FF" w:rsidR="004649E9" w:rsidRPr="00A45DAE" w:rsidRDefault="004649E9" w:rsidP="004649E9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</w:p>
        </w:tc>
      </w:tr>
      <w:tr w:rsidR="00A34CFD" w:rsidRPr="0034669E" w14:paraId="79D0FC41" w14:textId="77777777" w:rsidTr="004E566F">
        <w:tc>
          <w:tcPr>
            <w:tcW w:w="1560" w:type="dxa"/>
            <w:shd w:val="clear" w:color="auto" w:fill="auto"/>
          </w:tcPr>
          <w:p w14:paraId="22C8A8AF" w14:textId="33931D9E" w:rsidR="00A34CFD" w:rsidRPr="009A1B83" w:rsidRDefault="00A34CFD" w:rsidP="00A34CFD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预约服务</w:t>
            </w:r>
          </w:p>
        </w:tc>
        <w:tc>
          <w:tcPr>
            <w:tcW w:w="2029" w:type="dxa"/>
            <w:shd w:val="clear" w:color="auto" w:fill="auto"/>
          </w:tcPr>
          <w:p w14:paraId="06FC1041" w14:textId="0878708A" w:rsidR="00A34CFD" w:rsidRPr="009A1B83" w:rsidRDefault="00A34CFD" w:rsidP="00A34CFD">
            <w:pPr>
              <w:pStyle w:val="ab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proofErr w:type="spellStart"/>
            <w:r w:rsidRPr="000C424E">
              <w:rPr>
                <w:rFonts w:ascii="微软雅黑" w:eastAsia="微软雅黑" w:hAnsi="微软雅黑"/>
                <w:sz w:val="18"/>
                <w:szCs w:val="18"/>
              </w:rPr>
              <w:t>subscribeServiceType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F083674" w14:textId="206DBE31" w:rsidR="00A34CFD" w:rsidRPr="009A1B83" w:rsidRDefault="00A34CFD" w:rsidP="00A34CFD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91DB364" w14:textId="2D262642" w:rsidR="00A34CFD" w:rsidRPr="009A1B83" w:rsidRDefault="00A34CFD" w:rsidP="00A34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377E676" w14:textId="7EBCBDA4" w:rsidR="00A34CFD" w:rsidRPr="009A1B83" w:rsidRDefault="00C84CE3" w:rsidP="00A34CFD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C84CE3">
              <w:rPr>
                <w:rFonts w:ascii="微软雅黑" w:eastAsia="微软雅黑" w:hAnsi="微软雅黑" w:cs="宋体"/>
                <w:color w:val="FF0000"/>
                <w:sz w:val="20"/>
                <w:szCs w:val="20"/>
                <w:lang w:val="en"/>
              </w:rPr>
              <w:t>ST014</w:t>
            </w:r>
            <w:bookmarkStart w:id="14" w:name="_GoBack"/>
            <w:bookmarkEnd w:id="14"/>
            <w:r w:rsidR="00A34CFD" w:rsidRPr="00A34CFD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AD0F20" w:rsidRPr="0034669E" w14:paraId="567019F4" w14:textId="77777777" w:rsidTr="004E566F">
        <w:tc>
          <w:tcPr>
            <w:tcW w:w="1560" w:type="dxa"/>
            <w:shd w:val="clear" w:color="auto" w:fill="auto"/>
          </w:tcPr>
          <w:p w14:paraId="0E563FCB" w14:textId="1AA12EB7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1DD9F93C" w14:textId="3DFAA1F0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proofErr w:type="spellStart"/>
            <w:r w:rsidRPr="000C424E">
              <w:rPr>
                <w:rFonts w:ascii="微软雅黑" w:eastAsia="微软雅黑" w:hAnsi="微软雅黑"/>
                <w:sz w:val="18"/>
                <w:szCs w:val="18"/>
              </w:rPr>
              <w:t>memberName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E3B25E6" w14:textId="1FAD21A3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E29BDBF" w14:textId="4FF01AEB" w:rsidR="00AD0F20" w:rsidRPr="009A1B83" w:rsidRDefault="00AD0F20" w:rsidP="00AD0F2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2613662" w14:textId="494585C2" w:rsidR="00AD0F20" w:rsidRPr="009A1B83" w:rsidRDefault="00AD0F20" w:rsidP="00AD0F20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李四</w:t>
            </w:r>
          </w:p>
        </w:tc>
      </w:tr>
      <w:tr w:rsidR="00AD0F20" w:rsidRPr="0034669E" w14:paraId="61CEC9D8" w14:textId="77777777" w:rsidTr="004E566F">
        <w:tc>
          <w:tcPr>
            <w:tcW w:w="1560" w:type="dxa"/>
            <w:shd w:val="clear" w:color="auto" w:fill="auto"/>
          </w:tcPr>
          <w:p w14:paraId="3563006E" w14:textId="4BCB1948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会员</w:t>
            </w: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2029" w:type="dxa"/>
            <w:shd w:val="clear" w:color="auto" w:fill="auto"/>
          </w:tcPr>
          <w:p w14:paraId="3214555A" w14:textId="02ECB689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proofErr w:type="spellStart"/>
            <w:r w:rsidRPr="000C424E">
              <w:rPr>
                <w:rFonts w:ascii="微软雅黑" w:eastAsia="微软雅黑" w:hAnsi="微软雅黑"/>
                <w:sz w:val="18"/>
                <w:szCs w:val="18"/>
              </w:rPr>
              <w:t>registeredMobile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11B2BEB" w14:textId="30AFA28D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A70C87D" w14:textId="5CFBC254" w:rsidR="00AD0F20" w:rsidRPr="009A1B83" w:rsidRDefault="00AD0F20" w:rsidP="00AD0F2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3C82F62" w14:textId="415AF8D1" w:rsidR="00AD0F20" w:rsidRPr="009A1B83" w:rsidRDefault="00AD0F20" w:rsidP="00AD0F20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15454545454</w:t>
            </w:r>
          </w:p>
        </w:tc>
      </w:tr>
      <w:tr w:rsidR="00AD0F20" w:rsidRPr="0034669E" w14:paraId="4CA3F3E4" w14:textId="77777777" w:rsidTr="004E566F">
        <w:tc>
          <w:tcPr>
            <w:tcW w:w="1560" w:type="dxa"/>
            <w:shd w:val="clear" w:color="auto" w:fill="auto"/>
          </w:tcPr>
          <w:p w14:paraId="22A708EE" w14:textId="26080D41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会员</w:t>
            </w: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证件号</w:t>
            </w:r>
          </w:p>
        </w:tc>
        <w:tc>
          <w:tcPr>
            <w:tcW w:w="2029" w:type="dxa"/>
            <w:shd w:val="clear" w:color="auto" w:fill="auto"/>
          </w:tcPr>
          <w:p w14:paraId="7D0E4C14" w14:textId="598E205B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proofErr w:type="spellStart"/>
            <w:r w:rsidRPr="000C424E">
              <w:rPr>
                <w:rFonts w:ascii="微软雅黑" w:eastAsia="微软雅黑" w:hAnsi="微软雅黑"/>
                <w:sz w:val="18"/>
                <w:szCs w:val="18"/>
              </w:rPr>
              <w:t>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8898F42" w14:textId="0D945E84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40499159" w14:textId="0FFA9E36" w:rsidR="00AD0F20" w:rsidRPr="009A1B83" w:rsidRDefault="00AD0F20" w:rsidP="00AD0F2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159C9EA" w14:textId="1C943032" w:rsidR="00AD0F20" w:rsidRPr="009A1B83" w:rsidRDefault="00AD0F20" w:rsidP="00AD0F20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</w:rPr>
              <w:t>130123198001050320</w:t>
            </w:r>
          </w:p>
        </w:tc>
      </w:tr>
      <w:tr w:rsidR="00AD0F20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56F300F5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</w:t>
            </w:r>
          </w:p>
        </w:tc>
        <w:tc>
          <w:tcPr>
            <w:tcW w:w="2029" w:type="dxa"/>
            <w:shd w:val="clear" w:color="auto" w:fill="auto"/>
          </w:tcPr>
          <w:p w14:paraId="24F4BACF" w14:textId="060B611B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7244007B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09076699" w:rsidR="00AD0F20" w:rsidRPr="009A1B83" w:rsidRDefault="00AD0F20" w:rsidP="00AD0F20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687F3E8F" w:rsidR="00AD0F20" w:rsidRPr="009A1B83" w:rsidRDefault="00AD0F20" w:rsidP="00AD0F20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李四</w:t>
            </w:r>
          </w:p>
        </w:tc>
      </w:tr>
      <w:tr w:rsidR="00AD0F20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77777777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2029" w:type="dxa"/>
            <w:shd w:val="clear" w:color="auto" w:fill="auto"/>
          </w:tcPr>
          <w:p w14:paraId="0E0C48E5" w14:textId="77777777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77777777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77777777" w:rsidR="00AD0F20" w:rsidRPr="009A1B83" w:rsidRDefault="00AD0F20" w:rsidP="00AD0F20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77777777" w:rsidR="00AD0F20" w:rsidRPr="009A1B83" w:rsidRDefault="00AD0F20" w:rsidP="00AD0F20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15454545454</w:t>
            </w:r>
          </w:p>
        </w:tc>
      </w:tr>
      <w:tr w:rsidR="00AD0F20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77777777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2029" w:type="dxa"/>
            <w:shd w:val="clear" w:color="auto" w:fill="auto"/>
          </w:tcPr>
          <w:p w14:paraId="5A458375" w14:textId="77777777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39EB291D" w:rsidR="00AD0F20" w:rsidRPr="009A1B83" w:rsidRDefault="00AD0F20" w:rsidP="00AD0F20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69D775A9" w14:textId="77777777" w:rsidR="00AD0F20" w:rsidRPr="009A1B83" w:rsidRDefault="00AD0F20" w:rsidP="00AD0F20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77777777" w:rsidR="00AD0F20" w:rsidRPr="009A1B83" w:rsidRDefault="00AD0F20" w:rsidP="00AD0F20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</w:rPr>
              <w:t>130123198001050320</w:t>
            </w:r>
          </w:p>
        </w:tc>
      </w:tr>
      <w:tr w:rsidR="00AD0F20" w14:paraId="7D7FBBF7" w14:textId="77777777" w:rsidTr="004E566F">
        <w:tc>
          <w:tcPr>
            <w:tcW w:w="1560" w:type="dxa"/>
            <w:shd w:val="clear" w:color="auto" w:fill="auto"/>
          </w:tcPr>
          <w:p w14:paraId="7778CEA2" w14:textId="573948B2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预约医院</w:t>
            </w:r>
          </w:p>
        </w:tc>
        <w:tc>
          <w:tcPr>
            <w:tcW w:w="2029" w:type="dxa"/>
            <w:shd w:val="clear" w:color="auto" w:fill="auto"/>
          </w:tcPr>
          <w:p w14:paraId="709C109D" w14:textId="72208774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hospital</w:t>
            </w:r>
          </w:p>
        </w:tc>
        <w:tc>
          <w:tcPr>
            <w:tcW w:w="690" w:type="dxa"/>
            <w:shd w:val="clear" w:color="auto" w:fill="auto"/>
          </w:tcPr>
          <w:p w14:paraId="2E36494D" w14:textId="5B62D0CF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73A6E8F5" w14:textId="77777777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54404F9" w14:textId="0CFB5342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协和医院</w:t>
            </w:r>
          </w:p>
        </w:tc>
      </w:tr>
      <w:tr w:rsidR="00AD0F20" w14:paraId="5CBE2992" w14:textId="77777777" w:rsidTr="004E566F">
        <w:tc>
          <w:tcPr>
            <w:tcW w:w="1560" w:type="dxa"/>
            <w:shd w:val="clear" w:color="auto" w:fill="auto"/>
          </w:tcPr>
          <w:p w14:paraId="285AE812" w14:textId="4A233FAA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预约时间</w:t>
            </w:r>
          </w:p>
        </w:tc>
        <w:tc>
          <w:tcPr>
            <w:tcW w:w="2029" w:type="dxa"/>
            <w:shd w:val="clear" w:color="auto" w:fill="auto"/>
          </w:tcPr>
          <w:p w14:paraId="4285BF66" w14:textId="2F9F7093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C424E">
              <w:rPr>
                <w:rFonts w:ascii="微软雅黑" w:eastAsia="微软雅黑" w:hAnsi="微软雅黑"/>
                <w:sz w:val="18"/>
                <w:szCs w:val="18"/>
              </w:rPr>
              <w:t>subscuibeTime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00C8320" w14:textId="5D4BAA7F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1B0F18A7" w14:textId="77777777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3170B9" w14:textId="1E879E5D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年1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日上午十点</w:t>
            </w:r>
          </w:p>
        </w:tc>
      </w:tr>
      <w:tr w:rsidR="00AD0F20" w14:paraId="3E8E1FE7" w14:textId="77777777" w:rsidTr="004E566F">
        <w:tc>
          <w:tcPr>
            <w:tcW w:w="1560" w:type="dxa"/>
            <w:shd w:val="clear" w:color="auto" w:fill="auto"/>
          </w:tcPr>
          <w:p w14:paraId="064DA101" w14:textId="003C0024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2029" w:type="dxa"/>
            <w:shd w:val="clear" w:color="auto" w:fill="auto"/>
          </w:tcPr>
          <w:p w14:paraId="6B266A78" w14:textId="3E674D41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C424E">
              <w:rPr>
                <w:rFonts w:ascii="微软雅黑" w:eastAsia="微软雅黑" w:hAnsi="微软雅黑"/>
                <w:sz w:val="18"/>
                <w:szCs w:val="18"/>
              </w:rPr>
              <w:t>subscribeDescription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BCF65E5" w14:textId="77777777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1E84D60A" w14:textId="77777777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2877AF9D" w:rsidR="00AD0F20" w:rsidRPr="009A1B83" w:rsidRDefault="00AD0F20" w:rsidP="00AD0F2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这是备注</w:t>
            </w: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lastRenderedPageBreak/>
        <w:t>返回参数</w:t>
      </w:r>
      <w:bookmarkEnd w:id="13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>": "10000",</w:t>
      </w:r>
    </w:p>
    <w:p w14:paraId="1EF60355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10010: 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A40AB" w14:textId="77777777" w:rsidR="008F78E8" w:rsidRDefault="008F78E8">
      <w:r>
        <w:separator/>
      </w:r>
    </w:p>
  </w:endnote>
  <w:endnote w:type="continuationSeparator" w:id="0">
    <w:p w14:paraId="297017C5" w14:textId="77777777" w:rsidR="008F78E8" w:rsidRDefault="008F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DE3E0" w14:textId="77777777" w:rsidR="008F78E8" w:rsidRDefault="008F78E8">
      <w:r>
        <w:separator/>
      </w:r>
    </w:p>
  </w:footnote>
  <w:footnote w:type="continuationSeparator" w:id="0">
    <w:p w14:paraId="0BF8BCCC" w14:textId="77777777" w:rsidR="008F78E8" w:rsidRDefault="008F7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582"/>
    <w:rsid w:val="00066152"/>
    <w:rsid w:val="000A4616"/>
    <w:rsid w:val="000A4EF2"/>
    <w:rsid w:val="000B2EBC"/>
    <w:rsid w:val="000C08BB"/>
    <w:rsid w:val="000C424E"/>
    <w:rsid w:val="00150BA8"/>
    <w:rsid w:val="001532A6"/>
    <w:rsid w:val="00161930"/>
    <w:rsid w:val="00172A27"/>
    <w:rsid w:val="00174AC5"/>
    <w:rsid w:val="0019055C"/>
    <w:rsid w:val="001A1633"/>
    <w:rsid w:val="001F55CE"/>
    <w:rsid w:val="00201754"/>
    <w:rsid w:val="00223A98"/>
    <w:rsid w:val="00293F04"/>
    <w:rsid w:val="002C6515"/>
    <w:rsid w:val="002D4C94"/>
    <w:rsid w:val="0033397C"/>
    <w:rsid w:val="00357A01"/>
    <w:rsid w:val="0036299A"/>
    <w:rsid w:val="00396F70"/>
    <w:rsid w:val="003C251A"/>
    <w:rsid w:val="003F1CE5"/>
    <w:rsid w:val="00406660"/>
    <w:rsid w:val="00415DDF"/>
    <w:rsid w:val="00425917"/>
    <w:rsid w:val="004649E9"/>
    <w:rsid w:val="00490AD6"/>
    <w:rsid w:val="004B36F3"/>
    <w:rsid w:val="004E566F"/>
    <w:rsid w:val="004F25D5"/>
    <w:rsid w:val="00505492"/>
    <w:rsid w:val="005153AE"/>
    <w:rsid w:val="00527BDC"/>
    <w:rsid w:val="00536809"/>
    <w:rsid w:val="00573CE4"/>
    <w:rsid w:val="005916B8"/>
    <w:rsid w:val="0059579A"/>
    <w:rsid w:val="005D0D07"/>
    <w:rsid w:val="005E78B4"/>
    <w:rsid w:val="0061753D"/>
    <w:rsid w:val="006346F7"/>
    <w:rsid w:val="00647F66"/>
    <w:rsid w:val="0069322D"/>
    <w:rsid w:val="006A5CFA"/>
    <w:rsid w:val="006B095B"/>
    <w:rsid w:val="00703699"/>
    <w:rsid w:val="0072467D"/>
    <w:rsid w:val="00737C26"/>
    <w:rsid w:val="007631DE"/>
    <w:rsid w:val="00792B6A"/>
    <w:rsid w:val="007B0EE1"/>
    <w:rsid w:val="007C2276"/>
    <w:rsid w:val="007F2E15"/>
    <w:rsid w:val="00810AD0"/>
    <w:rsid w:val="008153A6"/>
    <w:rsid w:val="0082040C"/>
    <w:rsid w:val="00836E3C"/>
    <w:rsid w:val="0087474B"/>
    <w:rsid w:val="00877775"/>
    <w:rsid w:val="00891520"/>
    <w:rsid w:val="00891679"/>
    <w:rsid w:val="008A114B"/>
    <w:rsid w:val="008C3C8E"/>
    <w:rsid w:val="008D5E1C"/>
    <w:rsid w:val="008E3852"/>
    <w:rsid w:val="008F137D"/>
    <w:rsid w:val="008F6729"/>
    <w:rsid w:val="008F78E8"/>
    <w:rsid w:val="00905E95"/>
    <w:rsid w:val="00915B7B"/>
    <w:rsid w:val="00943AE0"/>
    <w:rsid w:val="0094769D"/>
    <w:rsid w:val="00950E59"/>
    <w:rsid w:val="009A1B83"/>
    <w:rsid w:val="009A3A63"/>
    <w:rsid w:val="009B51FF"/>
    <w:rsid w:val="009D5D60"/>
    <w:rsid w:val="009E203D"/>
    <w:rsid w:val="009F26F5"/>
    <w:rsid w:val="00A25A04"/>
    <w:rsid w:val="00A34ABF"/>
    <w:rsid w:val="00A34CFD"/>
    <w:rsid w:val="00A45DAE"/>
    <w:rsid w:val="00A505A0"/>
    <w:rsid w:val="00A84D9B"/>
    <w:rsid w:val="00AB2795"/>
    <w:rsid w:val="00AD0F20"/>
    <w:rsid w:val="00AE67E9"/>
    <w:rsid w:val="00B24AEC"/>
    <w:rsid w:val="00B424DF"/>
    <w:rsid w:val="00B72512"/>
    <w:rsid w:val="00B7397E"/>
    <w:rsid w:val="00BA2085"/>
    <w:rsid w:val="00BF62D0"/>
    <w:rsid w:val="00C43304"/>
    <w:rsid w:val="00C43884"/>
    <w:rsid w:val="00C710D9"/>
    <w:rsid w:val="00C84CE3"/>
    <w:rsid w:val="00CA7B87"/>
    <w:rsid w:val="00CD18E9"/>
    <w:rsid w:val="00CE3A59"/>
    <w:rsid w:val="00D271F7"/>
    <w:rsid w:val="00D42AE9"/>
    <w:rsid w:val="00D700CF"/>
    <w:rsid w:val="00D74C40"/>
    <w:rsid w:val="00D77B4D"/>
    <w:rsid w:val="00D83972"/>
    <w:rsid w:val="00DA0814"/>
    <w:rsid w:val="00DA309B"/>
    <w:rsid w:val="00E32BF6"/>
    <w:rsid w:val="00E405ED"/>
    <w:rsid w:val="00EC5BDA"/>
    <w:rsid w:val="00F15855"/>
    <w:rsid w:val="00F2574D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93B112-5F33-461C-AE96-846CF3CB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94</cp:revision>
  <dcterms:created xsi:type="dcterms:W3CDTF">2014-10-29T12:08:00Z</dcterms:created>
  <dcterms:modified xsi:type="dcterms:W3CDTF">2020-12-22T08:23:00Z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