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DC5CD7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（</w:t>
      </w:r>
      <w:r w:rsidR="009841D7">
        <w:rPr>
          <w:rFonts w:hint="eastAsia"/>
          <w:lang w:eastAsia="zh-CN"/>
        </w:rPr>
        <w:t>XXX</w:t>
      </w:r>
      <w:r w:rsidR="009841D7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:rsidR="00503531" w:rsidRDefault="00DC5CD7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503531" w:rsidRDefault="00503531">
      <w:pPr>
        <w:pStyle w:val="ByLine"/>
        <w:spacing w:after="100" w:afterAutospacing="1"/>
        <w:rPr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0190</w:t>
      </w:r>
      <w:r>
        <w:rPr>
          <w:rFonts w:hint="eastAsia"/>
          <w:lang w:eastAsia="zh-CN"/>
        </w:rPr>
        <w:t>729&gt;</w:t>
      </w:r>
    </w:p>
    <w:p w:rsidR="00503531" w:rsidRDefault="00503531">
      <w:pPr>
        <w:pStyle w:val="ChangeHistoryTitle"/>
        <w:jc w:val="left"/>
        <w:rPr>
          <w:sz w:val="32"/>
          <w:lang w:eastAsia="zh-CN"/>
        </w:rPr>
        <w:sectPr w:rsidR="0050353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03531" w:rsidRDefault="00DC5CD7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0353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03531">
        <w:tc>
          <w:tcPr>
            <w:tcW w:w="216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朱伟</w:t>
            </w:r>
          </w:p>
        </w:tc>
        <w:tc>
          <w:tcPr>
            <w:tcW w:w="117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0190</w:t>
            </w:r>
            <w:r>
              <w:rPr>
                <w:rFonts w:hint="eastAsia"/>
              </w:rPr>
              <w:t>729</w:t>
            </w:r>
          </w:p>
        </w:tc>
        <w:tc>
          <w:tcPr>
            <w:tcW w:w="495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V1.0</w:t>
            </w:r>
          </w:p>
        </w:tc>
      </w:tr>
    </w:tbl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503531" w:rsidRDefault="00DC5CD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503531" w:rsidRDefault="00DC5CD7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503531" w:rsidRDefault="00DC5CD7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</w:t>
      </w:r>
      <w:r w:rsidR="00446079">
        <w:rPr>
          <w:rFonts w:ascii="宋体" w:eastAsia="宋体" w:hAnsi="宋体" w:cs="宋体" w:hint="eastAsia"/>
        </w:rPr>
        <w:t>/WAD1/auth/spe-members/XXXX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</w:t>
      </w:r>
      <w:r w:rsidR="00446079">
        <w:rPr>
          <w:rFonts w:ascii="宋体" w:eastAsia="宋体" w:hAnsi="宋体" w:cs="宋体" w:hint="eastAsia"/>
        </w:rPr>
        <w:t>/WAD1/</w:t>
      </w:r>
      <w:proofErr w:type="spellStart"/>
      <w:r w:rsidR="00446079">
        <w:rPr>
          <w:rFonts w:ascii="宋体" w:eastAsia="宋体" w:hAnsi="宋体" w:cs="宋体" w:hint="eastAsia"/>
        </w:rPr>
        <w:t>auth</w:t>
      </w:r>
      <w:proofErr w:type="spellEnd"/>
      <w:r w:rsidR="00446079">
        <w:rPr>
          <w:rFonts w:ascii="宋体" w:eastAsia="宋体" w:hAnsi="宋体" w:cs="宋体" w:hint="eastAsia"/>
        </w:rPr>
        <w:t>/</w:t>
      </w:r>
      <w:proofErr w:type="spellStart"/>
      <w:r w:rsidR="00446079">
        <w:rPr>
          <w:rFonts w:ascii="宋体" w:eastAsia="宋体" w:hAnsi="宋体" w:cs="宋体" w:hint="eastAsia"/>
        </w:rPr>
        <w:t>spe</w:t>
      </w:r>
      <w:proofErr w:type="spellEnd"/>
      <w:r w:rsidR="00446079">
        <w:rPr>
          <w:rFonts w:ascii="宋体" w:eastAsia="宋体" w:hAnsi="宋体" w:cs="宋体" w:hint="eastAsia"/>
        </w:rPr>
        <w:t>-members/XXXX</w:t>
      </w:r>
    </w:p>
    <w:p w:rsidR="00503531" w:rsidRDefault="00503531">
      <w:pPr>
        <w:spacing w:beforeLines="50" w:before="156" w:afterLines="50" w:after="156"/>
        <w:rPr>
          <w:rFonts w:ascii="宋体" w:eastAsia="宋体" w:hAnsi="宋体" w:cs="宋体"/>
        </w:rPr>
      </w:pP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503531" w:rsidRDefault="00DC5CD7">
      <w:pPr>
        <w:pStyle w:val="3"/>
      </w:pPr>
      <w:r>
        <w:rPr>
          <w:rFonts w:hint="eastAsia"/>
        </w:rPr>
        <w:t>4.1</w:t>
      </w:r>
      <w:r w:rsidR="00E65166">
        <w:rPr>
          <w:rFonts w:hint="eastAsia"/>
        </w:rPr>
        <w:t>XXXX</w:t>
      </w:r>
      <w:r w:rsidR="00E65166">
        <w:rPr>
          <w:rFonts w:hint="eastAsia"/>
        </w:rPr>
        <w:t>公司备案接口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r w:rsidR="00982302">
        <w:rPr>
          <w:rFonts w:ascii="宋体" w:eastAsia="宋体" w:hAnsi="宋体" w:cs="宋体"/>
        </w:rPr>
        <w:t>XXX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323E78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tranCode</w:t>
      </w:r>
      <w:proofErr w:type="gramEnd"/>
      <w:r>
        <w:rPr>
          <w:rFonts w:ascii="宋体" w:eastAsia="宋体" w:hAnsi="宋体" w:cs="宋体" w:hint="eastAsia"/>
        </w:rPr>
        <w:t>":"123sssqq23",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7211DC">
        <w:rPr>
          <w:rFonts w:ascii="宋体" w:eastAsia="宋体" w:hAnsi="宋体" w:cs="宋体" w:hint="eastAsia"/>
        </w:rPr>
        <w:t>明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"1011201",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policyNum</w:t>
      </w:r>
      <w:proofErr w:type="spellEnd"/>
      <w:proofErr w:type="gramEnd"/>
      <w:r>
        <w:rPr>
          <w:rFonts w:ascii="宋体" w:eastAsia="宋体" w:hAnsi="宋体" w:cs="宋体" w:hint="eastAsia"/>
        </w:rPr>
        <w:t>": "sewewe21sdwqq",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age</w:t>
      </w:r>
      <w:proofErr w:type="gramEnd"/>
      <w:r>
        <w:rPr>
          <w:rFonts w:ascii="宋体" w:eastAsia="宋体" w:hAnsi="宋体" w:cs="宋体" w:hint="eastAsia"/>
        </w:rPr>
        <w:t>": "23",</w:t>
      </w:r>
    </w:p>
    <w:p w:rsidR="00503531" w:rsidRDefault="00DC5CD7" w:rsidP="00322806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 w:rsidR="00322806">
        <w:rPr>
          <w:rFonts w:ascii="宋体" w:eastAsia="宋体" w:hAnsi="宋体" w:cs="宋体"/>
        </w:rPr>
        <w:t>card</w:t>
      </w:r>
      <w:r w:rsidR="00CD4F2F">
        <w:rPr>
          <w:rFonts w:ascii="宋体" w:eastAsia="宋体" w:hAnsi="宋体" w:cs="宋体"/>
        </w:rPr>
        <w:t>N</w:t>
      </w:r>
      <w:r w:rsidR="00322806">
        <w:rPr>
          <w:rFonts w:ascii="宋体" w:eastAsia="宋体" w:hAnsi="宋体" w:cs="宋体"/>
        </w:rPr>
        <w:t>umber</w:t>
      </w:r>
      <w:proofErr w:type="spellEnd"/>
      <w:proofErr w:type="gramEnd"/>
      <w:r w:rsidR="00322806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": "</w:t>
      </w:r>
      <w:r w:rsidR="00322806">
        <w:rPr>
          <w:rFonts w:ascii="宋体" w:eastAsia="宋体" w:hAnsi="宋体" w:cs="宋体" w:hint="eastAsia"/>
        </w:rPr>
        <w:t>1</w:t>
      </w:r>
      <w:r w:rsidR="00322806">
        <w:rPr>
          <w:rFonts w:ascii="宋体" w:eastAsia="宋体" w:hAnsi="宋体" w:cs="宋体"/>
        </w:rPr>
        <w:t>23456789012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belongUnits</w:t>
      </w:r>
      <w:proofErr w:type="spellEnd"/>
      <w:r>
        <w:rPr>
          <w:rFonts w:ascii="宋体" w:eastAsia="宋体" w:hAnsi="宋体" w:cs="宋体" w:hint="eastAsia"/>
        </w:rPr>
        <w:t>": "</w:t>
      </w:r>
      <w:r w:rsidR="00A44FEC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公司",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503531" w:rsidRDefault="00DC5CD7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67134040" r:id="rId11"/>
        </w:object>
      </w:r>
    </w:p>
    <w:p w:rsidR="00503531" w:rsidRDefault="00DC5CD7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503531" w:rsidRDefault="00DC5CD7">
      <w:pPr>
        <w:ind w:left="420" w:firstLine="420"/>
      </w:pPr>
      <w:r>
        <w:t>oATPVBZCoqh3JS0M</w:t>
      </w:r>
      <w:r w:rsidR="006F2433">
        <w:t>X</w:t>
      </w:r>
      <w:r w:rsidR="008C7C58">
        <w:t>X</w:t>
      </w:r>
    </w:p>
    <w:p w:rsidR="00503531" w:rsidRDefault="00DC5CD7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503531">
        <w:trPr>
          <w:trHeight w:val="464"/>
        </w:trPr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B42A8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  <w:bookmarkStart w:id="8" w:name="_GoBack"/>
            <w:bookmarkEnd w:id="8"/>
          </w:p>
        </w:tc>
        <w:tc>
          <w:tcPr>
            <w:tcW w:w="2010" w:type="dxa"/>
          </w:tcPr>
          <w:p w:rsidR="00503531" w:rsidRDefault="00226EE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远盟提供</w:t>
            </w:r>
            <w:proofErr w:type="gramEnd"/>
            <w:r>
              <w:rPr>
                <w:rFonts w:ascii="宋体" w:eastAsia="宋体" w:hAnsi="宋体" w:cs="宋体"/>
              </w:rPr>
              <w:t>给对接公司固定值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9330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</w:t>
            </w:r>
          </w:p>
        </w:tc>
        <w:tc>
          <w:tcPr>
            <w:tcW w:w="2010" w:type="dxa"/>
          </w:tcPr>
          <w:p w:rsidR="00503531" w:rsidRDefault="00192DC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远盟提供</w:t>
            </w:r>
            <w:proofErr w:type="gramEnd"/>
            <w:r>
              <w:rPr>
                <w:rFonts w:ascii="宋体" w:eastAsia="宋体" w:hAnsi="宋体" w:cs="宋体"/>
              </w:rPr>
              <w:t>给对接公司固定值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qwe1234321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pStyle w:val="a3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23</w:t>
            </w:r>
          </w:p>
        </w:tc>
      </w:tr>
      <w:tr w:rsidR="00503531">
        <w:tc>
          <w:tcPr>
            <w:tcW w:w="1352" w:type="dxa"/>
          </w:tcPr>
          <w:p w:rsidR="00503531" w:rsidRDefault="00322806" w:rsidP="00CD4F2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CD4F2F"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/>
              </w:rPr>
              <w:t>umber</w:t>
            </w:r>
            <w:proofErr w:type="spellEnd"/>
          </w:p>
        </w:tc>
        <w:tc>
          <w:tcPr>
            <w:tcW w:w="1352" w:type="dxa"/>
          </w:tcPr>
          <w:p w:rsidR="00503531" w:rsidRDefault="00B3583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3583B"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846" w:type="dxa"/>
          </w:tcPr>
          <w:p w:rsidR="00503531" w:rsidRDefault="00B3583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lastRenderedPageBreak/>
              <w:t>式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belongUnits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DC5CD7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"ailifang211222323"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503531">
        <w:trPr>
          <w:trHeight w:val="464"/>
        </w:trPr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50353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8A6" w:rsidRDefault="007738A6">
      <w:r>
        <w:separator/>
      </w:r>
    </w:p>
  </w:endnote>
  <w:endnote w:type="continuationSeparator" w:id="0">
    <w:p w:rsidR="007738A6" w:rsidRDefault="0077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8A6" w:rsidRDefault="007738A6">
      <w:r>
        <w:separator/>
      </w:r>
    </w:p>
  </w:footnote>
  <w:footnote w:type="continuationSeparator" w:id="0">
    <w:p w:rsidR="007738A6" w:rsidRDefault="00773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26EE2"/>
    <w:rsid w:val="002D4C94"/>
    <w:rsid w:val="00322806"/>
    <w:rsid w:val="00323E78"/>
    <w:rsid w:val="00446079"/>
    <w:rsid w:val="00503531"/>
    <w:rsid w:val="005153AE"/>
    <w:rsid w:val="00536809"/>
    <w:rsid w:val="006B095B"/>
    <w:rsid w:val="006F2433"/>
    <w:rsid w:val="007211DC"/>
    <w:rsid w:val="00737C26"/>
    <w:rsid w:val="007738A6"/>
    <w:rsid w:val="008842F6"/>
    <w:rsid w:val="008C7C58"/>
    <w:rsid w:val="00982302"/>
    <w:rsid w:val="009841D7"/>
    <w:rsid w:val="00A44FEC"/>
    <w:rsid w:val="00A701F1"/>
    <w:rsid w:val="00B3583B"/>
    <w:rsid w:val="00B42A8D"/>
    <w:rsid w:val="00CD15CC"/>
    <w:rsid w:val="00CD4F2F"/>
    <w:rsid w:val="00CE3A59"/>
    <w:rsid w:val="00DC5CD7"/>
    <w:rsid w:val="00E65166"/>
    <w:rsid w:val="00F06780"/>
    <w:rsid w:val="00F90076"/>
    <w:rsid w:val="00F9330E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D71-733D-4D53-BA14-F17EADD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ECCF1-96DD-4D45-A66A-656E884F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26</cp:revision>
  <dcterms:created xsi:type="dcterms:W3CDTF">2014-10-29T12:08:00Z</dcterms:created>
  <dcterms:modified xsi:type="dcterms:W3CDTF">2020-11-17T08:01:00Z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