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22AAA" w14:textId="77777777" w:rsidR="0046591C" w:rsidRPr="00E61FAF" w:rsidRDefault="0046591C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503B7561" w14:textId="77777777" w:rsidR="0046591C" w:rsidRPr="00E61FAF" w:rsidRDefault="0046591C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1412D7DE" w14:textId="77777777" w:rsidR="0046591C" w:rsidRPr="00E61FAF" w:rsidRDefault="0046591C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31F01A05" w14:textId="77777777" w:rsidR="0046591C" w:rsidRPr="00E61FAF" w:rsidRDefault="0046591C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6322F866" w14:textId="69FAF9A1" w:rsidR="0046591C" w:rsidRPr="00E61FAF" w:rsidRDefault="00EB0D4A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安享百万</w:t>
      </w:r>
    </w:p>
    <w:p w14:paraId="519B6DE1" w14:textId="5BEB6EEA" w:rsidR="0046591C" w:rsidRDefault="00EB0D4A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住院垫付</w:t>
      </w:r>
      <w:r w:rsidR="00C07D27" w:rsidRPr="00E61FAF">
        <w:rPr>
          <w:rFonts w:ascii="微软雅黑" w:eastAsia="微软雅黑" w:hAnsi="微软雅黑" w:hint="eastAsia"/>
          <w:b/>
          <w:sz w:val="48"/>
          <w:szCs w:val="48"/>
        </w:rPr>
        <w:t>服务流程</w:t>
      </w:r>
    </w:p>
    <w:p w14:paraId="720AF18E" w14:textId="29596BE8" w:rsidR="003404CD" w:rsidRPr="00E61FAF" w:rsidRDefault="003404CD">
      <w:pPr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V</w:t>
      </w:r>
      <w:r>
        <w:rPr>
          <w:rFonts w:ascii="微软雅黑" w:eastAsia="微软雅黑" w:hAnsi="微软雅黑"/>
          <w:b/>
          <w:sz w:val="48"/>
          <w:szCs w:val="48"/>
        </w:rPr>
        <w:t>1.</w:t>
      </w:r>
      <w:r w:rsidR="004520BF">
        <w:rPr>
          <w:rFonts w:ascii="微软雅黑" w:eastAsia="微软雅黑" w:hAnsi="微软雅黑"/>
          <w:b/>
          <w:sz w:val="48"/>
          <w:szCs w:val="48"/>
        </w:rPr>
        <w:t>2</w:t>
      </w:r>
    </w:p>
    <w:p w14:paraId="0B293507" w14:textId="065DD4D3" w:rsidR="0046591C" w:rsidRPr="007B4727" w:rsidRDefault="00C07D27" w:rsidP="007B4727">
      <w:pPr>
        <w:spacing w:after="0" w:line="240" w:lineRule="auto"/>
        <w:rPr>
          <w:rFonts w:ascii="微软雅黑" w:eastAsia="微软雅黑" w:hAnsi="微软雅黑"/>
          <w:b/>
          <w:bCs/>
          <w:sz w:val="24"/>
          <w:szCs w:val="24"/>
          <w:lang w:val="zh-CN"/>
        </w:rPr>
      </w:pPr>
      <w:bookmarkStart w:id="0" w:name="_Toc212524729"/>
      <w:bookmarkStart w:id="1" w:name="_Toc461441300"/>
      <w:r w:rsidRPr="00E61FAF">
        <w:rPr>
          <w:rFonts w:ascii="微软雅黑" w:eastAsia="微软雅黑" w:hAnsi="微软雅黑"/>
          <w:sz w:val="24"/>
          <w:szCs w:val="24"/>
        </w:rPr>
        <w:br w:type="page"/>
      </w:r>
      <w:r w:rsidR="00EB0D4A" w:rsidRPr="007B4727">
        <w:rPr>
          <w:rFonts w:ascii="微软雅黑" w:eastAsia="微软雅黑" w:hAnsi="微软雅黑" w:hint="eastAsia"/>
          <w:b/>
          <w:sz w:val="24"/>
          <w:szCs w:val="24"/>
        </w:rPr>
        <w:lastRenderedPageBreak/>
        <w:t>住院垫付</w:t>
      </w:r>
      <w:r w:rsidR="0063531A" w:rsidRPr="007B4727">
        <w:rPr>
          <w:rFonts w:ascii="微软雅黑" w:eastAsia="微软雅黑" w:hAnsiTheme="minorHAnsi" w:cs="微软雅黑" w:hint="eastAsia"/>
          <w:b/>
          <w:bCs/>
          <w:sz w:val="24"/>
          <w:szCs w:val="24"/>
        </w:rPr>
        <w:t>服务</w:t>
      </w:r>
      <w:r w:rsidRPr="007B4727">
        <w:rPr>
          <w:rFonts w:ascii="微软雅黑" w:eastAsia="微软雅黑" w:hAnsiTheme="minorHAnsi" w:cs="微软雅黑" w:hint="eastAsia"/>
          <w:b/>
          <w:sz w:val="24"/>
          <w:szCs w:val="24"/>
        </w:rPr>
        <w:t>流程</w:t>
      </w:r>
    </w:p>
    <w:tbl>
      <w:tblPr>
        <w:tblW w:w="106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"/>
        <w:gridCol w:w="1276"/>
        <w:gridCol w:w="708"/>
        <w:gridCol w:w="709"/>
        <w:gridCol w:w="4678"/>
        <w:gridCol w:w="704"/>
        <w:gridCol w:w="1985"/>
      </w:tblGrid>
      <w:tr w:rsidR="00E61FAF" w:rsidRPr="00E61FAF" w14:paraId="2A4AACA8" w14:textId="77777777">
        <w:trPr>
          <w:trHeight w:val="591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3F495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序号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AC3F5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流程节点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C60F3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输入物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0270A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责任人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67F88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节点说明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73029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输出物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F9819" w14:textId="77777777" w:rsidR="0046591C" w:rsidRPr="00E61FAF" w:rsidRDefault="00C07D27">
            <w:pPr>
              <w:spacing w:after="0" w:line="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服务时效</w:t>
            </w:r>
          </w:p>
        </w:tc>
      </w:tr>
      <w:tr w:rsidR="00EB0D4A" w:rsidRPr="00E61FAF" w14:paraId="72088C0A" w14:textId="77777777">
        <w:trPr>
          <w:trHeight w:val="145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F5618" w14:textId="77777777" w:rsidR="00EB0D4A" w:rsidRPr="00E61FAF" w:rsidRDefault="00EB0D4A" w:rsidP="000C42F3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FE887" w14:textId="7DFD0BEE" w:rsidR="00EB0D4A" w:rsidRPr="00A357B7" w:rsidRDefault="009D4487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通过</w:t>
            </w:r>
            <w:r w:rsidR="00EB0D4A"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9</w:t>
            </w:r>
            <w:r w:rsidR="00EB0D4A" w:rsidRPr="00A357B7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5500</w:t>
            </w:r>
          </w:p>
          <w:p w14:paraId="0E769C1B" w14:textId="6FBFB02E" w:rsidR="00EB0D4A" w:rsidRPr="00A357B7" w:rsidRDefault="00EB0D4A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申请</w:t>
            </w:r>
            <w:r w:rsidR="009D448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垫付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F72ED" w14:textId="378BDAA9" w:rsidR="00EB0D4A" w:rsidRDefault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D400" w14:textId="1175564E" w:rsidR="00EB0D4A" w:rsidRPr="00E61FAF" w:rsidRDefault="00F3699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5500</w:t>
            </w:r>
            <w:r w:rsidR="00584E67">
              <w:rPr>
                <w:rFonts w:ascii="微软雅黑" w:eastAsia="微软雅黑" w:hAnsi="微软雅黑" w:hint="eastAsia"/>
                <w:sz w:val="20"/>
                <w:szCs w:val="20"/>
              </w:rPr>
              <w:t>坐席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3924D" w14:textId="77777777" w:rsidR="009D4487" w:rsidRDefault="00EB0D4A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客户通过9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5500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申请住院垫付，</w:t>
            </w:r>
          </w:p>
          <w:p w14:paraId="229B3F29" w14:textId="7FD92F3A" w:rsidR="009D4487" w:rsidRDefault="009D448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（1）坐席判断是否已“知晓并同意”（判断标识P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17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接客户成长系统）服务内容，否</w:t>
            </w:r>
            <w:r w:rsidR="005B4416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转0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，告诉</w:t>
            </w:r>
            <w:proofErr w:type="gramStart"/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客户官微登录</w:t>
            </w:r>
            <w:proofErr w:type="gramEnd"/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路径</w:t>
            </w:r>
          </w:p>
          <w:p w14:paraId="479DF08B" w14:textId="495055E8" w:rsidR="009D4487" w:rsidRDefault="009D448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（2）已“知晓并同意”，9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5500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坐席判断安享百万是否有效、住院日期是否在保单有效期内，判断住院医院是否在可实施垫付清单中。</w:t>
            </w:r>
            <w:r w:rsidRPr="00D817FC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（垫付清单与我司医院网络做好映射关系</w:t>
            </w:r>
            <w:r w:rsidR="00546271" w:rsidRPr="00D817FC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，</w:t>
            </w:r>
            <w:r w:rsidR="00C207E1" w:rsidRPr="00D817FC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太保寿险</w:t>
            </w:r>
            <w:r w:rsidR="00546271" w:rsidRPr="00D817FC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医院</w:t>
            </w:r>
            <w:r w:rsidR="00C207E1" w:rsidRPr="00D817FC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清单详见附件1</w:t>
            </w:r>
            <w:r w:rsidRPr="00D817FC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）</w:t>
            </w:r>
          </w:p>
          <w:p w14:paraId="670DF6D3" w14:textId="11A0B66F" w:rsidR="00F54A0C" w:rsidRPr="00DD6182" w:rsidRDefault="00F54A0C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  <w:p w14:paraId="0DE9DF0B" w14:textId="0DF65D8E" w:rsidR="00A357B7" w:rsidRPr="009D4487" w:rsidRDefault="009D448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（3）</w:t>
            </w:r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坐席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录入垫付申请信息，</w:t>
            </w:r>
            <w:r w:rsidR="00627910" w:rsidRPr="0062791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详见右侧垫付</w:t>
            </w:r>
            <w:r w:rsidRPr="0062791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字段（</w:t>
            </w:r>
            <w:r w:rsidR="008D58B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坐席报案界面详见附件2，</w:t>
            </w:r>
            <w:r w:rsidRPr="0062791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请P</w:t>
            </w:r>
            <w:r w:rsidRPr="00627910">
              <w:rPr>
                <w:rFonts w:ascii="微软雅黑" w:eastAsia="微软雅黑" w:hAnsi="微软雅黑"/>
                <w:color w:val="FF0000"/>
                <w:sz w:val="20"/>
                <w:szCs w:val="20"/>
                <w:highlight w:val="yellow"/>
              </w:rPr>
              <w:t>17</w:t>
            </w:r>
            <w:r w:rsidR="007F37E6" w:rsidRPr="0062791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技术配置</w:t>
            </w:r>
            <w:r w:rsidRPr="0062791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录入的字段时增加校验）</w:t>
            </w:r>
            <w:r w:rsidR="007F37E6" w:rsidRPr="00627910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，需同时生成报案号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50B5" w14:textId="55057E46" w:rsidR="00EB0D4A" w:rsidRPr="00E61FAF" w:rsidRDefault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垫付申请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C3ED" w14:textId="77777777" w:rsidR="001940BF" w:rsidRPr="00B728BE" w:rsidRDefault="001940BF" w:rsidP="00B728BE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B728BE">
              <w:rPr>
                <w:rFonts w:ascii="微软雅黑" w:eastAsia="微软雅黑" w:hAnsi="微软雅黑" w:hint="eastAsia"/>
                <w:sz w:val="20"/>
                <w:szCs w:val="20"/>
              </w:rPr>
              <w:t>实时。</w:t>
            </w:r>
          </w:p>
          <w:p w14:paraId="1D0BF05A" w14:textId="1CDB477D" w:rsidR="001940BF" w:rsidRPr="00B728BE" w:rsidRDefault="00903691" w:rsidP="00B728BE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B728BE">
              <w:rPr>
                <w:rFonts w:ascii="微软雅黑" w:eastAsia="微软雅黑" w:hAnsi="微软雅黑" w:hint="eastAsia"/>
                <w:sz w:val="20"/>
                <w:szCs w:val="20"/>
              </w:rPr>
              <w:t>垫付字段：</w:t>
            </w:r>
            <w:r w:rsidR="001940BF" w:rsidRPr="00B728BE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被保险人姓名、被保险人性别、被保险人证件类型、被保险人证件号、被保人出生日期、住院日期、医院名称、住院原因、联系人姓名、联系人电话、客服备注（</w:t>
            </w:r>
            <w:r w:rsidR="001940BF" w:rsidRPr="00B728BE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P17)</w:t>
            </w:r>
            <w:r w:rsidR="001940BF" w:rsidRPr="00B728BE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、所在分公司名称、所在中支公司名称、受理类型（住院垫付）、来源系统（寿险</w:t>
            </w:r>
            <w:r w:rsidR="001940BF" w:rsidRPr="00B728BE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P17</w:t>
            </w:r>
            <w:r w:rsidR="001940BF" w:rsidRPr="00B728BE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、官微）</w:t>
            </w:r>
          </w:p>
          <w:p w14:paraId="060B13F0" w14:textId="4A1FEB78" w:rsidR="00EB0D4A" w:rsidRPr="001940BF" w:rsidRDefault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EB0D4A" w:rsidRPr="00E61FAF" w14:paraId="724D3DA7" w14:textId="77777777" w:rsidTr="001656E2">
        <w:trPr>
          <w:trHeight w:val="1982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16221" w14:textId="77777777" w:rsidR="00EB0D4A" w:rsidRPr="00E61FAF" w:rsidRDefault="00EB0D4A" w:rsidP="000C42F3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6CA97" w14:textId="27D6C554" w:rsidR="00EB0D4A" w:rsidRPr="00A357B7" w:rsidRDefault="009D4487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通过</w:t>
            </w:r>
            <w:r w:rsidR="00EB0D4A"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官微</w:t>
            </w:r>
          </w:p>
          <w:p w14:paraId="634E67A0" w14:textId="34BE3840" w:rsidR="00EB0D4A" w:rsidRPr="00A357B7" w:rsidRDefault="00EB0D4A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申请</w:t>
            </w:r>
            <w:r w:rsidR="009D448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垫付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4495" w14:textId="767FFD99" w:rsidR="00EB0D4A" w:rsidRDefault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申请信息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F1B4" w14:textId="2730D224" w:rsidR="00EB0D4A" w:rsidRPr="00E61FAF" w:rsidRDefault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03051" w14:textId="77777777" w:rsidR="009D4487" w:rsidRDefault="009D448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（1）</w:t>
            </w:r>
            <w:r w:rsidR="00EB0D4A">
              <w:rPr>
                <w:rFonts w:ascii="微软雅黑" w:eastAsia="微软雅黑" w:hAnsi="微软雅黑" w:hint="eastAsia"/>
                <w:sz w:val="20"/>
                <w:szCs w:val="20"/>
              </w:rPr>
              <w:t>客户登录官微，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“知晓并同意”</w:t>
            </w:r>
            <w:r w:rsidR="00EB0D4A">
              <w:rPr>
                <w:rFonts w:ascii="微软雅黑" w:eastAsia="微软雅黑" w:hAnsi="微软雅黑" w:hint="eastAsia"/>
                <w:sz w:val="20"/>
                <w:szCs w:val="20"/>
              </w:rPr>
              <w:t>领取服务</w:t>
            </w:r>
          </w:p>
          <w:p w14:paraId="33265D9C" w14:textId="64F1A470" w:rsidR="009D4487" w:rsidRPr="00E61FAF" w:rsidRDefault="009D4487" w:rsidP="007F37E6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（2）</w:t>
            </w:r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客户自助录入垫付申请信息，</w:t>
            </w:r>
            <w:r w:rsidR="007F37E6" w:rsidRP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请健康险补充具体字段（</w:t>
            </w:r>
            <w:proofErr w:type="gramStart"/>
            <w:r w:rsid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请官微技术</w:t>
            </w:r>
            <w:proofErr w:type="gramEnd"/>
            <w:r w:rsid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配置录入的字段时增加校验，与9</w:t>
            </w:r>
            <w:r w:rsidR="007F37E6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5500</w:t>
            </w:r>
            <w:r w:rsid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保持一致），需同时生成报案号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EDA1" w14:textId="65154705" w:rsidR="00EB0D4A" w:rsidRPr="00E61FAF" w:rsidRDefault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垫付申请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3007" w14:textId="7C52785C" w:rsidR="00EB0D4A" w:rsidRPr="00E61FAF" w:rsidRDefault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实时</w:t>
            </w:r>
          </w:p>
        </w:tc>
      </w:tr>
      <w:tr w:rsidR="00EB0D4A" w:rsidRPr="00E61FAF" w14:paraId="67870373" w14:textId="77777777">
        <w:trPr>
          <w:trHeight w:val="145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81A85" w14:textId="77777777" w:rsidR="00EB0D4A" w:rsidRPr="00E61FAF" w:rsidRDefault="00EB0D4A" w:rsidP="00EB0D4A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BEB52" w14:textId="77777777" w:rsidR="007F37E6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系统推送</w:t>
            </w:r>
          </w:p>
          <w:p w14:paraId="59CE5A13" w14:textId="7105ECD7" w:rsidR="00EB0D4A" w:rsidRPr="00A357B7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垫付申请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26B1C" w14:textId="210BFAF0" w:rsidR="00EB0D4A" w:rsidRDefault="00A357B7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受理信息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15F8C" w14:textId="77777777" w:rsidR="00EB0D4A" w:rsidRDefault="00A357B7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17</w:t>
            </w:r>
          </w:p>
          <w:p w14:paraId="12AC2371" w14:textId="77777777" w:rsidR="00A357B7" w:rsidRDefault="00A357B7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官微</w:t>
            </w:r>
          </w:p>
          <w:p w14:paraId="46B3F3B4" w14:textId="3ABAF601" w:rsidR="005B4416" w:rsidRPr="00E61FAF" w:rsidRDefault="005B4416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成长系统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914C4" w14:textId="762FB780" w:rsidR="00EB0D4A" w:rsidRPr="00E61FAF" w:rsidRDefault="00A357B7" w:rsidP="00EB0D4A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5500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及官微将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受理的</w:t>
            </w:r>
            <w:r w:rsidR="005E7984" w:rsidRPr="005E798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订单号+</w:t>
            </w:r>
            <w:r w:rsidRPr="005E7984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垫</w:t>
            </w:r>
            <w:r w:rsidRP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付信息</w:t>
            </w:r>
            <w:r w:rsidR="007F37E6" w:rsidRP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+报案号</w:t>
            </w:r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推送给客户成长管理系统</w:t>
            </w:r>
            <w:r w:rsidR="0008593F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E448D" w14:textId="156D71BA" w:rsidR="00EB0D4A" w:rsidRPr="00A357B7" w:rsidRDefault="00A357B7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垫付</w:t>
            </w:r>
            <w:r w:rsidR="00FC6FBD">
              <w:rPr>
                <w:rFonts w:ascii="微软雅黑" w:eastAsia="微软雅黑" w:hAnsi="微软雅黑" w:hint="eastAsia"/>
                <w:sz w:val="20"/>
                <w:szCs w:val="20"/>
              </w:rPr>
              <w:t>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8822F" w14:textId="000E2DD3" w:rsidR="00EB0D4A" w:rsidRPr="00E61FAF" w:rsidRDefault="00A357B7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实时</w:t>
            </w:r>
          </w:p>
        </w:tc>
      </w:tr>
      <w:tr w:rsidR="00EB0D4A" w:rsidRPr="00E61FAF" w14:paraId="02F1085A" w14:textId="77777777">
        <w:trPr>
          <w:trHeight w:val="145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C4814" w14:textId="77777777" w:rsidR="00EB0D4A" w:rsidRPr="00E61FAF" w:rsidRDefault="00EB0D4A" w:rsidP="00EB0D4A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0AEAF" w14:textId="77777777" w:rsidR="00FC6FBD" w:rsidRDefault="00A357B7" w:rsidP="00FC6FBD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分配</w:t>
            </w:r>
          </w:p>
          <w:p w14:paraId="2385FBA3" w14:textId="2AECEBD9" w:rsidR="00EB0D4A" w:rsidRPr="00A357B7" w:rsidRDefault="00FC6FBD" w:rsidP="00FC6FBD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垫付</w:t>
            </w:r>
            <w:r w:rsidR="00A357B7"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任务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3EB" w14:textId="624133D6" w:rsidR="00EB0D4A" w:rsidRDefault="00A357B7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垫付申请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A3007" w14:textId="77777777" w:rsidR="00EB0D4A" w:rsidRDefault="00A357B7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成长系统</w:t>
            </w:r>
          </w:p>
          <w:p w14:paraId="2E9FEAAC" w14:textId="77777777" w:rsidR="00825FB6" w:rsidRDefault="00825FB6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10ED280F" w14:textId="5EF164CD" w:rsidR="00825FB6" w:rsidRPr="00E61FAF" w:rsidRDefault="00825FB6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亿客平台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1FD37" w14:textId="62957F00" w:rsidR="007F37E6" w:rsidRPr="00C207E1" w:rsidRDefault="00FC6FBD" w:rsidP="00EB0D4A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C207E1">
              <w:rPr>
                <w:rFonts w:ascii="微软雅黑" w:eastAsia="微软雅黑" w:hAnsi="微软雅黑" w:hint="eastAsia"/>
                <w:sz w:val="20"/>
                <w:szCs w:val="20"/>
              </w:rPr>
              <w:t>（1）</w:t>
            </w:r>
            <w:r w:rsidR="00A357B7" w:rsidRPr="00C207E1">
              <w:rPr>
                <w:rFonts w:ascii="微软雅黑" w:eastAsia="微软雅黑" w:hAnsi="微软雅黑" w:hint="eastAsia"/>
                <w:sz w:val="20"/>
                <w:szCs w:val="20"/>
              </w:rPr>
              <w:t>客户成长系统</w:t>
            </w:r>
            <w:r w:rsidR="004D5D8A" w:rsidRPr="00C207E1">
              <w:rPr>
                <w:rFonts w:ascii="微软雅黑" w:eastAsia="微软雅黑" w:hAnsi="微软雅黑" w:hint="eastAsia"/>
                <w:sz w:val="20"/>
                <w:szCs w:val="20"/>
              </w:rPr>
              <w:t>记录</w:t>
            </w:r>
            <w:r w:rsidR="007F37E6" w:rsidRPr="00C207E1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  <w:r w:rsidR="007F37E6" w:rsidRPr="00C207E1">
              <w:rPr>
                <w:rFonts w:ascii="微软雅黑" w:eastAsia="微软雅黑" w:hAnsi="微软雅黑"/>
                <w:sz w:val="20"/>
                <w:szCs w:val="20"/>
              </w:rPr>
              <w:t>5500</w:t>
            </w:r>
            <w:proofErr w:type="gramStart"/>
            <w:r w:rsidR="007F37E6" w:rsidRPr="00C207E1">
              <w:rPr>
                <w:rFonts w:ascii="微软雅黑" w:eastAsia="微软雅黑" w:hAnsi="微软雅黑" w:hint="eastAsia"/>
                <w:sz w:val="20"/>
                <w:szCs w:val="20"/>
              </w:rPr>
              <w:t>和官微来</w:t>
            </w:r>
            <w:proofErr w:type="gramEnd"/>
            <w:r w:rsidR="007F37E6" w:rsidRPr="00C207E1">
              <w:rPr>
                <w:rFonts w:ascii="微软雅黑" w:eastAsia="微软雅黑" w:hAnsi="微软雅黑" w:hint="eastAsia"/>
                <w:sz w:val="20"/>
                <w:szCs w:val="20"/>
              </w:rPr>
              <w:t>的垫付</w:t>
            </w:r>
            <w:r w:rsidR="004D5D8A" w:rsidRPr="00C207E1">
              <w:rPr>
                <w:rFonts w:ascii="微软雅黑" w:eastAsia="微软雅黑" w:hAnsi="微软雅黑" w:hint="eastAsia"/>
                <w:sz w:val="20"/>
                <w:szCs w:val="20"/>
              </w:rPr>
              <w:t>申请记录，</w:t>
            </w:r>
            <w:r w:rsidR="007F37E6" w:rsidRPr="00C207E1">
              <w:rPr>
                <w:rFonts w:ascii="微软雅黑" w:eastAsia="微软雅黑" w:hAnsi="微软雅黑" w:hint="eastAsia"/>
                <w:sz w:val="20"/>
                <w:szCs w:val="20"/>
              </w:rPr>
              <w:t>生成“垫付申请号”，按身份证归集，同一个身份证下不得生成两个“垫付申请号”，必须在前一个“垫付申请”完成后，才能申请下一次垫付。</w:t>
            </w:r>
          </w:p>
          <w:p w14:paraId="4F583A0B" w14:textId="05822510" w:rsidR="008F3EE1" w:rsidRDefault="00FC6FBD" w:rsidP="00EB0D4A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（2）</w:t>
            </w:r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客户成长系统</w:t>
            </w:r>
            <w:r w:rsidR="00A357B7">
              <w:rPr>
                <w:rFonts w:ascii="微软雅黑" w:eastAsia="微软雅黑" w:hAnsi="微软雅黑" w:hint="eastAsia"/>
                <w:sz w:val="20"/>
                <w:szCs w:val="20"/>
              </w:rPr>
              <w:t>根据规则</w:t>
            </w:r>
            <w:r w:rsidR="00A43C4B">
              <w:rPr>
                <w:rFonts w:ascii="微软雅黑" w:eastAsia="微软雅黑" w:hAnsi="微软雅黑" w:hint="eastAsia"/>
                <w:sz w:val="20"/>
                <w:szCs w:val="20"/>
              </w:rPr>
              <w:t>（保单所属分公司）</w:t>
            </w:r>
            <w:r w:rsidR="00A357B7">
              <w:rPr>
                <w:rFonts w:ascii="微软雅黑" w:eastAsia="微软雅黑" w:hAnsi="微软雅黑" w:hint="eastAsia"/>
                <w:sz w:val="20"/>
                <w:szCs w:val="20"/>
              </w:rPr>
              <w:t>分</w:t>
            </w:r>
            <w:proofErr w:type="gramStart"/>
            <w:r w:rsidR="00A357B7">
              <w:rPr>
                <w:rFonts w:ascii="微软雅黑" w:eastAsia="微软雅黑" w:hAnsi="微软雅黑" w:hint="eastAsia"/>
                <w:sz w:val="20"/>
                <w:szCs w:val="20"/>
              </w:rPr>
              <w:t>单给</w:t>
            </w:r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亿客</w:t>
            </w:r>
            <w:proofErr w:type="gramEnd"/>
            <w:r w:rsidR="007F37E6">
              <w:rPr>
                <w:rFonts w:ascii="微软雅黑" w:eastAsia="微软雅黑" w:hAnsi="微软雅黑" w:hint="eastAsia"/>
                <w:sz w:val="20"/>
                <w:szCs w:val="20"/>
              </w:rPr>
              <w:t>平台</w:t>
            </w:r>
            <w:r w:rsidR="008F3EE1">
              <w:rPr>
                <w:rFonts w:ascii="微软雅黑" w:eastAsia="微软雅黑" w:hAnsi="微软雅黑" w:hint="eastAsia"/>
                <w:sz w:val="20"/>
                <w:szCs w:val="20"/>
              </w:rPr>
              <w:t>，亿客平台将分</w:t>
            </w:r>
            <w:proofErr w:type="gramStart"/>
            <w:r w:rsidR="008F3EE1">
              <w:rPr>
                <w:rFonts w:ascii="微软雅黑" w:eastAsia="微软雅黑" w:hAnsi="微软雅黑" w:hint="eastAsia"/>
                <w:sz w:val="20"/>
                <w:szCs w:val="20"/>
              </w:rPr>
              <w:t>单结果</w:t>
            </w:r>
            <w:proofErr w:type="gramEnd"/>
            <w:r w:rsidR="008F3EE1">
              <w:rPr>
                <w:rFonts w:ascii="微软雅黑" w:eastAsia="微软雅黑" w:hAnsi="微软雅黑" w:hint="eastAsia"/>
                <w:sz w:val="20"/>
                <w:szCs w:val="20"/>
              </w:rPr>
              <w:t>发送给第三方平台。</w:t>
            </w:r>
          </w:p>
          <w:p w14:paraId="15362D25" w14:textId="58781FBC" w:rsidR="007F37E6" w:rsidRPr="002B2F86" w:rsidRDefault="008F3EE1" w:rsidP="00EB0D4A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lastRenderedPageBreak/>
              <w:t>第三方平台，必须将垫付案件处理</w:t>
            </w:r>
            <w:r w:rsidR="00FC6FBD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每个节点</w:t>
            </w:r>
            <w:r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状态</w:t>
            </w:r>
            <w:r w:rsidR="002B2F86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：</w:t>
            </w:r>
            <w:r w:rsidR="00C207E1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服务已申请、服务处理中、垫付结案</w:t>
            </w:r>
            <w:r w:rsidR="002B2F86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（表示未垫付，未垫付原因也会同步回传，详见附件</w:t>
            </w:r>
            <w:r w:rsidR="00D817F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3</w:t>
            </w:r>
            <w:r w:rsidR="002B2F86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）</w:t>
            </w:r>
            <w:r w:rsidR="00C207E1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、垫付中、垫付完成、服务完成</w:t>
            </w:r>
            <w:r w:rsidR="002B2F86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，</w:t>
            </w:r>
            <w:proofErr w:type="gramStart"/>
            <w:r w:rsidR="00FC6FBD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回传给亿客</w:t>
            </w:r>
            <w:proofErr w:type="gramEnd"/>
            <w:r w:rsidR="00FC6FBD" w:rsidRPr="002B2F86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平台，亿客平台传给客户成长系统。</w:t>
            </w:r>
          </w:p>
          <w:p w14:paraId="75267A53" w14:textId="41CF69D1" w:rsidR="00EB0D4A" w:rsidRPr="00E61FAF" w:rsidRDefault="00FC6FBD" w:rsidP="00EB0D4A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（3）垫付案件处理每个节点状态，需要支持P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17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系统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和官微实时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查询。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FA8CD" w14:textId="6D643547" w:rsidR="00A357B7" w:rsidRPr="00E61FAF" w:rsidRDefault="00FC6FBD" w:rsidP="00EB0D4A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垫付申请号及节点状态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BD58" w14:textId="77777777" w:rsidR="00EB0D4A" w:rsidRDefault="00A357B7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实时</w:t>
            </w:r>
          </w:p>
          <w:p w14:paraId="2CC527DC" w14:textId="4331D527" w:rsidR="0021558B" w:rsidRDefault="0021558B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color w:val="FF0000"/>
                <w:sz w:val="20"/>
                <w:szCs w:val="20"/>
                <w:lang w:val="zh-CN"/>
              </w:rPr>
            </w:pPr>
            <w:r w:rsidRPr="00753177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  <w:lang w:val="zh-CN"/>
              </w:rPr>
              <w:t>按</w:t>
            </w:r>
            <w:r w:rsidR="003A2E31" w:rsidRPr="00753177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  <w:lang w:val="zh-CN"/>
              </w:rPr>
              <w:t>3</w:t>
            </w:r>
            <w:r w:rsidR="003A2E31" w:rsidRPr="00753177">
              <w:rPr>
                <w:rFonts w:ascii="微软雅黑" w:eastAsia="微软雅黑" w:hAnsi="微软雅黑"/>
                <w:color w:val="FF0000"/>
                <w:sz w:val="20"/>
                <w:szCs w:val="20"/>
                <w:highlight w:val="yellow"/>
                <w:lang w:val="zh-CN"/>
              </w:rPr>
              <w:t>8</w:t>
            </w:r>
            <w:r w:rsidR="003A2E31" w:rsidRPr="00753177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  <w:lang w:val="zh-CN"/>
              </w:rPr>
              <w:t>家</w:t>
            </w:r>
            <w:r w:rsidRPr="00753177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  <w:lang w:val="zh-CN"/>
              </w:rPr>
              <w:t>分公司分配</w:t>
            </w:r>
          </w:p>
          <w:p w14:paraId="69CB013F" w14:textId="2BFBC40D" w:rsidR="000A14AF" w:rsidRDefault="000A14AF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color w:val="FF0000"/>
                <w:sz w:val="20"/>
                <w:szCs w:val="20"/>
                <w:lang w:val="zh-CN"/>
              </w:rPr>
            </w:pPr>
          </w:p>
          <w:p w14:paraId="749CEB5B" w14:textId="42FDEA95" w:rsidR="000A14AF" w:rsidRDefault="000A14AF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color w:val="FF0000"/>
                <w:sz w:val="20"/>
                <w:szCs w:val="20"/>
                <w:lang w:val="zh-CN"/>
              </w:rPr>
            </w:pPr>
          </w:p>
          <w:p w14:paraId="221D3EF5" w14:textId="40AAB6F6" w:rsidR="000A14AF" w:rsidRPr="0021558B" w:rsidRDefault="000A14AF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color w:val="FF0000"/>
                <w:sz w:val="20"/>
                <w:szCs w:val="20"/>
                <w:lang w:val="zh-CN"/>
              </w:rPr>
            </w:pPr>
            <w:r w:rsidRPr="00753177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  <w:lang w:val="zh-CN"/>
              </w:rPr>
              <w:t>给理赔系统的字段。</w:t>
            </w:r>
          </w:p>
          <w:p w14:paraId="37EBD129" w14:textId="77777777" w:rsidR="0021558B" w:rsidRDefault="0021558B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34CCAABC" w14:textId="77777777" w:rsidR="00753177" w:rsidRDefault="00753177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7EB638E3" w14:textId="77777777" w:rsidR="00753177" w:rsidRDefault="00753177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 w:rsidRPr="00753177">
              <w:rPr>
                <w:rFonts w:ascii="微软雅黑" w:eastAsia="微软雅黑" w:hAnsi="微软雅黑" w:hint="eastAsia"/>
                <w:sz w:val="20"/>
                <w:szCs w:val="20"/>
                <w:highlight w:val="yellow"/>
                <w:lang w:val="zh-CN"/>
              </w:rPr>
              <w:lastRenderedPageBreak/>
              <w:t>理赔部确定字段，反馈</w:t>
            </w: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  <w:lang w:val="zh-CN"/>
              </w:rPr>
              <w:t>，定个接口文档</w:t>
            </w:r>
          </w:p>
          <w:p w14:paraId="3F995C2F" w14:textId="77777777" w:rsidR="00B15289" w:rsidRDefault="00B15289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12ED8691" w14:textId="77777777" w:rsidR="00B15289" w:rsidRDefault="00B15289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highlight w:val="yellow"/>
                <w:lang w:val="zh-CN"/>
              </w:rPr>
              <w:t>状态回传接口</w:t>
            </w:r>
            <w:r w:rsidR="00C324E1">
              <w:rPr>
                <w:rFonts w:ascii="微软雅黑" w:eastAsia="微软雅黑" w:hAnsi="微软雅黑" w:hint="eastAsia"/>
                <w:sz w:val="20"/>
                <w:szCs w:val="20"/>
                <w:highlight w:val="yellow"/>
                <w:lang w:val="zh-CN"/>
              </w:rPr>
              <w:t>，统一枚举值</w:t>
            </w:r>
            <w:r w:rsidR="00A00117">
              <w:rPr>
                <w:rFonts w:ascii="微软雅黑" w:eastAsia="微软雅黑" w:hAnsi="微软雅黑" w:hint="eastAsia"/>
                <w:sz w:val="20"/>
                <w:szCs w:val="20"/>
                <w:highlight w:val="yellow"/>
                <w:lang w:val="zh-CN"/>
              </w:rPr>
              <w:t>。</w:t>
            </w:r>
          </w:p>
          <w:p w14:paraId="44915EA2" w14:textId="77777777" w:rsidR="00A00117" w:rsidRDefault="00A00117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469BF293" w14:textId="38203717" w:rsidR="00A00117" w:rsidRDefault="007E6A3B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每天批量的接口。</w:t>
            </w:r>
          </w:p>
          <w:p w14:paraId="46EE482C" w14:textId="1F8FC6B0" w:rsidR="007E6A3B" w:rsidRDefault="007E6A3B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状态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时事</w:t>
            </w:r>
            <w:r w:rsidR="001A717D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，一个小时一次。</w:t>
            </w:r>
          </w:p>
          <w:p w14:paraId="69C60A8D" w14:textId="6D8FC166" w:rsidR="00864473" w:rsidRDefault="00864473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3EFB61C3" w14:textId="3D34A18C" w:rsidR="00864473" w:rsidRDefault="00864473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垫付号下的状态，</w:t>
            </w:r>
            <w:proofErr w:type="gramStart"/>
            <w:r w:rsidR="00971FD9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官微场景</w:t>
            </w:r>
            <w:proofErr w:type="gramEnd"/>
            <w:r w:rsidR="00971FD9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，订单号来查。</w:t>
            </w:r>
            <w:r w:rsidR="00840BF8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实时查，订单号、证件号、状态。</w:t>
            </w:r>
          </w:p>
          <w:p w14:paraId="20769F21" w14:textId="77777777" w:rsidR="00864473" w:rsidRDefault="00864473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1F6BBAFC" w14:textId="17E851EF" w:rsidR="00A00117" w:rsidRPr="00E61FAF" w:rsidRDefault="00A00117" w:rsidP="00EB0D4A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</w:tc>
      </w:tr>
      <w:tr w:rsidR="00A357B7" w:rsidRPr="00E61FAF" w14:paraId="765DEEBA" w14:textId="77777777">
        <w:trPr>
          <w:trHeight w:val="145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396CE" w14:textId="77777777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D176E" w14:textId="23371A53" w:rsidR="00A357B7" w:rsidRPr="00A357B7" w:rsidRDefault="00A357B7" w:rsidP="00FC6FBD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357B7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保单挂起</w:t>
            </w:r>
            <w:r w:rsidR="00FC6FB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及解挂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8B272" w14:textId="0C6BB66C" w:rsidR="00A357B7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挂起通知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BD223" w14:textId="4B05C4E7" w:rsidR="00584E67" w:rsidRDefault="00584E6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成长系统</w:t>
            </w:r>
          </w:p>
          <w:p w14:paraId="46B2B74D" w14:textId="19A44A1C" w:rsidR="00A357B7" w:rsidRPr="00E61FAF" w:rsidRDefault="00825FB6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理赔系统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ED06D" w14:textId="11B137AC" w:rsidR="00A357B7" w:rsidRPr="00E61FAF" w:rsidRDefault="00FC6FBD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分配任务</w:t>
            </w:r>
            <w:r w:rsidR="00F724E9">
              <w:rPr>
                <w:rFonts w:ascii="微软雅黑" w:eastAsia="微软雅黑" w:hAnsi="微软雅黑" w:hint="eastAsia"/>
                <w:sz w:val="20"/>
                <w:szCs w:val="20"/>
              </w:rPr>
              <w:t>的同时，</w:t>
            </w:r>
            <w:r w:rsidR="00A357B7">
              <w:rPr>
                <w:rFonts w:ascii="微软雅黑" w:eastAsia="微软雅黑" w:hAnsi="微软雅黑" w:hint="eastAsia"/>
                <w:sz w:val="20"/>
                <w:szCs w:val="20"/>
              </w:rPr>
              <w:t>客户成长管理系统</w:t>
            </w:r>
            <w:r w:rsidR="008F3EE1">
              <w:rPr>
                <w:rFonts w:ascii="微软雅黑" w:eastAsia="微软雅黑" w:hAnsi="微软雅黑" w:hint="eastAsia"/>
                <w:sz w:val="20"/>
                <w:szCs w:val="20"/>
              </w:rPr>
              <w:t>将报案号+垫付状态</w:t>
            </w:r>
            <w:r w:rsidR="00A43C4B">
              <w:rPr>
                <w:rFonts w:ascii="微软雅黑" w:eastAsia="微软雅黑" w:hAnsi="微软雅黑" w:hint="eastAsia"/>
                <w:sz w:val="20"/>
                <w:szCs w:val="20"/>
              </w:rPr>
              <w:t>发给理赔系统。理赔系统更加垫付状态发起和解除保单挂起</w:t>
            </w:r>
            <w:r w:rsidR="008F3EE1" w:rsidRP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（</w:t>
            </w:r>
            <w:r w:rsid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状态为“垫付</w:t>
            </w:r>
            <w:r w:rsidR="00D40246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已申请</w:t>
            </w:r>
            <w:r w:rsid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”挂起，状态为“垫付</w:t>
            </w:r>
            <w:r w:rsidR="00D40246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结案</w:t>
            </w:r>
            <w:r w:rsidR="00925AC5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/服务完成</w:t>
            </w:r>
            <w:r w:rsidR="00CB03BD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”</w:t>
            </w:r>
            <w:r w:rsid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解挂</w:t>
            </w:r>
            <w:r w:rsidR="008F3EE1" w:rsidRPr="007F37E6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）</w:t>
            </w:r>
            <w:r w:rsidR="008F3EE1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。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BC12" w14:textId="3DE1C6D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保单挂起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A32E" w14:textId="19960558" w:rsidR="00A357B7" w:rsidRPr="00E61FAF" w:rsidRDefault="00A357B7" w:rsidP="00A357B7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实时</w:t>
            </w:r>
          </w:p>
        </w:tc>
      </w:tr>
      <w:tr w:rsidR="00A357B7" w:rsidRPr="00E61FAF" w14:paraId="21207B34" w14:textId="77777777">
        <w:trPr>
          <w:trHeight w:val="145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E7E01" w14:textId="380F1F6A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49F17" w14:textId="77777777" w:rsidR="00A357B7" w:rsidRPr="00E61FAF" w:rsidRDefault="00A357B7" w:rsidP="00A357B7">
            <w:pPr>
              <w:widowControl w:val="0"/>
              <w:autoSpaceDE w:val="0"/>
              <w:autoSpaceDN w:val="0"/>
              <w:adjustRightInd w:val="0"/>
              <w:spacing w:after="0" w:line="288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建立工单</w:t>
            </w:r>
          </w:p>
          <w:p w14:paraId="23180E1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发送受理邮件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0A4C6" w14:textId="5C555362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需求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E30C7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协调员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1E4AE" w14:textId="2E1804F5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核实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信息，根据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的需求，记录病情，就诊医院等信息。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通话中必须告知</w:t>
            </w:r>
            <w:r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，一旦介入垫付，将回收所有就医资料，发票，住院小结等就医资料原件。并告知针对垫付的注意事项，例如非实时结算垫付规则、第三方责任垫付规则等。</w:t>
            </w:r>
          </w:p>
          <w:p w14:paraId="40EEF5BA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建立垫付工单</w:t>
            </w:r>
          </w:p>
          <w:p w14:paraId="2A55B205" w14:textId="1D6BC03C" w:rsidR="00A357B7" w:rsidRPr="00E61FAF" w:rsidRDefault="00A357B7" w:rsidP="00A761D2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跳转0</w:t>
            </w:r>
            <w:r w:rsidR="00A761D2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2E4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工单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1A90" w14:textId="3EABC5B6" w:rsidR="00A357B7" w:rsidRPr="00E61FAF" w:rsidRDefault="00A357B7" w:rsidP="00A357B7">
            <w:pPr>
              <w:spacing w:after="0" w:line="0" w:lineRule="atLeast"/>
              <w:contextualSpacing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  <w:lang w:val="zh-CN"/>
              </w:rPr>
              <w:t>平台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  <w:lang w:val="zh-CN"/>
              </w:rPr>
              <w:t>需求</w:t>
            </w:r>
            <w:r w:rsidRPr="00E61FAF">
              <w:rPr>
                <w:rFonts w:ascii="微软雅黑" w:eastAsia="微软雅黑" w:hAnsi="微软雅黑"/>
                <w:b/>
                <w:sz w:val="20"/>
                <w:szCs w:val="20"/>
                <w:lang w:val="zh-CN"/>
              </w:rPr>
              <w:t>30分钟</w:t>
            </w:r>
            <w:r w:rsidRPr="00E61FAF">
              <w:rPr>
                <w:rFonts w:ascii="微软雅黑" w:eastAsia="微软雅黑" w:hAnsi="微软雅黑"/>
                <w:b/>
                <w:sz w:val="20"/>
                <w:szCs w:val="20"/>
              </w:rPr>
              <w:t>内</w:t>
            </w:r>
            <w:r w:rsidRPr="00E61FAF">
              <w:rPr>
                <w:rFonts w:ascii="微软雅黑" w:eastAsia="微软雅黑" w:hAnsi="微软雅黑"/>
                <w:sz w:val="20"/>
                <w:szCs w:val="20"/>
                <w:lang w:val="zh-CN"/>
              </w:rPr>
              <w:t>受理</w:t>
            </w:r>
          </w:p>
          <w:p w14:paraId="21938418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  <w:lang w:val="zh-CN"/>
              </w:rPr>
            </w:pPr>
          </w:p>
          <w:p w14:paraId="560F8F51" w14:textId="77777777" w:rsidR="00A9716D" w:rsidRDefault="00C83C29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C83C29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可以通过系统查看保单字段。</w:t>
            </w:r>
          </w:p>
          <w:p w14:paraId="79FA72E7" w14:textId="77777777" w:rsidR="00A357B7" w:rsidRDefault="00D817FC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保单号、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（垫付服务请求号</w:t>
            </w:r>
            <w:r w:rsidR="00A9716D" w:rsidRPr="008359D3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+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理赔报案号）、产品名称、产品代码、</w:t>
            </w:r>
            <w:r w:rsidR="00A9716D" w:rsidRPr="000826AF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责任名称、责任代码、责任余额、免赔余额、保单特约、生效日期、到期日期、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报案日期、保单所属机构、承保中支公司、承保四级机构、是否</w:t>
            </w:r>
            <w:proofErr w:type="gramStart"/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医</w:t>
            </w:r>
            <w:proofErr w:type="gramEnd"/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保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lastRenderedPageBreak/>
              <w:t>投保、保单类型</w:t>
            </w:r>
            <w:r w:rsidR="00A9716D" w:rsidRPr="008359D3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新保</w:t>
            </w:r>
            <w:r w:rsidR="00A9716D" w:rsidRPr="008359D3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/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续保</w:t>
            </w:r>
            <w:r w:rsidR="00A9716D" w:rsidRPr="008359D3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/</w:t>
            </w:r>
            <w:r w:rsidR="00A9716D" w:rsidRPr="008359D3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转保</w:t>
            </w:r>
            <w:r w:rsidR="00A9716D" w:rsidRPr="008359D3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)</w:t>
            </w:r>
          </w:p>
          <w:p w14:paraId="436F03BD" w14:textId="33A3CC6A" w:rsidR="002E509E" w:rsidRDefault="002E509E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  <w:p w14:paraId="2DE5DBA5" w14:textId="5B28C642" w:rsidR="002E509E" w:rsidRDefault="002E509E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下发到IDS</w:t>
            </w:r>
          </w:p>
          <w:p w14:paraId="38230C83" w14:textId="77777777" w:rsidR="002E509E" w:rsidRDefault="002E509E" w:rsidP="00A357B7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  <w:p w14:paraId="333F5EB1" w14:textId="14EF3724" w:rsidR="002E509E" w:rsidRPr="00E61FAF" w:rsidRDefault="002E509E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14EB5700" w14:textId="77777777" w:rsidTr="00D23FCA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337A1" w14:textId="03499825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A0F1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收集医疗资料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23CC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工单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25A1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D5E2" w14:textId="1CF9D0AA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收集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申请垫付资料清单。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告知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所需提供资料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包括个人信息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、医疗资料。具体内容详见《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申请垫付资料清单》。收集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就医资料。</w:t>
            </w:r>
          </w:p>
          <w:p w14:paraId="07281B6B" w14:textId="1321FEE0" w:rsidR="00A357B7" w:rsidRPr="00E61FAF" w:rsidRDefault="00A357B7" w:rsidP="00A761D2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跳转0</w:t>
            </w:r>
            <w:r w:rsidR="00A761D2">
              <w:rPr>
                <w:rFonts w:ascii="微软雅黑" w:eastAsia="微软雅黑" w:hAnsi="微软雅黑"/>
                <w:sz w:val="20"/>
                <w:szCs w:val="20"/>
              </w:rPr>
              <w:t>8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.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82F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就医材料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B57E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2B936EC2" w14:textId="77777777" w:rsidTr="00D23FCA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565A1" w14:textId="395E62E9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69C8A807" w14:textId="0535D080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发送资料确认是否符合垫付要求</w:t>
            </w:r>
            <w:r w:rsidRP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（</w:t>
            </w:r>
            <w:r w:rsidR="00A43C4B" w:rsidRP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无此步骤</w:t>
            </w:r>
            <w:r w:rsidRP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1E30CE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就医材料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E71E2A4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2106B52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发送流转邮件，告知资料收集完毕，启动审核。</w:t>
            </w:r>
          </w:p>
          <w:p w14:paraId="0AF1F60B" w14:textId="694F57B3" w:rsidR="00A357B7" w:rsidRPr="00E61FAF" w:rsidRDefault="00A357B7" w:rsidP="00A43C4B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跳转0</w:t>
            </w:r>
            <w:r w:rsidR="00A761D2">
              <w:rPr>
                <w:rFonts w:ascii="微软雅黑" w:eastAsia="微软雅黑" w:hAnsi="微软雅黑"/>
                <w:sz w:val="20"/>
                <w:szCs w:val="20"/>
              </w:rPr>
              <w:t>9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7F78C1E2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就医材料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6B2FCA7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收集完整资料后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3</w:t>
            </w:r>
            <w:r w:rsidRPr="00E61FAF">
              <w:rPr>
                <w:rFonts w:ascii="微软雅黑" w:eastAsia="微软雅黑" w:hAnsi="微软雅黑"/>
                <w:b/>
                <w:sz w:val="20"/>
                <w:szCs w:val="20"/>
              </w:rPr>
              <w:t>0分钟内</w:t>
            </w:r>
          </w:p>
        </w:tc>
      </w:tr>
      <w:tr w:rsidR="00A357B7" w:rsidRPr="00E61FAF" w14:paraId="1F4EA058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CC505" w14:textId="75056993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21AA" w14:textId="3769E0B3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是否符合垫付要求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B503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16FE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EB88D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按照</w:t>
            </w:r>
            <w:r w:rsidRPr="00B35590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服务</w:t>
            </w:r>
            <w:r w:rsidRPr="00B35590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标准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确认是否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符合服务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启动调整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14:paraId="195AC594" w14:textId="05D3C746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符合，跳转</w:t>
            </w:r>
            <w:r w:rsidR="00972FA3">
              <w:rPr>
                <w:rFonts w:ascii="微软雅黑" w:eastAsia="微软雅黑" w:hAnsi="微软雅黑"/>
                <w:sz w:val="20"/>
                <w:szCs w:val="20"/>
              </w:rPr>
              <w:t>10</w:t>
            </w:r>
          </w:p>
          <w:p w14:paraId="4A5A75C3" w14:textId="5EB7E9AB" w:rsidR="00A357B7" w:rsidRPr="00E61FAF" w:rsidRDefault="00A357B7" w:rsidP="00972FA3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不符合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972FA3">
              <w:rPr>
                <w:rFonts w:ascii="微软雅黑" w:eastAsia="微软雅黑" w:hAnsi="微软雅黑"/>
                <w:sz w:val="20"/>
                <w:szCs w:val="20"/>
              </w:rPr>
              <w:t>30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4A01F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766B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收到资料后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1个工作日内</w:t>
            </w:r>
          </w:p>
        </w:tc>
      </w:tr>
      <w:tr w:rsidR="00A357B7" w:rsidRPr="00E61FAF" w14:paraId="0D67702B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A0FA9" w14:textId="6BB01094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7890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制定垫付方案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FD78F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D6DE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D1DEA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根据审核情况和勘查结果，指定垫付方案</w:t>
            </w:r>
          </w:p>
          <w:p w14:paraId="2AA1774C" w14:textId="67CF1F30" w:rsidR="00A357B7" w:rsidRPr="00E61FAF" w:rsidRDefault="00A357B7" w:rsidP="00972FA3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="00972FA3">
              <w:rPr>
                <w:rFonts w:ascii="微软雅黑" w:eastAsia="微软雅黑" w:hAnsi="微软雅黑"/>
                <w:sz w:val="20"/>
                <w:szCs w:val="20"/>
              </w:rPr>
              <w:t>11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6A578F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垫付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方案书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DBE38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58900212" w14:textId="77777777" w:rsidTr="00D23FCA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6E4FB" w14:textId="5C78F86C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B565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制作授权书并发送保司授权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035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垫付方案书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581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7B155" w14:textId="6EB969FA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根据垫付方案制定垫付授权书。并将《垫付方案书》、《垫付授权书》和《知情同意书》，一并</w:t>
            </w:r>
            <w:proofErr w:type="gramStart"/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发送至保司</w:t>
            </w:r>
            <w:proofErr w:type="gramEnd"/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进行授权</w:t>
            </w:r>
          </w:p>
          <w:p w14:paraId="0C1B0151" w14:textId="26C8F85F" w:rsidR="00A357B7" w:rsidRPr="00E61FAF" w:rsidRDefault="00A357B7" w:rsidP="00D64FDC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="00D64FDC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E489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垫付授权书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352E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确认符合垫付标准后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1个工作日</w:t>
            </w:r>
          </w:p>
        </w:tc>
      </w:tr>
      <w:tr w:rsidR="00A357B7" w:rsidRPr="00E61FAF" w14:paraId="1E7791B1" w14:textId="77777777" w:rsidTr="00D23FCA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C4615" w14:textId="27DF2E6A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709496E" w14:textId="1E29CCCA" w:rsidR="00A357B7" w:rsidRPr="00E61FAF" w:rsidRDefault="00A43C4B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A43C4B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（无此步骤）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A52C478" w14:textId="28BD310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44822AF" w14:textId="7D0EB015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2D515320" w14:textId="7CE84642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74E6B719" w14:textId="795C109B" w:rsidR="00A357B7" w:rsidRPr="00E61FAF" w:rsidRDefault="00A357B7" w:rsidP="00A43C4B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判定是否垫付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，若垫付跳转</w:t>
            </w:r>
            <w:r w:rsidR="004F5B58">
              <w:rPr>
                <w:rFonts w:ascii="微软雅黑" w:eastAsia="微软雅黑" w:hAnsi="微软雅黑"/>
                <w:sz w:val="20"/>
                <w:szCs w:val="20"/>
              </w:rPr>
              <w:t>13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4F5B58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若不垫付提交保司</w:t>
            </w:r>
            <w:r w:rsidRPr="004F5B58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，</w:t>
            </w:r>
            <w:r w:rsidRPr="004F5B58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保司判定垫付则跳转</w:t>
            </w:r>
            <w:r w:rsidR="004F5B58" w:rsidRPr="004F5B58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13</w:t>
            </w:r>
            <w:r w:rsidRPr="004F5B58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保司判定不予垫付则跳转</w:t>
            </w:r>
            <w:r w:rsidR="004F5B58">
              <w:rPr>
                <w:rFonts w:ascii="微软雅黑" w:eastAsia="微软雅黑" w:hAnsi="微软雅黑"/>
                <w:sz w:val="20"/>
                <w:szCs w:val="20"/>
              </w:rPr>
              <w:t>30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20B2EBF" w14:textId="75DC5074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246FE4" w14:textId="2007635C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1DCB61E7" w14:textId="5BF5FDFF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1039E000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D04AC" w14:textId="3804508E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91E5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启动服务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EB49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64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CDE49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启动垫付服务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14:paraId="6A88657E" w14:textId="0FCB1F00" w:rsidR="00A357B7" w:rsidRPr="00E61FAF" w:rsidRDefault="00A357B7" w:rsidP="004F5B58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="004F5B58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A7DD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AB6F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28BF2845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3114E" w14:textId="18932C55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BA4BE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服务实施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EAD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沟通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CD71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4E598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按照垫付方案和实际情况，进行垫付服务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</w:p>
          <w:p w14:paraId="7AE900A9" w14:textId="02900438" w:rsidR="00A357B7" w:rsidRPr="00E61FAF" w:rsidRDefault="00A357B7" w:rsidP="00E50CB3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="00E50CB3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B4AC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B597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确认授权方案后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2个工作日</w:t>
            </w:r>
          </w:p>
          <w:p w14:paraId="68E635C6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b/>
                <w:sz w:val="20"/>
                <w:szCs w:val="20"/>
              </w:rPr>
            </w:pPr>
          </w:p>
          <w:p w14:paraId="62A9D78D" w14:textId="00D6F8A9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垫付服务时效：保险责任判定后2</w:t>
            </w:r>
            <w:r w:rsidRPr="00E61FAF">
              <w:rPr>
                <w:rFonts w:ascii="微软雅黑" w:eastAsia="微软雅黑" w:hAnsi="微软雅黑"/>
                <w:bCs/>
                <w:sz w:val="20"/>
                <w:szCs w:val="20"/>
              </w:rPr>
              <w:t>4小时内完成垫付</w:t>
            </w:r>
            <w:r w:rsidRPr="00E61FAF">
              <w:rPr>
                <w:rFonts w:ascii="微软雅黑" w:eastAsia="微软雅黑" w:hAnsi="微软雅黑" w:hint="eastAsia"/>
                <w:bCs/>
                <w:sz w:val="20"/>
                <w:szCs w:val="20"/>
              </w:rPr>
              <w:t>。</w:t>
            </w:r>
          </w:p>
        </w:tc>
      </w:tr>
      <w:tr w:rsidR="00A357B7" w:rsidRPr="00E61FAF" w14:paraId="3344F399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8B60F" w14:textId="61187D10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D32DE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是否已办理住院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54B2E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2306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8A43C" w14:textId="02450DBD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是否已经自行办理完成住院。</w:t>
            </w:r>
          </w:p>
          <w:p w14:paraId="73715514" w14:textId="0F55DE89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未办理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E50CB3">
              <w:rPr>
                <w:rFonts w:ascii="微软雅黑" w:eastAsia="微软雅黑" w:hAnsi="微软雅黑"/>
                <w:sz w:val="20"/>
                <w:szCs w:val="20"/>
              </w:rPr>
              <w:t>16</w:t>
            </w:r>
          </w:p>
          <w:p w14:paraId="5DD9E4D0" w14:textId="000C2473" w:rsidR="00A357B7" w:rsidRPr="00E61FAF" w:rsidRDefault="00A357B7" w:rsidP="00E50CB3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已办理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E50CB3">
              <w:rPr>
                <w:rFonts w:ascii="微软雅黑" w:eastAsia="微软雅黑" w:hAnsi="微软雅黑"/>
                <w:sz w:val="20"/>
                <w:szCs w:val="20"/>
              </w:rPr>
              <w:t>17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BE5D8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沟通信息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40A0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06BC6F10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F445" w14:textId="0382B3E5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4E40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协助办理住院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D3FE7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96CD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56FC" w14:textId="0617CE9C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根据实际情况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办理住院收入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14:paraId="5165B8D8" w14:textId="5AAE2AE2" w:rsidR="00A357B7" w:rsidRPr="00E61FAF" w:rsidRDefault="00A357B7" w:rsidP="00C3535D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C3535D">
              <w:rPr>
                <w:rFonts w:ascii="微软雅黑" w:eastAsia="微软雅黑" w:hAnsi="微软雅黑"/>
                <w:sz w:val="20"/>
                <w:szCs w:val="20"/>
              </w:rPr>
              <w:t>17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1124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350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355B9799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D6A7E" w14:textId="483C0CF1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B27A8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进行垫付服务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D479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A42E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74C41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根据实际情况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进行垫付服务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14:paraId="1F3547C3" w14:textId="5FF6BDE5" w:rsidR="00A357B7" w:rsidRPr="00E61FAF" w:rsidRDefault="00A357B7" w:rsidP="00C3535D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C3535D">
              <w:rPr>
                <w:rFonts w:ascii="微软雅黑" w:eastAsia="微软雅黑" w:hAnsi="微软雅黑"/>
                <w:sz w:val="20"/>
                <w:szCs w:val="20"/>
              </w:rPr>
              <w:t>18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EB7E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6F1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25D34944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399CF" w14:textId="42C94E98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060C7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协助办理出院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DB68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0BCE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BABA2" w14:textId="313C7632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协助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办理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出院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手续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并收集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住院过程中的各类医疗单据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  <w:p w14:paraId="2A3424CB" w14:textId="7296EF19" w:rsidR="00A357B7" w:rsidRPr="00E61FAF" w:rsidRDefault="00A357B7" w:rsidP="00C3535D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C3535D">
              <w:rPr>
                <w:rFonts w:ascii="微软雅黑" w:eastAsia="微软雅黑" w:hAnsi="微软雅黑"/>
                <w:sz w:val="20"/>
                <w:szCs w:val="20"/>
              </w:rPr>
              <w:t>19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44967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出院资料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BD1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5F9243E2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E7FBC" w14:textId="3FD8FD47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71476" w14:textId="4AFDE2B5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收回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理赔资料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8991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出院资料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8688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70052" w14:textId="59C65DBF" w:rsidR="00A357B7" w:rsidRPr="00E61FAF" w:rsidRDefault="00A357B7" w:rsidP="00A357B7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收集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在住院过程中产生的各类医疗单据向保险公司申请理赔。包括疾病诊断证明、检查报告单、出院小结、住院前7天及出院后30天的门诊病历、医疗费用原始发票、医疗费用清单明细，收集上述材料、理赔申请表、垫付证明材料向保险公司申请理赔。</w:t>
            </w:r>
          </w:p>
          <w:p w14:paraId="19331A65" w14:textId="5C079A1F" w:rsidR="00694CB1" w:rsidRPr="00694CB1" w:rsidRDefault="00A357B7" w:rsidP="00694CB1">
            <w:pPr>
              <w:spacing w:after="0" w:line="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具体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理赔需要资料以保险公司提供为准</w:t>
            </w:r>
            <w:r w:rsidR="00694CB1" w:rsidRPr="00694CB1">
              <w:rPr>
                <w:rFonts w:ascii="微软雅黑" w:eastAsia="微软雅黑" w:hAnsi="微软雅黑" w:hint="eastAsia"/>
                <w:color w:val="FF0000"/>
                <w:sz w:val="20"/>
                <w:szCs w:val="20"/>
                <w:highlight w:val="yellow"/>
              </w:rPr>
              <w:t>（现有的理赔资料请健康险提供）</w:t>
            </w:r>
          </w:p>
          <w:p w14:paraId="620D98D0" w14:textId="4B1FACC0" w:rsidR="00A357B7" w:rsidRPr="00E61FAF" w:rsidRDefault="00A357B7" w:rsidP="00694CB1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跳转至</w:t>
            </w:r>
            <w:r w:rsidR="00C3535D">
              <w:rPr>
                <w:rFonts w:ascii="微软雅黑" w:eastAsia="微软雅黑" w:hAnsi="微软雅黑"/>
                <w:sz w:val="20"/>
                <w:szCs w:val="20"/>
              </w:rPr>
              <w:t>25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C401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出院资料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E56E" w14:textId="77777777" w:rsidR="00A357B7" w:rsidRPr="00C3535D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  <w:p w14:paraId="77D89A04" w14:textId="77777777" w:rsidR="00A357B7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  <w:p w14:paraId="0EA809F2" w14:textId="321557DD" w:rsidR="00694CB1" w:rsidRPr="00C3535D" w:rsidRDefault="00694CB1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</w:tc>
      </w:tr>
      <w:tr w:rsidR="00A357B7" w:rsidRPr="00E61FAF" w14:paraId="77F27A8F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30D12" w14:textId="02796164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92874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结案并整理理赔资料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1DDD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出院资料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7F93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17039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进行结案操作，并对理赔资料进行整理。</w:t>
            </w:r>
          </w:p>
          <w:p w14:paraId="763B3D74" w14:textId="70F54D11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21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189FE" w14:textId="77777777" w:rsidR="00A357B7" w:rsidRPr="00E61FAF" w:rsidRDefault="00A357B7" w:rsidP="00A357B7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医疗材料</w:t>
            </w:r>
          </w:p>
          <w:p w14:paraId="0B07C30C" w14:textId="77777777" w:rsidR="00A357B7" w:rsidRPr="00E61FAF" w:rsidRDefault="00A357B7" w:rsidP="00A357B7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以及发票原件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046D6" w14:textId="78CD89A9" w:rsidR="00D23FCA" w:rsidRDefault="00694CB1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C3535D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对接太保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亿客平台，字段按照健康向给理赔的一段操作，</w:t>
            </w:r>
            <w:r w:rsidR="00D23FCA" w:rsidRPr="00D23FCA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成功的垫付案件和不成功的垫付案件，数据都需要</w:t>
            </w:r>
            <w:proofErr w:type="gramStart"/>
            <w:r w:rsidR="00D23FCA" w:rsidRPr="00D23FCA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回传给亿客</w:t>
            </w:r>
            <w:proofErr w:type="gramEnd"/>
            <w:r w:rsidR="00D23FCA" w:rsidRPr="00D23FCA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平台</w:t>
            </w:r>
            <w:r w:rsidR="00D23FCA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。</w:t>
            </w:r>
          </w:p>
          <w:p w14:paraId="0F6409DD" w14:textId="77777777" w:rsidR="00D23FCA" w:rsidRDefault="00D23FCA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</w:p>
          <w:p w14:paraId="43D25ACE" w14:textId="4B501329" w:rsidR="00A357B7" w:rsidRPr="00694CB1" w:rsidRDefault="00D23FCA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第三方处理</w:t>
            </w:r>
            <w:r w:rsidR="00694CB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时效完成资料回收后实时</w:t>
            </w:r>
            <w:r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回传，亿客平台每天定时推送给理赔系统</w:t>
            </w:r>
            <w:r w:rsidR="00694CB1">
              <w:rPr>
                <w:rFonts w:ascii="微软雅黑" w:eastAsia="微软雅黑" w:hAnsi="微软雅黑" w:hint="eastAsia"/>
                <w:color w:val="FF0000"/>
                <w:sz w:val="20"/>
                <w:szCs w:val="20"/>
              </w:rPr>
              <w:t>。</w:t>
            </w:r>
          </w:p>
        </w:tc>
      </w:tr>
      <w:tr w:rsidR="00A357B7" w:rsidRPr="00E61FAF" w14:paraId="534AC3B1" w14:textId="77777777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4A51B" w14:textId="0599EF95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EB8A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快递就医资料原件至快递公司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FA3B5" w14:textId="77777777" w:rsidR="00A357B7" w:rsidRPr="00E61FAF" w:rsidRDefault="00A357B7" w:rsidP="00A357B7">
            <w:pPr>
              <w:widowControl w:val="0"/>
              <w:spacing w:after="0" w:line="0" w:lineRule="atLeast"/>
              <w:jc w:val="both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医疗材料</w:t>
            </w:r>
          </w:p>
          <w:p w14:paraId="54082EF2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以及发票原件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DCBBC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资源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DD2A0" w14:textId="77777777" w:rsidR="00A357B7" w:rsidRPr="00E61FAF" w:rsidRDefault="00A357B7" w:rsidP="00A357B7">
            <w:pPr>
              <w:widowControl w:val="0"/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审核资料准确后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将资料原件快递至保险公司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（需保险公司提供快递地址）。保留快递单据。</w:t>
            </w:r>
          </w:p>
          <w:p w14:paraId="45060A1C" w14:textId="28A2EE72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22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EA0A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医疗材料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D1C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2F2FB877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23590" w14:textId="7D88C7B9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DD477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保险公司审核资料并付款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CBC82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医疗资料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8BAE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保险公司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78E3C" w14:textId="77777777" w:rsidR="00A357B7" w:rsidRPr="00E61FAF" w:rsidRDefault="00A357B7" w:rsidP="00A357B7">
            <w:pPr>
              <w:widowControl w:val="0"/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收到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就医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资料原件后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进行资料审核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确认资料准确后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进行付款</w:t>
            </w:r>
          </w:p>
          <w:p w14:paraId="2A884480" w14:textId="482A8305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23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8BEE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FE2E1" w14:textId="49EC3A2D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16B6C7CF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48844" w14:textId="0362F591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2AC8D2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是否正常回款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F8243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24F232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C484C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根据保险公司判断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，确认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是否可以正常回款</w:t>
            </w:r>
          </w:p>
          <w:p w14:paraId="111E72A4" w14:textId="3C0B295C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正常回款，跳转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24</w:t>
            </w:r>
          </w:p>
          <w:p w14:paraId="5820A7C3" w14:textId="5FFB8FA6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异常回款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跳转2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8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D0C7C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8D9C6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11A375F7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C0B3D" w14:textId="06737F7D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E8287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发送正常回款通知邮件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64EFBC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4DFA5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894C19" w14:textId="77221319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理赔款已到账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核实是否需要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支付理赔款</w:t>
            </w:r>
          </w:p>
          <w:p w14:paraId="43391DEB" w14:textId="5B3F0AA9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5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3D9B1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邮件信息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7459B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5E9A335E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1F9A7" w14:textId="17EEA0A6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836D7B" w14:textId="47D9B819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是否需要向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支付理赔款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0C0483" w14:textId="6DC1699E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1606F5" w14:textId="2FFDB7A1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9F736B8" w14:textId="46E7C974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无需向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支付理赔款，跳转2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7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</w:p>
          <w:p w14:paraId="0F15B807" w14:textId="331B3CD3" w:rsidR="00A357B7" w:rsidRPr="00E61FAF" w:rsidDel="0064440E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需要向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支付理赔款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跳转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2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6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41A1E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ED386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3CFC546A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C162F" w14:textId="3895C9A9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6BFF89" w14:textId="3B43B4EA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理赔款支出申请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3719BD" w14:textId="69EA5AA8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支付信息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E341F4" w14:textId="1CA665A3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财务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65DC65" w14:textId="4EEC4F23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依据理赔金额-垫付金额，向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支付理赔款，付款完成后 跳转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C4F5B8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136452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1B69FDDD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13C97" w14:textId="65662B90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AE435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工单完结处理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5B022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邮件信息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D6D806E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协调员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E4F0FF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完成后更新工单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状态到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“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已完成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”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FE5C5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结束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29A9F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收到邮件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Pr="00E61FAF">
              <w:rPr>
                <w:rFonts w:ascii="微软雅黑" w:eastAsia="微软雅黑" w:hAnsi="微软雅黑"/>
                <w:b/>
                <w:sz w:val="20"/>
                <w:szCs w:val="20"/>
              </w:rPr>
              <w:t>0分钟内</w:t>
            </w:r>
          </w:p>
        </w:tc>
      </w:tr>
      <w:tr w:rsidR="00A357B7" w:rsidRPr="00E61FAF" w14:paraId="01FA1605" w14:textId="77777777" w:rsidTr="00694CB1">
        <w:trPr>
          <w:trHeight w:val="738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CC34D" w14:textId="1BA224FB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1D4DC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发送未正常回款通知邮件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3D4E84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F9F08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8D24F6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发送服务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垫付款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未正常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回款</w:t>
            </w:r>
          </w:p>
          <w:p w14:paraId="3BCFDADE" w14:textId="1169C29B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2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9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00C46E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邮件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08ADA2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2044B0AD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5C16" w14:textId="367179B7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78A08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工单异常完结处理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B2E7B5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邮件信息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46FD8F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协调员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1E3E0F0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完成后更新工单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状态到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“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已完成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”，并标注异常完结工单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39232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结束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6E324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收到邮件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Pr="00E61FAF">
              <w:rPr>
                <w:rFonts w:ascii="微软雅黑" w:eastAsia="微软雅黑" w:hAnsi="微软雅黑"/>
                <w:b/>
                <w:sz w:val="20"/>
                <w:szCs w:val="20"/>
              </w:rPr>
              <w:t>0分钟内</w:t>
            </w:r>
          </w:p>
        </w:tc>
      </w:tr>
      <w:tr w:rsidR="00A357B7" w:rsidRPr="00E61FAF" w14:paraId="01EDC726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9319" w14:textId="3A5734BA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29ED0B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委婉拒绝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7772FF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837CB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754A81D" w14:textId="02C52E5C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 w:cs="宋体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cs="宋体" w:hint="eastAsia"/>
                <w:sz w:val="20"/>
                <w:szCs w:val="20"/>
              </w:rPr>
              <w:t>和</w:t>
            </w:r>
            <w:r>
              <w:rPr>
                <w:rFonts w:ascii="微软雅黑" w:eastAsia="微软雅黑" w:hAnsi="微软雅黑" w:cs="宋体" w:hint="eastAsia"/>
                <w:sz w:val="20"/>
                <w:szCs w:val="20"/>
              </w:rPr>
              <w:t>客户</w:t>
            </w:r>
            <w:r w:rsidRPr="00E61FAF">
              <w:rPr>
                <w:rFonts w:ascii="微软雅黑" w:eastAsia="微软雅黑" w:hAnsi="微软雅黑" w:cs="宋体" w:hint="eastAsia"/>
                <w:sz w:val="20"/>
                <w:szCs w:val="20"/>
              </w:rPr>
              <w:t>沟通，委婉拒绝</w:t>
            </w:r>
          </w:p>
          <w:p w14:paraId="45C23162" w14:textId="7B334013" w:rsidR="00A357B7" w:rsidRPr="00E61FAF" w:rsidRDefault="00A357B7" w:rsidP="00872CA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跳转</w:t>
            </w:r>
            <w:r w:rsidR="00872CA7">
              <w:rPr>
                <w:rFonts w:ascii="微软雅黑" w:eastAsia="微软雅黑" w:hAnsi="微软雅黑"/>
                <w:sz w:val="20"/>
                <w:szCs w:val="20"/>
              </w:rPr>
              <w:t>31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ED561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沟通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0B9F5F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3019E8AB" w14:textId="77777777" w:rsidTr="00694CB1">
        <w:trPr>
          <w:trHeight w:val="738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DA2CC" w14:textId="3E8E95D8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5B231C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发送撤单邮件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5EC01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沟通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6FC00CE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资源部门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B7BF91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服务完成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，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并说明</w:t>
            </w: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撤单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原因</w:t>
            </w:r>
          </w:p>
          <w:p w14:paraId="603D0A9F" w14:textId="0D2DF343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0CD53CD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邮件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信息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14916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 w:rsidR="00A357B7" w:rsidRPr="00E61FAF" w14:paraId="693A765C" w14:textId="77777777" w:rsidTr="00694CB1">
        <w:trPr>
          <w:trHeight w:val="70"/>
          <w:jc w:val="center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FA4F6" w14:textId="7F1743E0" w:rsidR="00A357B7" w:rsidRPr="00E61FAF" w:rsidRDefault="00A357B7" w:rsidP="00A357B7">
            <w:pPr>
              <w:pStyle w:val="af0"/>
              <w:numPr>
                <w:ilvl w:val="0"/>
                <w:numId w:val="4"/>
              </w:numPr>
              <w:spacing w:after="0" w:line="0" w:lineRule="atLeast"/>
              <w:ind w:firstLineChars="0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6686BBA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工单撤单处理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EF989E0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邮件信息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2B1EE9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协调员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4D7D88" w14:textId="77777777" w:rsidR="00A357B7" w:rsidRPr="00E61FAF" w:rsidRDefault="00A357B7" w:rsidP="00A357B7">
            <w:pPr>
              <w:spacing w:after="0"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确认取消后，更新工单状态，取消工单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AD57651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/>
                <w:sz w:val="20"/>
                <w:szCs w:val="20"/>
              </w:rPr>
              <w:t>结束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C5D6" w14:textId="77777777" w:rsidR="00A357B7" w:rsidRPr="00E61FAF" w:rsidRDefault="00A357B7" w:rsidP="00A357B7">
            <w:pPr>
              <w:spacing w:after="0" w:line="0" w:lineRule="atLeast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E61FAF">
              <w:rPr>
                <w:rFonts w:ascii="微软雅黑" w:eastAsia="微软雅黑" w:hAnsi="微软雅黑" w:hint="eastAsia"/>
                <w:sz w:val="20"/>
                <w:szCs w:val="20"/>
              </w:rPr>
              <w:t>确认</w:t>
            </w:r>
            <w:r w:rsidRPr="00E61FAF">
              <w:rPr>
                <w:rFonts w:ascii="微软雅黑" w:eastAsia="微软雅黑" w:hAnsi="微软雅黑"/>
                <w:sz w:val="20"/>
                <w:szCs w:val="20"/>
              </w:rPr>
              <w:t>取消后</w:t>
            </w:r>
            <w:r w:rsidRPr="00E61FAF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1</w:t>
            </w:r>
            <w:r w:rsidRPr="00E61FAF">
              <w:rPr>
                <w:rFonts w:ascii="微软雅黑" w:eastAsia="微软雅黑" w:hAnsi="微软雅黑"/>
                <w:b/>
                <w:sz w:val="20"/>
                <w:szCs w:val="20"/>
              </w:rPr>
              <w:t>0分钟内</w:t>
            </w:r>
          </w:p>
        </w:tc>
      </w:tr>
    </w:tbl>
    <w:p w14:paraId="02DB9C8A" w14:textId="77777777" w:rsidR="0046591C" w:rsidRPr="00E61FAF" w:rsidRDefault="0046591C">
      <w:pPr>
        <w:rPr>
          <w:lang w:val="zh-CN"/>
        </w:rPr>
      </w:pPr>
    </w:p>
    <w:p w14:paraId="4C3C2706" w14:textId="77777777" w:rsidR="00502207" w:rsidRDefault="00C07D27">
      <w:pPr>
        <w:rPr>
          <w:lang w:val="zh-CN"/>
        </w:rPr>
      </w:pPr>
      <w:r w:rsidRPr="00E61FAF">
        <w:rPr>
          <w:lang w:val="zh-CN"/>
        </w:rPr>
        <w:t>注</w:t>
      </w:r>
      <w:r w:rsidRPr="00E61FAF">
        <w:rPr>
          <w:rFonts w:hint="eastAsia"/>
          <w:lang w:val="zh-CN"/>
        </w:rPr>
        <w:t>：</w:t>
      </w:r>
    </w:p>
    <w:p w14:paraId="3E1109F0" w14:textId="62A0B18D" w:rsidR="0046591C" w:rsidRPr="001F470A" w:rsidRDefault="00502207">
      <w:pPr>
        <w:rPr>
          <w:color w:val="FF0000"/>
          <w:lang w:val="zh-CN"/>
        </w:rPr>
      </w:pPr>
      <w:r w:rsidRPr="001F470A">
        <w:rPr>
          <w:rFonts w:hint="eastAsia"/>
          <w:color w:val="FF0000"/>
          <w:lang w:val="zh-CN"/>
        </w:rPr>
        <w:t>1</w:t>
      </w:r>
      <w:r w:rsidRPr="001F470A">
        <w:rPr>
          <w:rFonts w:hint="eastAsia"/>
          <w:color w:val="FF0000"/>
          <w:lang w:val="zh-CN"/>
        </w:rPr>
        <w:t>、</w:t>
      </w:r>
      <w:r w:rsidR="00C07D27" w:rsidRPr="001F470A">
        <w:rPr>
          <w:color w:val="FF0000"/>
          <w:lang w:val="zh-CN"/>
        </w:rPr>
        <w:t>若为完全判责</w:t>
      </w:r>
      <w:r w:rsidR="00C07D27" w:rsidRPr="001F470A">
        <w:rPr>
          <w:rFonts w:hint="eastAsia"/>
          <w:color w:val="FF0000"/>
          <w:lang w:val="zh-CN"/>
        </w:rPr>
        <w:t>，</w:t>
      </w:r>
      <w:r w:rsidR="00C07D27" w:rsidRPr="001F470A">
        <w:rPr>
          <w:color w:val="FF0000"/>
          <w:lang w:val="zh-CN"/>
        </w:rPr>
        <w:t>则无</w:t>
      </w:r>
      <w:r w:rsidR="00872CA7" w:rsidRPr="001F470A">
        <w:rPr>
          <w:color w:val="FF0000"/>
          <w:lang w:val="zh-CN"/>
        </w:rPr>
        <w:t>12</w:t>
      </w:r>
      <w:r w:rsidR="00C07D27" w:rsidRPr="001F470A">
        <w:rPr>
          <w:color w:val="FF0000"/>
          <w:lang w:val="zh-CN"/>
        </w:rPr>
        <w:t>环节</w:t>
      </w:r>
      <w:r w:rsidR="00694CB1">
        <w:rPr>
          <w:rFonts w:hint="eastAsia"/>
          <w:color w:val="FF0000"/>
          <w:lang w:val="zh-CN"/>
        </w:rPr>
        <w:t>；</w:t>
      </w:r>
      <w:r w:rsidR="00694CB1">
        <w:rPr>
          <w:rFonts w:hint="eastAsia"/>
          <w:color w:val="FF0000"/>
          <w:lang w:val="zh-CN"/>
        </w:rPr>
        <w:t>2</w:t>
      </w:r>
      <w:r w:rsidR="00694CB1">
        <w:rPr>
          <w:color w:val="FF0000"/>
          <w:lang w:val="zh-CN"/>
        </w:rPr>
        <w:t>3</w:t>
      </w:r>
      <w:r w:rsidR="00694CB1">
        <w:rPr>
          <w:rFonts w:hint="eastAsia"/>
          <w:color w:val="FF0000"/>
          <w:lang w:val="zh-CN"/>
        </w:rPr>
        <w:t>项以后为垫付供应商流程</w:t>
      </w:r>
      <w:r w:rsidR="00D23FCA">
        <w:rPr>
          <w:rFonts w:hint="eastAsia"/>
          <w:color w:val="FF0000"/>
          <w:lang w:val="zh-CN"/>
        </w:rPr>
        <w:t>，太保端忽略。</w:t>
      </w:r>
    </w:p>
    <w:p w14:paraId="0F2FC844" w14:textId="01542126" w:rsidR="00D0356B" w:rsidRPr="00502207" w:rsidRDefault="00502207">
      <w:pPr>
        <w:rPr>
          <w:color w:val="FF0000"/>
          <w:lang w:val="zh-CN"/>
        </w:rPr>
      </w:pPr>
      <w:r w:rsidRPr="00502207">
        <w:rPr>
          <w:color w:val="FF0000"/>
          <w:lang w:val="zh-CN"/>
        </w:rPr>
        <w:t>2</w:t>
      </w:r>
      <w:r w:rsidRPr="00502207">
        <w:rPr>
          <w:rFonts w:hint="eastAsia"/>
          <w:color w:val="FF0000"/>
          <w:lang w:val="zh-CN"/>
        </w:rPr>
        <w:t>、</w:t>
      </w:r>
      <w:r w:rsidR="00D0356B" w:rsidRPr="00502207">
        <w:rPr>
          <w:rFonts w:hint="eastAsia"/>
          <w:color w:val="FF0000"/>
          <w:lang w:val="zh-CN"/>
        </w:rPr>
        <w:t>成功的垫付案件和不成功的垫付案件，数据都需要</w:t>
      </w:r>
      <w:proofErr w:type="gramStart"/>
      <w:r w:rsidR="00D0356B" w:rsidRPr="00502207">
        <w:rPr>
          <w:rFonts w:hint="eastAsia"/>
          <w:color w:val="FF0000"/>
          <w:lang w:val="zh-CN"/>
        </w:rPr>
        <w:t>回传给亿客</w:t>
      </w:r>
      <w:proofErr w:type="gramEnd"/>
      <w:r w:rsidR="00D0356B" w:rsidRPr="00502207">
        <w:rPr>
          <w:rFonts w:hint="eastAsia"/>
          <w:color w:val="FF0000"/>
          <w:lang w:val="zh-CN"/>
        </w:rPr>
        <w:t>平台，需要</w:t>
      </w:r>
      <w:r w:rsidR="00745F37">
        <w:rPr>
          <w:rFonts w:hint="eastAsia"/>
          <w:color w:val="FF0000"/>
          <w:lang w:val="zh-CN"/>
        </w:rPr>
        <w:t>有</w:t>
      </w:r>
      <w:r w:rsidR="00D0356B" w:rsidRPr="00502207">
        <w:rPr>
          <w:rFonts w:hint="eastAsia"/>
          <w:color w:val="FF0000"/>
          <w:lang w:val="zh-CN"/>
        </w:rPr>
        <w:t>明细</w:t>
      </w:r>
      <w:r w:rsidR="00245AC3">
        <w:rPr>
          <w:rFonts w:hint="eastAsia"/>
          <w:color w:val="FF0000"/>
          <w:lang w:val="zh-CN"/>
        </w:rPr>
        <w:t>（字段同垫付成功的字段</w:t>
      </w:r>
      <w:r w:rsidR="00745F37">
        <w:rPr>
          <w:rFonts w:hint="eastAsia"/>
          <w:color w:val="FF0000"/>
          <w:lang w:val="zh-CN"/>
        </w:rPr>
        <w:t>）</w:t>
      </w:r>
      <w:r w:rsidR="00D0356B" w:rsidRPr="00502207">
        <w:rPr>
          <w:rFonts w:hint="eastAsia"/>
          <w:color w:val="FF0000"/>
          <w:lang w:val="zh-CN"/>
        </w:rPr>
        <w:t>和统计</w:t>
      </w:r>
      <w:r w:rsidR="00745F37">
        <w:rPr>
          <w:rFonts w:hint="eastAsia"/>
          <w:color w:val="FF0000"/>
          <w:lang w:val="zh-CN"/>
        </w:rPr>
        <w:t>报表</w:t>
      </w:r>
      <w:r w:rsidR="00D0356B" w:rsidRPr="00502207">
        <w:rPr>
          <w:rFonts w:hint="eastAsia"/>
          <w:color w:val="FF0000"/>
          <w:lang w:val="zh-CN"/>
        </w:rPr>
        <w:t>。</w:t>
      </w:r>
      <w:r w:rsidR="00D23FCA">
        <w:rPr>
          <w:rFonts w:hint="eastAsia"/>
          <w:color w:val="FF0000"/>
          <w:lang w:val="zh-CN"/>
        </w:rPr>
        <w:t>结算时，需要支持明细导出，校验后付款。</w:t>
      </w:r>
    </w:p>
    <w:p w14:paraId="1AEF41BF" w14:textId="4C88EA44" w:rsidR="00D23FCA" w:rsidRDefault="00D23FCA">
      <w:pPr>
        <w:rPr>
          <w:color w:val="FF0000"/>
          <w:lang w:val="zh-CN"/>
        </w:rPr>
      </w:pPr>
      <w:r>
        <w:rPr>
          <w:color w:val="FF0000"/>
          <w:lang w:val="zh-CN"/>
        </w:rPr>
        <w:t>3</w:t>
      </w:r>
      <w:r w:rsidR="008466E4">
        <w:rPr>
          <w:rFonts w:hint="eastAsia"/>
          <w:color w:val="FF0000"/>
          <w:lang w:val="zh-CN"/>
        </w:rPr>
        <w:t>、客户投诉，属于</w:t>
      </w:r>
      <w:r>
        <w:rPr>
          <w:rFonts w:hint="eastAsia"/>
          <w:color w:val="FF0000"/>
          <w:lang w:val="zh-CN"/>
        </w:rPr>
        <w:t>垫付</w:t>
      </w:r>
      <w:r w:rsidR="008466E4">
        <w:rPr>
          <w:rFonts w:hint="eastAsia"/>
          <w:color w:val="FF0000"/>
          <w:lang w:val="zh-CN"/>
        </w:rPr>
        <w:t>服务</w:t>
      </w:r>
      <w:r>
        <w:rPr>
          <w:rFonts w:hint="eastAsia"/>
          <w:color w:val="FF0000"/>
          <w:lang w:val="zh-CN"/>
        </w:rPr>
        <w:t>过程中的</w:t>
      </w:r>
      <w:r w:rsidR="008466E4">
        <w:rPr>
          <w:rFonts w:hint="eastAsia"/>
          <w:color w:val="FF0000"/>
          <w:lang w:val="zh-CN"/>
        </w:rPr>
        <w:t>投诉，</w:t>
      </w:r>
      <w:r>
        <w:rPr>
          <w:rFonts w:hint="eastAsia"/>
          <w:color w:val="FF0000"/>
          <w:lang w:val="zh-CN"/>
        </w:rPr>
        <w:t>健康险</w:t>
      </w:r>
      <w:r w:rsidR="008466E4">
        <w:rPr>
          <w:rFonts w:hint="eastAsia"/>
          <w:color w:val="FF0000"/>
          <w:lang w:val="zh-CN"/>
        </w:rPr>
        <w:t>通过</w:t>
      </w:r>
      <w:r w:rsidR="008466E4">
        <w:rPr>
          <w:rFonts w:hint="eastAsia"/>
          <w:color w:val="FF0000"/>
          <w:lang w:val="zh-CN"/>
        </w:rPr>
        <w:t>P</w:t>
      </w:r>
      <w:r w:rsidR="008466E4">
        <w:rPr>
          <w:color w:val="FF0000"/>
          <w:lang w:val="zh-CN"/>
        </w:rPr>
        <w:t>17</w:t>
      </w:r>
      <w:r w:rsidR="008466E4">
        <w:rPr>
          <w:rFonts w:hint="eastAsia"/>
          <w:color w:val="FF0000"/>
          <w:lang w:val="zh-CN"/>
        </w:rPr>
        <w:t>系统受理并转办</w:t>
      </w:r>
      <w:r>
        <w:rPr>
          <w:rFonts w:hint="eastAsia"/>
          <w:color w:val="FF0000"/>
          <w:lang w:val="zh-CN"/>
        </w:rPr>
        <w:t>；</w:t>
      </w:r>
      <w:r w:rsidR="008219E4">
        <w:rPr>
          <w:rFonts w:hint="eastAsia"/>
          <w:color w:val="FF0000"/>
          <w:lang w:val="zh-CN"/>
        </w:rPr>
        <w:t>其他第三方投诉，</w:t>
      </w:r>
      <w:bookmarkEnd w:id="0"/>
      <w:bookmarkEnd w:id="1"/>
      <w:r w:rsidR="008F6850">
        <w:rPr>
          <w:rFonts w:hint="eastAsia"/>
          <w:color w:val="FF0000"/>
          <w:lang w:val="zh-CN"/>
        </w:rPr>
        <w:t>通过现有通道分配给客户生态部。</w:t>
      </w:r>
      <w:bookmarkStart w:id="2" w:name="_GoBack"/>
      <w:bookmarkEnd w:id="2"/>
    </w:p>
    <w:p w14:paraId="0995FA61" w14:textId="59B3154E" w:rsidR="00C05C16" w:rsidRDefault="00C05C16">
      <w:pPr>
        <w:rPr>
          <w:color w:val="FF0000"/>
          <w:lang w:val="zh-CN"/>
        </w:rPr>
      </w:pPr>
    </w:p>
    <w:p w14:paraId="464548C6" w14:textId="6B059BEF" w:rsidR="00C05C16" w:rsidRDefault="00C05C16">
      <w:pPr>
        <w:rPr>
          <w:color w:val="FF0000"/>
          <w:lang w:val="zh-CN"/>
        </w:rPr>
      </w:pPr>
    </w:p>
    <w:p w14:paraId="513C0F04" w14:textId="0818FB93" w:rsidR="00C05C16" w:rsidRDefault="00C05C16">
      <w:pPr>
        <w:rPr>
          <w:color w:val="FF0000"/>
          <w:lang w:val="zh-CN"/>
        </w:rPr>
      </w:pPr>
    </w:p>
    <w:p w14:paraId="4177F831" w14:textId="7D3E6D1F" w:rsidR="00C05C16" w:rsidRDefault="001A39F4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远盟医院清单加两列，对应太保寿险的代码和医院名称。</w:t>
      </w:r>
    </w:p>
    <w:p w14:paraId="774C1E39" w14:textId="3E306D2A" w:rsidR="00B77FE3" w:rsidRDefault="00B77FE3">
      <w:pPr>
        <w:rPr>
          <w:color w:val="FF0000"/>
          <w:lang w:val="zh-CN"/>
        </w:rPr>
      </w:pPr>
    </w:p>
    <w:p w14:paraId="62D8B2DB" w14:textId="2E526A27" w:rsidR="00B77FE3" w:rsidRDefault="00B77FE3">
      <w:pPr>
        <w:rPr>
          <w:color w:val="FF0000"/>
          <w:lang w:val="zh-CN"/>
        </w:rPr>
      </w:pPr>
    </w:p>
    <w:sectPr w:rsidR="00B77FE3" w:rsidSect="00D23FC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E9482" w14:textId="77777777" w:rsidR="00135F24" w:rsidRDefault="00135F24">
      <w:pPr>
        <w:spacing w:after="0" w:line="240" w:lineRule="auto"/>
      </w:pPr>
      <w:r>
        <w:separator/>
      </w:r>
    </w:p>
  </w:endnote>
  <w:endnote w:type="continuationSeparator" w:id="0">
    <w:p w14:paraId="32A61BB7" w14:textId="77777777" w:rsidR="00135F24" w:rsidRDefault="0013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88259" w14:textId="77777777" w:rsidR="00135F24" w:rsidRDefault="00135F24">
      <w:pPr>
        <w:spacing w:after="0" w:line="240" w:lineRule="auto"/>
      </w:pPr>
      <w:r>
        <w:separator/>
      </w:r>
    </w:p>
  </w:footnote>
  <w:footnote w:type="continuationSeparator" w:id="0">
    <w:p w14:paraId="4E5EFC36" w14:textId="77777777" w:rsidR="00135F24" w:rsidRDefault="00135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B574C" w14:textId="25571A77" w:rsidR="0046591C" w:rsidRDefault="00EB0D4A">
    <w:pPr>
      <w:pStyle w:val="a9"/>
      <w:jc w:val="left"/>
    </w:pPr>
    <w:r>
      <w:rPr>
        <w:rFonts w:hint="eastAsia"/>
      </w:rPr>
      <w:t>住院垫付服务流程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34842"/>
    <w:multiLevelType w:val="hybridMultilevel"/>
    <w:tmpl w:val="85A0B8F2"/>
    <w:lvl w:ilvl="0" w:tplc="AEAC80E4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A3921"/>
    <w:multiLevelType w:val="hybridMultilevel"/>
    <w:tmpl w:val="CABC18D0"/>
    <w:lvl w:ilvl="0" w:tplc="AEAC80E4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93DC5"/>
    <w:multiLevelType w:val="hybridMultilevel"/>
    <w:tmpl w:val="129404B8"/>
    <w:lvl w:ilvl="0" w:tplc="E6D8A0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D957A3"/>
    <w:multiLevelType w:val="hybridMultilevel"/>
    <w:tmpl w:val="94CCDF78"/>
    <w:lvl w:ilvl="0" w:tplc="03B22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64"/>
    <w:rsid w:val="00013DBE"/>
    <w:rsid w:val="00021B8F"/>
    <w:rsid w:val="0005273A"/>
    <w:rsid w:val="00057D34"/>
    <w:rsid w:val="000608DF"/>
    <w:rsid w:val="00067FB7"/>
    <w:rsid w:val="000826AF"/>
    <w:rsid w:val="00084100"/>
    <w:rsid w:val="000851E0"/>
    <w:rsid w:val="0008593F"/>
    <w:rsid w:val="00095A96"/>
    <w:rsid w:val="000A14AF"/>
    <w:rsid w:val="000B287B"/>
    <w:rsid w:val="000B6CB6"/>
    <w:rsid w:val="000C42F3"/>
    <w:rsid w:val="000E1670"/>
    <w:rsid w:val="000E5CC0"/>
    <w:rsid w:val="00116BF9"/>
    <w:rsid w:val="00135F24"/>
    <w:rsid w:val="001411C8"/>
    <w:rsid w:val="00150945"/>
    <w:rsid w:val="0016291B"/>
    <w:rsid w:val="001656E2"/>
    <w:rsid w:val="00187EE7"/>
    <w:rsid w:val="0019100F"/>
    <w:rsid w:val="001940BF"/>
    <w:rsid w:val="001A39F4"/>
    <w:rsid w:val="001A717D"/>
    <w:rsid w:val="001B28D3"/>
    <w:rsid w:val="001D42D7"/>
    <w:rsid w:val="001D4327"/>
    <w:rsid w:val="001E1260"/>
    <w:rsid w:val="001E4D69"/>
    <w:rsid w:val="001F470A"/>
    <w:rsid w:val="00212226"/>
    <w:rsid w:val="002152CE"/>
    <w:rsid w:val="0021558B"/>
    <w:rsid w:val="00244256"/>
    <w:rsid w:val="00245AC3"/>
    <w:rsid w:val="00266FBE"/>
    <w:rsid w:val="0026735E"/>
    <w:rsid w:val="002749D9"/>
    <w:rsid w:val="0027552E"/>
    <w:rsid w:val="00275A61"/>
    <w:rsid w:val="00283AB9"/>
    <w:rsid w:val="00293EC0"/>
    <w:rsid w:val="002B2F86"/>
    <w:rsid w:val="002D56A9"/>
    <w:rsid w:val="002E509E"/>
    <w:rsid w:val="002F0388"/>
    <w:rsid w:val="002F0709"/>
    <w:rsid w:val="002F3960"/>
    <w:rsid w:val="00304E65"/>
    <w:rsid w:val="00305515"/>
    <w:rsid w:val="003267F7"/>
    <w:rsid w:val="00331D7E"/>
    <w:rsid w:val="00334031"/>
    <w:rsid w:val="003404CD"/>
    <w:rsid w:val="00381ED3"/>
    <w:rsid w:val="003821DA"/>
    <w:rsid w:val="003864E8"/>
    <w:rsid w:val="00394CCC"/>
    <w:rsid w:val="003962E1"/>
    <w:rsid w:val="003A0410"/>
    <w:rsid w:val="003A2E31"/>
    <w:rsid w:val="003A4D25"/>
    <w:rsid w:val="003C6304"/>
    <w:rsid w:val="003D03DA"/>
    <w:rsid w:val="003E7C25"/>
    <w:rsid w:val="003E7F69"/>
    <w:rsid w:val="00403157"/>
    <w:rsid w:val="00403410"/>
    <w:rsid w:val="00407EB5"/>
    <w:rsid w:val="004231BE"/>
    <w:rsid w:val="00423E16"/>
    <w:rsid w:val="0043146A"/>
    <w:rsid w:val="004329BC"/>
    <w:rsid w:val="00447432"/>
    <w:rsid w:val="0045024D"/>
    <w:rsid w:val="004520BF"/>
    <w:rsid w:val="00464DB7"/>
    <w:rsid w:val="0046591C"/>
    <w:rsid w:val="00470671"/>
    <w:rsid w:val="00472327"/>
    <w:rsid w:val="004826AA"/>
    <w:rsid w:val="004865A6"/>
    <w:rsid w:val="004875E2"/>
    <w:rsid w:val="00490F99"/>
    <w:rsid w:val="004A0D40"/>
    <w:rsid w:val="004A2875"/>
    <w:rsid w:val="004A57E7"/>
    <w:rsid w:val="004B4288"/>
    <w:rsid w:val="004C279B"/>
    <w:rsid w:val="004D3384"/>
    <w:rsid w:val="004D5D8A"/>
    <w:rsid w:val="004E0976"/>
    <w:rsid w:val="004E5082"/>
    <w:rsid w:val="004F5B58"/>
    <w:rsid w:val="00502207"/>
    <w:rsid w:val="005048C2"/>
    <w:rsid w:val="00505C1B"/>
    <w:rsid w:val="0050731E"/>
    <w:rsid w:val="00507B40"/>
    <w:rsid w:val="00517FB1"/>
    <w:rsid w:val="00533C5A"/>
    <w:rsid w:val="00540A40"/>
    <w:rsid w:val="00544288"/>
    <w:rsid w:val="00546271"/>
    <w:rsid w:val="00546C81"/>
    <w:rsid w:val="00551AEA"/>
    <w:rsid w:val="0055489F"/>
    <w:rsid w:val="00584E67"/>
    <w:rsid w:val="005A2E00"/>
    <w:rsid w:val="005B0946"/>
    <w:rsid w:val="005B1116"/>
    <w:rsid w:val="005B13B3"/>
    <w:rsid w:val="005B4416"/>
    <w:rsid w:val="005B4B96"/>
    <w:rsid w:val="005C78D6"/>
    <w:rsid w:val="005D4C1C"/>
    <w:rsid w:val="005E1A24"/>
    <w:rsid w:val="005E7984"/>
    <w:rsid w:val="005F21CD"/>
    <w:rsid w:val="005F3039"/>
    <w:rsid w:val="005F7AC8"/>
    <w:rsid w:val="00605916"/>
    <w:rsid w:val="0062364B"/>
    <w:rsid w:val="00627910"/>
    <w:rsid w:val="0063531A"/>
    <w:rsid w:val="00635FFF"/>
    <w:rsid w:val="006403F8"/>
    <w:rsid w:val="00643008"/>
    <w:rsid w:val="0064440E"/>
    <w:rsid w:val="00651519"/>
    <w:rsid w:val="0065767F"/>
    <w:rsid w:val="00662CD5"/>
    <w:rsid w:val="006859F7"/>
    <w:rsid w:val="00685EC6"/>
    <w:rsid w:val="00686BCB"/>
    <w:rsid w:val="00687D6C"/>
    <w:rsid w:val="00694CB1"/>
    <w:rsid w:val="006A7C74"/>
    <w:rsid w:val="006C42DE"/>
    <w:rsid w:val="006D5856"/>
    <w:rsid w:val="006E6C9C"/>
    <w:rsid w:val="006F246D"/>
    <w:rsid w:val="00702D4A"/>
    <w:rsid w:val="00703E8D"/>
    <w:rsid w:val="007064AC"/>
    <w:rsid w:val="0070689A"/>
    <w:rsid w:val="00712D06"/>
    <w:rsid w:val="0071478B"/>
    <w:rsid w:val="00717DF2"/>
    <w:rsid w:val="00724AA6"/>
    <w:rsid w:val="00724E6E"/>
    <w:rsid w:val="007272FE"/>
    <w:rsid w:val="0073155F"/>
    <w:rsid w:val="007355CE"/>
    <w:rsid w:val="0073713C"/>
    <w:rsid w:val="00745F37"/>
    <w:rsid w:val="00753177"/>
    <w:rsid w:val="007B0A3C"/>
    <w:rsid w:val="007B4727"/>
    <w:rsid w:val="007D359A"/>
    <w:rsid w:val="007E1A4B"/>
    <w:rsid w:val="007E6A3B"/>
    <w:rsid w:val="007F04DA"/>
    <w:rsid w:val="007F37E6"/>
    <w:rsid w:val="008042FB"/>
    <w:rsid w:val="00806CEB"/>
    <w:rsid w:val="00810E20"/>
    <w:rsid w:val="00812FBA"/>
    <w:rsid w:val="008140F1"/>
    <w:rsid w:val="00817D72"/>
    <w:rsid w:val="008219E4"/>
    <w:rsid w:val="008220F2"/>
    <w:rsid w:val="00825647"/>
    <w:rsid w:val="00825FB6"/>
    <w:rsid w:val="00827524"/>
    <w:rsid w:val="008337EF"/>
    <w:rsid w:val="008359D3"/>
    <w:rsid w:val="00837664"/>
    <w:rsid w:val="00840BF8"/>
    <w:rsid w:val="008458EA"/>
    <w:rsid w:val="008466E4"/>
    <w:rsid w:val="008546D3"/>
    <w:rsid w:val="00862E2B"/>
    <w:rsid w:val="00864473"/>
    <w:rsid w:val="00866A27"/>
    <w:rsid w:val="0087148A"/>
    <w:rsid w:val="00872CA7"/>
    <w:rsid w:val="00876EE7"/>
    <w:rsid w:val="00882156"/>
    <w:rsid w:val="008D060F"/>
    <w:rsid w:val="008D58B0"/>
    <w:rsid w:val="008E3B15"/>
    <w:rsid w:val="008F3EE1"/>
    <w:rsid w:val="008F48FA"/>
    <w:rsid w:val="008F6850"/>
    <w:rsid w:val="00903691"/>
    <w:rsid w:val="009068C9"/>
    <w:rsid w:val="00925AC5"/>
    <w:rsid w:val="0093235C"/>
    <w:rsid w:val="00935EDF"/>
    <w:rsid w:val="00951022"/>
    <w:rsid w:val="00953C6F"/>
    <w:rsid w:val="0095499C"/>
    <w:rsid w:val="00971FD9"/>
    <w:rsid w:val="00972FA3"/>
    <w:rsid w:val="00977232"/>
    <w:rsid w:val="009847B2"/>
    <w:rsid w:val="0099200A"/>
    <w:rsid w:val="0099606A"/>
    <w:rsid w:val="009A5A63"/>
    <w:rsid w:val="009A6811"/>
    <w:rsid w:val="009B2432"/>
    <w:rsid w:val="009C24F0"/>
    <w:rsid w:val="009D1CD3"/>
    <w:rsid w:val="009D3A6E"/>
    <w:rsid w:val="009D4487"/>
    <w:rsid w:val="009E75F9"/>
    <w:rsid w:val="009F1104"/>
    <w:rsid w:val="009F2A5A"/>
    <w:rsid w:val="009F44DC"/>
    <w:rsid w:val="009F6A20"/>
    <w:rsid w:val="009F6D53"/>
    <w:rsid w:val="009F7C35"/>
    <w:rsid w:val="00A00117"/>
    <w:rsid w:val="00A131C1"/>
    <w:rsid w:val="00A1552B"/>
    <w:rsid w:val="00A357B7"/>
    <w:rsid w:val="00A421C2"/>
    <w:rsid w:val="00A43C4B"/>
    <w:rsid w:val="00A53F7A"/>
    <w:rsid w:val="00A544B2"/>
    <w:rsid w:val="00A57852"/>
    <w:rsid w:val="00A74AA2"/>
    <w:rsid w:val="00A761D2"/>
    <w:rsid w:val="00A845BA"/>
    <w:rsid w:val="00A92446"/>
    <w:rsid w:val="00A93779"/>
    <w:rsid w:val="00A9716D"/>
    <w:rsid w:val="00AA47CB"/>
    <w:rsid w:val="00AA614A"/>
    <w:rsid w:val="00AA6E73"/>
    <w:rsid w:val="00AB383E"/>
    <w:rsid w:val="00AC60DD"/>
    <w:rsid w:val="00AE6B22"/>
    <w:rsid w:val="00B15289"/>
    <w:rsid w:val="00B22F66"/>
    <w:rsid w:val="00B35590"/>
    <w:rsid w:val="00B37002"/>
    <w:rsid w:val="00B41E0F"/>
    <w:rsid w:val="00B47BF5"/>
    <w:rsid w:val="00B52375"/>
    <w:rsid w:val="00B728BE"/>
    <w:rsid w:val="00B73A41"/>
    <w:rsid w:val="00B77FE3"/>
    <w:rsid w:val="00B87FC0"/>
    <w:rsid w:val="00B95363"/>
    <w:rsid w:val="00BA65BB"/>
    <w:rsid w:val="00BB0F9E"/>
    <w:rsid w:val="00BB6DFA"/>
    <w:rsid w:val="00BC6E97"/>
    <w:rsid w:val="00BD53BD"/>
    <w:rsid w:val="00BD5AD0"/>
    <w:rsid w:val="00C05C16"/>
    <w:rsid w:val="00C07D27"/>
    <w:rsid w:val="00C149FA"/>
    <w:rsid w:val="00C207E1"/>
    <w:rsid w:val="00C2168F"/>
    <w:rsid w:val="00C2303B"/>
    <w:rsid w:val="00C324E1"/>
    <w:rsid w:val="00C32DC1"/>
    <w:rsid w:val="00C3535D"/>
    <w:rsid w:val="00C4597E"/>
    <w:rsid w:val="00C47D32"/>
    <w:rsid w:val="00C61DBA"/>
    <w:rsid w:val="00C83C29"/>
    <w:rsid w:val="00CA5095"/>
    <w:rsid w:val="00CA5260"/>
    <w:rsid w:val="00CB03BD"/>
    <w:rsid w:val="00CC2108"/>
    <w:rsid w:val="00CD2E4A"/>
    <w:rsid w:val="00CD701C"/>
    <w:rsid w:val="00CE3624"/>
    <w:rsid w:val="00CF05C5"/>
    <w:rsid w:val="00CF757C"/>
    <w:rsid w:val="00D0356B"/>
    <w:rsid w:val="00D06C67"/>
    <w:rsid w:val="00D16EAE"/>
    <w:rsid w:val="00D23FCA"/>
    <w:rsid w:val="00D318DF"/>
    <w:rsid w:val="00D32C61"/>
    <w:rsid w:val="00D34730"/>
    <w:rsid w:val="00D34844"/>
    <w:rsid w:val="00D4003D"/>
    <w:rsid w:val="00D40246"/>
    <w:rsid w:val="00D50538"/>
    <w:rsid w:val="00D515D6"/>
    <w:rsid w:val="00D64BD6"/>
    <w:rsid w:val="00D64FDC"/>
    <w:rsid w:val="00D719BD"/>
    <w:rsid w:val="00D72A98"/>
    <w:rsid w:val="00D755CC"/>
    <w:rsid w:val="00D817FC"/>
    <w:rsid w:val="00D95681"/>
    <w:rsid w:val="00DA5A9F"/>
    <w:rsid w:val="00DA673A"/>
    <w:rsid w:val="00DC0C14"/>
    <w:rsid w:val="00DD05EB"/>
    <w:rsid w:val="00DD6182"/>
    <w:rsid w:val="00DE790F"/>
    <w:rsid w:val="00DF1D0D"/>
    <w:rsid w:val="00E00749"/>
    <w:rsid w:val="00E21814"/>
    <w:rsid w:val="00E218D0"/>
    <w:rsid w:val="00E232AD"/>
    <w:rsid w:val="00E34A95"/>
    <w:rsid w:val="00E35428"/>
    <w:rsid w:val="00E50CB3"/>
    <w:rsid w:val="00E60D2F"/>
    <w:rsid w:val="00E61FAF"/>
    <w:rsid w:val="00E776DB"/>
    <w:rsid w:val="00E874F0"/>
    <w:rsid w:val="00EA530D"/>
    <w:rsid w:val="00EB0D4A"/>
    <w:rsid w:val="00EB406F"/>
    <w:rsid w:val="00EC22D9"/>
    <w:rsid w:val="00ED4E27"/>
    <w:rsid w:val="00ED733B"/>
    <w:rsid w:val="00EE1FBC"/>
    <w:rsid w:val="00EE3CC5"/>
    <w:rsid w:val="00EF20BF"/>
    <w:rsid w:val="00F04069"/>
    <w:rsid w:val="00F1310C"/>
    <w:rsid w:val="00F35095"/>
    <w:rsid w:val="00F35418"/>
    <w:rsid w:val="00F3699A"/>
    <w:rsid w:val="00F54A0C"/>
    <w:rsid w:val="00F6328D"/>
    <w:rsid w:val="00F63342"/>
    <w:rsid w:val="00F724E9"/>
    <w:rsid w:val="00FA41A9"/>
    <w:rsid w:val="00FB1B11"/>
    <w:rsid w:val="00FC6FBD"/>
    <w:rsid w:val="00FD768D"/>
    <w:rsid w:val="00FF195B"/>
    <w:rsid w:val="078D18E6"/>
    <w:rsid w:val="5B27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FC26B"/>
  <w15:docId w15:val="{7D16930A-CB0A-4DE7-8438-04291B92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宋体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tabs>
        <w:tab w:val="right" w:leader="dot" w:pos="10070"/>
      </w:tabs>
      <w:spacing w:after="0" w:line="360" w:lineRule="auto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character" w:styleId="ad">
    <w:name w:val="Hyperlink"/>
    <w:uiPriority w:val="99"/>
    <w:unhideWhenUsed/>
    <w:rPr>
      <w:color w:val="0000FF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  <w:lang w:val="zh-CN" w:eastAsia="zh-CN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 w:cs="Times New Roman"/>
      <w:b/>
      <w:bCs/>
      <w:kern w:val="0"/>
      <w:sz w:val="32"/>
      <w:szCs w:val="32"/>
      <w:lang w:val="zh-CN"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Calibri" w:eastAsia="宋体" w:hAnsi="Calibri" w:cs="Times New Roman"/>
      <w:kern w:val="0"/>
      <w:sz w:val="22"/>
    </w:rPr>
  </w:style>
  <w:style w:type="character" w:customStyle="1" w:styleId="ac">
    <w:name w:val="批注主题 字符"/>
    <w:basedOn w:val="a4"/>
    <w:link w:val="ab"/>
    <w:uiPriority w:val="99"/>
    <w:semiHidden/>
    <w:rPr>
      <w:rFonts w:ascii="Calibri" w:eastAsia="宋体" w:hAnsi="Calibri" w:cs="Times New Roman"/>
      <w:b/>
      <w:bCs/>
      <w:kern w:val="0"/>
      <w:sz w:val="22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Calibri" w:eastAsia="宋体" w:hAnsi="Calibri" w:cs="Times New Roman"/>
      <w:kern w:val="0"/>
      <w:sz w:val="18"/>
      <w:szCs w:val="18"/>
    </w:rPr>
  </w:style>
  <w:style w:type="paragraph" w:styleId="af">
    <w:name w:val="Revision"/>
    <w:hidden/>
    <w:uiPriority w:val="99"/>
    <w:semiHidden/>
    <w:rsid w:val="00DC0C14"/>
    <w:rPr>
      <w:rFonts w:ascii="Calibri" w:eastAsia="宋体" w:hAnsi="Calibri" w:cs="Times New Roman"/>
      <w:sz w:val="22"/>
      <w:szCs w:val="22"/>
    </w:rPr>
  </w:style>
  <w:style w:type="paragraph" w:styleId="af0">
    <w:name w:val="List Paragraph"/>
    <w:basedOn w:val="a"/>
    <w:uiPriority w:val="99"/>
    <w:rsid w:val="000C42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5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7DCFF5-FBD3-4769-9B33-175C5C003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干向晔</cp:lastModifiedBy>
  <cp:revision>121</cp:revision>
  <cp:lastPrinted>2020-11-19T05:53:00Z</cp:lastPrinted>
  <dcterms:created xsi:type="dcterms:W3CDTF">2020-11-19T05:27:00Z</dcterms:created>
  <dcterms:modified xsi:type="dcterms:W3CDTF">2020-12-16T08:32:00Z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