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7A3" w:rsidRDefault="00B37D0C" w:rsidP="00B37D0C">
      <w:pPr>
        <w:pStyle w:val="2"/>
      </w:pPr>
      <w:r w:rsidRPr="00B37D0C">
        <w:rPr>
          <w:rFonts w:hint="eastAsia"/>
        </w:rPr>
        <w:t>华泰人寿</w:t>
      </w:r>
      <w:r>
        <w:rPr>
          <w:rFonts w:hint="eastAsia"/>
        </w:rPr>
        <w:t>数据对接需求说明</w:t>
      </w:r>
    </w:p>
    <w:p w:rsidR="00B37D0C" w:rsidRDefault="00B37D0C">
      <w:proofErr w:type="gramStart"/>
      <w:r>
        <w:rPr>
          <w:rFonts w:hint="eastAsia"/>
        </w:rPr>
        <w:t>远盟仅</w:t>
      </w:r>
      <w:proofErr w:type="gramEnd"/>
      <w:r>
        <w:rPr>
          <w:rFonts w:hint="eastAsia"/>
        </w:rPr>
        <w:t>提供数据备案接口，不需提供线上服务页面，客户使用服务方式为拨打电话。</w:t>
      </w:r>
    </w:p>
    <w:p w:rsidR="00B37D0C" w:rsidRDefault="00B37D0C">
      <w:r>
        <w:rPr>
          <w:rFonts w:hint="eastAsia"/>
        </w:rPr>
        <w:t>对接产品信息：</w:t>
      </w:r>
    </w:p>
    <w:p w:rsidR="00B37D0C" w:rsidRDefault="00B37D0C" w:rsidP="00D94D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产品名称：</w:t>
      </w:r>
      <w:r w:rsidR="00D94D08" w:rsidRPr="00D94D08">
        <w:rPr>
          <w:rFonts w:hint="eastAsia"/>
        </w:rPr>
        <w:t>华泰人寿福祐一生</w:t>
      </w:r>
      <w:proofErr w:type="gramStart"/>
      <w:r w:rsidR="00D94D08" w:rsidRPr="00D94D08">
        <w:rPr>
          <w:rFonts w:hint="eastAsia"/>
        </w:rPr>
        <w:t>至享版</w:t>
      </w:r>
      <w:proofErr w:type="gramEnd"/>
      <w:r>
        <w:rPr>
          <w:rFonts w:hint="eastAsia"/>
        </w:rPr>
        <w:t>，产品标识码：</w:t>
      </w:r>
      <w:r w:rsidR="00D94D08" w:rsidRPr="00D94D08">
        <w:t>I20AP9</w:t>
      </w:r>
    </w:p>
    <w:p w:rsidR="00B37D0C" w:rsidRDefault="00B37D0C" w:rsidP="00D94D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产品名称：</w:t>
      </w:r>
      <w:r w:rsidR="00D94D08" w:rsidRPr="00D94D08">
        <w:rPr>
          <w:rFonts w:hint="eastAsia"/>
        </w:rPr>
        <w:t>华泰人寿福祐一生</w:t>
      </w:r>
      <w:proofErr w:type="gramStart"/>
      <w:r w:rsidR="00D94D08" w:rsidRPr="00D94D08">
        <w:rPr>
          <w:rFonts w:hint="eastAsia"/>
        </w:rPr>
        <w:t>尊享版</w:t>
      </w:r>
      <w:proofErr w:type="gramEnd"/>
      <w:r>
        <w:rPr>
          <w:rFonts w:hint="eastAsia"/>
        </w:rPr>
        <w:t>，产品标识码：</w:t>
      </w:r>
      <w:r w:rsidR="00D94D08" w:rsidRPr="00D94D08">
        <w:t>I20AP4</w:t>
      </w:r>
      <w:r w:rsidR="00D94D08">
        <w:t xml:space="preserve"> </w:t>
      </w:r>
    </w:p>
    <w:p w:rsidR="00B37D0C" w:rsidRDefault="00B37D0C" w:rsidP="00D94D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产品名称：</w:t>
      </w:r>
      <w:r w:rsidR="00D94D08" w:rsidRPr="00D94D08">
        <w:rPr>
          <w:rFonts w:hint="eastAsia"/>
        </w:rPr>
        <w:t>华泰人寿福祐一生</w:t>
      </w:r>
      <w:proofErr w:type="gramStart"/>
      <w:r w:rsidR="00D94D08" w:rsidRPr="00D94D08">
        <w:rPr>
          <w:rFonts w:hint="eastAsia"/>
        </w:rPr>
        <w:t>惠享版</w:t>
      </w:r>
      <w:proofErr w:type="gramEnd"/>
      <w:r>
        <w:rPr>
          <w:rFonts w:hint="eastAsia"/>
        </w:rPr>
        <w:t>，产品标识码：</w:t>
      </w:r>
      <w:r w:rsidR="00D94D08" w:rsidRPr="00D94D08">
        <w:t>I20AP3</w:t>
      </w:r>
      <w:r w:rsidR="00D94D08">
        <w:t xml:space="preserve"> </w:t>
      </w:r>
    </w:p>
    <w:p w:rsidR="00B37D0C" w:rsidRDefault="00B37D0C" w:rsidP="00D94D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产品名称：</w:t>
      </w:r>
      <w:r w:rsidR="00D94D08" w:rsidRPr="00D94D08">
        <w:rPr>
          <w:rFonts w:hint="eastAsia"/>
        </w:rPr>
        <w:t>华泰人寿福祐一生</w:t>
      </w:r>
      <w:proofErr w:type="gramStart"/>
      <w:r w:rsidR="00D94D08" w:rsidRPr="00D94D08">
        <w:rPr>
          <w:rFonts w:hint="eastAsia"/>
        </w:rPr>
        <w:t>优享版</w:t>
      </w:r>
      <w:proofErr w:type="gramEnd"/>
      <w:r>
        <w:rPr>
          <w:rFonts w:hint="eastAsia"/>
        </w:rPr>
        <w:t>，产品标识码：</w:t>
      </w:r>
      <w:r w:rsidR="00D94D08" w:rsidRPr="00D94D08">
        <w:t>I20AP2</w:t>
      </w:r>
    </w:p>
    <w:p w:rsidR="00441F0A" w:rsidRDefault="00B37D0C" w:rsidP="00441F0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产品名称：</w:t>
      </w:r>
      <w:r w:rsidR="00D94D08" w:rsidRPr="00D94D08">
        <w:rPr>
          <w:rFonts w:hint="eastAsia"/>
        </w:rPr>
        <w:t>华泰人寿百万无忧增值服务</w:t>
      </w:r>
      <w:r>
        <w:rPr>
          <w:rFonts w:hint="eastAsia"/>
        </w:rPr>
        <w:t>，产品标识码：</w:t>
      </w:r>
      <w:r w:rsidR="00D94D08" w:rsidRPr="00D94D08">
        <w:t>I19AX4</w:t>
      </w:r>
    </w:p>
    <w:p w:rsidR="007D5894" w:rsidRDefault="00441F0A" w:rsidP="007D5894">
      <w:r>
        <w:rPr>
          <w:rFonts w:hint="eastAsia"/>
        </w:rPr>
        <w:t>其中第五个产品以前通过邮件</w:t>
      </w:r>
      <w:r>
        <w:rPr>
          <w:rFonts w:hint="eastAsia"/>
        </w:rPr>
        <w:t>excel</w:t>
      </w:r>
      <w:r>
        <w:rPr>
          <w:rFonts w:hint="eastAsia"/>
        </w:rPr>
        <w:t>导入数据</w:t>
      </w:r>
      <w:bookmarkStart w:id="0" w:name="_GoBack"/>
      <w:bookmarkEnd w:id="0"/>
    </w:p>
    <w:p w:rsidR="007D5894" w:rsidRPr="00B37D0C" w:rsidRDefault="007D5894" w:rsidP="007D5894">
      <w:r>
        <w:rPr>
          <w:rFonts w:hint="eastAsia"/>
        </w:rPr>
        <w:t>以上产品的数据模板字段相同且均已推送。</w:t>
      </w:r>
    </w:p>
    <w:sectPr w:rsidR="007D5894" w:rsidRPr="00B37D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2E419B"/>
    <w:multiLevelType w:val="hybridMultilevel"/>
    <w:tmpl w:val="1D2ECDA0"/>
    <w:lvl w:ilvl="0" w:tplc="11787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103"/>
    <w:rsid w:val="00441F0A"/>
    <w:rsid w:val="00564103"/>
    <w:rsid w:val="007D5894"/>
    <w:rsid w:val="00B37D0C"/>
    <w:rsid w:val="00D94D08"/>
    <w:rsid w:val="00F4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E37D4F-AB57-48D6-90FD-70ABFAC7E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7D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7D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37D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37D0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37D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5</cp:revision>
  <dcterms:created xsi:type="dcterms:W3CDTF">2020-05-09T01:55:00Z</dcterms:created>
  <dcterms:modified xsi:type="dcterms:W3CDTF">2020-05-09T05:55:00Z</dcterms:modified>
</cp:coreProperties>
</file>