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BC8" w:rsidRDefault="00157BC8" w:rsidP="00157BC8">
      <w:pPr>
        <w:numPr>
          <w:ilvl w:val="0"/>
          <w:numId w:val="1"/>
        </w:numPr>
      </w:pPr>
      <w:r>
        <w:rPr>
          <w:rFonts w:hint="eastAsia"/>
        </w:rPr>
        <w:t>您现在目标了解的服务是【视频医生健康咨询】，请您仔细阅读本《知情同意书》，并确定了解服务内容、服务流程、服务免责等信息，且明白我们对您个人信息的处理规则。如您不同意其中的任何条款，您应立即停止访问此页面，您将无法进行下一步，且不能使用本服务。</w:t>
      </w:r>
    </w:p>
    <w:p w:rsidR="00157BC8" w:rsidRDefault="00157BC8" w:rsidP="00157BC8">
      <w:pPr>
        <w:numPr>
          <w:ilvl w:val="0"/>
          <w:numId w:val="1"/>
        </w:numPr>
      </w:pPr>
      <w:r>
        <w:rPr>
          <w:rFonts w:hint="eastAsia"/>
        </w:rPr>
        <w:t>本服务由远盟康健科技有限公司提供，在享受服务时，远盟康健科技有限公司可能会收集您的个人信息。</w:t>
      </w:r>
    </w:p>
    <w:p w:rsidR="00157BC8" w:rsidRDefault="00157BC8" w:rsidP="00157BC8">
      <w:pPr>
        <w:numPr>
          <w:ilvl w:val="0"/>
          <w:numId w:val="1"/>
        </w:numPr>
      </w:pPr>
      <w:r>
        <w:rPr>
          <w:rFonts w:hint="eastAsia"/>
        </w:rPr>
        <w:t>本服务仅限被保险人及其家属在服务有效期内使用。</w:t>
      </w:r>
    </w:p>
    <w:p w:rsidR="00157BC8" w:rsidRDefault="00157BC8" w:rsidP="00157BC8">
      <w:pPr>
        <w:numPr>
          <w:ilvl w:val="0"/>
          <w:numId w:val="1"/>
        </w:numPr>
      </w:pPr>
      <w:r>
        <w:rPr>
          <w:rFonts w:hint="eastAsia"/>
        </w:rPr>
        <w:t>本服务咨询时间可以根据会员病情的复杂程度在服务标准约定的</w:t>
      </w:r>
      <w:r>
        <w:rPr>
          <w:rFonts w:hint="eastAsia"/>
        </w:rPr>
        <w:t>30</w:t>
      </w:r>
      <w:r>
        <w:rPr>
          <w:rFonts w:hint="eastAsia"/>
        </w:rPr>
        <w:t>分钟内进行相应调整（</w:t>
      </w:r>
      <w:r>
        <w:rPr>
          <w:rFonts w:hint="eastAsia"/>
        </w:rPr>
        <w:t>30</w:t>
      </w:r>
      <w:r>
        <w:rPr>
          <w:rFonts w:hint="eastAsia"/>
        </w:rPr>
        <w:t>分钟</w:t>
      </w:r>
      <w:r>
        <w:rPr>
          <w:rFonts w:hint="eastAsia"/>
        </w:rPr>
        <w:t>/</w:t>
      </w:r>
      <w:r>
        <w:rPr>
          <w:rFonts w:hint="eastAsia"/>
        </w:rPr>
        <w:t>单位）。</w:t>
      </w:r>
    </w:p>
    <w:p w:rsidR="00157BC8" w:rsidRDefault="00157BC8" w:rsidP="00157BC8">
      <w:pPr>
        <w:numPr>
          <w:ilvl w:val="0"/>
          <w:numId w:val="1"/>
        </w:numPr>
      </w:pPr>
      <w:r>
        <w:rPr>
          <w:rFonts w:hint="eastAsia"/>
        </w:rPr>
        <w:t>本服务不是视频诊疗，也不等同于任何急救组织或医疗机构提供的急救服务，咨询内容仅供参考，不可作为医疗诊断的依据，当线上咨询医生给出的医疗建议与临床医生建议不一致时，应以临床医生给出的治疗方案为主</w:t>
      </w:r>
    </w:p>
    <w:p w:rsidR="00157BC8" w:rsidRDefault="00157BC8" w:rsidP="00157BC8">
      <w:pPr>
        <w:numPr>
          <w:ilvl w:val="0"/>
          <w:numId w:val="1"/>
        </w:numPr>
      </w:pPr>
      <w:r>
        <w:rPr>
          <w:rFonts w:hint="eastAsia"/>
        </w:rPr>
        <w:t>当确定服务后，视为服务已开始，中途取消或因客户未按约定时间登陆视频窗口均视为服务已完成。</w:t>
      </w:r>
    </w:p>
    <w:p w:rsidR="00157BC8" w:rsidRDefault="00157BC8" w:rsidP="00157BC8">
      <w:pPr>
        <w:numPr>
          <w:ilvl w:val="0"/>
          <w:numId w:val="1"/>
        </w:numPr>
      </w:pPr>
      <w:r>
        <w:rPr>
          <w:rFonts w:hint="eastAsia"/>
        </w:rPr>
        <w:t>为向您呈现最终的服务结果并提供健康管理服务，我们将会获得、保存、处理、分析您的个人信息及相关报告数据。</w:t>
      </w:r>
    </w:p>
    <w:p w:rsidR="00157BC8" w:rsidRDefault="00157BC8" w:rsidP="00157BC8">
      <w:pPr>
        <w:numPr>
          <w:ilvl w:val="0"/>
          <w:numId w:val="1"/>
        </w:numPr>
      </w:pPr>
      <w:r>
        <w:rPr>
          <w:rFonts w:hint="eastAsia"/>
        </w:rPr>
        <w:t>在咨询过程中，要求用户应以尊重、文明的态度与医务人员交流，如有对医务人员恶意中伤、言语攻击等行为，医务人员有权立即终止服务。针对急危重症患者因无法很好的了解和介定您以及您的家属具体复杂的病情，所以不建议使用线上咨询服务，如您执意使用该服务，因此产生的后果我们概不负责。</w:t>
      </w:r>
    </w:p>
    <w:p w:rsidR="00157BC8" w:rsidRDefault="00157BC8" w:rsidP="00157BC8">
      <w:pPr>
        <w:numPr>
          <w:ilvl w:val="0"/>
          <w:numId w:val="1"/>
        </w:numPr>
      </w:pPr>
      <w:r>
        <w:rPr>
          <w:rFonts w:hint="eastAsia"/>
        </w:rPr>
        <w:t>为了与您进行健康服务的互动，您同意将您提供的个人信息通过服务平台进行展现。</w:t>
      </w:r>
    </w:p>
    <w:p w:rsidR="00157BC8" w:rsidRDefault="00157BC8" w:rsidP="00157BC8">
      <w:pPr>
        <w:numPr>
          <w:ilvl w:val="0"/>
          <w:numId w:val="1"/>
        </w:numPr>
      </w:pPr>
      <w:r>
        <w:rPr>
          <w:rFonts w:hint="eastAsia"/>
        </w:rPr>
        <w:t>您的个人信息和生成的健康报告将严格保密，我们保证您的个人信息不披露给与服务提供无关的第三方。在隔离特定身份信息、经处理无法识别个人信息且不能复原的前提下，我们可能会进行健康大数据的分析与研究。</w:t>
      </w:r>
    </w:p>
    <w:p w:rsidR="00157BC8" w:rsidRDefault="00157BC8" w:rsidP="00157BC8">
      <w:pPr>
        <w:numPr>
          <w:ilvl w:val="0"/>
          <w:numId w:val="1"/>
        </w:numPr>
      </w:pPr>
      <w:r>
        <w:rPr>
          <w:rFonts w:hint="eastAsia"/>
        </w:rPr>
        <w:t>本服务由远盟康健科技有限公司提供，与太平人寿的保险产品无关，因提供服务产生的纠纷，太平人寿不承担任何责任。</w:t>
      </w:r>
    </w:p>
    <w:p w:rsidR="00573316" w:rsidRPr="00157BC8" w:rsidRDefault="00573316">
      <w:bookmarkStart w:id="0" w:name="_GoBack"/>
      <w:bookmarkEnd w:id="0"/>
    </w:p>
    <w:sectPr w:rsidR="00573316" w:rsidRPr="00157B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F40" w:rsidRDefault="003C4F40" w:rsidP="00157BC8">
      <w:r>
        <w:separator/>
      </w:r>
    </w:p>
  </w:endnote>
  <w:endnote w:type="continuationSeparator" w:id="0">
    <w:p w:rsidR="003C4F40" w:rsidRDefault="003C4F40" w:rsidP="00157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F40" w:rsidRDefault="003C4F40" w:rsidP="00157BC8">
      <w:r>
        <w:separator/>
      </w:r>
    </w:p>
  </w:footnote>
  <w:footnote w:type="continuationSeparator" w:id="0">
    <w:p w:rsidR="003C4F40" w:rsidRDefault="003C4F40" w:rsidP="00157B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85953D"/>
    <w:multiLevelType w:val="singleLevel"/>
    <w:tmpl w:val="CC85953D"/>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B5C"/>
    <w:rsid w:val="00157BC8"/>
    <w:rsid w:val="003C4F40"/>
    <w:rsid w:val="00573316"/>
    <w:rsid w:val="00C72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C3F4BA-BDD2-42C7-9695-75BBC818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7BC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7B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7BC8"/>
    <w:rPr>
      <w:sz w:val="18"/>
      <w:szCs w:val="18"/>
    </w:rPr>
  </w:style>
  <w:style w:type="paragraph" w:styleId="a4">
    <w:name w:val="footer"/>
    <w:basedOn w:val="a"/>
    <w:link w:val="Char0"/>
    <w:uiPriority w:val="99"/>
    <w:unhideWhenUsed/>
    <w:rsid w:val="00157BC8"/>
    <w:pPr>
      <w:tabs>
        <w:tab w:val="center" w:pos="4153"/>
        <w:tab w:val="right" w:pos="8306"/>
      </w:tabs>
      <w:snapToGrid w:val="0"/>
      <w:jc w:val="left"/>
    </w:pPr>
    <w:rPr>
      <w:sz w:val="18"/>
      <w:szCs w:val="18"/>
    </w:rPr>
  </w:style>
  <w:style w:type="character" w:customStyle="1" w:styleId="Char0">
    <w:name w:val="页脚 Char"/>
    <w:basedOn w:val="a0"/>
    <w:link w:val="a4"/>
    <w:uiPriority w:val="99"/>
    <w:rsid w:val="00157B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cp:revision>
  <dcterms:created xsi:type="dcterms:W3CDTF">2020-07-31T06:31:00Z</dcterms:created>
  <dcterms:modified xsi:type="dcterms:W3CDTF">2020-07-31T06:31:00Z</dcterms:modified>
</cp:coreProperties>
</file>