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重疾检查协助绿色通道</w:t>
      </w:r>
    </w:p>
    <w:p>
      <w:pPr>
        <w:numPr>
          <w:ilvl w:val="1"/>
          <w:numId w:val="2"/>
        </w:numPr>
        <w:tabs>
          <w:tab w:val="left" w:pos="425"/>
        </w:tabs>
        <w:spacing w:line="360" w:lineRule="auto"/>
        <w:ind w:left="567" w:leftChars="0" w:hanging="567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服务描述：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被保险人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于保单生效过等待期（30 天）后不幸首次罹患保险条款约定的重大疾病，在就医绿色通道网络医院协助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被保险人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安排已开检查单对应医院的检查加急服务。检查项目范围：B超、彩超、CT、核磁、超声心动、胃镜、肠镜。</w:t>
      </w:r>
    </w:p>
    <w:p>
      <w:pPr>
        <w:numPr>
          <w:ilvl w:val="1"/>
          <w:numId w:val="2"/>
        </w:numPr>
        <w:tabs>
          <w:tab w:val="left" w:pos="425"/>
        </w:tabs>
        <w:spacing w:line="360" w:lineRule="auto"/>
        <w:ind w:left="567" w:leftChars="0" w:hanging="567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服务时间：每日09：00—20：00，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被保险人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预约需求发出后1 个工作日内判断是否属于等待期（续保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无等待期）后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被保险人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首次罹患保险条款约定的重大疾病，对于属于首次罹患保险条款约定的重大疾病的，1个工作日内给予回复预约结果，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被保险人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于5个工作日内按照相应预约医院的就诊流程进行检查。</w:t>
      </w:r>
    </w:p>
    <w:p>
      <w:pPr>
        <w:numPr>
          <w:ilvl w:val="1"/>
          <w:numId w:val="2"/>
        </w:numPr>
        <w:tabs>
          <w:tab w:val="left" w:pos="425"/>
        </w:tabs>
        <w:spacing w:line="360" w:lineRule="auto"/>
        <w:ind w:left="567" w:leftChars="0" w:hanging="567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服务对象：被保险人</w:t>
      </w:r>
      <w:r>
        <w:rPr>
          <w:rFonts w:hint="eastAsia" w:ascii="宋体" w:hAnsi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本人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。</w:t>
      </w:r>
    </w:p>
    <w:p>
      <w:pPr>
        <w:numPr>
          <w:ilvl w:val="1"/>
          <w:numId w:val="2"/>
        </w:numPr>
        <w:tabs>
          <w:tab w:val="left" w:pos="425"/>
        </w:tabs>
        <w:spacing w:line="360" w:lineRule="auto"/>
        <w:ind w:left="567" w:leftChars="0" w:hanging="567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服务范围：详见附件《就医绿色通道网络医院列表》</w:t>
      </w:r>
    </w:p>
    <w:p>
      <w:pPr>
        <w:numPr>
          <w:ilvl w:val="1"/>
          <w:numId w:val="2"/>
        </w:numPr>
        <w:tabs>
          <w:tab w:val="left" w:pos="425"/>
        </w:tabs>
        <w:spacing w:line="360" w:lineRule="auto"/>
        <w:ind w:left="567" w:leftChars="0" w:hanging="567" w:firstLineChars="0"/>
        <w:jc w:val="left"/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服务次数：服务有效期内一次。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 xml:space="preserve"> 异地就诊交通费用补贴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1.1</w:t>
      </w:r>
      <w:r>
        <w:rPr>
          <w:rFonts w:hint="eastAsia" w:ascii="宋体" w:hAnsi="宋体" w:cs="宋体"/>
          <w:bCs/>
          <w:sz w:val="28"/>
          <w:szCs w:val="28"/>
          <w:lang w:eastAsia="zh-CN"/>
        </w:rPr>
        <w:t>被保险人</w:t>
      </w:r>
      <w:r>
        <w:rPr>
          <w:rFonts w:hint="eastAsia" w:ascii="宋体" w:hAnsi="宋体" w:eastAsia="宋体" w:cs="宋体"/>
          <w:bCs/>
          <w:sz w:val="28"/>
          <w:szCs w:val="28"/>
        </w:rPr>
        <w:t>于保单生效过等待期（30 天）后不幸首次罹患重大疾病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可为</w:t>
      </w:r>
      <w:r>
        <w:rPr>
          <w:rFonts w:hint="eastAsia" w:ascii="宋体" w:hAnsi="宋体" w:cs="宋体"/>
          <w:color w:val="000000"/>
          <w:sz w:val="28"/>
          <w:szCs w:val="28"/>
          <w:lang w:eastAsia="zh-CN"/>
        </w:rPr>
        <w:t>被保险人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本人及一位陪同直系家属提供一次省内4天三晚住宿安排（当地四星级酒店住宿标准不超过2间）或一次省外异地就医4天三晚住宿安排（当地四星级酒店住宿标准不超过2间）及省外飞机（经济舱）、高铁或火车当次往返路程安排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1.2服务时间：</w:t>
      </w:r>
      <w:r>
        <w:rPr>
          <w:rFonts w:hint="eastAsia" w:ascii="宋体" w:hAnsi="宋体" w:eastAsia="宋体" w:cs="宋体"/>
          <w:b w:val="0"/>
          <w:bCs/>
          <w:color w:val="auto"/>
          <w:kern w:val="2"/>
          <w:sz w:val="28"/>
          <w:szCs w:val="28"/>
          <w:highlight w:val="none"/>
          <w:lang w:val="en-US" w:eastAsia="zh-CN" w:bidi="ar-SA"/>
        </w:rPr>
        <w:t>每日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8:30-21:00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1.</w:t>
      </w:r>
      <w:r>
        <w:rPr>
          <w:rFonts w:hint="eastAsia" w:ascii="宋体" w:hAnsi="宋体" w:cs="宋体"/>
          <w:color w:val="00000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服务对象：被保险人本人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1.4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服务次数：服务有效期内一次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1.6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服务时效：收到</w:t>
      </w:r>
      <w:r>
        <w:rPr>
          <w:rFonts w:hint="eastAsia" w:ascii="宋体" w:hAnsi="宋体" w:cs="宋体"/>
          <w:color w:val="000000"/>
          <w:sz w:val="28"/>
          <w:szCs w:val="28"/>
          <w:lang w:eastAsia="zh-CN"/>
        </w:rPr>
        <w:t>被保险人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邮寄的材料审核通过后于3个工作日完成支付。</w:t>
      </w:r>
    </w:p>
    <w:p>
      <w:pPr>
        <w:pStyle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95D8"/>
    <w:multiLevelType w:val="multilevel"/>
    <w:tmpl w:val="D0DA95D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D52FF1C7"/>
    <w:multiLevelType w:val="multilevel"/>
    <w:tmpl w:val="D52FF1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C3565"/>
    <w:rsid w:val="4256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line="360" w:lineRule="auto"/>
      <w:ind w:left="1440" w:hanging="720"/>
      <w:jc w:val="left"/>
    </w:pPr>
    <w:rPr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2020-08-30T08:45:00Z</dcterms:created>
  <dc:creator>Healthlink</dc:creator>
  <cp:lastModifiedBy>美希</cp:lastModifiedBy>
  <dcterms:modified xsi:type="dcterms:W3CDTF">2020-08-31T11:20:42Z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