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1"/>
        <w:rPr>
          <w:rFonts w:ascii="微软雅黑" w:hAnsi="微软雅黑" w:eastAsia="微软雅黑" w:cs="微软雅黑"/>
          <w:lang w:eastAsia="zh-CN"/>
        </w:rPr>
      </w:pPr>
    </w:p>
    <w:p>
      <w:pPr>
        <w:pStyle w:val="21"/>
        <w:rPr>
          <w:rFonts w:ascii="微软雅黑" w:hAnsi="微软雅黑" w:eastAsia="微软雅黑" w:cs="微软雅黑"/>
          <w:lang w:eastAsia="zh-CN"/>
        </w:rPr>
      </w:pPr>
    </w:p>
    <w:p>
      <w:pPr>
        <w:pStyle w:val="21"/>
        <w:rPr>
          <w:rFonts w:ascii="微软雅黑" w:hAnsi="微软雅黑" w:eastAsia="微软雅黑" w:cs="微软雅黑"/>
          <w:lang w:eastAsia="zh-CN"/>
        </w:rPr>
      </w:pPr>
    </w:p>
    <w:p>
      <w:pPr>
        <w:pStyle w:val="21"/>
        <w:rPr>
          <w:rFonts w:ascii="微软雅黑" w:hAnsi="微软雅黑" w:eastAsia="微软雅黑" w:cs="微软雅黑"/>
          <w:lang w:eastAsia="zh-CN"/>
        </w:rPr>
      </w:pPr>
    </w:p>
    <w:p>
      <w:pPr>
        <w:pStyle w:val="2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远盟普惠</w:t>
      </w:r>
    </w:p>
    <w:p>
      <w:pPr>
        <w:pStyle w:val="9"/>
        <w:spacing w:after="36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API服务对接（云住养产品）</w:t>
      </w: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  <w:r>
        <w:rPr>
          <w:rFonts w:hint="eastAsia" w:ascii="微软雅黑" w:hAnsi="微软雅黑" w:eastAsia="微软雅黑" w:cs="微软雅黑"/>
          <w:sz w:val="48"/>
          <w:szCs w:val="48"/>
          <w:lang w:eastAsia="zh-CN"/>
        </w:rPr>
        <w:t>接口说明书</w:t>
      </w: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9"/>
        <w:spacing w:before="0" w:after="100" w:afterAutospacing="1"/>
        <w:rPr>
          <w:rFonts w:ascii="微软雅黑" w:hAnsi="微软雅黑" w:eastAsia="微软雅黑" w:cs="微软雅黑"/>
          <w:sz w:val="48"/>
          <w:szCs w:val="48"/>
          <w:lang w:eastAsia="zh-CN"/>
        </w:rPr>
      </w:pPr>
    </w:p>
    <w:p>
      <w:pPr>
        <w:pStyle w:val="19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</w:rPr>
        <w:t xml:space="preserve">Version </w:t>
      </w:r>
      <w:r>
        <w:rPr>
          <w:rFonts w:hint="eastAsia" w:ascii="微软雅黑" w:hAnsi="微软雅黑" w:eastAsia="微软雅黑" w:cs="微软雅黑"/>
          <w:lang w:eastAsia="zh-CN"/>
        </w:rPr>
        <w:t>1.0</w:t>
      </w:r>
      <w:r>
        <w:rPr>
          <w:rFonts w:hint="eastAsia" w:ascii="微软雅黑" w:hAnsi="微软雅黑" w:eastAsia="微软雅黑" w:cs="微软雅黑"/>
        </w:rPr>
        <w:t xml:space="preserve"> </w:t>
      </w:r>
      <w:r>
        <w:rPr>
          <w:rFonts w:hint="eastAsia" w:ascii="微软雅黑" w:hAnsi="微软雅黑" w:eastAsia="微软雅黑" w:cs="微软雅黑"/>
          <w:lang w:eastAsia="zh-CN"/>
        </w:rPr>
        <w:t xml:space="preserve">拟制 </w:t>
      </w:r>
    </w:p>
    <w:p>
      <w:pPr>
        <w:pStyle w:val="19"/>
        <w:spacing w:after="100" w:afterAutospacing="1"/>
        <w:rPr>
          <w:rFonts w:ascii="微软雅黑" w:hAnsi="微软雅黑" w:eastAsia="微软雅黑" w:cs="微软雅黑"/>
          <w:lang w:eastAsia="zh-CN"/>
        </w:rPr>
      </w:pPr>
    </w:p>
    <w:p>
      <w:pPr>
        <w:pStyle w:val="19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作者：&lt;朱伟&gt;</w:t>
      </w:r>
    </w:p>
    <w:p>
      <w:pPr>
        <w:pStyle w:val="19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&lt;IT管理中心&gt;</w:t>
      </w:r>
    </w:p>
    <w:p>
      <w:pPr>
        <w:pStyle w:val="19"/>
        <w:spacing w:after="100" w:afterAutospacing="1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&lt;20</w:t>
      </w:r>
      <w:r>
        <w:rPr>
          <w:rFonts w:ascii="微软雅黑" w:hAnsi="微软雅黑" w:eastAsia="微软雅黑" w:cs="微软雅黑"/>
          <w:lang w:eastAsia="zh-CN"/>
        </w:rPr>
        <w:t>200</w:t>
      </w:r>
      <w:r>
        <w:rPr>
          <w:rFonts w:hint="eastAsia" w:ascii="微软雅黑" w:hAnsi="微软雅黑" w:eastAsia="微软雅黑" w:cs="微软雅黑"/>
          <w:lang w:eastAsia="zh-CN"/>
        </w:rPr>
        <w:t>921&gt;</w:t>
      </w:r>
    </w:p>
    <w:p>
      <w:pPr>
        <w:pStyle w:val="20"/>
        <w:jc w:val="left"/>
        <w:rPr>
          <w:rFonts w:ascii="微软雅黑" w:hAnsi="微软雅黑" w:eastAsia="微软雅黑" w:cs="微软雅黑"/>
          <w:sz w:val="32"/>
          <w:lang w:eastAsia="zh-CN"/>
        </w:rPr>
        <w:sectPr>
          <w:footerReference r:id="rId3" w:type="default"/>
          <w:pgSz w:w="12240" w:h="15840"/>
          <w:pgMar w:top="1440" w:right="1440" w:bottom="1440" w:left="1440" w:header="720" w:footer="720" w:gutter="0"/>
          <w:pgNumType w:fmt="lowerRoman" w:start="1"/>
          <w:cols w:space="720" w:num="1"/>
        </w:sectPr>
      </w:pPr>
    </w:p>
    <w:sdt>
      <w:sdtPr>
        <w:rPr>
          <w:rFonts w:hint="eastAsia" w:ascii="微软雅黑" w:hAnsi="微软雅黑" w:eastAsia="微软雅黑" w:cs="微软雅黑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2"/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TOC \o "1-3" \h \z \u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fldChar w:fldCharType="begin"/>
          </w:r>
          <w:r>
            <w:instrText xml:space="preserve"> HYPERLINK \l "_Toc8313090"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  <w:b/>
              <w:bCs/>
            </w:rPr>
            <w:t>微服务接口说明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_Toc8313090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"_Toc8313091"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  <w:b/>
              <w:bCs/>
            </w:rPr>
            <w:t>一、</w:t>
          </w:r>
          <w:r>
            <w:rPr>
              <w:rStyle w:val="14"/>
              <w:rFonts w:hint="eastAsia" w:ascii="微软雅黑" w:hAnsi="微软雅黑" w:eastAsia="微软雅黑" w:cs="微软雅黑"/>
              <w:b/>
              <w:bCs/>
              <w:kern w:val="44"/>
            </w:rPr>
            <w:t>备案接口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_Toc8313091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"_Toc8313092"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功能描述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_Toc8313092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"_Toc8313093"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请求方式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_Toc8313093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"_Toc8313094"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接口地址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_Toc8313094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"_Toc8313095"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请求参数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_Toc8313095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2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"_Toc8313096"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_Toc8313096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3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"_Toc8313097"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返回参数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_Toc8313097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4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pStyle w:val="7"/>
            <w:tabs>
              <w:tab w:val="right" w:leader="dot" w:pos="8296"/>
            </w:tabs>
            <w:rPr>
              <w:rFonts w:ascii="微软雅黑" w:hAnsi="微软雅黑" w:eastAsia="微软雅黑" w:cs="微软雅黑"/>
            </w:rPr>
          </w:pPr>
          <w:r>
            <w:fldChar w:fldCharType="begin"/>
          </w:r>
          <w:r>
            <w:instrText xml:space="preserve"> HYPERLINK \l "_Toc8313098" </w:instrText>
          </w:r>
          <w:r>
            <w:fldChar w:fldCharType="separate"/>
          </w:r>
          <w:r>
            <w:rPr>
              <w:rStyle w:val="14"/>
              <w:rFonts w:hint="eastAsia" w:ascii="微软雅黑" w:hAnsi="微软雅黑" w:eastAsia="微软雅黑" w:cs="微软雅黑"/>
            </w:rPr>
            <w:t>返回参数说明</w:t>
          </w:r>
          <w:r>
            <w:rPr>
              <w:rFonts w:hint="eastAsia" w:ascii="微软雅黑" w:hAnsi="微软雅黑" w:eastAsia="微软雅黑" w:cs="微软雅黑"/>
            </w:rPr>
            <w:tab/>
          </w:r>
          <w:r>
            <w:rPr>
              <w:rFonts w:hint="eastAsia" w:ascii="微软雅黑" w:hAnsi="微软雅黑" w:eastAsia="微软雅黑" w:cs="微软雅黑"/>
            </w:rPr>
            <w:fldChar w:fldCharType="begin"/>
          </w:r>
          <w:r>
            <w:rPr>
              <w:rFonts w:hint="eastAsia" w:ascii="微软雅黑" w:hAnsi="微软雅黑" w:eastAsia="微软雅黑" w:cs="微软雅黑"/>
            </w:rPr>
            <w:instrText xml:space="preserve"> PAGEREF _Toc8313098 \h </w:instrText>
          </w:r>
          <w:r>
            <w:rPr>
              <w:rFonts w:hint="eastAsia" w:ascii="微软雅黑" w:hAnsi="微软雅黑" w:eastAsia="微软雅黑" w:cs="微软雅黑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5</w:t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  <w:r>
            <w:rPr>
              <w:rFonts w:hint="eastAsia" w:ascii="微软雅黑" w:hAnsi="微软雅黑" w:eastAsia="微软雅黑" w:cs="微软雅黑"/>
            </w:rPr>
            <w:fldChar w:fldCharType="end"/>
          </w:r>
        </w:p>
        <w:p>
          <w:pPr>
            <w:rPr>
              <w:rFonts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b/>
              <w:bCs/>
              <w:lang w:val="zh-CN"/>
            </w:rPr>
            <w:fldChar w:fldCharType="end"/>
          </w:r>
        </w:p>
      </w:sdtContent>
    </w:sdt>
    <w:p>
      <w:pPr>
        <w:pStyle w:val="23"/>
        <w:rPr>
          <w:rFonts w:ascii="微软雅黑" w:hAnsi="微软雅黑" w:eastAsia="微软雅黑" w:cs="微软雅黑"/>
        </w:rPr>
      </w:pPr>
      <w:bookmarkStart w:id="0" w:name="_Toc310786220"/>
      <w:r>
        <w:rPr>
          <w:rFonts w:hint="eastAsia" w:ascii="微软雅黑" w:hAnsi="微软雅黑" w:eastAsia="微软雅黑" w:cs="微软雅黑"/>
          <w:lang w:eastAsia="zh-CN"/>
        </w:rPr>
        <w:t>版本历史记录</w:t>
      </w:r>
      <w:bookmarkEnd w:id="0"/>
    </w:p>
    <w:tbl>
      <w:tblPr>
        <w:tblStyle w:val="10"/>
        <w:tblW w:w="9868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669"/>
        <w:gridCol w:w="4954"/>
        <w:gridCol w:w="158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姓名</w:t>
            </w:r>
          </w:p>
        </w:tc>
        <w:tc>
          <w:tcPr>
            <w:tcW w:w="1669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日期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  <w:b/>
              </w:rPr>
            </w:pPr>
            <w:r>
              <w:rPr>
                <w:rFonts w:hint="eastAsia" w:ascii="微软雅黑" w:hAnsi="微软雅黑" w:eastAsia="微软雅黑" w:cs="微软雅黑"/>
                <w:b/>
              </w:rPr>
              <w:t>版本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669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95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1584" w:type="dxa"/>
            <w:tcBorders>
              <w:bottom w:val="single" w:color="auto" w:sz="12" w:space="0"/>
            </w:tcBorders>
          </w:tcPr>
          <w:p>
            <w:pPr>
              <w:spacing w:before="40" w:after="40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br w:type="page"/>
      </w:r>
    </w:p>
    <w:p>
      <w:pPr>
        <w:pStyle w:val="3"/>
        <w:ind w:left="420"/>
        <w:rPr>
          <w:rFonts w:hint="eastAsia" w:ascii="微软雅黑" w:hAnsi="微软雅黑" w:eastAsia="微软雅黑" w:cs="微软雅黑"/>
        </w:rPr>
      </w:pPr>
      <w:bookmarkStart w:id="1" w:name="_Toc8313090"/>
      <w:r>
        <w:rPr>
          <w:rFonts w:hint="eastAsia" w:ascii="微软雅黑" w:hAnsi="微软雅黑" w:eastAsia="微软雅黑" w:cs="微软雅黑"/>
          <w:bCs/>
          <w:sz w:val="44"/>
          <w:szCs w:val="44"/>
        </w:rPr>
        <w:t>微服务接口说明</w:t>
      </w:r>
      <w:bookmarkEnd w:id="1"/>
    </w:p>
    <w:p>
      <w:pPr>
        <w:spacing w:before="156" w:beforeLines="50" w:after="156" w:afterLines="50"/>
        <w:outlineLvl w:val="0"/>
        <w:rPr>
          <w:rFonts w:ascii="微软雅黑" w:hAnsi="微软雅黑" w:eastAsia="微软雅黑" w:cs="微软雅黑"/>
          <w:b/>
          <w:bCs/>
          <w:sz w:val="36"/>
          <w:szCs w:val="36"/>
        </w:rPr>
      </w:pPr>
      <w:bookmarkStart w:id="2" w:name="_Toc8313091"/>
      <w:r>
        <w:rPr>
          <w:rFonts w:hint="eastAsia" w:ascii="微软雅黑" w:hAnsi="微软雅黑" w:eastAsia="微软雅黑" w:cs="微软雅黑"/>
          <w:b/>
          <w:bCs/>
          <w:sz w:val="36"/>
          <w:szCs w:val="36"/>
        </w:rPr>
        <w:t>一、</w:t>
      </w:r>
      <w:r>
        <w:rPr>
          <w:rStyle w:val="15"/>
          <w:rFonts w:hint="eastAsia" w:ascii="微软雅黑" w:hAnsi="微软雅黑" w:cs="微软雅黑"/>
        </w:rPr>
        <w:t>服务接口</w:t>
      </w:r>
      <w:bookmarkEnd w:id="2"/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3" w:name="_Toc8313092"/>
      <w:r>
        <w:rPr>
          <w:rFonts w:hint="eastAsia" w:ascii="微软雅黑" w:hAnsi="微软雅黑" w:eastAsia="微软雅黑" w:cs="微软雅黑"/>
        </w:rPr>
        <w:t>功能描述</w:t>
      </w:r>
      <w:bookmarkEnd w:id="3"/>
    </w:p>
    <w:p>
      <w:pPr>
        <w:spacing w:before="156" w:beforeLines="50" w:after="156" w:afterLines="50"/>
        <w:ind w:left="42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提供用户在线服务api接口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4" w:name="_Toc8313093"/>
      <w:r>
        <w:rPr>
          <w:rFonts w:hint="eastAsia" w:ascii="微软雅黑" w:hAnsi="微软雅黑" w:eastAsia="微软雅黑" w:cs="微软雅黑"/>
        </w:rPr>
        <w:t>请求方式</w:t>
      </w:r>
      <w:bookmarkEnd w:id="4"/>
    </w:p>
    <w:p>
      <w:pPr>
        <w:autoSpaceDE w:val="0"/>
        <w:autoSpaceDN w:val="0"/>
        <w:ind w:left="420" w:firstLine="420"/>
        <w:jc w:val="left"/>
        <w:rPr>
          <w:rFonts w:ascii="微软雅黑" w:hAnsi="微软雅黑" w:eastAsia="微软雅黑" w:cs="微软雅黑"/>
          <w:sz w:val="18"/>
          <w:szCs w:val="21"/>
        </w:rPr>
      </w:pPr>
      <w:r>
        <w:rPr>
          <w:rFonts w:ascii="微软雅黑" w:hAnsi="微软雅黑" w:eastAsia="微软雅黑" w:cs="微软雅黑"/>
          <w:sz w:val="18"/>
          <w:szCs w:val="21"/>
        </w:rPr>
        <w:t>G</w:t>
      </w:r>
      <w:r>
        <w:rPr>
          <w:rFonts w:hint="eastAsia" w:ascii="微软雅黑" w:hAnsi="微软雅黑" w:eastAsia="微软雅黑" w:cs="微软雅黑"/>
          <w:sz w:val="18"/>
          <w:szCs w:val="21"/>
        </w:rPr>
        <w:t>et请求方式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5" w:name="_Toc8313094"/>
      <w:r>
        <w:rPr>
          <w:rFonts w:hint="eastAsia" w:ascii="微软雅黑" w:hAnsi="微软雅黑" w:eastAsia="微软雅黑" w:cs="微软雅黑"/>
        </w:rPr>
        <w:t>接口地址</w:t>
      </w:r>
      <w:bookmarkEnd w:id="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6"/>
        <w:gridCol w:w="5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48" w:type="dxa"/>
          </w:tcPr>
          <w:p>
            <w:pPr>
              <w:widowControl/>
              <w:spacing w:line="315" w:lineRule="atLeast"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生产</w:t>
            </w:r>
          </w:p>
        </w:tc>
        <w:tc>
          <w:tcPr>
            <w:tcW w:w="4148" w:type="dxa"/>
          </w:tcPr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"https://wptapi.healthlink.cn/wpt-" </w:instrText>
            </w:r>
            <w: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https://wptapi.healthlink.cn/wpt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fldChar w:fldCharType="end"/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pi/yzy/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index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?partner=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yzy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productId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xxx&amp;userId=xxx&amp;aliasCode=xxx</w:t>
            </w:r>
          </w:p>
          <w:p>
            <w:pPr>
              <w:widowControl/>
              <w:spacing w:line="315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widowControl/>
              <w:spacing w:line="315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测试</w:t>
            </w:r>
          </w:p>
        </w:tc>
        <w:tc>
          <w:tcPr>
            <w:tcW w:w="4148" w:type="dxa"/>
          </w:tcPr>
          <w:p>
            <w:pPr>
              <w:widowControl/>
              <w:shd w:val="clear" w:color="auto" w:fill="FFFFFF"/>
              <w:spacing w:line="315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"https://wpttest.healthlink.cn/wpt-api/yzy/index?partner=yzy&amp;productId=xxx&amp;userId=xxx&amp;aliasCode=xxx" </w:instrText>
            </w:r>
            <w:r>
              <w:fldChar w:fldCharType="separate"/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https://wpttest.healthlink.cn/wpt-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pi/yzy/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index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?partner=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yzy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&amp;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productId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=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xxx&amp;userId=xxx&amp;aliasCode=xxx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fldChar w:fldCharType="end"/>
            </w:r>
          </w:p>
          <w:p>
            <w:pPr>
              <w:widowControl/>
              <w:spacing w:line="315" w:lineRule="atLeast"/>
              <w:jc w:val="left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</w:tr>
    </w:tbl>
    <w:p>
      <w:pPr>
        <w:pStyle w:val="3"/>
        <w:ind w:left="420"/>
        <w:rPr>
          <w:rFonts w:ascii="微软雅黑" w:hAnsi="微软雅黑" w:eastAsia="微软雅黑" w:cs="微软雅黑"/>
        </w:rPr>
      </w:pPr>
      <w:bookmarkStart w:id="6" w:name="_Toc8313096"/>
      <w:r>
        <w:rPr>
          <w:rFonts w:hint="eastAsia" w:ascii="微软雅黑" w:hAnsi="微软雅黑" w:eastAsia="微软雅黑" w:cs="微软雅黑"/>
        </w:rPr>
        <w:t>参数说明</w:t>
      </w:r>
      <w:bookmarkEnd w:id="6"/>
    </w:p>
    <w:tbl>
      <w:tblPr>
        <w:tblStyle w:val="10"/>
        <w:tblW w:w="8892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993"/>
        <w:gridCol w:w="993"/>
        <w:gridCol w:w="523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bookmarkStart w:id="7" w:name="_Toc8313097"/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参数说明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合作伙伴：</w:t>
            </w:r>
            <w:r>
              <w:rPr>
                <w:rFonts w:ascii="微软雅黑" w:hAnsi="微软雅黑" w:eastAsia="微软雅黑" w:cs="微软雅黑"/>
                <w:sz w:val="18"/>
                <w:szCs w:val="18"/>
              </w:rPr>
              <w:t>yzy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productId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产品id：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I20AA0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u</w:t>
            </w: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ser</w:t>
            </w:r>
            <w:r>
              <w:rPr>
                <w:rFonts w:ascii="微软雅黑" w:hAnsi="微软雅黑" w:eastAsia="微软雅黑"/>
                <w:color w:val="000000"/>
                <w:sz w:val="18"/>
                <w:szCs w:val="18"/>
              </w:rPr>
              <w:t>Id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备案返回的pmid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aliasCode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>
            <w:pPr>
              <w:autoSpaceDE w:val="0"/>
              <w:autoSpaceDN w:val="0"/>
              <w:jc w:val="left"/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服务别名,具体信息参见服务编码</w:t>
            </w:r>
          </w:p>
        </w:tc>
      </w:tr>
    </w:tbl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autoSpaceDE w:val="0"/>
        <w:autoSpaceDN w:val="0"/>
        <w:ind w:left="840" w:firstLine="420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3"/>
        <w:ind w:left="0" w:leftChars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返回参数</w:t>
      </w:r>
      <w:bookmarkEnd w:id="7"/>
    </w:p>
    <w:p>
      <w:pPr>
        <w:ind w:firstLine="420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返回页面</w:t>
      </w:r>
    </w:p>
    <w:p>
      <w:pPr>
        <w:pStyle w:val="3"/>
        <w:ind w:left="420"/>
        <w:rPr>
          <w:rFonts w:ascii="微软雅黑" w:hAnsi="微软雅黑" w:eastAsia="微软雅黑" w:cs="微软雅黑"/>
        </w:rPr>
      </w:pPr>
      <w:bookmarkStart w:id="8" w:name="_Toc8313098"/>
      <w:r>
        <w:rPr>
          <w:rFonts w:hint="eastAsia" w:ascii="微软雅黑" w:hAnsi="微软雅黑" w:eastAsia="微软雅黑" w:cs="微软雅黑"/>
        </w:rPr>
        <w:t>返回参数说明</w:t>
      </w:r>
      <w:bookmarkEnd w:id="8"/>
    </w:p>
    <w:tbl>
      <w:tblPr>
        <w:tblStyle w:val="10"/>
        <w:tblW w:w="88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39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说明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</w:rPr>
              <w:t>对应服务页面</w:t>
            </w:r>
          </w:p>
        </w:tc>
      </w:tr>
    </w:tbl>
    <w:p>
      <w:pPr>
        <w:pStyle w:val="3"/>
        <w:ind w:left="0" w:leftChars="0"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服务编码</w:t>
      </w:r>
    </w:p>
    <w:tbl>
      <w:tblPr>
        <w:tblStyle w:val="10"/>
        <w:tblW w:w="8897" w:type="dxa"/>
        <w:tblInd w:w="0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7398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c>
          <w:tcPr>
            <w:tcW w:w="1499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  <w:highlight w:val="lightGray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  <w:highlight w:val="lightGray"/>
              </w:rPr>
              <w:t>产品</w:t>
            </w:r>
          </w:p>
        </w:tc>
        <w:tc>
          <w:tcPr>
            <w:tcW w:w="7398" w:type="dxa"/>
            <w:shd w:val="clear" w:color="auto" w:fill="BFBFBF"/>
          </w:tcPr>
          <w:p>
            <w:pPr>
              <w:rPr>
                <w:rFonts w:ascii="微软雅黑" w:hAnsi="微软雅黑" w:eastAsia="微软雅黑"/>
                <w:b/>
                <w:sz w:val="18"/>
                <w:szCs w:val="21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21"/>
              </w:rPr>
              <w:t>服务编码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微软雅黑" w:hAnsi="微软雅黑" w:eastAsia="微软雅黑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I20AA0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HEALTH_INQUIRY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服务编码：E0101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紧急救援：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FIRST_AID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       服务编码：E0202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3.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运动膳食与管理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SPORTS_DIET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服务编码：E1211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4.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HEALTH_RECORD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服务编码：E1207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5.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健康评估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EVALUATING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     服务编码：E1211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6.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CONSULT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        服务编码：E0105</w:t>
            </w:r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7.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转医导诊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REFERRAL_GUIDANCE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服务编码：E0705</w:t>
            </w:r>
            <w:bookmarkStart w:id="9" w:name="_GoBack"/>
            <w:bookmarkEnd w:id="9"/>
          </w:p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8.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重疾服务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STRICKEN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 xml:space="preserve">               服务编码：E0701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I20AA6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hint="default" w:ascii="Helvetica" w:hAnsi="Helvetica" w:cs="Helvetica" w:eastAsiaTheme="minorEastAsia"/>
                <w:color w:val="141414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HEALTH_INQUIRY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紧急救援：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FIRST_AID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4.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HEALTH_RECORD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5.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健康评估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EVALUATING</w:t>
            </w:r>
          </w:p>
          <w:p>
            <w:pPr>
              <w:autoSpaceDE w:val="0"/>
              <w:autoSpaceDN w:val="0"/>
              <w:jc w:val="left"/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6.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CONSULT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I20AA7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HEALTH_INQUIRY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紧急救援：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FIRST_AID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3.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运动膳食与管理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SPORTS_DIET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4.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HEALTH_RECORD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5.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健康评估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EVALUATING</w:t>
            </w:r>
          </w:p>
          <w:p>
            <w:pPr>
              <w:autoSpaceDE w:val="0"/>
              <w:autoSpaceDN w:val="0"/>
              <w:jc w:val="left"/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6.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CONSULT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8.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重疾服务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STRICKEN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1499" w:type="dxa"/>
          </w:tcPr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I20AA8</w:t>
            </w:r>
          </w:p>
        </w:tc>
        <w:tc>
          <w:tcPr>
            <w:tcW w:w="7398" w:type="dxa"/>
          </w:tcPr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1.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医疗咨询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HEALTH_INQUIRY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2.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紧急救援：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FIRST_AID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3.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运动膳食与管理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SPORTS_DIET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4.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健康档案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HEALTH_RECORD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5.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健康评估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EVALUATING</w:t>
            </w:r>
          </w:p>
          <w:p>
            <w:pPr>
              <w:autoSpaceDE w:val="0"/>
              <w:autoSpaceDN w:val="0"/>
              <w:jc w:val="left"/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6.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在线咨询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CONSULT</w:t>
            </w:r>
          </w:p>
          <w:p>
            <w:pPr>
              <w:autoSpaceDE w:val="0"/>
              <w:autoSpaceDN w:val="0"/>
              <w:jc w:val="left"/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</w:pP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  <w:lang w:val="en-US" w:eastAsia="zh-CN"/>
              </w:rPr>
              <w:t>8.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重疾服务</w:t>
            </w:r>
            <w:r>
              <w:rPr>
                <w:rFonts w:hint="eastAsia" w:ascii="Helvetica" w:hAnsi="Helvetica" w:cs="Helvetica"/>
                <w:color w:val="141414"/>
                <w:szCs w:val="21"/>
                <w:shd w:val="clear" w:color="auto" w:fill="FFFFFF"/>
              </w:rPr>
              <w:t>：</w:t>
            </w:r>
            <w:r>
              <w:rPr>
                <w:rFonts w:ascii="Helvetica" w:hAnsi="Helvetica" w:cs="Helvetica"/>
                <w:color w:val="141414"/>
                <w:szCs w:val="21"/>
                <w:shd w:val="clear" w:color="auto" w:fill="FFFFFF"/>
              </w:rPr>
              <w:t>STRICKEN</w:t>
            </w:r>
          </w:p>
        </w:tc>
      </w:tr>
    </w:tbl>
    <w:p>
      <w:pPr>
        <w:rPr>
          <w:rFonts w:hint="eastAsia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8201FE"/>
    <w:multiLevelType w:val="multilevel"/>
    <w:tmpl w:val="6C8201FE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20CC"/>
    <w:rsid w:val="00067A90"/>
    <w:rsid w:val="000B6350"/>
    <w:rsid w:val="00172A27"/>
    <w:rsid w:val="00194517"/>
    <w:rsid w:val="001C4D5C"/>
    <w:rsid w:val="001F54A3"/>
    <w:rsid w:val="00201754"/>
    <w:rsid w:val="00211E8C"/>
    <w:rsid w:val="00271C93"/>
    <w:rsid w:val="002C586C"/>
    <w:rsid w:val="002D4C94"/>
    <w:rsid w:val="00300315"/>
    <w:rsid w:val="00352473"/>
    <w:rsid w:val="0037084F"/>
    <w:rsid w:val="00463511"/>
    <w:rsid w:val="00475D2D"/>
    <w:rsid w:val="00476537"/>
    <w:rsid w:val="004A312C"/>
    <w:rsid w:val="004E7B66"/>
    <w:rsid w:val="005153AE"/>
    <w:rsid w:val="00536809"/>
    <w:rsid w:val="005F5483"/>
    <w:rsid w:val="006618CF"/>
    <w:rsid w:val="006B095B"/>
    <w:rsid w:val="006C34D0"/>
    <w:rsid w:val="00737C26"/>
    <w:rsid w:val="007547D1"/>
    <w:rsid w:val="00781BCD"/>
    <w:rsid w:val="007C2276"/>
    <w:rsid w:val="007F2E15"/>
    <w:rsid w:val="008707A3"/>
    <w:rsid w:val="00891520"/>
    <w:rsid w:val="008A08D3"/>
    <w:rsid w:val="008E7C9A"/>
    <w:rsid w:val="0092748F"/>
    <w:rsid w:val="00950E59"/>
    <w:rsid w:val="0099508D"/>
    <w:rsid w:val="009C1F40"/>
    <w:rsid w:val="00A11ACF"/>
    <w:rsid w:val="00AE00FF"/>
    <w:rsid w:val="00B43D0E"/>
    <w:rsid w:val="00BC1088"/>
    <w:rsid w:val="00C710D9"/>
    <w:rsid w:val="00C8365C"/>
    <w:rsid w:val="00CA626C"/>
    <w:rsid w:val="00CE3A59"/>
    <w:rsid w:val="00D238DC"/>
    <w:rsid w:val="00DA309B"/>
    <w:rsid w:val="00DB19C6"/>
    <w:rsid w:val="00DD5081"/>
    <w:rsid w:val="00DD6F4F"/>
    <w:rsid w:val="00E833AD"/>
    <w:rsid w:val="00EA6302"/>
    <w:rsid w:val="00EB2E3F"/>
    <w:rsid w:val="00EC2C01"/>
    <w:rsid w:val="00EF3D12"/>
    <w:rsid w:val="00FB18D2"/>
    <w:rsid w:val="0248699D"/>
    <w:rsid w:val="04776A35"/>
    <w:rsid w:val="05987CC3"/>
    <w:rsid w:val="07A24755"/>
    <w:rsid w:val="0BC56655"/>
    <w:rsid w:val="0EBC544C"/>
    <w:rsid w:val="0F231055"/>
    <w:rsid w:val="0FCD53EC"/>
    <w:rsid w:val="10B752D6"/>
    <w:rsid w:val="10B86CDF"/>
    <w:rsid w:val="10CC27A0"/>
    <w:rsid w:val="12740DA0"/>
    <w:rsid w:val="151240EB"/>
    <w:rsid w:val="16803D56"/>
    <w:rsid w:val="177B219F"/>
    <w:rsid w:val="179A1FD0"/>
    <w:rsid w:val="1D29772D"/>
    <w:rsid w:val="23C851E7"/>
    <w:rsid w:val="2410429D"/>
    <w:rsid w:val="264E06DD"/>
    <w:rsid w:val="26AD07A8"/>
    <w:rsid w:val="26C64A3B"/>
    <w:rsid w:val="26EB016F"/>
    <w:rsid w:val="27C124F8"/>
    <w:rsid w:val="2B530B7C"/>
    <w:rsid w:val="2B551CC7"/>
    <w:rsid w:val="2B86789E"/>
    <w:rsid w:val="2BB017E3"/>
    <w:rsid w:val="2C5748BA"/>
    <w:rsid w:val="2E654F03"/>
    <w:rsid w:val="2E714963"/>
    <w:rsid w:val="2FF37A8A"/>
    <w:rsid w:val="30887CE2"/>
    <w:rsid w:val="31E62A9E"/>
    <w:rsid w:val="321A3010"/>
    <w:rsid w:val="322754B4"/>
    <w:rsid w:val="33895B08"/>
    <w:rsid w:val="37755964"/>
    <w:rsid w:val="39C00F31"/>
    <w:rsid w:val="3DDF6F22"/>
    <w:rsid w:val="3F75342C"/>
    <w:rsid w:val="3FAD2163"/>
    <w:rsid w:val="403221E4"/>
    <w:rsid w:val="41AB31D8"/>
    <w:rsid w:val="4546359E"/>
    <w:rsid w:val="454D3AAC"/>
    <w:rsid w:val="45FC1F1F"/>
    <w:rsid w:val="46CE6389"/>
    <w:rsid w:val="49CE065D"/>
    <w:rsid w:val="4AD12EBE"/>
    <w:rsid w:val="4B421361"/>
    <w:rsid w:val="4C2114FE"/>
    <w:rsid w:val="4CDE645D"/>
    <w:rsid w:val="517B06F5"/>
    <w:rsid w:val="51DA70F4"/>
    <w:rsid w:val="522D1C4A"/>
    <w:rsid w:val="53C12C10"/>
    <w:rsid w:val="54367256"/>
    <w:rsid w:val="545A4113"/>
    <w:rsid w:val="545B3298"/>
    <w:rsid w:val="552A2DF9"/>
    <w:rsid w:val="555C6A10"/>
    <w:rsid w:val="572F6CF0"/>
    <w:rsid w:val="5AF83FBD"/>
    <w:rsid w:val="5F0D308D"/>
    <w:rsid w:val="5F232D3E"/>
    <w:rsid w:val="5FFE1CEA"/>
    <w:rsid w:val="61256480"/>
    <w:rsid w:val="613563C3"/>
    <w:rsid w:val="63CA7BC2"/>
    <w:rsid w:val="657B36F9"/>
    <w:rsid w:val="65BC7A55"/>
    <w:rsid w:val="6641257B"/>
    <w:rsid w:val="6B7422D6"/>
    <w:rsid w:val="6BEB3A5F"/>
    <w:rsid w:val="6C0B39C1"/>
    <w:rsid w:val="6DFE0DBC"/>
    <w:rsid w:val="6E0F788F"/>
    <w:rsid w:val="6EAD2323"/>
    <w:rsid w:val="6EEB5BC2"/>
    <w:rsid w:val="6F8153CF"/>
    <w:rsid w:val="7007232E"/>
    <w:rsid w:val="718A50AC"/>
    <w:rsid w:val="71DC3758"/>
    <w:rsid w:val="722E24BC"/>
    <w:rsid w:val="7304000C"/>
    <w:rsid w:val="73B22232"/>
    <w:rsid w:val="73EF3935"/>
    <w:rsid w:val="749E79D8"/>
    <w:rsid w:val="74C10307"/>
    <w:rsid w:val="756656A5"/>
    <w:rsid w:val="764C69BD"/>
    <w:rsid w:val="77A80267"/>
    <w:rsid w:val="77B01EF7"/>
    <w:rsid w:val="77BB7215"/>
    <w:rsid w:val="7B4F18C9"/>
    <w:rsid w:val="7BD257D6"/>
    <w:rsid w:val="7C573517"/>
    <w:rsid w:val="7C8C687E"/>
    <w:rsid w:val="7D874862"/>
    <w:rsid w:val="7DDA30D9"/>
    <w:rsid w:val="7DE01132"/>
    <w:rsid w:val="7DEE327E"/>
    <w:rsid w:val="7E0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after="140" w:line="413" w:lineRule="auto"/>
      <w:ind w:left="200" w:leftChars="200"/>
      <w:outlineLvl w:val="1"/>
    </w:pPr>
    <w:rPr>
      <w:rFonts w:ascii="Arial" w:hAnsi="Arial" w:eastAsia="宋体"/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Title"/>
    <w:basedOn w:val="1"/>
    <w:link w:val="18"/>
    <w:qFormat/>
    <w:uiPriority w:val="0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5">
    <w:name w:val="标题 1 字符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6">
    <w:name w:val="页眉 字符"/>
    <w:basedOn w:val="12"/>
    <w:link w:val="5"/>
    <w:qFormat/>
    <w:uiPriority w:val="0"/>
    <w:rPr>
      <w:kern w:val="2"/>
      <w:sz w:val="18"/>
      <w:szCs w:val="18"/>
    </w:rPr>
  </w:style>
  <w:style w:type="character" w:customStyle="1" w:styleId="17">
    <w:name w:val="页脚 字符"/>
    <w:basedOn w:val="12"/>
    <w:link w:val="4"/>
    <w:qFormat/>
    <w:uiPriority w:val="0"/>
    <w:rPr>
      <w:kern w:val="2"/>
      <w:sz w:val="18"/>
      <w:szCs w:val="18"/>
    </w:rPr>
  </w:style>
  <w:style w:type="character" w:customStyle="1" w:styleId="18">
    <w:name w:val="标题 字符"/>
    <w:basedOn w:val="12"/>
    <w:link w:val="9"/>
    <w:qFormat/>
    <w:uiPriority w:val="0"/>
    <w:rPr>
      <w:rFonts w:ascii="Arial" w:hAnsi="Arial" w:cs="Times New Roman"/>
      <w:b/>
      <w:kern w:val="28"/>
      <w:sz w:val="64"/>
      <w:lang w:eastAsia="en-US"/>
    </w:rPr>
  </w:style>
  <w:style w:type="paragraph" w:customStyle="1" w:styleId="19">
    <w:name w:val="ByLine"/>
    <w:basedOn w:val="9"/>
    <w:qFormat/>
    <w:uiPriority w:val="0"/>
    <w:rPr>
      <w:sz w:val="28"/>
    </w:rPr>
  </w:style>
  <w:style w:type="paragraph" w:customStyle="1" w:styleId="20">
    <w:name w:val="ChangeHistory Title"/>
    <w:basedOn w:val="1"/>
    <w:qFormat/>
    <w:uiPriority w:val="0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21">
    <w:name w:val="line"/>
    <w:basedOn w:val="9"/>
    <w:qFormat/>
    <w:uiPriority w:val="0"/>
    <w:pPr>
      <w:pBdr>
        <w:top w:val="single" w:color="auto" w:sz="36" w:space="1"/>
      </w:pBdr>
      <w:spacing w:after="0"/>
    </w:pPr>
    <w:rPr>
      <w:sz w:val="40"/>
    </w:rPr>
  </w:style>
  <w:style w:type="paragraph" w:customStyle="1" w:styleId="22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paragraph" w:customStyle="1" w:styleId="23">
    <w:name w:val="TOCEntry"/>
    <w:basedOn w:val="1"/>
    <w:qFormat/>
    <w:uiPriority w:val="0"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D5B94A-AA20-438F-8A7E-907FDD70C7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281</Words>
  <Characters>1604</Characters>
  <Lines>13</Lines>
  <Paragraphs>3</Paragraphs>
  <TotalTime>2</TotalTime>
  <ScaleCrop>false</ScaleCrop>
  <LinksUpToDate>false</LinksUpToDate>
  <CharactersWithSpaces>1882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2020-09-21T06:35:00Z</dcterms:created>
  <dc:creator>lhl</dc:creator>
  <cp:lastModifiedBy>YPP</cp:lastModifiedBy>
  <dcterms:modified xsi:type="dcterms:W3CDTF">2020-09-27T08:16:53Z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