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ind w:left="0" w:leftChars="0" w:firstLine="480" w:firstLineChars="200"/>
        <w:rPr>
          <w:rFonts w:hint="eastAsia"/>
          <w:b w:val="0"/>
          <w:bCs/>
          <w:sz w:val="24"/>
          <w:szCs w:val="24"/>
          <w:lang w:val="en-US" w:eastAsia="zh-Hans"/>
        </w:rPr>
      </w:pPr>
      <w:r>
        <w:rPr>
          <w:rFonts w:hint="eastAsia"/>
          <w:b w:val="0"/>
          <w:bCs/>
          <w:sz w:val="24"/>
          <w:szCs w:val="24"/>
          <w:lang w:val="en-US" w:eastAsia="zh-Hans"/>
        </w:rPr>
        <w:t>视频医生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highlight w:val="none"/>
          <w:lang w:val="en-US" w:eastAsia="zh-CN" w:bidi="ar-SA"/>
        </w:rPr>
        <w:t>提供医疗健康类的视频咨询服务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包括日常疾病咨询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、用药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指导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Hans"/>
        </w:rPr>
        <w:t>就医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导诊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Hans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服务时效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7*24小时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实时响应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服务次数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服务有效期内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Hans"/>
        </w:rPr>
        <w:t>不限次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服务对象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激活卡片本人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服务范围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线上服务不限区域</w:t>
      </w:r>
    </w:p>
    <w:p>
      <w:pPr>
        <w:pStyle w:val="4"/>
        <w:numPr>
          <w:ilvl w:val="0"/>
          <w:numId w:val="1"/>
        </w:numPr>
        <w:bidi w:val="0"/>
        <w:ind w:left="0" w:leftChars="0" w:firstLine="480" w:firstLineChars="200"/>
        <w:rPr>
          <w:rFonts w:hint="eastAsia"/>
          <w:b w:val="0"/>
          <w:bCs/>
          <w:sz w:val="24"/>
          <w:szCs w:val="24"/>
          <w:lang w:val="en-US" w:eastAsia="zh-Hans"/>
        </w:rPr>
      </w:pPr>
      <w:r>
        <w:rPr>
          <w:rFonts w:hint="eastAsia"/>
          <w:b w:val="0"/>
          <w:bCs/>
          <w:sz w:val="24"/>
          <w:szCs w:val="24"/>
          <w:lang w:val="en-US" w:eastAsia="zh-Hans"/>
        </w:rPr>
        <w:t>送药到家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服务介绍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提供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  <w:t>专业药师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4"/>
          <w:szCs w:val="24"/>
          <w:lang w:val="en-US" w:eastAsia="zh-CN"/>
        </w:rPr>
        <w:t>咨询及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val="en-US" w:eastAsia="zh-CN"/>
        </w:rPr>
        <w:t>线上购药服务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服务时效</w:t>
      </w:r>
    </w:p>
    <w:p>
      <w:pPr>
        <w:pStyle w:val="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7*24小时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实时响应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服务次数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服务有效期内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不限次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服务对象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激活卡片本人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服务范围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核心城市范围内（北京、上海、深圳、广州、成都等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Hans"/>
        </w:rPr>
        <w:t>城市范围会不断更新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，28分钟免费送药上门。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其余城市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配送以当地物流情况为主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一般为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2-5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个工作日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。</w:t>
      </w:r>
    </w:p>
    <w:p>
      <w:pPr>
        <w:pStyle w:val="4"/>
        <w:numPr>
          <w:ilvl w:val="0"/>
          <w:numId w:val="1"/>
        </w:numPr>
        <w:bidi w:val="0"/>
        <w:ind w:left="0" w:leftChars="0" w:firstLine="480" w:firstLineChars="200"/>
        <w:rPr>
          <w:rFonts w:hint="eastAsia"/>
          <w:b w:val="0"/>
          <w:bCs/>
          <w:sz w:val="24"/>
          <w:szCs w:val="24"/>
          <w:lang w:val="en-US" w:eastAsia="zh-Hans"/>
        </w:rPr>
      </w:pPr>
      <w:r>
        <w:rPr>
          <w:rFonts w:hint="eastAsia"/>
          <w:b w:val="0"/>
          <w:bCs/>
          <w:sz w:val="24"/>
          <w:szCs w:val="24"/>
          <w:lang w:val="en-US" w:eastAsia="zh-Hans"/>
        </w:rPr>
        <w:t>专家门诊预约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服务介绍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提供副主任及以上级别专家门诊预约服务，在就医网络医院列表内，客户可指定医院及科室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，不可指定医生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服务时效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outlineLvl w:val="9"/>
        <w:rPr>
          <w:rFonts w:hint="eastAsia" w:asciiTheme="minorEastAsia" w:hAnsiTheme="minorEastAsia" w:cs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每日工作时间（8:30-21:00）两小时内响应；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非工作时间申请</w:t>
      </w:r>
      <w:r>
        <w:rPr>
          <w:rFonts w:hint="default" w:asciiTheme="minorEastAsia" w:hAnsiTheme="minorEastAsia" w:cstheme="minorEastAsia"/>
          <w:bCs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顺延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至次日工作时间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响应</w:t>
      </w:r>
      <w:r>
        <w:rPr>
          <w:rFonts w:hint="eastAsia" w:asciiTheme="minorEastAsia" w:hAnsiTheme="minorEastAsia" w:cstheme="minorEastAsia"/>
          <w:bCs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outlineLvl w:val="9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资料齐全后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3-5个工作日完成服务安排。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服务次数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服务有效期内两</w:t>
      </w:r>
      <w:bookmarkStart w:id="0" w:name="_GoBack"/>
      <w:bookmarkEnd w:id="0"/>
      <w:r>
        <w:rPr>
          <w:rFonts w:hint="eastAsia"/>
          <w:sz w:val="24"/>
          <w:szCs w:val="24"/>
          <w:lang w:val="en-US" w:eastAsia="zh-Hans"/>
        </w:rPr>
        <w:t>次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服务对象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激活卡片本人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覆盖全国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1347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家三甲医院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详见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《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乐享老年·医诊卡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健康管理服务手册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。</w:t>
      </w:r>
    </w:p>
    <w:p>
      <w:pPr>
        <w:pStyle w:val="2"/>
        <w:rPr>
          <w:rFonts w:hint="eastAsia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480" w:firstLineChars="200"/>
        <w:rPr>
          <w:rFonts w:hint="eastAsia"/>
          <w:b w:val="0"/>
          <w:bCs/>
          <w:sz w:val="24"/>
          <w:szCs w:val="24"/>
          <w:lang w:val="en-US" w:eastAsia="zh-Hans"/>
        </w:rPr>
      </w:pPr>
      <w:r>
        <w:rPr>
          <w:rFonts w:hint="eastAsia"/>
          <w:b w:val="0"/>
          <w:bCs/>
          <w:sz w:val="24"/>
          <w:szCs w:val="24"/>
          <w:lang w:val="en-US" w:eastAsia="zh-Hans"/>
        </w:rPr>
        <w:t>检查安排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服务介绍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提供B超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CT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核磁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共振、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胃肠镜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肾穿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刺、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腰穿等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检查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安排服务，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预约条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为5天以上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方可使用本服务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服务时效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outlineLvl w:val="9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每日工作时间（8:30-21:00）两小时内响应；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非工作时间申请</w:t>
      </w:r>
      <w:r>
        <w:rPr>
          <w:rFonts w:hint="default" w:asciiTheme="minorEastAsia" w:hAnsiTheme="minorEastAsia" w:cstheme="minorEastAsia"/>
          <w:bCs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顺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延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至次日工作时间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响应。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outlineLvl w:val="9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资料齐全后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bCs/>
          <w:sz w:val="24"/>
          <w:szCs w:val="24"/>
        </w:rPr>
        <w:t>5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个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工作日完成服务安排。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服务次数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服务有效期内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一次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服务对象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激活卡片本人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覆盖全国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1347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家三甲医院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详见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《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乐享老年·医诊卡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健康管理服务手册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。</w:t>
      </w:r>
    </w:p>
    <w:p>
      <w:pPr>
        <w:pStyle w:val="4"/>
        <w:numPr>
          <w:ilvl w:val="0"/>
          <w:numId w:val="1"/>
        </w:numPr>
        <w:bidi w:val="0"/>
        <w:ind w:left="0" w:leftChars="0" w:firstLine="480" w:firstLineChars="200"/>
        <w:rPr>
          <w:rFonts w:hint="eastAsia"/>
          <w:b w:val="0"/>
          <w:bCs/>
          <w:sz w:val="24"/>
          <w:szCs w:val="24"/>
          <w:lang w:val="en-US" w:eastAsia="zh-Hans"/>
        </w:rPr>
      </w:pPr>
      <w:r>
        <w:rPr>
          <w:rFonts w:hint="eastAsia"/>
          <w:b w:val="0"/>
          <w:bCs/>
          <w:sz w:val="24"/>
          <w:szCs w:val="24"/>
          <w:lang w:val="en-US" w:eastAsia="zh-Hans"/>
        </w:rPr>
        <w:t>住院</w:t>
      </w:r>
      <w:r>
        <w:rPr>
          <w:rFonts w:hint="eastAsia"/>
          <w:b w:val="0"/>
          <w:bCs/>
          <w:sz w:val="24"/>
          <w:szCs w:val="24"/>
          <w:lang w:val="en-US" w:eastAsia="zh-CN"/>
        </w:rPr>
        <w:t>/</w:t>
      </w:r>
      <w:r>
        <w:rPr>
          <w:rFonts w:hint="eastAsia"/>
          <w:b w:val="0"/>
          <w:bCs/>
          <w:sz w:val="24"/>
          <w:szCs w:val="24"/>
          <w:lang w:val="en-US" w:eastAsia="zh-Hans"/>
        </w:rPr>
        <w:t>手术安排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服务介绍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已自行获取入院证明（如住院单），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我们将在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评估后尽量协调安排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如无法安排，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提供《就医网络医院列表》内同级别医院及专家备选方案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，并协助办理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相关手续。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尚未取得入院证明，则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我们将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先为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额外安排一次专家门诊预约服务，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结合医生建议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提供住院/手术安排服务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服务时效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outlineLvl w:val="9"/>
        <w:rPr>
          <w:rFonts w:hint="default" w:asciiTheme="minorEastAsia" w:hAnsiTheme="minorEastAsia" w:cstheme="minorEastAsia"/>
          <w:bCs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每日工作时间（8:30-21:00）两小时内响应；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非工作时间申请</w:t>
      </w:r>
      <w:r>
        <w:rPr>
          <w:rFonts w:hint="default" w:asciiTheme="minorEastAsia" w:hAnsiTheme="minorEastAsia" w:cstheme="minorEastAsia"/>
          <w:bCs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顺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延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至次日工作时间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响应</w:t>
      </w:r>
      <w:r>
        <w:rPr>
          <w:rFonts w:hint="default" w:asciiTheme="minorEastAsia" w:hAnsiTheme="minorEastAsia" w:cstheme="minorEastAsia"/>
          <w:bCs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outlineLvl w:val="9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资料齐全后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bCs/>
          <w:sz w:val="24"/>
          <w:szCs w:val="24"/>
        </w:rPr>
        <w:t>5-7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个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工作日完成服务安排。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服务次数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服务有效期内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一次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服务对象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激活卡片本人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覆盖全国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1347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家三甲医院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详见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《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乐享老年·医诊卡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健康管理服务手册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。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480" w:firstLineChars="200"/>
        <w:rPr>
          <w:rFonts w:hint="eastAsia"/>
          <w:b w:val="0"/>
          <w:bCs/>
          <w:sz w:val="24"/>
          <w:szCs w:val="24"/>
          <w:lang w:val="en-US" w:eastAsia="zh-Hans"/>
        </w:rPr>
      </w:pPr>
      <w:r>
        <w:rPr>
          <w:rFonts w:hint="eastAsia"/>
          <w:b w:val="0"/>
          <w:bCs/>
          <w:sz w:val="24"/>
          <w:szCs w:val="24"/>
          <w:lang w:val="en-US" w:eastAsia="zh-Hans"/>
        </w:rPr>
        <w:t>全程就医陪同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服务介绍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线下就诊当天，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陪诊人员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全程陪同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就诊，协助处理现场问题，包括导医导诊、代挂取号、排队缴费、取药、检查预约等。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服务时效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outlineLvl w:val="9"/>
        <w:rPr>
          <w:rFonts w:hint="default" w:asciiTheme="minorEastAsia" w:hAnsiTheme="minorEastAsia" w:cstheme="minorEastAsia"/>
          <w:bCs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每日工作时间（8:30-21:00）两小时内响应；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非工作时间申请</w:t>
      </w:r>
      <w:r>
        <w:rPr>
          <w:rFonts w:hint="default" w:asciiTheme="minorEastAsia" w:hAnsiTheme="minorEastAsia" w:cstheme="minorEastAsia"/>
          <w:bCs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顺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延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至次日工作时间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响应</w:t>
      </w:r>
      <w:r>
        <w:rPr>
          <w:rFonts w:hint="default" w:asciiTheme="minorEastAsia" w:hAnsiTheme="minorEastAsia" w:cstheme="minorEastAsia"/>
          <w:bCs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outlineLvl w:val="9"/>
        <w:rPr>
          <w:rFonts w:hint="eastAsia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如单独申请陪诊服务，请至少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提前两个工作日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提交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Hans"/>
        </w:rPr>
        <w:t>申请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服务次数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服务有效期内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三次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服务对象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激活卡片本人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服务范围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覆盖全国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1347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家三甲医院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详见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《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乐享老年·医诊卡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Hans"/>
        </w:rPr>
        <w:t>健康管理服务手册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Hans"/>
        </w:rPr>
        <w:t>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。</w:t>
      </w:r>
    </w:p>
    <w:p>
      <w:pPr>
        <w:pStyle w:val="2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C76685"/>
    <w:multiLevelType w:val="singleLevel"/>
    <w:tmpl w:val="A4C7668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E1719B00"/>
    <w:multiLevelType w:val="singleLevel"/>
    <w:tmpl w:val="E1719B0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0F86DD4C"/>
    <w:multiLevelType w:val="singleLevel"/>
    <w:tmpl w:val="0F86DD4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123BCC0F"/>
    <w:multiLevelType w:val="singleLevel"/>
    <w:tmpl w:val="123BCC0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13AB2B5A"/>
    <w:multiLevelType w:val="singleLevel"/>
    <w:tmpl w:val="13AB2B5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613F4C6F"/>
    <w:multiLevelType w:val="singleLevel"/>
    <w:tmpl w:val="613F4C6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6">
    <w:nsid w:val="613F4C8E"/>
    <w:multiLevelType w:val="singleLevel"/>
    <w:tmpl w:val="613F4C8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2B0B09"/>
    <w:rsid w:val="12D92353"/>
    <w:rsid w:val="2079661C"/>
    <w:rsid w:val="21D4566D"/>
    <w:rsid w:val="2E343CB0"/>
    <w:rsid w:val="39BC06FA"/>
    <w:rsid w:val="68BF3E2A"/>
    <w:rsid w:val="7CC96A03"/>
    <w:rsid w:val="972B0B09"/>
    <w:rsid w:val="FFBD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qFormat/>
    <w:uiPriority w:val="0"/>
    <w:pPr>
      <w:widowControl/>
      <w:spacing w:after="120" w:line="425" w:lineRule="atLeast"/>
      <w:ind w:left="420" w:leftChars="200"/>
      <w:textAlignment w:val="baseline"/>
    </w:pPr>
    <w:rPr>
      <w:color w:val="000000"/>
      <w:kern w:val="0"/>
      <w:szCs w:val="20"/>
      <w:u w:color="000000"/>
    </w:rPr>
  </w:style>
  <w:style w:type="paragraph" w:styleId="5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2021-09-14T03:30:00Z</dcterms:created>
  <dc:creator>wangxihui</dc:creator>
  <cp:lastModifiedBy>wangxihui</cp:lastModifiedBy>
  <dcterms:modified xsi:type="dcterms:W3CDTF">2021-09-14T17:39:37Z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