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F9D" w:rsidRDefault="00162F9D" w:rsidP="00162F9D">
      <w:pPr>
        <w:numPr>
          <w:ilvl w:val="0"/>
          <w:numId w:val="1"/>
        </w:numPr>
      </w:pPr>
      <w:r>
        <w:rPr>
          <w:rFonts w:hint="eastAsia"/>
        </w:rPr>
        <w:t>您现在目标了解的服务是【防癌手术协助绿色通道服务】，请您仔细阅读本《知情同意书》，并确定了解服务内容、服务流程、服务免责等信息，且明白我们对您个人信息的处理规则。如您不同意其中的任何条款，您应立即停止访问此页面，您将无法进行下一步，且不能使用本服务。</w:t>
      </w:r>
    </w:p>
    <w:p w:rsidR="00162F9D" w:rsidRDefault="00162F9D" w:rsidP="00162F9D">
      <w:pPr>
        <w:numPr>
          <w:ilvl w:val="0"/>
          <w:numId w:val="1"/>
        </w:numPr>
      </w:pPr>
      <w:r>
        <w:rPr>
          <w:rFonts w:hint="eastAsia"/>
        </w:rPr>
        <w:t>本服务由远盟康健科技有限公司提供，在享受服务时，远盟康健科技有限公司可能会收集您的个人信息；</w:t>
      </w:r>
    </w:p>
    <w:p w:rsidR="00162F9D" w:rsidRDefault="00162F9D" w:rsidP="00162F9D">
      <w:pPr>
        <w:numPr>
          <w:ilvl w:val="0"/>
          <w:numId w:val="1"/>
        </w:numPr>
      </w:pPr>
      <w:r>
        <w:rPr>
          <w:rFonts w:hint="eastAsia"/>
        </w:rPr>
        <w:t>本服务仅限被保险人在服务有效期内使用。</w:t>
      </w:r>
    </w:p>
    <w:p w:rsidR="00162F9D" w:rsidRDefault="00162F9D" w:rsidP="00162F9D">
      <w:pPr>
        <w:numPr>
          <w:ilvl w:val="0"/>
          <w:numId w:val="1"/>
        </w:numPr>
      </w:pPr>
      <w:r>
        <w:rPr>
          <w:rFonts w:hint="eastAsia"/>
        </w:rPr>
        <w:t>本服务的前提是您须提供国内二级及以上医院出具的恶性肿瘤或疑似恶性肿瘤的首次诊断证明材料，既往病史、相关检查报告及住院单（或住院登记）等材料。</w:t>
      </w:r>
    </w:p>
    <w:p w:rsidR="00162F9D" w:rsidRDefault="00162F9D" w:rsidP="00162F9D">
      <w:pPr>
        <w:numPr>
          <w:ilvl w:val="0"/>
          <w:numId w:val="1"/>
        </w:numPr>
      </w:pPr>
      <w:r>
        <w:rPr>
          <w:rFonts w:hint="eastAsia"/>
        </w:rPr>
        <w:t>实名制预约，您须提供身份证、社保卡（如有）、医院就诊卡等有效磁卡相关材料信息。</w:t>
      </w:r>
    </w:p>
    <w:p w:rsidR="00162F9D" w:rsidRDefault="00162F9D" w:rsidP="00162F9D">
      <w:pPr>
        <w:numPr>
          <w:ilvl w:val="0"/>
          <w:numId w:val="1"/>
        </w:numPr>
      </w:pPr>
      <w:r>
        <w:rPr>
          <w:rFonts w:hint="eastAsia"/>
        </w:rPr>
        <w:t>本服务所产生的任何相关医疗费用需由客户自行承担。</w:t>
      </w:r>
    </w:p>
    <w:p w:rsidR="00162F9D" w:rsidRDefault="00162F9D" w:rsidP="00162F9D">
      <w:pPr>
        <w:numPr>
          <w:ilvl w:val="0"/>
          <w:numId w:val="1"/>
        </w:numPr>
      </w:pPr>
      <w:r>
        <w:rPr>
          <w:rFonts w:hint="eastAsia"/>
        </w:rPr>
        <w:t>本服务恶性肿瘤以【太平人寿保险有限公司】规定的恶性肿瘤为准，服务的观察期为</w:t>
      </w:r>
      <w:r>
        <w:rPr>
          <w:rFonts w:hint="eastAsia"/>
        </w:rPr>
        <w:t>30</w:t>
      </w:r>
      <w:r>
        <w:rPr>
          <w:rFonts w:hint="eastAsia"/>
        </w:rPr>
        <w:t>天。</w:t>
      </w:r>
    </w:p>
    <w:p w:rsidR="00162F9D" w:rsidRDefault="00162F9D" w:rsidP="00162F9D">
      <w:pPr>
        <w:numPr>
          <w:ilvl w:val="0"/>
          <w:numId w:val="1"/>
        </w:numPr>
      </w:pPr>
      <w:r>
        <w:t>服务启动的</w:t>
      </w:r>
      <w:r>
        <w:rPr>
          <w:rFonts w:hint="eastAsia"/>
        </w:rPr>
        <w:t>恶性肿瘤</w:t>
      </w:r>
      <w:r>
        <w:t>标准由</w:t>
      </w:r>
      <w:r>
        <w:rPr>
          <w:rFonts w:hint="eastAsia"/>
        </w:rPr>
        <w:t>远盟康健科技有限公司</w:t>
      </w:r>
      <w:r>
        <w:t>判定，不作为</w:t>
      </w:r>
      <w:r>
        <w:rPr>
          <w:rFonts w:hint="eastAsia"/>
        </w:rPr>
        <w:t>恶性肿瘤</w:t>
      </w:r>
      <w:r>
        <w:t>理赔的审核标准，</w:t>
      </w:r>
      <w:r>
        <w:rPr>
          <w:rFonts w:hint="eastAsia"/>
        </w:rPr>
        <w:t>恶性肿瘤</w:t>
      </w:r>
      <w:r>
        <w:t>理赔申请仍需通过理赔申请流程</w:t>
      </w:r>
      <w:r>
        <w:rPr>
          <w:rFonts w:hint="eastAsia"/>
        </w:rPr>
        <w:t>。</w:t>
      </w:r>
    </w:p>
    <w:p w:rsidR="00162F9D" w:rsidRDefault="00162F9D" w:rsidP="00162F9D">
      <w:pPr>
        <w:numPr>
          <w:ilvl w:val="0"/>
          <w:numId w:val="1"/>
        </w:numPr>
      </w:pPr>
      <w:r>
        <w:rPr>
          <w:rFonts w:hint="eastAsia"/>
        </w:rPr>
        <w:t>本服务根据客户病情为前提进行医院和科室推荐，不可指定医生，医生等级为副主任及以上级别。</w:t>
      </w:r>
    </w:p>
    <w:p w:rsidR="00162F9D" w:rsidRDefault="00162F9D" w:rsidP="00162F9D">
      <w:pPr>
        <w:numPr>
          <w:ilvl w:val="0"/>
          <w:numId w:val="1"/>
        </w:numPr>
      </w:pPr>
      <w:r>
        <w:rPr>
          <w:rFonts w:hint="eastAsia"/>
        </w:rPr>
        <w:t>由于医院方或专家停诊等非人力可控原因导致临时取消或延期服务的，我们会为您进一步协调其他专家或时间。</w:t>
      </w:r>
    </w:p>
    <w:p w:rsidR="00162F9D" w:rsidRDefault="00162F9D" w:rsidP="00162F9D">
      <w:pPr>
        <w:numPr>
          <w:ilvl w:val="0"/>
          <w:numId w:val="1"/>
        </w:numPr>
      </w:pPr>
      <w:r>
        <w:rPr>
          <w:rFonts w:hint="eastAsia"/>
        </w:rPr>
        <w:t>针对医疗机构服务，我们将谨慎专业地选择医疗服务提供者并给予推荐，但我们不负责保证医疗机构及其工作人员的服务态度和服务质量，您持有服务的选择决定权。</w:t>
      </w:r>
    </w:p>
    <w:p w:rsidR="00162F9D" w:rsidRDefault="00162F9D" w:rsidP="00162F9D">
      <w:pPr>
        <w:numPr>
          <w:ilvl w:val="0"/>
          <w:numId w:val="1"/>
        </w:numPr>
      </w:pPr>
      <w:r>
        <w:rPr>
          <w:rFonts w:hint="eastAsia"/>
        </w:rPr>
        <w:t>您在医院内，与就诊医院及医生之间发生的医疗事故及纠纷与我们无关。</w:t>
      </w:r>
    </w:p>
    <w:p w:rsidR="00162F9D" w:rsidRDefault="00162F9D" w:rsidP="00162F9D">
      <w:pPr>
        <w:numPr>
          <w:ilvl w:val="0"/>
          <w:numId w:val="1"/>
        </w:numPr>
      </w:pPr>
      <w:r>
        <w:rPr>
          <w:rFonts w:hint="eastAsia"/>
        </w:rPr>
        <w:t>您往返线下就诊的交通、住宿、医疗等其他费用，我们不予承担。</w:t>
      </w:r>
    </w:p>
    <w:p w:rsidR="00162F9D" w:rsidRDefault="00162F9D" w:rsidP="00162F9D">
      <w:pPr>
        <w:numPr>
          <w:ilvl w:val="0"/>
          <w:numId w:val="1"/>
        </w:numPr>
      </w:pPr>
      <w:r>
        <w:rPr>
          <w:rFonts w:hint="eastAsia"/>
        </w:rPr>
        <w:t>为向您呈现最终的服务结果并提供健康管理服务，我们将会获得、保存、处理、分析您的个人信息及相关报告数据。</w:t>
      </w:r>
    </w:p>
    <w:p w:rsidR="00162F9D" w:rsidRDefault="00162F9D" w:rsidP="00162F9D">
      <w:pPr>
        <w:numPr>
          <w:ilvl w:val="0"/>
          <w:numId w:val="1"/>
        </w:numPr>
      </w:pPr>
      <w:r>
        <w:rPr>
          <w:rFonts w:hint="eastAsia"/>
        </w:rPr>
        <w:t>为了与您进行健康服务的互动，您同意将您提供的个人信息通过服务平台进行展现。</w:t>
      </w:r>
    </w:p>
    <w:p w:rsidR="00162F9D" w:rsidRDefault="00162F9D" w:rsidP="00162F9D">
      <w:pPr>
        <w:numPr>
          <w:ilvl w:val="0"/>
          <w:numId w:val="1"/>
        </w:num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rsidR="00162F9D" w:rsidRDefault="00162F9D" w:rsidP="00162F9D">
      <w:pPr>
        <w:numPr>
          <w:ilvl w:val="0"/>
          <w:numId w:val="1"/>
        </w:numPr>
      </w:pPr>
      <w:r>
        <w:rPr>
          <w:rFonts w:hint="eastAsia"/>
        </w:rPr>
        <w:t>本服务由远盟康健科技有限公司提供，与太平人寿的保险产品无关，因提供服务产生的纠纷，太平人寿不承担任何责任。</w:t>
      </w:r>
    </w:p>
    <w:p w:rsidR="00573316" w:rsidRDefault="00162F9D" w:rsidP="00162F9D">
      <w:r>
        <w:rPr>
          <w:rFonts w:hint="eastAsia"/>
        </w:rPr>
        <w:t>如遇特殊情况需要取消已经预约的服务，请您至少提前</w:t>
      </w:r>
      <w:r>
        <w:rPr>
          <w:rFonts w:hint="eastAsia"/>
        </w:rPr>
        <w:t>2</w:t>
      </w:r>
      <w:r>
        <w:rPr>
          <w:rFonts w:hint="eastAsia"/>
        </w:rPr>
        <w:t>个工作日致电</w:t>
      </w:r>
      <w:r>
        <w:rPr>
          <w:rFonts w:hint="eastAsia"/>
        </w:rPr>
        <w:t>4008185050</w:t>
      </w:r>
      <w:r>
        <w:rPr>
          <w:rFonts w:hint="eastAsia"/>
        </w:rPr>
        <w:t>申请取消，</w:t>
      </w:r>
      <w:r>
        <w:rPr>
          <w:rFonts w:hint="eastAsia"/>
        </w:rPr>
        <w:t>2</w:t>
      </w:r>
      <w:r>
        <w:rPr>
          <w:rFonts w:hint="eastAsia"/>
        </w:rPr>
        <w:t>个工作日以内的取消为临时取消，临时取消无效，视为您已完整使用该服务。</w:t>
      </w:r>
      <w:bookmarkStart w:id="0" w:name="_GoBack"/>
      <w:bookmarkEnd w:id="0"/>
    </w:p>
    <w:sectPr w:rsidR="00573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ED5" w:rsidRDefault="00C45ED5" w:rsidP="00162F9D">
      <w:r>
        <w:separator/>
      </w:r>
    </w:p>
  </w:endnote>
  <w:endnote w:type="continuationSeparator" w:id="0">
    <w:p w:rsidR="00C45ED5" w:rsidRDefault="00C45ED5" w:rsidP="0016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ED5" w:rsidRDefault="00C45ED5" w:rsidP="00162F9D">
      <w:r>
        <w:separator/>
      </w:r>
    </w:p>
  </w:footnote>
  <w:footnote w:type="continuationSeparator" w:id="0">
    <w:p w:rsidR="00C45ED5" w:rsidRDefault="00C45ED5" w:rsidP="00162F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23398"/>
    <w:multiLevelType w:val="singleLevel"/>
    <w:tmpl w:val="4B423398"/>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CB"/>
    <w:rsid w:val="00162F9D"/>
    <w:rsid w:val="002729CB"/>
    <w:rsid w:val="00573316"/>
    <w:rsid w:val="00C4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A90027-9C52-45E5-BC85-FD1B4203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2F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2F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2F9D"/>
    <w:rPr>
      <w:sz w:val="18"/>
      <w:szCs w:val="18"/>
    </w:rPr>
  </w:style>
  <w:style w:type="paragraph" w:styleId="a4">
    <w:name w:val="footer"/>
    <w:basedOn w:val="a"/>
    <w:link w:val="Char0"/>
    <w:uiPriority w:val="99"/>
    <w:unhideWhenUsed/>
    <w:rsid w:val="00162F9D"/>
    <w:pPr>
      <w:tabs>
        <w:tab w:val="center" w:pos="4153"/>
        <w:tab w:val="right" w:pos="8306"/>
      </w:tabs>
      <w:snapToGrid w:val="0"/>
      <w:jc w:val="left"/>
    </w:pPr>
    <w:rPr>
      <w:sz w:val="18"/>
      <w:szCs w:val="18"/>
    </w:rPr>
  </w:style>
  <w:style w:type="character" w:customStyle="1" w:styleId="Char0">
    <w:name w:val="页脚 Char"/>
    <w:basedOn w:val="a0"/>
    <w:link w:val="a4"/>
    <w:uiPriority w:val="99"/>
    <w:rsid w:val="00162F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2020-07-31T06:33:00Z</dcterms:created>
  <dcterms:modified xsi:type="dcterms:W3CDTF">2020-07-31T06:33:00Z</dcterms:modified>
</cp:coreProperties>
</file>