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48"/>
          <w:szCs w:val="48"/>
        </w:rPr>
        <w:t xml:space="preserve">NiPharm Intelligence Platform</w:t>
      </w:r>
    </w:p>
    <w:p>
      <w:pPr>
        <w:spacing w:after="60" w:before="0"/>
        <w:jc w:val="center"/>
      </w:pPr>
      <w:r>
        <w:rPr>
          <w:rFonts w:ascii="Arial" w:cs="Arial" w:eastAsia="Arial" w:hAnsi="Arial"/>
          <w:color w:val="555555"/>
          <w:sz w:val="28"/>
          <w:szCs w:val="28"/>
        </w:rPr>
        <w:t xml:space="preserve">Status, Gaps &amp; Model Improvement Roadmap</w:t>
      </w:r>
    </w:p>
    <w:p>
      <w:pPr>
        <w:spacing w:after="320" w:before="0"/>
        <w:jc w:val="center"/>
      </w:pPr>
      <w:r>
        <w:rPr>
          <w:rFonts w:ascii="Arial" w:cs="Arial" w:eastAsia="Arial" w:hAnsi="Arial"/>
          <w:color w:val="888888"/>
          <w:sz w:val="20"/>
          <w:szCs w:val="20"/>
        </w:rPr>
        <w:t xml:space="preserve">March 2026  |  Prepared for NPT Leadership</w:t>
      </w:r>
    </w:p>
    <w:p>
      <w:pPr>
        <w:pStyle w:val="Heading1"/>
        <w:spacing w:after="160" w:before="320"/>
      </w:pPr>
      <w:r>
        <w:rPr>
          <w:rFonts w:ascii="Arial" w:cs="Arial" w:eastAsia="Arial" w:hAnsi="Arial"/>
          <w:b/>
          <w:bCs/>
          <w:color w:val="1F4E79"/>
          <w:sz w:val="32"/>
          <w:szCs w:val="32"/>
        </w:rPr>
        <w:t xml:space="preserve">1. What We Built &amp; Current Model Performance</w:t>
      </w:r>
    </w:p>
    <w:p>
      <w:pPr>
        <w:spacing w:after="60" w:before="60"/>
      </w:pPr>
      <w:r>
        <w:rPr>
          <w:rFonts w:ascii="Arial" w:cs="Arial" w:eastAsia="Arial" w:hAnsi="Arial"/>
          <w:sz w:val="20"/>
          <w:szCs w:val="20"/>
        </w:rPr>
        <w:t xml:space="preserve">The platform scrapes 8 free NHS/MHRA/market data sources daily, joins them into a time-series feature store, and runs a Random Forest classifier to flag which generic drugs are likely to receive an NHS Price Concession in the next 30 days — a confirmed shortage signal.</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ROC-AUC (5-fold CV)</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0.982 ± 0.002  — Excellent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PR-AUC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0.935 ± 0.008  — Strong precision/recall balance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F1 Score</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0.846 ± 0.012  — Low false-alarm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Training data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14,764 drug-month rows, 754 drugs, 24 months (Apr 2021–Jan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Positive labels</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2,187 concession events (14.8% base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Top signal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Concession streak (27.6%) + Current concession (25.8%) + Last-6mo count (18.9%)</w:t>
            </w:r>
          </w:p>
        </w:tc>
      </w:tr>
    </w:tbl>
    <w:p>
      <w:pPr>
        <w:spacing w:after="80" w:before="80"/>
      </w:pPr>
      <w:r>
        <w:t xml:space="preserve"/>
      </w:r>
    </w:p>
    <w:p>
      <w:pPr>
        <w:spacing w:after="60" w:before="60"/>
      </w:pPr>
      <w:r>
        <w:rPr>
          <w:rFonts w:ascii="Arial" w:cs="Arial" w:eastAsia="Arial" w:hAnsi="Arial"/>
          <w:i/>
          <w:iCs/>
          <w:color w:val="555555"/>
          <w:sz w:val="20"/>
          <w:szCs w:val="20"/>
        </w:rPr>
        <w:t xml:space="preserve">Key insight: The model excels at predicting shortage continuation (drugs already on concession). The next improvement priority is detecting new entrants before they hit the concession list.</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2. Missing &amp; Broken Data Sources</w:t>
      </w:r>
    </w:p>
    <w:p>
      <w:pPr>
        <w:spacing w:after="60" w:before="60"/>
      </w:pPr>
      <w:r>
        <w:rPr>
          <w:rFonts w:ascii="Arial" w:cs="Arial" w:eastAsia="Arial" w:hAnsi="Arial"/>
          <w:sz w:val="20"/>
          <w:szCs w:val="20"/>
        </w:rPr>
        <w:t xml:space="preserve">The table below shows every planned data source, its current status, how critical it is to model accuracy, and the fastest available fix.</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3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Alternative / Fix</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EPD Prescribing (NHSBSA)</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BROKEN</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HIGH — Demand signal missing</w:t>
            </w:r>
          </w:p>
        </w:tc>
        <w:tc>
          <w:tcPr>
            <w:tcW w:type="dxa" w:w="3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Replaced with PCA monthly CSVs (script 07). NHSBSA server slow — run off-peak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FRED Pharma PPI</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MANUAL</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MEDIUM — Cost-push signal</w:t>
            </w:r>
          </w:p>
        </w:tc>
        <w:tc>
          <w:tcPr>
            <w:tcW w:type="dxa" w:w="3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Manual download from fred.stlouisfed.org → data/fred/. Blocks automation. 5-min task.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HMRC Trade Data</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BROKEN</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MEDIUM — Import volume signal</w:t>
            </w:r>
          </w:p>
        </w:tc>
        <w:tc>
          <w:tcPr>
            <w:tcW w:type="dxa" w:w="3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API changed. Manual CSV from uktradeinfo.com → Chapters 29/30 (APIs/finished drugs)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OpenPrescribing Rx Vol</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PARTIAL</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HIGH — Demand volume per drug</w:t>
            </w:r>
          </w:p>
        </w:tc>
        <w:tc>
          <w:tcPr>
            <w:tcW w:type="dxa" w:w="3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Script 13 written. Run: python 13_openprescribing.py (~10 min). Free API.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CPE History 2019-2022</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PARTIAL</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HIGH — More training labels</w:t>
            </w:r>
          </w:p>
        </w:tc>
        <w:tc>
          <w:tcPr>
            <w:tcW w:type="dxa" w:w="3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CPE PDFs not machine-readable. Use Wayback Machine or request CSV from PSNC directly.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yfinance (Sun Pharma/Brent)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MISSING</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LOW — Macro supply signal</w:t>
            </w:r>
          </w:p>
        </w:tc>
        <w:tc>
          <w:tcPr>
            <w:tcW w:type="dxa" w:w="3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30-min task. pip install yfinance, add to script 05. India supplies 70% of UK APIs.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FDA Import Alerts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MISSING</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MEDIUM — US supply chain signal</w:t>
            </w:r>
          </w:p>
        </w:tc>
        <w:tc>
          <w:tcPr>
            <w:tcW w:type="dxa" w:w="3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Free FDA API: api.fda.gov/food/enforcement.json. Leading indicator 4-8 weeks ahead.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 Shortage (USAN→INN mapping)</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PARTIAL</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LOW (0.1% importance)</w:t>
            </w:r>
          </w:p>
        </w:tc>
        <w:tc>
          <w:tcPr>
            <w:tcW w:type="dxa" w:w="3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Current first-word match is weak. Fix: load USAN↔INN crosswalk CSV from FDA website.</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3. Model Weaknesses &amp; What We Cannot See Yet</w:t>
      </w:r>
    </w:p>
    <w:p>
      <w:pPr>
        <w:pStyle w:val="Heading2"/>
        <w:spacing w:after="120" w:before="240"/>
      </w:pPr>
      <w:r>
        <w:rPr>
          <w:rFonts w:ascii="Arial" w:cs="Arial" w:eastAsia="Arial" w:hAnsi="Arial"/>
          <w:b/>
          <w:bCs/>
          <w:color w:val="1F4E79"/>
          <w:sz w:val="26"/>
          <w:szCs w:val="26"/>
        </w:rPr>
        <w:t xml:space="preserve">3a. We predict continuation, not new entrants</w:t>
      </w:r>
    </w:p>
    <w:p>
      <w:pPr>
        <w:spacing w:after="60" w:before="60"/>
      </w:pPr>
      <w:r>
        <w:rPr>
          <w:rFonts w:ascii="Arial" w:cs="Arial" w:eastAsia="Arial" w:hAnsi="Arial"/>
          <w:sz w:val="20"/>
          <w:szCs w:val="20"/>
        </w:rPr>
        <w:t xml:space="preserve">72% of model importance is concession-momentum features. The model is very good at saying 'this drug will stay on shortage' but weaker at flagging drugs about to enter shortage for the first time. This matters most for NPT's stock buying decisions.</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Fix: Add OpenPrescribing demand spike feature (script 13 output)</w:t>
      </w:r>
    </w:p>
    <w:p>
      <w:pPr>
        <w:pStyle w:val="ListParagraph"/>
        <w:numPr>
          <w:ilvl w:val="0"/>
          <w:numId w:val="2"/>
        </w:numPr>
        <w:spacing w:after="40" w:before="40"/>
      </w:pPr>
      <w:r>
        <w:rPr>
          <w:rFonts w:ascii="Arial" w:cs="Arial" w:eastAsia="Arial" w:hAnsi="Arial"/>
          <w:sz w:val="20"/>
          <w:szCs w:val="20"/>
        </w:rPr>
        <w:t xml:space="preserve">Fix: Add rolling 3-month price decline rate as an early-warning signal</w:t>
      </w:r>
    </w:p>
    <w:p>
      <w:pPr>
        <w:pStyle w:val="ListParagraph"/>
        <w:numPr>
          <w:ilvl w:val="0"/>
          <w:numId w:val="2"/>
        </w:numPr>
        <w:spacing w:after="40" w:before="40"/>
      </w:pPr>
      <w:r>
        <w:rPr>
          <w:rFonts w:ascii="Arial" w:cs="Arial" w:eastAsia="Arial" w:hAnsi="Arial"/>
          <w:sz w:val="20"/>
          <w:szCs w:val="20"/>
        </w:rPr>
        <w:t xml:space="preserve">Fix: Weight new-entrant samples higher in training (custom sample_weight)</w:t>
      </w:r>
    </w:p>
    <w:p>
      <w:pPr>
        <w:pStyle w:val="Heading2"/>
        <w:spacing w:after="120" w:before="240"/>
      </w:pPr>
      <w:r>
        <w:rPr>
          <w:rFonts w:ascii="Arial" w:cs="Arial" w:eastAsia="Arial" w:hAnsi="Arial"/>
          <w:b/>
          <w:bCs/>
          <w:color w:val="1F4E79"/>
          <w:sz w:val="26"/>
          <w:szCs w:val="26"/>
        </w:rPr>
        <w:t xml:space="preserve">3b. Only 24 months of price history</w:t>
      </w:r>
    </w:p>
    <w:p>
      <w:pPr>
        <w:spacing w:after="60" w:before="60"/>
      </w:pPr>
      <w:r>
        <w:rPr>
          <w:rFonts w:ascii="Arial" w:cs="Arial" w:eastAsia="Arial" w:hAnsi="Arial"/>
          <w:sz w:val="20"/>
          <w:szCs w:val="20"/>
        </w:rPr>
        <w:t xml:space="preserve">Cat M prices before April 2021 are not loaded. NHSBSA has CSVs back to 2014. More history = better floor calculations = stronger floor_proximity signal (currently only 5.2% importance).</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Fix: Download 2014-2021 Cat M CSVs from NHSBSA page (script 01 already supports this)</w:t>
      </w:r>
    </w:p>
    <w:p>
      <w:pPr>
        <w:pStyle w:val="ListParagraph"/>
        <w:numPr>
          <w:ilvl w:val="0"/>
          <w:numId w:val="2"/>
        </w:numPr>
        <w:spacing w:after="40" w:before="40"/>
      </w:pPr>
      <w:r>
        <w:rPr>
          <w:rFonts w:ascii="Arial" w:cs="Arial" w:eastAsia="Arial" w:hAnsi="Arial"/>
          <w:sz w:val="20"/>
          <w:szCs w:val="20"/>
        </w:rPr>
        <w:t xml:space="preserve">Impact: floor_proximity importance likely rises from 5% to 15%+</w:t>
      </w:r>
    </w:p>
    <w:p>
      <w:pPr>
        <w:pStyle w:val="Heading2"/>
        <w:spacing w:after="120" w:before="240"/>
      </w:pPr>
      <w:r>
        <w:rPr>
          <w:rFonts w:ascii="Arial" w:cs="Arial" w:eastAsia="Arial" w:hAnsi="Arial"/>
          <w:b/>
          <w:bCs/>
          <w:color w:val="1F4E79"/>
          <w:sz w:val="26"/>
          <w:szCs w:val="26"/>
        </w:rPr>
        <w:t xml:space="preserve">3c. No demand signal</w:t>
      </w:r>
    </w:p>
    <w:p>
      <w:pPr>
        <w:spacing w:after="60" w:before="60"/>
      </w:pPr>
      <w:r>
        <w:rPr>
          <w:rFonts w:ascii="Arial" w:cs="Arial" w:eastAsia="Arial" w:hAnsi="Arial"/>
          <w:sz w:val="20"/>
          <w:szCs w:val="20"/>
        </w:rPr>
        <w:t xml:space="preserve">The model has no data on how many prescriptions are written for each drug. A drug with 10 million monthly prescriptions going into shortage is far more critical than one with 1,000. Without this, the model cannot distinguish severity.</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Fix: Run python 13_openprescribing.py — free API, adds monthly Rx volumes per drug</w:t>
      </w:r>
    </w:p>
    <w:p>
      <w:pPr>
        <w:pStyle w:val="Heading2"/>
        <w:spacing w:after="120" w:before="240"/>
      </w:pPr>
      <w:r>
        <w:rPr>
          <w:rFonts w:ascii="Arial" w:cs="Arial" w:eastAsia="Arial" w:hAnsi="Arial"/>
          <w:b/>
          <w:bCs/>
          <w:color w:val="1F4E79"/>
          <w:sz w:val="26"/>
          <w:szCs w:val="26"/>
        </w:rPr>
        <w:t xml:space="preserve">3d. US shortage matching is weak (0.1% importance)</w:t>
      </w:r>
    </w:p>
    <w:p>
      <w:pPr>
        <w:spacing w:after="60" w:before="60"/>
      </w:pPr>
      <w:r>
        <w:rPr>
          <w:rFonts w:ascii="Arial" w:cs="Arial" w:eastAsia="Arial" w:hAnsi="Arial"/>
          <w:sz w:val="20"/>
          <w:szCs w:val="20"/>
        </w:rPr>
        <w:t xml:space="preserve">OpenFDA uses US drug names (USAN: Albuterol) while UK uses INN names (Salbutamol). Current first-word matching finds ~65 of 76 US shortages. A proper USAN→INN crosswalk would improve this to near 100%.</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4. What We Can Do in 1 Hour (Priority Order)</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600"/>
        <w:gridCol w:w="3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Improvement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Gain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to Do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Retrain model with ssp_flag</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30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 ROC-AUC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 python 12_ml_model_panel.py in Terminal. SSP flag added to panel. Will show if SSP history predicts shortages.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OpenPrescribing Rx volumes</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30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 PR-AUC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 python 13_openprescribing.py. Adds monthly prescription volumes per drug. Critical for demand signal.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FRED PPI manual download</w:t>
            </w:r>
          </w:p>
        </w:tc>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5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on cost-push drugs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 to fred.stlouisfed.org, search PCU325412325412, download CSV, save to data/fred/fred_pharma_ppi.csv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 Streamlit jinja2 error</w:t>
            </w:r>
          </w:p>
        </w:tc>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5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Dashboard fully working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 pip install jinja2 in terminal. Dashboard currently errors on the styled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yfinance Sun Pharma stock</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30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early-warning signal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to script 05. Sun Pharma + Cipla stock drops predict Indian API supply issues 4-6 weeks ahead.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Load 2014-2021 Cat M CSVs</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1-2 hrs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floor_proximity importance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Script 01 already scrapes the NHSBSA page. Change date range to 2014. Re-run scripts 01, 11, 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USAN to INN drug name crosswalk</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1-2 hrs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 shortage flag: 0.1% to 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Download FDA USAN crosswalk CSV. Join in script 05 before matching. Major signal improvement.</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5. Top Drugs at Risk Right Now (March 2026)</w:t>
      </w:r>
    </w:p>
    <w:p>
      <w:pPr>
        <w:spacing w:after="60" w:before="60"/>
      </w:pPr>
      <w:r>
        <w:rPr>
          <w:rFonts w:ascii="Arial" w:cs="Arial" w:eastAsia="Arial" w:hAnsi="Arial"/>
          <w:sz w:val="20"/>
          <w:szCs w:val="20"/>
        </w:rPr>
        <w:t xml:space="preserve">The model’s top predictions for next-month concession risk (from the October 2025 data point, the latest available in the tariff):</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80"/>
        <w:gridCol w:w="1280"/>
        <w:gridCol w:w="14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Drug</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Risk Score</w:t>
            </w:r>
          </w:p>
        </w:tc>
        <w:tc>
          <w:tcPr>
            <w:tcW w:type="dxa" w:w="1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On Concession</w:t>
            </w:r>
          </w:p>
        </w:tc>
        <w:tc>
          <w:tcPr>
            <w:tcW w:type="dxa" w:w="1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Streak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MHRA Mentions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Clarithromycin 125mg/5ml oral suspension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7"/>
                <w:szCs w:val="17"/>
              </w:rPr>
              <w:t xml:space="preserve">99.7%</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Yes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16 months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Lactulose 3.1-3.7g/5ml oral solution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99.6%</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10 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Oxybutynin 5mg tablets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7"/>
                <w:szCs w:val="17"/>
              </w:rPr>
              <w:t xml:space="preserve">99.8%</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Yes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5 months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Mometasone 0.1% cream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99.8%</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6 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Amiodarone 200mg tablets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7"/>
                <w:szCs w:val="17"/>
              </w:rPr>
              <w:t xml:space="preserve">99.4%</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Yes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4 months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Sodium bicarbonate 500mg capsules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98.9%</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3 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29</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Terbinafine 250mg tablets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7"/>
                <w:szCs w:val="17"/>
              </w:rPr>
              <w:t xml:space="preserve">99.1%</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Yes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2 months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Co-careldopa 25mg/100mg tablets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99.1%</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2 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1</w:t>
            </w:r>
          </w:p>
        </w:tc>
      </w:tr>
    </w:tbl>
    <w:p>
      <w:pPr>
        <w:spacing w:after="80" w:before="80"/>
      </w:pPr>
      <w:r>
        <w:t xml:space="preserve"/>
      </w:r>
    </w:p>
    <w:p>
      <w:pPr>
        <w:spacing w:after="60" w:before="60"/>
      </w:pPr>
      <w:r>
        <w:rPr>
          <w:rFonts w:ascii="Arial" w:cs="Arial" w:eastAsia="Arial" w:hAnsi="Arial"/>
          <w:i/>
          <w:iCs/>
          <w:color w:val="555555"/>
          <w:sz w:val="20"/>
          <w:szCs w:val="20"/>
        </w:rPr>
        <w:t xml:space="preserve">Note: Amiodarone 200mg has 7 MHRA publications and Sodium bicarbonate 500mg has 29 — these are the highest clinical-risk drugs in the list.</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6. Why We Skipped Certain Sources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Criticality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Why Skipped / What Happened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NHSBSA CKAN drug-tariff dataset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7"/>
                <w:szCs w:val="17"/>
              </w:rPr>
              <w:t xml:space="preserve">HIGH</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Dataset removed from portal in late 2025. Fixed by scraping the NHSBSA download page directly (264 CSV files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NHSBSA EPD SQL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datastore_search_sql endpoint returns HTTP 500. Not fixable without NHSBSA internal access. Replaced with PCA monthly CSV downloads.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CPE concessions 2019-2022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7"/>
                <w:szCs w:val="17"/>
              </w:rPr>
              <w:t xml:space="preserve">HIGH</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These months exist only as PDF documents on CPE website. Not machine-readable without OCR. Best fix: request CSV from PSNC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FRED PPI (pharma producer prices)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C5700"/>
                <w:sz w:val="17"/>
                <w:szCs w:val="17"/>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FRED blocks automated HTTP requests with SSL certificate errors. Data exists but requires manual browser download. 5-minute manual task.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HMRC trade data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9C5700"/>
                <w:sz w:val="17"/>
                <w:szCs w:val="17"/>
              </w:rPr>
              <w:t xml:space="preserve">MEDIUM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uktradeinfo.com API endpoint changed structure. Previous scraper broken. Manual CSV download available for Chapters 29 and 30 (bulk APIs and medicines).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ONS PPI bulk download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7"/>
                <w:szCs w:val="17"/>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ONS bulk download URL changed format. Not yet updated. Alternative: FRED PPI covers same signal.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exchangerate.host FX API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17"/>
                <w:szCs w:val="17"/>
              </w:rPr>
              <w:t xml:space="preserve">FIXED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7"/>
                <w:szCs w:val="17"/>
              </w:rPr>
              <w:t xml:space="preserve">Moved to paid tier mid-project. Replaced with Frankfurter API (free ECB data). 105 days of GBP/INR/CNY/USD now collected.</w:t>
            </w:r>
          </w:p>
        </w:tc>
      </w:tr>
    </w:tbl>
    <w:p>
      <w:pPr>
        <w:spacing w:after="80" w:before="80"/>
      </w:pPr>
      <w:r>
        <w:t xml:space="preserve"/>
      </w:r>
    </w:p>
    <w:p>
      <w:pPr>
        <w:spacing w:after="80" w:before="80"/>
      </w:pPr>
      <w:r>
        <w:t xml:space="preserve"/>
      </w:r>
    </w:p>
    <w:p>
      <w:pPr>
        <w:pBdr>
          <w:top w:val="single" w:color="1F4E79" w:sz="6"/>
        </w:pBdr>
        <w:spacing w:after="80" w:before="160"/>
      </w:pPr>
      <w:r>
        <w:rPr>
          <w:rFonts w:ascii="Arial" w:cs="Arial" w:eastAsia="Arial" w:hAnsi="Arial"/>
          <w:b/>
          <w:bCs/>
          <w:color w:val="1F4E79"/>
          <w:sz w:val="22"/>
          <w:szCs w:val="22"/>
        </w:rPr>
        <w:t xml:space="preserve">Next Steps Summary</w:t>
      </w:r>
    </w:p>
    <w:p>
      <w:pPr>
        <w:pStyle w:val="ListParagraph"/>
        <w:numPr>
          <w:ilvl w:val="0"/>
          <w:numId w:val="2"/>
        </w:numPr>
        <w:spacing w:after="40" w:before="40"/>
      </w:pPr>
      <w:r>
        <w:rPr>
          <w:rFonts w:ascii="Arial" w:cs="Arial" w:eastAsia="Arial" w:hAnsi="Arial"/>
          <w:sz w:val="20"/>
          <w:szCs w:val="20"/>
        </w:rPr>
        <w:t xml:space="preserve">Run python 12_ml_model_panel.py in Terminal to retrain with SSP flag</w:t>
      </w:r>
    </w:p>
    <w:p>
      <w:pPr>
        <w:pStyle w:val="ListParagraph"/>
        <w:numPr>
          <w:ilvl w:val="0"/>
          <w:numId w:val="2"/>
        </w:numPr>
        <w:spacing w:after="40" w:before="40"/>
      </w:pPr>
      <w:r>
        <w:rPr>
          <w:rFonts w:ascii="Arial" w:cs="Arial" w:eastAsia="Arial" w:hAnsi="Arial"/>
          <w:sz w:val="20"/>
          <w:szCs w:val="20"/>
        </w:rPr>
        <w:t xml:space="preserve">Run python 13_openprescribing.py to add prescription volume demand signal</w:t>
      </w:r>
    </w:p>
    <w:p>
      <w:pPr>
        <w:pStyle w:val="ListParagraph"/>
        <w:numPr>
          <w:ilvl w:val="0"/>
          <w:numId w:val="2"/>
        </w:numPr>
        <w:spacing w:after="40" w:before="40"/>
      </w:pPr>
      <w:r>
        <w:rPr>
          <w:rFonts w:ascii="Arial" w:cs="Arial" w:eastAsia="Arial" w:hAnsi="Arial"/>
          <w:sz w:val="20"/>
          <w:szCs w:val="20"/>
        </w:rPr>
        <w:t xml:space="preserve">Download FRED PPI manually (5 min) from fred.stlouisfed.org</w:t>
      </w:r>
    </w:p>
    <w:p>
      <w:pPr>
        <w:pStyle w:val="ListParagraph"/>
        <w:numPr>
          <w:ilvl w:val="0"/>
          <w:numId w:val="2"/>
        </w:numPr>
        <w:spacing w:after="40" w:before="40"/>
      </w:pPr>
      <w:r>
        <w:rPr>
          <w:rFonts w:ascii="Arial" w:cs="Arial" w:eastAsia="Arial" w:hAnsi="Arial"/>
          <w:sz w:val="20"/>
          <w:szCs w:val="20"/>
        </w:rPr>
        <w:t xml:space="preserve">pip install jinja2 to fix Streamlit dashboard styled table error</w:t>
      </w:r>
    </w:p>
    <w:p>
      <w:pPr>
        <w:pStyle w:val="ListParagraph"/>
        <w:numPr>
          <w:ilvl w:val="0"/>
          <w:numId w:val="2"/>
        </w:numPr>
        <w:spacing w:after="40" w:before="40"/>
      </w:pPr>
      <w:r>
        <w:rPr>
          <w:rFonts w:ascii="Arial" w:cs="Arial" w:eastAsia="Arial" w:hAnsi="Arial"/>
          <w:sz w:val="20"/>
          <w:szCs w:val="20"/>
        </w:rPr>
        <w:t xml:space="preserve">Invite colleagues via GitHub Settings &gt; Collaborators</w:t>
      </w:r>
    </w:p>
    <w:p>
      <w:pPr>
        <w:pStyle w:val="ListParagraph"/>
        <w:numPr>
          <w:ilvl w:val="0"/>
          <w:numId w:val="2"/>
        </w:numPr>
        <w:spacing w:after="40" w:before="40"/>
      </w:pPr>
      <w:r>
        <w:rPr>
          <w:rFonts w:ascii="Arial" w:cs="Arial" w:eastAsia="Arial" w:hAnsi="Arial"/>
          <w:sz w:val="20"/>
          <w:szCs w:val="20"/>
        </w:rPr>
        <w:t xml:space="preserve">Next major improvement: load 2014-2021 Cat M price history (floor signal 5% to 15%+)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pBdr>
      <w:jc w:val="center"/>
    </w:pPr>
    <w:r>
      <w:rPr>
        <w:rFonts w:ascii="Arial" w:cs="Arial" w:eastAsia="Arial" w:hAnsi="Arial"/>
        <w:color w:val="999999"/>
        <w:sz w:val="16"/>
        <w:szCs w:val="16"/>
      </w:rPr>
      <w:t xml:space="preserve">CONFIDENTIAL — NPT Internal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pBdr>
    </w:pPr>
    <w:r>
      <w:rPr>
        <w:rFonts w:ascii="Arial" w:cs="Arial" w:eastAsia="Arial" w:hAnsi="Arial"/>
        <w:b/>
        <w:bCs/>
        <w:color w:val="1F4E79"/>
        <w:sz w:val="20"/>
        <w:szCs w:val="20"/>
      </w:rPr>
      <w:t xml:space="preserve">NiPharm Drug Price Intelligence Platform</w:t>
    </w:r>
    <w:r>
      <w:rPr>
        <w:rFonts w:ascii="Arial" w:cs="Arial" w:eastAsia="Arial" w:hAnsi="Arial"/>
        <w:color w:val="777777"/>
        <w:sz w:val="18"/>
        <w:szCs w:val="18"/>
      </w:rPr>
      <w:t xml:space="preserve">   |   Internal Technical Report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2026-03-15T17:51:34.035Z</dcterms:created>
  <dcterms:modified xsi:type="dcterms:W3CDTF">2026-03-15T17:51:34.035Z</dcterms:modified>
</cp:coreProperties>
</file>

<file path=docProps/custom.xml><?xml version="1.0" encoding="utf-8"?>
<Properties xmlns="http://schemas.openxmlformats.org/officeDocument/2006/custom-properties" xmlns:vt="http://schemas.openxmlformats.org/officeDocument/2006/docPropsVTypes"/>
</file>