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1DC4" w14:textId="24936C28" w:rsidR="00BA4539" w:rsidRDefault="00BA4539">
      <w:r>
        <w:t>Methods</w:t>
      </w:r>
    </w:p>
    <w:p w14:paraId="1764DAB2" w14:textId="1F8AF80A" w:rsidR="006A45DC" w:rsidRDefault="0025371E" w:rsidP="00B43204">
      <w:r>
        <w:t>Our</w:t>
      </w:r>
      <w:r w:rsidR="002F4358">
        <w:t xml:space="preserve"> source input</w:t>
      </w:r>
      <w:r>
        <w:t xml:space="preserve"> data includes cortical, subcortical, and DTI measurements</w:t>
      </w:r>
      <w:r w:rsidR="004247FA">
        <w:t xml:space="preserve"> totaling 66 features for 76 instances in the control group</w:t>
      </w:r>
      <w:r w:rsidR="002F4358">
        <w:t>, 45 instances of untreated first episode schizophrenic patients, 20 instances of schizophrenic patients accepting medicine, and 35 instances of schizophrenic patients rejecting treatment</w:t>
      </w:r>
      <w:r>
        <w:t>.</w:t>
      </w:r>
      <w:r w:rsidR="00B43F13">
        <w:t xml:space="preserve"> All data </w:t>
      </w:r>
      <w:r w:rsidR="002F4358">
        <w:t>are</w:t>
      </w:r>
      <w:r w:rsidR="00B43F13">
        <w:t xml:space="preserve"> </w:t>
      </w:r>
      <w:r w:rsidR="002F4358">
        <w:t>normalized</w:t>
      </w:r>
      <w:r w:rsidR="00B43F13">
        <w:t xml:space="preserve"> </w:t>
      </w:r>
      <w:r w:rsidR="0087279E">
        <w:t>feature-wise</w:t>
      </w:r>
      <w:r w:rsidR="002F4358">
        <w:t xml:space="preserve"> prior to data processing</w:t>
      </w:r>
      <w:r w:rsidR="006A40E2">
        <w:t xml:space="preserve">. </w:t>
      </w:r>
      <w:r w:rsidR="00235606">
        <w:t>Eight</w:t>
      </w:r>
      <w:r w:rsidR="00BA4539">
        <w:t xml:space="preserve"> </w:t>
      </w:r>
      <w:r w:rsidR="00235606">
        <w:t>m</w:t>
      </w:r>
      <w:r w:rsidR="006A45DC">
        <w:t xml:space="preserve">odels </w:t>
      </w:r>
      <w:r w:rsidR="00280AEA">
        <w:t>are</w:t>
      </w:r>
      <w:r w:rsidR="006A45DC">
        <w:t xml:space="preserve"> tested with </w:t>
      </w:r>
      <w:r w:rsidR="00235606">
        <w:t>5 sets of</w:t>
      </w:r>
      <w:r w:rsidR="006A45DC">
        <w:t xml:space="preserve"> input features</w:t>
      </w:r>
      <w:r w:rsidR="00235606">
        <w:t>.</w:t>
      </w:r>
      <w:r w:rsidR="006A45DC">
        <w:t xml:space="preserve"> </w:t>
      </w:r>
      <w:r w:rsidR="00235606">
        <w:t>5-fold ross</w:t>
      </w:r>
      <w:r w:rsidR="00B43204">
        <w:t xml:space="preserve"> validation with random sampling from a shuffled dataset is used for model assessment</w:t>
      </w:r>
      <w:r w:rsidR="00235606">
        <w:t>.</w:t>
      </w:r>
      <w:r w:rsidR="004142C6">
        <w:t xml:space="preserve"> </w:t>
      </w:r>
      <w:r w:rsidR="00235606">
        <w:t xml:space="preserve">This </w:t>
      </w:r>
      <w:r w:rsidR="004142C6">
        <w:t>cross validation</w:t>
      </w:r>
      <w:r w:rsidR="00F3293B">
        <w:t xml:space="preserve"> </w:t>
      </w:r>
      <w:r w:rsidR="00280AEA">
        <w:t>is</w:t>
      </w:r>
      <w:r w:rsidR="004142C6">
        <w:t xml:space="preserve"> </w:t>
      </w:r>
      <w:r w:rsidR="00F3293B">
        <w:t>done</w:t>
      </w:r>
      <w:r w:rsidR="004142C6">
        <w:t xml:space="preserve"> 100 times on each model</w:t>
      </w:r>
      <w:r>
        <w:t xml:space="preserve">, with seeded random splits such that each model </w:t>
      </w:r>
      <w:r w:rsidR="00280AEA">
        <w:t>sees</w:t>
      </w:r>
      <w:r>
        <w:t xml:space="preserve"> the same splits</w:t>
      </w:r>
      <w:r w:rsidR="00B43F13">
        <w:t xml:space="preserve"> during training and fitting</w:t>
      </w:r>
      <w:r>
        <w:t xml:space="preserve">. For each cross validation, an average score </w:t>
      </w:r>
      <w:r w:rsidR="00280AEA">
        <w:t>is</w:t>
      </w:r>
      <w:r>
        <w:t xml:space="preserve"> taken from the 5 configurations. Then, those averages </w:t>
      </w:r>
      <w:r w:rsidR="00280AEA">
        <w:t>are</w:t>
      </w:r>
      <w:r>
        <w:t xml:space="preserve"> </w:t>
      </w:r>
      <w:r w:rsidR="004142C6">
        <w:t>averaged</w:t>
      </w:r>
      <w:r w:rsidR="00443CEB">
        <w:t xml:space="preserve"> after 100 iterations</w:t>
      </w:r>
      <w:r w:rsidR="004142C6">
        <w:t xml:space="preserve">. </w:t>
      </w:r>
    </w:p>
    <w:p w14:paraId="7EEBAFB1" w14:textId="32C018E8" w:rsidR="00235606" w:rsidRDefault="00235606" w:rsidP="00B43204"/>
    <w:p w14:paraId="0E883CA6" w14:textId="68161638" w:rsidR="00235606" w:rsidRDefault="00235606" w:rsidP="00B43204">
      <w:r>
        <w:t>Results</w:t>
      </w:r>
    </w:p>
    <w:p w14:paraId="325F5848" w14:textId="2CB88AA0" w:rsidR="006A40E2" w:rsidRDefault="006A40E2" w:rsidP="00B43204">
      <w:r>
        <w:t xml:space="preserve">We implement the methods using Python,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numPy</w:t>
      </w:r>
      <w:proofErr w:type="spellEnd"/>
      <w:r>
        <w:t>, Pandas, and matplotlib.</w:t>
      </w:r>
    </w:p>
    <w:p w14:paraId="49BAB6FE" w14:textId="14A252E3" w:rsidR="00B43204" w:rsidRDefault="004C6347" w:rsidP="00B43204">
      <w:r>
        <w:t xml:space="preserve">A </w:t>
      </w:r>
      <w:r w:rsidR="004142C6">
        <w:t xml:space="preserve">Bayesian </w:t>
      </w:r>
      <w:r w:rsidR="00197DBC">
        <w:t>r</w:t>
      </w:r>
      <w:r w:rsidR="004142C6">
        <w:t>idge model perform</w:t>
      </w:r>
      <w:r w:rsidR="00F269FE">
        <w:t>s</w:t>
      </w:r>
      <w:r w:rsidR="004142C6">
        <w:t xml:space="preserve"> best</w:t>
      </w:r>
      <w:r w:rsidR="00235606">
        <w:t xml:space="preserve"> using the full feature vector</w:t>
      </w:r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=0.883), showing the best ability to generalize</w:t>
      </w:r>
      <w:r w:rsidR="004142C6">
        <w:t xml:space="preserve"> over 100 iterations of 5-fold cross validation</w:t>
      </w:r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=0.609)</w:t>
      </w:r>
      <w:r w:rsidR="004142C6">
        <w:t>.</w:t>
      </w:r>
      <w:r w:rsidR="0025371E">
        <w:t xml:space="preserve"> </w:t>
      </w:r>
      <w:r w:rsidR="00562E4B">
        <w:t>Other notable models</w:t>
      </w:r>
      <w:r w:rsidR="005E7057">
        <w:t xml:space="preserve"> using the full feature vector</w:t>
      </w:r>
      <w:r w:rsidR="00562E4B">
        <w:t xml:space="preserve"> include SVM with RBF kernel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2E4B">
        <w:t xml:space="preserve">=0.536), ElasticNet </w:t>
      </w:r>
      <w:r w:rsidR="004247FA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2E4B">
        <w:t xml:space="preserve">=0.593), and </w:t>
      </w:r>
      <w:r w:rsidR="00080481">
        <w:t>r</w:t>
      </w:r>
      <w:r w:rsidR="00562E4B">
        <w:t>idge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2E4B">
        <w:t>=0.516).</w:t>
      </w:r>
    </w:p>
    <w:p w14:paraId="40193BCB" w14:textId="597B684E" w:rsidR="00BA4539" w:rsidRDefault="00546830">
      <w:r>
        <w:t>We also test subsets of the feature vectors of the cortical feature vector, subcortical feature vector, and DTI feature vector</w:t>
      </w:r>
      <w:r w:rsidR="00617464">
        <w:t xml:space="preserve">, the top 5 variables linearly correlated with brain age, and the top 20 variables linearly correlated with age. </w:t>
      </w:r>
      <w:r w:rsidR="003E4F92">
        <w:t>No</w:t>
      </w:r>
      <w:r w:rsidR="00617464">
        <w:t xml:space="preserve"> other subset of data perform</w:t>
      </w:r>
      <w:r w:rsidR="00D55A51">
        <w:t>s</w:t>
      </w:r>
      <w:r w:rsidR="00617464">
        <w:t xml:space="preserve"> as well as the full feature vector</w:t>
      </w:r>
      <w:r w:rsidR="006038B5">
        <w:t xml:space="preserve"> with a Bayesian </w:t>
      </w:r>
      <w:r w:rsidR="00DD0F2A">
        <w:t>r</w:t>
      </w:r>
      <w:r w:rsidR="006038B5">
        <w:t xml:space="preserve">idge </w:t>
      </w:r>
      <w:r w:rsidR="00DD0F2A">
        <w:t>r</w:t>
      </w:r>
      <w:r w:rsidR="006038B5">
        <w:t>egressor model</w:t>
      </w:r>
      <w:r w:rsidR="00617464">
        <w:t>.</w:t>
      </w:r>
    </w:p>
    <w:p w14:paraId="25E41729" w14:textId="3A593F5C" w:rsidR="004830A1" w:rsidRDefault="004830A1"/>
    <w:p w14:paraId="0CE0807F" w14:textId="04CB79AF" w:rsidR="004830A1" w:rsidRDefault="004830A1">
      <w:r>
        <w:t>Discussion</w:t>
      </w:r>
    </w:p>
    <w:p w14:paraId="1861C1BD" w14:textId="3EF37C63" w:rsidR="003641DE" w:rsidRDefault="00537457">
      <w:r>
        <w:t xml:space="preserve">Ridge regression vastly </w:t>
      </w:r>
      <w:r w:rsidR="00AE1CC6">
        <w:t>outperforms</w:t>
      </w:r>
      <w:r>
        <w:t xml:space="preserve"> ordinary least squares regression during cross validation, showing that there may be collinearity in the data. </w:t>
      </w:r>
      <w:r w:rsidR="00642EBE">
        <w:t xml:space="preserve">This </w:t>
      </w:r>
      <w:r w:rsidR="00E704AC">
        <w:t>can</w:t>
      </w:r>
      <w:r w:rsidR="00642EBE">
        <w:t xml:space="preserve"> be expected, as </w:t>
      </w:r>
      <w:r w:rsidR="00E704AC">
        <w:t>the features represent</w:t>
      </w:r>
      <w:r w:rsidR="00642EBE">
        <w:t xml:space="preserve"> brain regions</w:t>
      </w:r>
      <w:r w:rsidR="00E704AC">
        <w:t xml:space="preserve"> which </w:t>
      </w:r>
      <w:r w:rsidR="00642EBE">
        <w:t xml:space="preserve">are close </w:t>
      </w:r>
      <w:r w:rsidR="00E704AC" w:rsidRPr="00E704AC">
        <w:t>spatially</w:t>
      </w:r>
      <w:r w:rsidR="00E704AC">
        <w:t>. A</w:t>
      </w:r>
      <w:r w:rsidR="00642EBE">
        <w:t xml:space="preserve"> reading for one area may be influenced by those around it. </w:t>
      </w:r>
      <w:r w:rsidR="00DF0253">
        <w:t xml:space="preserve">Ridge regression also </w:t>
      </w:r>
      <w:r w:rsidR="00A679E5">
        <w:t xml:space="preserve">shifts the </w:t>
      </w:r>
      <w:r w:rsidR="00DF0253">
        <w:t xml:space="preserve">coefficient weights toward 0, which can help stabilize them. </w:t>
      </w:r>
    </w:p>
    <w:p w14:paraId="62D8C757" w14:textId="0D07E892" w:rsidR="0087279E" w:rsidRDefault="00A44556">
      <w:r>
        <w:t xml:space="preserve">The Bayesian </w:t>
      </w:r>
      <w:r w:rsidR="006E03DB">
        <w:t>r</w:t>
      </w:r>
      <w:r w:rsidR="00537457">
        <w:t xml:space="preserve">idge </w:t>
      </w:r>
      <w:r>
        <w:t>inference model working</w:t>
      </w:r>
      <w:r w:rsidR="00642EBE">
        <w:t xml:space="preserve"> better than </w:t>
      </w:r>
      <w:r w:rsidR="00D9123A">
        <w:t>r</w:t>
      </w:r>
      <w:r w:rsidR="00642EBE">
        <w:t>idge</w:t>
      </w:r>
      <w:r w:rsidR="00D9123A">
        <w:t xml:space="preserve"> alone</w:t>
      </w:r>
      <w:r w:rsidR="00642EBE">
        <w:t xml:space="preserve"> </w:t>
      </w:r>
      <w:r>
        <w:t>implies that there may be priors associated with the input data, which may be induced from the equipment that performed the brain scans to take this data</w:t>
      </w:r>
      <w:r w:rsidR="00D20941">
        <w:t>, or the brain’s activity itself</w:t>
      </w:r>
      <w:r>
        <w:t xml:space="preserve">. </w:t>
      </w:r>
      <w:r w:rsidR="005468E4">
        <w:t xml:space="preserve">Non-informed priors are used in this implementation of Bayesian </w:t>
      </w:r>
      <w:r w:rsidR="009D4958">
        <w:t>r</w:t>
      </w:r>
      <w:r w:rsidR="005468E4">
        <w:t xml:space="preserve">idge </w:t>
      </w:r>
      <w:r w:rsidR="009D4958">
        <w:t>r</w:t>
      </w:r>
      <w:r w:rsidR="005468E4">
        <w:t xml:space="preserve">egression, assuming a Gaussian distribution around the feature vectors. </w:t>
      </w:r>
      <w:r w:rsidR="00537457">
        <w:t xml:space="preserve">The </w:t>
      </w:r>
      <w:r>
        <w:t xml:space="preserve">Bayesian inference model may </w:t>
      </w:r>
      <w:r w:rsidR="00537457">
        <w:t xml:space="preserve">also </w:t>
      </w:r>
      <w:r>
        <w:t>be performing better due to the smaller sample size, allowing for the priors to have significant impact on the resulting predicted age.</w:t>
      </w:r>
      <w:r w:rsidR="00537457">
        <w:t xml:space="preserve"> </w:t>
      </w:r>
      <w:bookmarkStart w:id="0" w:name="_Hlk8825573"/>
    </w:p>
    <w:p w14:paraId="0371F326" w14:textId="444083E6" w:rsidR="004830A1" w:rsidRDefault="004830A1">
      <w:r>
        <w:br w:type="page"/>
      </w:r>
    </w:p>
    <w:p w14:paraId="7A10F8F3" w14:textId="77777777" w:rsidR="004830A1" w:rsidRDefault="004830A1"/>
    <w:p w14:paraId="58AA3177" w14:textId="77777777" w:rsidR="001B1524" w:rsidRDefault="001B1524"/>
    <w:tbl>
      <w:tblPr>
        <w:tblW w:w="9000" w:type="dxa"/>
        <w:tblLook w:val="04A0" w:firstRow="1" w:lastRow="0" w:firstColumn="1" w:lastColumn="0" w:noHBand="0" w:noVBand="1"/>
      </w:tblPr>
      <w:tblGrid>
        <w:gridCol w:w="2620"/>
        <w:gridCol w:w="1920"/>
        <w:gridCol w:w="1960"/>
        <w:gridCol w:w="2500"/>
      </w:tblGrid>
      <w:tr w:rsidR="001B1524" w:rsidRPr="001B1524" w14:paraId="59193241" w14:textId="77777777" w:rsidTr="001B1524">
        <w:trPr>
          <w:trHeight w:val="300"/>
        </w:trPr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90AA6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FA5A46" w14:textId="47A3803B" w:rsidR="001B1524" w:rsidRPr="001B1524" w:rsidRDefault="00D317CA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8A7AA4" w:rsidRPr="008A7AA4">
              <w:rPr>
                <w:rFonts w:ascii="Calibri" w:eastAsia="Times New Roman" w:hAnsi="Calibri" w:cs="Calibri"/>
                <w:b/>
              </w:rPr>
              <w:t xml:space="preserve"> </w:t>
            </w:r>
            <w:r w:rsidR="001B1524"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>Linear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5EC58" w14:textId="1501053A" w:rsidR="001B1524" w:rsidRPr="001B1524" w:rsidRDefault="00D317CA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1B1524"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deg=2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8DFA9" w14:textId="2410707C" w:rsidR="001B1524" w:rsidRPr="001B1524" w:rsidRDefault="00D317CA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1B1524"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deg=3</w:t>
            </w:r>
          </w:p>
        </w:tc>
      </w:tr>
      <w:tr w:rsidR="001B1524" w:rsidRPr="001B1524" w14:paraId="00AABB08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A9DBFA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superiorfrontal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8E30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0.191806974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DA824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0.190957297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C38AA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0.153828254</w:t>
            </w:r>
          </w:p>
        </w:tc>
      </w:tr>
      <w:tr w:rsidR="001B1524" w:rsidRPr="001B1524" w14:paraId="20A4C02A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C25A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GCC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C32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0.168573645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6C1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0.185481251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9F2A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0.143588608</w:t>
            </w:r>
          </w:p>
        </w:tc>
      </w:tr>
      <w:tr w:rsidR="001B1524" w:rsidRPr="001B1524" w14:paraId="0D8DE305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CBDAF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parsopercularis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B5C5C7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0.162543893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71500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0.148481573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17726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0.107115252</w:t>
            </w:r>
          </w:p>
        </w:tc>
      </w:tr>
      <w:tr w:rsidR="001B1524" w:rsidRPr="001B1524" w14:paraId="5885E7D1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F05D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medialorbitofrontal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E67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0.156666067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61E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0.144221257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C77C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-0.102068301</w:t>
            </w:r>
          </w:p>
        </w:tc>
      </w:tr>
      <w:tr w:rsidR="001B1524" w:rsidRPr="001B1524" w14:paraId="5DD3F5CE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1B1BDD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Thalamus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8A615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0.151453842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D8415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0.154285246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4F1B3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0.126686093</w:t>
            </w:r>
          </w:p>
        </w:tc>
      </w:tr>
      <w:tr w:rsidR="001B1524" w:rsidRPr="001B1524" w14:paraId="1CAB22B6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BE19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superiortemporal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8BE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0.138638063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7641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0.12829608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7FF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0.112861574</w:t>
            </w:r>
          </w:p>
        </w:tc>
      </w:tr>
      <w:tr w:rsidR="001B1524" w:rsidRPr="001B1524" w14:paraId="4773D659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F51A4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rostralanteriorcingulate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CC0341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0.122889494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A5A60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0.104477196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E0784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0.062824869</w:t>
            </w:r>
          </w:p>
        </w:tc>
      </w:tr>
      <w:tr w:rsidR="001B1524" w:rsidRPr="001B1524" w14:paraId="404E2759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ECE6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01D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0.109873238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014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0.11081502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EF0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0.085506722</w:t>
            </w:r>
          </w:p>
        </w:tc>
      </w:tr>
      <w:tr w:rsidR="001B1524" w:rsidRPr="001B1524" w14:paraId="66722C14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485255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BCC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B47E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0.105178546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2CF5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0.099159928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E86B8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0.059506878</w:t>
            </w:r>
          </w:p>
        </w:tc>
      </w:tr>
      <w:tr w:rsidR="001B1524" w:rsidRPr="001B1524" w14:paraId="2528B910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D5C7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Left-</w:t>
            </w: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Accumbens</w:t>
            </w:r>
            <w:proofErr w:type="spellEnd"/>
            <w:r w:rsidRPr="001B1524">
              <w:rPr>
                <w:rFonts w:ascii="Calibri" w:eastAsia="Times New Roman" w:hAnsi="Calibri" w:cs="Calibri"/>
                <w:color w:val="000000"/>
              </w:rPr>
              <w:t>-area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1D51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0.101227941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8717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0.100850562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4EF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-0.441981323</w:t>
            </w:r>
          </w:p>
        </w:tc>
      </w:tr>
      <w:tr w:rsidR="001B1524" w:rsidRPr="001B1524" w14:paraId="40817B02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506D29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FX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788945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0.084414875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711E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0.075922113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7A6AA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0.042183436</w:t>
            </w:r>
          </w:p>
        </w:tc>
      </w:tr>
      <w:tr w:rsidR="001B1524" w:rsidRPr="001B1524" w14:paraId="515052D5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DEDB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caudalmiddlefrontal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5D4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0.078756231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932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0.033309392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889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-0.097988119</w:t>
            </w:r>
          </w:p>
        </w:tc>
      </w:tr>
      <w:tr w:rsidR="001B1524" w:rsidRPr="001B1524" w14:paraId="5A6276AB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8690B8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insula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AA66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0.071186958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7F9DA9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0.070307634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D00BD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0.058560935</w:t>
            </w:r>
          </w:p>
        </w:tc>
      </w:tr>
      <w:tr w:rsidR="001B1524" w:rsidRPr="001B1524" w14:paraId="69A4F423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5B56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supramarginal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A43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0.067991748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D81A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0.051994474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3C8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-0.055696737</w:t>
            </w:r>
          </w:p>
        </w:tc>
      </w:tr>
      <w:tr w:rsidR="001B1524" w:rsidRPr="001B1524" w14:paraId="06F81D1F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6CE89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frontalpole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9E463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0.062361593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8B446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0.038629688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28CAC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-0.01095099</w:t>
            </w:r>
          </w:p>
        </w:tc>
      </w:tr>
      <w:tr w:rsidR="001B1524" w:rsidRPr="001B1524" w14:paraId="36A8B1A9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E628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rostralmiddlefrontal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79B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0.060488917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BAE5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0.04040489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A82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-0.046457459</w:t>
            </w:r>
          </w:p>
        </w:tc>
      </w:tr>
      <w:tr w:rsidR="001B1524" w:rsidRPr="001B1524" w14:paraId="4CE1CF32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B478AA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parstriangularis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85C43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0.059285932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C42247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0.062792963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63F60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0.027704727</w:t>
            </w:r>
          </w:p>
        </w:tc>
      </w:tr>
      <w:tr w:rsidR="001B1524" w:rsidRPr="001B1524" w14:paraId="40E87A0F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7F8B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bankssts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AAD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0.052170539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246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0.058758916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CB9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-0.028086754</w:t>
            </w:r>
          </w:p>
        </w:tc>
      </w:tr>
      <w:tr w:rsidR="001B1524" w:rsidRPr="001B1524" w14:paraId="56D69793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9F643F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593B6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0.022410172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908A4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0.01812194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14B0F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0.010100561</w:t>
            </w:r>
          </w:p>
        </w:tc>
      </w:tr>
      <w:tr w:rsidR="001B1524" w:rsidRPr="001B1524" w14:paraId="0629C505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CF0D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lateralorbitofrontal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E7B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0.015881764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F21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-0.037889873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74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-0.092436024</w:t>
            </w:r>
          </w:p>
        </w:tc>
      </w:tr>
    </w:tbl>
    <w:p w14:paraId="17E7704C" w14:textId="3464340D" w:rsidR="001B1524" w:rsidRDefault="001B1524" w:rsidP="001B1524">
      <w:pPr>
        <w:jc w:val="center"/>
      </w:pPr>
      <w:r>
        <w:t xml:space="preserve">Figure: </w:t>
      </w:r>
      <w:r w:rsidR="00546830">
        <w:t>T</w:t>
      </w:r>
      <w:r>
        <w:t xml:space="preserve">op 20 variables linearly </w:t>
      </w:r>
      <w:r w:rsidR="00546830">
        <w:t>cor</w:t>
      </w:r>
      <w:r>
        <w:t>related with age</w:t>
      </w:r>
      <w:r w:rsidR="008B4136">
        <w:t xml:space="preserve"> using single variable linear/polynomial fitting</w:t>
      </w:r>
    </w:p>
    <w:p w14:paraId="55740651" w14:textId="77777777" w:rsidR="0087279E" w:rsidRDefault="0087279E">
      <w:r>
        <w:br w:type="page"/>
      </w:r>
    </w:p>
    <w:p w14:paraId="4E6A9D3A" w14:textId="14387883" w:rsidR="00645C98" w:rsidRDefault="00645C98" w:rsidP="00645C98">
      <w:r>
        <w:rPr>
          <w:noProof/>
        </w:rPr>
        <w:lastRenderedPageBreak/>
        <w:drawing>
          <wp:inline distT="0" distB="0" distL="0" distR="0" wp14:anchorId="2F0687D1" wp14:editId="2365D045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ACD5" w14:textId="68288A79" w:rsidR="00645C98" w:rsidRDefault="00645C98" w:rsidP="00645C98">
      <w:pPr>
        <w:jc w:val="center"/>
      </w:pPr>
      <w:r>
        <w:t>Figure: Predicted vs Actual Age for a Bayesian Ridge Regression model trained on all 76 samples</w:t>
      </w:r>
      <w:r w:rsidR="001C36D2">
        <w:t xml:space="preserve"> using all 66 feature vectors</w:t>
      </w:r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=0.883)</w:t>
      </w:r>
    </w:p>
    <w:p w14:paraId="554BC3BA" w14:textId="56A0AB15" w:rsidR="008A7AA4" w:rsidRDefault="008A7AA4">
      <w:r>
        <w:br w:type="page"/>
      </w:r>
    </w:p>
    <w:p w14:paraId="6CD02FC6" w14:textId="77777777" w:rsidR="008A7AA4" w:rsidRDefault="008A7AA4" w:rsidP="00645C98">
      <w:pPr>
        <w:jc w:val="center"/>
      </w:pPr>
    </w:p>
    <w:tbl>
      <w:tblPr>
        <w:tblW w:w="3100" w:type="dxa"/>
        <w:jc w:val="center"/>
        <w:tblLook w:val="04A0" w:firstRow="1" w:lastRow="0" w:firstColumn="1" w:lastColumn="0" w:noHBand="0" w:noVBand="1"/>
      </w:tblPr>
      <w:tblGrid>
        <w:gridCol w:w="1720"/>
        <w:gridCol w:w="1380"/>
      </w:tblGrid>
      <w:tr w:rsidR="008A7AA4" w:rsidRPr="008A7AA4" w14:paraId="3F21F53B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CEADB2" w14:textId="77777777" w:rsidR="008A7AA4" w:rsidRPr="008A7AA4" w:rsidRDefault="008A7AA4" w:rsidP="008A7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EA6B44" w14:textId="0FA4AD94" w:rsidR="008A7AA4" w:rsidRPr="008A7AA4" w:rsidRDefault="00D317CA" w:rsidP="008A7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A7AA4" w:rsidRPr="008A7AA4" w14:paraId="145D42F3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B6FF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Bayesian Ridge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10F5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0.609</w:t>
            </w:r>
          </w:p>
        </w:tc>
      </w:tr>
      <w:tr w:rsidR="008A7AA4" w:rsidRPr="008A7AA4" w14:paraId="7DBFDEE9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23BE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SVM - RBF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0417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0.536</w:t>
            </w:r>
          </w:p>
        </w:tc>
      </w:tr>
      <w:tr w:rsidR="008A7AA4" w:rsidRPr="008A7AA4" w14:paraId="22817FB7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9AD0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F54E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-3.647</w:t>
            </w:r>
          </w:p>
        </w:tc>
      </w:tr>
      <w:tr w:rsidR="008A7AA4" w:rsidRPr="008A7AA4" w14:paraId="10EB2C75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42CE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C2EF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-0.37</w:t>
            </w:r>
          </w:p>
        </w:tc>
      </w:tr>
      <w:tr w:rsidR="008A7AA4" w:rsidRPr="008A7AA4" w14:paraId="66885802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51FB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Ridge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DCFB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0.516</w:t>
            </w:r>
          </w:p>
        </w:tc>
      </w:tr>
      <w:tr w:rsidR="008A7AA4" w:rsidRPr="008A7AA4" w14:paraId="6553CCE9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21DD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Lasso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ECA9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8A7AA4" w:rsidRPr="008A7AA4" w14:paraId="0CCD3D21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E55A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7AA4">
              <w:rPr>
                <w:rFonts w:ascii="Calibri" w:eastAsia="Times New Roman" w:hAnsi="Calibri" w:cs="Calibri"/>
                <w:color w:val="000000"/>
              </w:rPr>
              <w:t>ElasticNet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9E50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0.593</w:t>
            </w:r>
          </w:p>
        </w:tc>
      </w:tr>
      <w:tr w:rsidR="008A7AA4" w:rsidRPr="008A7AA4" w14:paraId="7E0DD4B7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DB34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SGD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26EB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0.066</w:t>
            </w:r>
          </w:p>
        </w:tc>
      </w:tr>
    </w:tbl>
    <w:p w14:paraId="1FC8C040" w14:textId="00AB3E5F" w:rsidR="00645C98" w:rsidRDefault="008A7AA4" w:rsidP="00645C98">
      <w:pPr>
        <w:jc w:val="center"/>
      </w:pPr>
      <w:r>
        <w:t>Figure: Model scores averaged over 100 iterations of 5-fold cross validation on the full feature vector</w:t>
      </w:r>
      <w:bookmarkEnd w:id="0"/>
    </w:p>
    <w:p w14:paraId="44847B15" w14:textId="4B972348" w:rsidR="00B47170" w:rsidRDefault="00B47170">
      <w:r>
        <w:br w:type="page"/>
      </w:r>
    </w:p>
    <w:p w14:paraId="4B73EEAE" w14:textId="77777777" w:rsidR="00B47170" w:rsidRDefault="00B47170" w:rsidP="00B47170">
      <w:pPr>
        <w:rPr>
          <w:noProof/>
        </w:rPr>
      </w:pPr>
    </w:p>
    <w:p w14:paraId="754962CE" w14:textId="77777777" w:rsidR="00472839" w:rsidRDefault="001F02A0" w:rsidP="00B47170">
      <w:r>
        <w:rPr>
          <w:noProof/>
        </w:rPr>
        <w:drawing>
          <wp:inline distT="0" distB="0" distL="0" distR="0" wp14:anchorId="4B537308" wp14:editId="01D2124C">
            <wp:extent cx="5943600" cy="4682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CB01" w14:textId="1DA8F19A" w:rsidR="00B47170" w:rsidRDefault="001F02A0" w:rsidP="00B47170">
      <w:r>
        <w:rPr>
          <w:noProof/>
        </w:rPr>
        <w:lastRenderedPageBreak/>
        <w:drawing>
          <wp:inline distT="0" distB="0" distL="0" distR="0" wp14:anchorId="16989D37" wp14:editId="6EC92B88">
            <wp:extent cx="5943600" cy="4682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203C" w14:textId="77777777" w:rsidR="00D317CA" w:rsidRDefault="00B47170" w:rsidP="00D317CA">
      <w:pPr>
        <w:jc w:val="center"/>
      </w:pPr>
      <w:r>
        <w:t>Figure: Covariance matrix of the 66 input features from the DTI, subcortical, and cortical datasets</w:t>
      </w:r>
      <w:r w:rsidR="00D61AD7">
        <w:t xml:space="preserve"> and all patient groups</w:t>
      </w:r>
    </w:p>
    <w:p w14:paraId="50F2480E" w14:textId="77777777" w:rsidR="00D317CA" w:rsidRDefault="00D317CA">
      <w:r>
        <w:br w:type="page"/>
      </w:r>
    </w:p>
    <w:p w14:paraId="19AB8838" w14:textId="29B9D71D" w:rsidR="00D317CA" w:rsidRDefault="00D317CA" w:rsidP="00D317CA">
      <w:pPr>
        <w:jc w:val="center"/>
      </w:pPr>
      <w:r>
        <w:rPr>
          <w:noProof/>
        </w:rPr>
        <w:lastRenderedPageBreak/>
        <w:drawing>
          <wp:inline distT="0" distB="0" distL="0" distR="0" wp14:anchorId="597E38EB" wp14:editId="4C0D6E56">
            <wp:extent cx="5943600" cy="461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A39BFB9" w14:textId="02D3FD5D" w:rsidR="00B47170" w:rsidRDefault="00D317CA" w:rsidP="00D317CA">
      <w:pPr>
        <w:jc w:val="center"/>
      </w:pPr>
      <w:r>
        <w:t>Figure: Covariance matrix of the 66 input features from the DTI, subcortical, and cortical datasets on only the control group</w:t>
      </w:r>
      <w:r w:rsidR="00B47170">
        <w:br w:type="page"/>
      </w:r>
    </w:p>
    <w:sectPr w:rsidR="00B4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39"/>
    <w:rsid w:val="00080481"/>
    <w:rsid w:val="000A4573"/>
    <w:rsid w:val="000C122A"/>
    <w:rsid w:val="00197DBC"/>
    <w:rsid w:val="001B1524"/>
    <w:rsid w:val="001C36D2"/>
    <w:rsid w:val="001E4E58"/>
    <w:rsid w:val="001F02A0"/>
    <w:rsid w:val="00235606"/>
    <w:rsid w:val="0025371E"/>
    <w:rsid w:val="00280AEA"/>
    <w:rsid w:val="002D15A6"/>
    <w:rsid w:val="002F4358"/>
    <w:rsid w:val="003371C8"/>
    <w:rsid w:val="00352B03"/>
    <w:rsid w:val="003641DE"/>
    <w:rsid w:val="00370E9F"/>
    <w:rsid w:val="003775B4"/>
    <w:rsid w:val="003A538F"/>
    <w:rsid w:val="003E4F92"/>
    <w:rsid w:val="003F105C"/>
    <w:rsid w:val="004142C6"/>
    <w:rsid w:val="004247FA"/>
    <w:rsid w:val="00443CEB"/>
    <w:rsid w:val="00472839"/>
    <w:rsid w:val="004830A1"/>
    <w:rsid w:val="004C6347"/>
    <w:rsid w:val="005156D5"/>
    <w:rsid w:val="00537457"/>
    <w:rsid w:val="00546830"/>
    <w:rsid w:val="005468E4"/>
    <w:rsid w:val="00562E4B"/>
    <w:rsid w:val="005E0B11"/>
    <w:rsid w:val="005E7057"/>
    <w:rsid w:val="006038B5"/>
    <w:rsid w:val="00617464"/>
    <w:rsid w:val="00642EBE"/>
    <w:rsid w:val="00645C98"/>
    <w:rsid w:val="00654656"/>
    <w:rsid w:val="006A40E2"/>
    <w:rsid w:val="006A45DC"/>
    <w:rsid w:val="006E03DB"/>
    <w:rsid w:val="0078303D"/>
    <w:rsid w:val="007C3A88"/>
    <w:rsid w:val="00800046"/>
    <w:rsid w:val="00811C86"/>
    <w:rsid w:val="0087279E"/>
    <w:rsid w:val="008A50FF"/>
    <w:rsid w:val="008A7AA4"/>
    <w:rsid w:val="008B4136"/>
    <w:rsid w:val="009D4958"/>
    <w:rsid w:val="00A0558B"/>
    <w:rsid w:val="00A44556"/>
    <w:rsid w:val="00A50F8B"/>
    <w:rsid w:val="00A679E5"/>
    <w:rsid w:val="00AC0400"/>
    <w:rsid w:val="00AE1CC6"/>
    <w:rsid w:val="00B43204"/>
    <w:rsid w:val="00B43F13"/>
    <w:rsid w:val="00B47170"/>
    <w:rsid w:val="00BA4539"/>
    <w:rsid w:val="00BF4759"/>
    <w:rsid w:val="00C6198D"/>
    <w:rsid w:val="00C86BDD"/>
    <w:rsid w:val="00CA650C"/>
    <w:rsid w:val="00D20941"/>
    <w:rsid w:val="00D317CA"/>
    <w:rsid w:val="00D51845"/>
    <w:rsid w:val="00D55A51"/>
    <w:rsid w:val="00D61AD7"/>
    <w:rsid w:val="00D9123A"/>
    <w:rsid w:val="00DD0F2A"/>
    <w:rsid w:val="00DD6C2C"/>
    <w:rsid w:val="00DF0253"/>
    <w:rsid w:val="00E1227A"/>
    <w:rsid w:val="00E704AC"/>
    <w:rsid w:val="00E73F20"/>
    <w:rsid w:val="00F269FE"/>
    <w:rsid w:val="00F3293B"/>
    <w:rsid w:val="00F774F6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5FB0"/>
  <w15:chartTrackingRefBased/>
  <w15:docId w15:val="{9252D812-3587-45F4-8906-195596A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47FA"/>
    <w:rPr>
      <w:color w:val="808080"/>
    </w:rPr>
  </w:style>
  <w:style w:type="paragraph" w:styleId="ListParagraph">
    <w:name w:val="List Paragraph"/>
    <w:basedOn w:val="Normal"/>
    <w:uiPriority w:val="34"/>
    <w:qFormat/>
    <w:rsid w:val="007C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8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Wurster, Skylar W.</dc:creator>
  <cp:keywords/>
  <dc:description/>
  <cp:lastModifiedBy>Wurster, Skylar W.</cp:lastModifiedBy>
  <cp:revision>76</cp:revision>
  <dcterms:created xsi:type="dcterms:W3CDTF">2019-05-14T14:18:00Z</dcterms:created>
  <dcterms:modified xsi:type="dcterms:W3CDTF">2019-05-16T17:41:00Z</dcterms:modified>
</cp:coreProperties>
</file>