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事务的作用：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spring中配置service的事务，确保了service层方法中的事务性，</w:t>
      </w:r>
      <w:r>
        <w:rPr>
          <w:rFonts w:hint="eastAsia"/>
          <w:color w:val="FF00FF"/>
          <w:lang w:val="en-US" w:eastAsia="zh-CN"/>
        </w:rPr>
        <w:t>已证实，很必要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·多表操作时，关联、整体确保；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2014-10-31T06:50:51Z</dcterms:created>
  <cp:lastModifiedBy>Administrator</cp:lastModifiedBy>
  <dcterms:modified xsi:type="dcterms:W3CDTF">2014-10-31T06:53:30Z</dcterms:modified>
  <dc:title>事务的作用；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