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java类中，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号的转化：</w:t>
      </w:r>
      <w:r>
        <w:rPr>
          <w:rFonts w:hint="eastAsia"/>
          <w:color w:val="0000FF"/>
          <w:lang w:val="en-US" w:eastAsia="zh-CN"/>
        </w:rPr>
        <w:tab/>
        <w:t>---使用，如：手写简单的json串时；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在引号前加反斜杠\，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24805CD"/>
    <w:rsid w:val="2B7B4862"/>
    <w:rsid w:val="54163583"/>
    <w:rsid w:val="57A56C58"/>
    <w:rsid w:val="59FE5B32"/>
    <w:rsid w:val="5C74433D"/>
    <w:rsid w:val="6937082E"/>
    <w:rsid w:val="6ED322F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2014-11-28T09:05:34Z</dcterms:created>
  <cp:lastModifiedBy>Administrator</cp:lastModifiedBy>
  <dcterms:modified xsi:type="dcterms:W3CDTF">2014-11-28T09:08:44Z</dcterms:modified>
  <dc:title>java类中，””号的转化：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