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分页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使用ajax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和2.1中的js不同，其它基本同：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/cxdai_portal/WebContent/WEB-INF/page/common/ajaxpage.jsp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债转的分页，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searchTransferList(pageNum);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searchTransferList(pageNum)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'${basePath}/queryTransferList.html'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pageNum : pageNum,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pageSize : 10,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'borrowType'</w:t>
      </w:r>
      <w:r>
        <w:rPr>
          <w:rFonts w:hint="eastAsia" w:ascii="Consolas" w:hAnsi="Consolas" w:eastAsia="Consolas"/>
          <w:color w:val="000000"/>
          <w:sz w:val="22"/>
        </w:rPr>
        <w:t xml:space="preserve"> : BorrowType,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'transferStatus'</w:t>
      </w:r>
      <w:r>
        <w:rPr>
          <w:rFonts w:hint="eastAsia" w:ascii="Consolas" w:hAnsi="Consolas" w:eastAsia="Consolas"/>
          <w:color w:val="000000"/>
          <w:sz w:val="22"/>
        </w:rPr>
        <w:t xml:space="preserve"> : TransferStatus,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'remainingTerm'</w:t>
      </w:r>
      <w:r>
        <w:rPr>
          <w:rFonts w:hint="eastAsia" w:ascii="Consolas" w:hAnsi="Consolas" w:eastAsia="Consolas"/>
          <w:color w:val="000000"/>
          <w:sz w:val="22"/>
        </w:rPr>
        <w:t xml:space="preserve"> : RemainingTerm,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'repayType'</w:t>
      </w:r>
      <w:r>
        <w:rPr>
          <w:rFonts w:hint="eastAsia" w:ascii="Consolas" w:hAnsi="Consolas" w:eastAsia="Consolas"/>
          <w:color w:val="000000"/>
          <w:sz w:val="22"/>
        </w:rPr>
        <w:t xml:space="preserve"> : RepayType,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'orderBy'</w:t>
      </w:r>
      <w:r>
        <w:rPr>
          <w:rFonts w:hint="eastAsia" w:ascii="Consolas" w:hAnsi="Consolas" w:eastAsia="Consolas"/>
          <w:color w:val="000000"/>
          <w:sz w:val="22"/>
        </w:rPr>
        <w:t xml:space="preserve"> : OrderBy,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'orderType'</w:t>
      </w:r>
      <w:r>
        <w:rPr>
          <w:rFonts w:hint="eastAsia" w:ascii="Consolas" w:hAnsi="Consolas" w:eastAsia="Consolas"/>
          <w:color w:val="000000"/>
          <w:sz w:val="22"/>
        </w:rPr>
        <w:t xml:space="preserve"> : orderType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'text'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"#dataList"</w:t>
      </w:r>
      <w:r>
        <w:rPr>
          <w:rFonts w:hint="eastAsia" w:ascii="Consolas" w:hAnsi="Consolas" w:eastAsia="Consolas"/>
          <w:color w:val="000000"/>
          <w:sz w:val="22"/>
        </w:rPr>
        <w:t>).html(data);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分页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没使用ajax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；| js没使用；但分页样式使用，还是上面的ajaxpage.jsp；</w:t>
      </w:r>
    </w:p>
    <w:p>
      <w:pPr>
        <w:rPr>
          <w:rFonts w:hint="eastAsia" w:ascii="Consolas" w:hAnsi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2.1</w:t>
      </w:r>
    </w:p>
    <w:p>
      <w:pPr>
        <w:rPr>
          <w:rFonts w:hint="eastAsia" w:ascii="Consolas" w:hAnsi="Consolas"/>
          <w:color w:val="00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页面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菜单页面：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/cms/channel/35.do?pageNum=1"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/cms/channel/24.do?pageNum=1"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个人理财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列表页面：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//分页样式，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"yema_cont"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 rt"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"/page/common/ajaxpage.jsp"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${page.pageNo}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"totalPage"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${page.totalPage}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"hasPre"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${page.hasPre}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${page.prePage}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"hasNext"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${page.hasNext}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${page.nextPage}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//数据绑定：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"idx"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"gblue"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${re.title}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${re.summary}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br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"green"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${re.createTimeStr2}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${re.channelName}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标签：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id = ${cmsChannel.id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}/cms/channel/"</w:t>
      </w:r>
      <w:r>
        <w:rPr>
          <w:rFonts w:hint="eastAsia" w:ascii="Consolas" w:hAnsi="Consolas" w:eastAsia="Consolas"/>
          <w:color w:val="000000"/>
          <w:sz w:val="22"/>
        </w:rPr>
        <w:t>+id+</w:t>
      </w:r>
      <w:r>
        <w:rPr>
          <w:rFonts w:hint="eastAsia" w:ascii="Consolas" w:hAnsi="Consolas" w:eastAsia="Consolas"/>
          <w:color w:val="2A00FF"/>
          <w:sz w:val="22"/>
        </w:rPr>
        <w:t>".do?pageNum="</w:t>
      </w:r>
      <w:r>
        <w:rPr>
          <w:rFonts w:hint="eastAsia" w:ascii="Consolas" w:hAnsi="Consolas" w:eastAsia="Consolas"/>
          <w:color w:val="000000"/>
          <w:sz w:val="22"/>
        </w:rPr>
        <w:t xml:space="preserve">+pageNum;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Controller: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//查询参数-实体类， | 这里的，页面只是传入两个参数；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"channel/{id}"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8000"/>
          <w:sz w:val="22"/>
        </w:rPr>
        <w:t xml:space="preserve">RequestParam </w:t>
      </w:r>
      <w:r>
        <w:rPr>
          <w:rFonts w:hint="eastAsia" w:ascii="Consolas" w:hAnsi="Consolas"/>
          <w:color w:val="008000"/>
          <w:sz w:val="22"/>
          <w:lang w:val="en-US" w:eastAsia="zh-CN"/>
        </w:rPr>
        <w:t>传递url的?的参数；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PathVariable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"cms/informationChannel"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CmsArticleCnd 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CmsArticleCnd();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.setChannelId(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.findPageByCnd(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"cmsChannel"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cmsChannel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//其它信息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//分页信息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serviceImpl中：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findPageByCnd(CmsArticleCnd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.queryPageByCndCount(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List&lt;CmsArticle&gt;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Xml：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3F5FBF"/>
          <w:sz w:val="22"/>
        </w:rPr>
        <w:t>&lt;!--  栏目列表-文章分页查询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"queryPageByCndList"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"BaseResultMap"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SELECT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.* ,tcc.NAME       FROM   t_cms_article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  inner  JOIN  t_cms_channel </w:t>
      </w:r>
      <w:r>
        <w:rPr>
          <w:rFonts w:hint="eastAsia" w:ascii="Consolas" w:hAnsi="Consolas" w:eastAsia="Consolas"/>
          <w:color w:val="000000"/>
          <w:sz w:val="22"/>
          <w:u w:val="single"/>
        </w:rPr>
        <w:t>tcc</w:t>
      </w:r>
      <w:r>
        <w:rPr>
          <w:rFonts w:hint="eastAsia" w:ascii="Consolas" w:hAnsi="Consolas" w:eastAsia="Consolas"/>
          <w:color w:val="000000"/>
          <w:sz w:val="22"/>
        </w:rPr>
        <w:t xml:space="preserve"> ON tca.CHANNEL_ID = tcc.ID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order by  tca.id </w:t>
      </w:r>
      <w:r>
        <w:rPr>
          <w:rFonts w:hint="eastAsia" w:ascii="Consolas" w:hAnsi="Consolas" w:eastAsia="Consolas"/>
          <w:color w:val="000000"/>
          <w:sz w:val="22"/>
          <w:u w:val="single"/>
        </w:rPr>
        <w:t>desc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SELECT   count(1)    FROM   t_cms_article 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--------------</w:t>
      </w: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方式2.2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页面菜单：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/hangye.html"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/geren.html"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个人理财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ajax页面代码不变，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urlCode = </w:t>
      </w:r>
      <w:r>
        <w:rPr>
          <w:rFonts w:hint="eastAsia" w:ascii="Consolas" w:hAnsi="Consolas" w:eastAsia="Consolas"/>
          <w:color w:val="2A00FF"/>
          <w:sz w:val="22"/>
        </w:rPr>
        <w:t>"${cmsChannel.urlCode 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(pageNum==1){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}/"</w:t>
      </w:r>
      <w:r>
        <w:rPr>
          <w:rFonts w:hint="eastAsia" w:ascii="Consolas" w:hAnsi="Consolas" w:eastAsia="Consolas"/>
          <w:color w:val="000000"/>
          <w:sz w:val="22"/>
        </w:rPr>
        <w:t>+urlCode+</w:t>
      </w:r>
      <w:r>
        <w:rPr>
          <w:rFonts w:hint="eastAsia" w:ascii="Consolas" w:hAnsi="Consolas" w:eastAsia="Consolas"/>
          <w:color w:val="2A00FF"/>
          <w:sz w:val="22"/>
        </w:rPr>
        <w:t>".html"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}/"</w:t>
      </w:r>
      <w:r>
        <w:rPr>
          <w:rFonts w:hint="eastAsia" w:ascii="Consolas" w:hAnsi="Consolas" w:eastAsia="Consolas"/>
          <w:color w:val="000000"/>
          <w:sz w:val="22"/>
        </w:rPr>
        <w:t>+urlCode+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+pageNum+</w:t>
      </w:r>
      <w:r>
        <w:rPr>
          <w:rFonts w:hint="eastAsia" w:ascii="Consolas" w:hAnsi="Consolas" w:eastAsia="Consolas"/>
          <w:color w:val="2A00FF"/>
          <w:sz w:val="22"/>
        </w:rPr>
        <w:t>".html"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Controller，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栏目跳转---跳转到公共处理方法中；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"/{pinyin}"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channelTo3(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"pinyin"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>.indexOf(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) != 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url1</w:t>
      </w:r>
      <w:r>
        <w:rPr>
          <w:rFonts w:hint="eastAsia" w:ascii="Consolas" w:hAnsi="Consolas" w:eastAsia="Consolas"/>
          <w:color w:val="000000"/>
          <w:sz w:val="22"/>
        </w:rPr>
        <w:t>.split(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>[1]);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/*if(request.getParameter("pageNum")!=null){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pageNum = Integer.parseInt(request.getParameter("pageNum"));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}*/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//无映射参数；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@RequestParam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pageNum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分页方式3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非ajax的分页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/cxdai_portal/WebContent/WEB-INF/page/common/page.jsp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页面会显示a具体超链；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 rt"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"/WEB-INF/page/common/page.jsp"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"url"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</w:t>
      </w:r>
      <w:r>
        <w:rPr>
          <w:rFonts w:hint="eastAsia" w:ascii="Consolas" w:hAnsi="Consolas" w:eastAsia="Consolas"/>
          <w:color w:val="000000"/>
          <w:sz w:val="22"/>
        </w:rPr>
        <w:t>${cmsChannel.urlCode }</w:t>
      </w:r>
      <w:r>
        <w:rPr>
          <w:rFonts w:hint="eastAsia" w:ascii="Consolas" w:hAnsi="Consolas" w:eastAsia="Consolas"/>
          <w:i/>
          <w:color w:val="2A00FF"/>
          <w:sz w:val="22"/>
        </w:rPr>
        <w:t>-#pageNo#.html"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${page.pageNo}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"totalPage"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${page.totalPage}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"hasPre"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${page.hasPre}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${page.prePage}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"hasNext"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${page.hasNext}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${page.nextPage}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"type"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51E1FF4"/>
    <w:rsid w:val="503735A8"/>
    <w:rsid w:val="5073598C"/>
    <w:rsid w:val="56CD27F8"/>
    <w:rsid w:val="5BE302D1"/>
    <w:rsid w:val="62325AA7"/>
    <w:rsid w:val="6B1732C2"/>
    <w:rsid w:val="6B3A63A4"/>
    <w:rsid w:val="6D2555A0"/>
    <w:rsid w:val="740B1FF0"/>
    <w:rsid w:val="753B0164"/>
    <w:rsid w:val="79D21E6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2015-02-10T10:01:31Z</dcterms:created>
  <cp:lastModifiedBy>Administrator</cp:lastModifiedBy>
  <dcterms:modified xsi:type="dcterms:W3CDTF">2015-02-10T10:15:57Z</dcterms:modified>
  <dc:title>分页：---使用ajax：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