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项目代码和数据库在不同的服务器部署的情形；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两台服务器的时间可能有差别；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则，时间需要统一；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color w:val="0000FF"/>
          <w:lang w:val="en-US" w:eastAsia="zh-CN"/>
        </w:rPr>
        <w:t>针对于幻灯片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判断时间区间时，从数据库获得表字段时间和当前应用服务器的时间相比较；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代码中传递当前时间参数，在mybatis的xml的sql中使用；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不能在mybatis的xml的sql中使用now()&lt;now()获得的是数据库时间&gt;；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5DF34F1"/>
    <w:rsid w:val="23EA577B"/>
    <w:rsid w:val="2FFD1E48"/>
    <w:rsid w:val="3968533E"/>
    <w:rsid w:val="5A4E49B8"/>
    <w:rsid w:val="65F97591"/>
    <w:rsid w:val="6B5B4C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2015-02-27T03:47:24Z</dcterms:created>
  <cp:lastModifiedBy>Administrator</cp:lastModifiedBy>
  <dcterms:modified xsi:type="dcterms:W3CDTF">2015-02-27T03:52:11Z</dcterms:modified>
  <dc:title>项目代码和数据库在不同的服务器部署的情形；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