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2" w:name="ryan-parman"/>
    <w:p>
      <w:pPr>
        <w:pStyle w:val="Heading1"/>
      </w:pPr>
      <w:r>
        <w:t xml:space="preserve">Ryan Parman</w:t>
      </w:r>
    </w:p>
    <w:p>
      <w:pPr>
        <w:pStyle w:val="FirstParagraph"/>
      </w:pPr>
      <w:r>
        <w:rPr>
          <w:b/>
          <w:bCs/>
        </w:rPr>
        <w:t xml:space="preserve">Cloud-native engineering leader, looking to pivot into project, product, and program management roles.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20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2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OpenDocument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Raw Markdown</w:t>
        </w:r>
      </w:hyperlink>
    </w:p>
    <w:bookmarkStart w:id="3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Ryan Parman is a seasoned problem-solver who excels at listening, adapting, and driving continuous improvement. Committed to delivering exceptional work, building impactful solutions, and elevating team performance.</w:t>
      </w:r>
    </w:p>
    <w:p>
      <w:pPr>
        <w:pStyle w:val="BodyText"/>
      </w:pPr>
      <w:r>
        <w:t xml:space="preserve">Looking to pivot from a technical leadership role into a product/program management role, Ryan is seeking opportunities to leverage his technical acumen, leadership skills, and passion for shipping impactful projects successfully.</w:t>
      </w:r>
    </w:p>
    <w:bookmarkEnd w:id="30"/>
    <w:bookmarkStart w:id="63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t xml:space="preserve">Older roles are truncated for brevity. If interested, details can be found</w:t>
      </w:r>
      <w:r>
        <w:t xml:space="preserve"> </w:t>
      </w:r>
      <w:hyperlink r:id="rId31">
        <w:r>
          <w:rPr>
            <w:rStyle w:val="Hyperlink"/>
          </w:rPr>
          <w:t xml:space="preserve">on GitHub</w:t>
        </w:r>
      </w:hyperlink>
      <w:r>
        <w:t xml:space="preserve">.</w:t>
      </w:r>
    </w:p>
    <w:bookmarkStart w:id="50" w:name="Xf1ca04f93ae92722b2d43ad420b5bb917dd645c"/>
    <w:p>
      <w:pPr>
        <w:pStyle w:val="Heading3"/>
      </w:pPr>
      <w:hyperlink r:id="rId32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33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numPr>
          <w:ilvl w:val="0"/>
          <w:numId w:val="1001"/>
        </w:numPr>
      </w:pPr>
      <w:r>
        <w:t xml:space="preserve">Assumed a role influencing the technical direction of the entire organization. Ensured a focus on real-world, actionable feedback and provided strategic direction aligned with practical needs.</w:t>
      </w:r>
    </w:p>
    <w:p>
      <w:pPr>
        <w:numPr>
          <w:ilvl w:val="0"/>
          <w:numId w:val="1001"/>
        </w:numPr>
      </w:pPr>
      <w:r>
        <w:t xml:space="preserve">Continued to be involved in the oversight and direction of our AWS stack, security, guardrails, and more.</w:t>
      </w:r>
    </w:p>
    <w:p>
      <w:pPr>
        <w:numPr>
          <w:ilvl w:val="0"/>
          <w:numId w:val="1001"/>
        </w:numPr>
      </w:pPr>
      <w:r>
        <w:t xml:space="preserve">Identified opportunities to extend the security measures and guardrails developed for AWS to other cloud platforms.</w:t>
      </w:r>
    </w:p>
    <w:bookmarkEnd w:id="33"/>
    <w:bookmarkStart w:id="38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numPr>
          <w:ilvl w:val="0"/>
          <w:numId w:val="1002"/>
        </w:numPr>
      </w:pPr>
      <w:r>
        <w:t xml:space="preserve">Transitioned from Engineering Manager to a strategic technical leadership role.</w:t>
      </w:r>
    </w:p>
    <w:p>
      <w:pPr>
        <w:numPr>
          <w:ilvl w:val="0"/>
          <w:numId w:val="1002"/>
        </w:numPr>
      </w:pPr>
      <w:r>
        <w:t xml:space="preserve">Prolific documentarian. Documentation is worth 50% of your grade.</w:t>
      </w:r>
    </w:p>
    <w:p>
      <w:pPr>
        <w:numPr>
          <w:ilvl w:val="0"/>
          <w:numId w:val="1002"/>
        </w:numPr>
      </w:pPr>
      <w:r>
        <w:t xml:space="preserve">Partnered with McGraw Hill Enterprise Architecture and</w:t>
      </w:r>
      <w:r>
        <w:t xml:space="preserve"> </w:t>
      </w:r>
      <w:hyperlink r:id="rId34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35">
        <w:r>
          <w:rPr>
            <w:rStyle w:val="Hyperlink"/>
          </w:rPr>
          <w:t xml:space="preserve">AWS 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36">
        <w:r>
          <w:rPr>
            <w:rStyle w:val="Hyperlink"/>
          </w:rPr>
          <w:t xml:space="preserve">AWS Identity Center</w:t>
        </w:r>
      </w:hyperlink>
      <w:r>
        <w:t xml:space="preserve">. Lowered costs and increased control over account guardrails.</w:t>
      </w:r>
    </w:p>
    <w:p>
      <w:pPr>
        <w:numPr>
          <w:ilvl w:val="0"/>
          <w:numId w:val="1002"/>
        </w:numPr>
      </w:pPr>
      <w:r>
        <w:t xml:space="preserve">Managed the program for building and maintaining base AMIs for all of McGraw Hill.</w:t>
      </w:r>
    </w:p>
    <w:p>
      <w:pPr>
        <w:numPr>
          <w:ilvl w:val="0"/>
          <w:numId w:val="1002"/>
        </w:numPr>
      </w:pPr>
      <w:r>
        <w:t xml:space="preserve">Rebuilt our</w:t>
      </w:r>
      <w:r>
        <w:t xml:space="preserve"> </w:t>
      </w:r>
      <w:hyperlink r:id="rId37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cluster with a “cattle, not pets” approach. Ran the project from inception to completion, including the majority of development. Worked across dozens of teams and hundreds of services to complete the project.</w:t>
      </w:r>
    </w:p>
    <w:p>
      <w:pPr>
        <w:numPr>
          <w:ilvl w:val="0"/>
          <w:numId w:val="1002"/>
        </w:numPr>
      </w:pPr>
      <w:r>
        <w:t xml:space="preserve">Proactively added support for lower-cost ARM64 CPUs, opening the door for ~$450k/year in cost savings.</w:t>
      </w:r>
    </w:p>
    <w:bookmarkEnd w:id="38"/>
    <w:bookmarkStart w:id="40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numPr>
          <w:ilvl w:val="0"/>
          <w:numId w:val="1003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39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decentralized, heterogeneous engineering teams across the company. Empowered greater self-service for engineering teams.</w:t>
      </w:r>
    </w:p>
    <w:p>
      <w:pPr>
        <w:numPr>
          <w:ilvl w:val="0"/>
          <w:numId w:val="1003"/>
        </w:numPr>
      </w:pPr>
      <w:r>
        <w:t xml:space="preserve">Revamped the Seattle SRE interview process to prioritize a 70/30 focus on software engineering (Dev) and systems operations (Ops). Emphasized leadership qualities, bias for action, and high curiosity.</w:t>
      </w:r>
    </w:p>
    <w:p>
      <w:pPr>
        <w:numPr>
          <w:ilvl w:val="0"/>
          <w:numId w:val="1003"/>
        </w:numPr>
      </w:pPr>
      <w:r>
        <w:t xml:space="preserve">Owned and served as the key decision-maker in development of a core platform for company-wide, reliability-focused projects.</w:t>
      </w:r>
    </w:p>
    <w:p>
      <w:pPr>
        <w:numPr>
          <w:ilvl w:val="0"/>
          <w:numId w:val="1003"/>
        </w:numPr>
      </w:pPr>
      <w:r>
        <w:t xml:space="preserve">Formed and led a leadership group to establish a process maintaining reusable Terraform modules which could be composed together according to a service’s needs.</w:t>
      </w:r>
    </w:p>
    <w:bookmarkEnd w:id="40"/>
    <w:bookmarkStart w:id="49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numPr>
          <w:ilvl w:val="0"/>
          <w:numId w:val="1004"/>
        </w:numPr>
      </w:pPr>
      <w:r>
        <w:t xml:space="preserve">Led the development of multiple Tier-1 services within the educational content authoring pipeline, leveraging technologies such as</w:t>
      </w:r>
      <w:r>
        <w:t xml:space="preserve"> </w:t>
      </w:r>
      <w:hyperlink r:id="rId41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43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numPr>
          <w:ilvl w:val="0"/>
          <w:numId w:val="1004"/>
        </w:numPr>
      </w:pPr>
      <w:r>
        <w:t xml:space="preserve">Provided the technical direction of these projects, promoted their adoption across the organization, provided comprehensive documentation, and offered ongoing guidance on adoption.</w:t>
      </w:r>
    </w:p>
    <w:p>
      <w:pPr>
        <w:numPr>
          <w:ilvl w:val="0"/>
          <w:numId w:val="1004"/>
        </w:numPr>
      </w:pPr>
      <w:r>
        <w:t xml:space="preserve">Led the development of the authoring component of</w:t>
      </w:r>
      <w:r>
        <w:t xml:space="preserve"> </w:t>
      </w:r>
      <w:hyperlink r:id="rId47">
        <w:r>
          <w:rPr>
            <w:rStyle w:val="Hyperlink"/>
          </w:rPr>
          <w:t xml:space="preserve">McGraw Hill’s SmartBook 2.0 product</w:t>
        </w:r>
      </w:hyperlink>
      <w:r>
        <w:t xml:space="preserve">, and the internal system which indexes authored content, builds ePubs, and encodes images/video for McGraw Hill’s ePub CDN.</w:t>
      </w:r>
    </w:p>
    <w:p>
      <w:pPr>
        <w:numPr>
          <w:ilvl w:val="0"/>
          <w:numId w:val="1004"/>
        </w:numPr>
      </w:pPr>
      <w:r>
        <w:t xml:space="preserve">Introduced the adoption of continuous integration (CI), continuous delivery (CD), rapid deployment practices, and Docker containers.</w:t>
      </w:r>
    </w:p>
    <w:p>
      <w:pPr>
        <w:numPr>
          <w:ilvl w:val="0"/>
          <w:numId w:val="1004"/>
        </w:numPr>
      </w:pPr>
      <w:r>
        <w:t xml:space="preserve">Introduced a more hands-on monitoring approach, enabling development teams to actively engage in their own operations. Achieved significantly lower</w:t>
      </w:r>
      <w:r>
        <w:t xml:space="preserve"> </w:t>
      </w:r>
      <w:r>
        <w:rPr>
          <w:i/>
          <w:iCs/>
        </w:rPr>
        <w:t xml:space="preserve">Mean Time to Recovery</w:t>
      </w:r>
      <w:r>
        <w:t xml:space="preserve"> </w:t>
      </w:r>
      <w:r>
        <w:t xml:space="preserve">(MTTR).</w:t>
      </w:r>
    </w:p>
    <w:p>
      <w:pPr>
        <w:numPr>
          <w:ilvl w:val="0"/>
          <w:numId w:val="1004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45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48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49"/>
    <w:bookmarkEnd w:id="50"/>
    <w:bookmarkStart w:id="56" w:name="wepay--redwood-city-ca"/>
    <w:p>
      <w:pPr>
        <w:pStyle w:val="Heading3"/>
      </w:pPr>
      <w:hyperlink r:id="rId51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52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numPr>
          <w:ilvl w:val="0"/>
          <w:numId w:val="1005"/>
        </w:numPr>
      </w:pPr>
      <w:r>
        <w:t xml:space="preserve">Led a cross-company initiative to upgrade the monolithic application from PHP 5.4 to PHP 5.6 (the latest at the time). Facilitated cross-team collaboration among all major engineering teams and QA departments in order to achieve results.</w:t>
      </w:r>
    </w:p>
    <w:p>
      <w:pPr>
        <w:numPr>
          <w:ilvl w:val="0"/>
          <w:numId w:val="1005"/>
        </w:numPr>
      </w:pPr>
      <w:r>
        <w:t xml:space="preserve">Initiated a program to automate the creation of base server images for our cloud servers. They allowed new servers to boot and begin serving traffic ~75% faster.</w:t>
      </w:r>
    </w:p>
    <w:p>
      <w:pPr>
        <w:numPr>
          <w:ilvl w:val="0"/>
          <w:numId w:val="1005"/>
        </w:numPr>
      </w:pPr>
      <w:r>
        <w:t xml:space="preserve">Began investigating ways to implement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our cloud infrastructure.</w:t>
      </w:r>
    </w:p>
    <w:bookmarkEnd w:id="52"/>
    <w:bookmarkStart w:id="55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numPr>
          <w:ilvl w:val="0"/>
          <w:numId w:val="1006"/>
        </w:numPr>
      </w:pPr>
      <w:r>
        <w:t xml:space="preserve">Took the lead on the company’s</w:t>
      </w:r>
      <w:r>
        <w:t xml:space="preserve"> </w:t>
      </w:r>
      <w:hyperlink r:id="rId53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numPr>
          <w:ilvl w:val="0"/>
          <w:numId w:val="1006"/>
        </w:numPr>
      </w:pPr>
      <w:r>
        <w:t xml:space="preserve">Built a development environment for engineering teams. Reduced new engineer onboarding time from 2 weeks → 1 day.</w:t>
      </w:r>
    </w:p>
    <w:p>
      <w:pPr>
        <w:numPr>
          <w:ilvl w:val="0"/>
          <w:numId w:val="1006"/>
        </w:numPr>
      </w:pPr>
      <w:r>
        <w:t xml:space="preserve">Instrumental in designing WePay’s MFA-as-a-Service offering. (U.S. patent filing</w:t>
      </w:r>
      <w:r>
        <w:t xml:space="preserve"> </w:t>
      </w:r>
      <w:hyperlink r:id="rId54">
        <w:r>
          <w:rPr>
            <w:rStyle w:val="Hyperlink"/>
          </w:rPr>
          <w:t xml:space="preserve">US15042104</w:t>
        </w:r>
      </w:hyperlink>
      <w:r>
        <w:t xml:space="preserve">)</w:t>
      </w:r>
    </w:p>
    <w:p>
      <w:pPr>
        <w:numPr>
          <w:ilvl w:val="0"/>
          <w:numId w:val="1006"/>
        </w:numPr>
      </w:pPr>
      <w:r>
        <w:t xml:space="preserve">Developed new API endpoints to help expand WePay’s business and support its partners.</w:t>
      </w:r>
    </w:p>
    <w:bookmarkEnd w:id="55"/>
    <w:bookmarkEnd w:id="56"/>
    <w:bookmarkStart w:id="62" w:name="amazon-web-services--seattle-wa"/>
    <w:p>
      <w:pPr>
        <w:pStyle w:val="Heading3"/>
      </w:pPr>
      <w:hyperlink r:id="rId57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61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numPr>
          <w:ilvl w:val="0"/>
          <w:numId w:val="1007"/>
        </w:numPr>
      </w:pPr>
      <w:r>
        <w:t xml:space="preserve">AWS hard-forked my open-source</w:t>
      </w:r>
      <w:r>
        <w:t xml:space="preserve"> </w:t>
      </w:r>
      <w:r>
        <w:rPr>
          <w:i/>
          <w:iCs/>
        </w:rPr>
        <w:t xml:space="preserve">CloudFusion</w:t>
      </w:r>
      <w:r>
        <w:t xml:space="preserve"> </w:t>
      </w:r>
      <w:r>
        <w:t xml:space="preserve">project into the</w:t>
      </w:r>
      <w:r>
        <w:t xml:space="preserve"> </w:t>
      </w:r>
      <w:hyperlink r:id="rId58">
        <w:r>
          <w:rPr>
            <w:rStyle w:val="Hyperlink"/>
          </w:rPr>
          <w:t xml:space="preserve">AWS SDK for PHP</w:t>
        </w:r>
      </w:hyperlink>
      <w:r>
        <w:t xml:space="preserve">, then hired me to work on it.</w:t>
      </w:r>
    </w:p>
    <w:p>
      <w:pPr>
        <w:numPr>
          <w:ilvl w:val="0"/>
          <w:numId w:val="1007"/>
        </w:numPr>
      </w:pPr>
      <w:r>
        <w:t xml:space="preserve">Collaborated with the</w:t>
      </w:r>
      <w:r>
        <w:t xml:space="preserve"> </w:t>
      </w:r>
      <w:hyperlink r:id="rId59">
        <w:r>
          <w:rPr>
            <w:rStyle w:val="Hyperlink"/>
          </w:rPr>
          <w:t xml:space="preserve">AWS Elastic Beanstalk</w:t>
        </w:r>
      </w:hyperlink>
      <w:r>
        <w:t xml:space="preserve"> </w:t>
      </w:r>
      <w:r>
        <w:t xml:space="preserve">team to provide PHP support for the platform, which launched in March 2012.</w:t>
      </w:r>
    </w:p>
    <w:p>
      <w:pPr>
        <w:numPr>
          <w:ilvl w:val="0"/>
          <w:numId w:val="1007"/>
        </w:numPr>
      </w:pPr>
      <w:r>
        <w:t xml:space="preserve">Played a key role in the creation and development of the</w:t>
      </w:r>
      <w:r>
        <w:t xml:space="preserve"> </w:t>
      </w:r>
      <w:hyperlink r:id="rId58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v2, incorporating significant changes in the PHP language and community since CloudFusion was first written in 2005.</w:t>
      </w:r>
    </w:p>
    <w:p>
      <w:pPr>
        <w:numPr>
          <w:ilvl w:val="0"/>
          <w:numId w:val="1007"/>
        </w:numPr>
      </w:pPr>
      <w:r>
        <w:t xml:space="preserve">Collaborated with the AWS Design team on the</w:t>
      </w:r>
      <w:r>
        <w:t xml:space="preserve"> </w:t>
      </w:r>
      <w:hyperlink r:id="rId60">
        <w:r>
          <w:rPr>
            <w:rStyle w:val="Hyperlink"/>
          </w:rPr>
          <w:t xml:space="preserve">AWS Management Console</w:t>
        </w:r>
      </w:hyperlink>
      <w:r>
        <w:t xml:space="preserve">, to build a robust and user-friendly console. Led one of the first teams to provide reusable UI building blocks at AWS.</w:t>
      </w:r>
    </w:p>
    <w:p>
      <w:pPr>
        <w:numPr>
          <w:ilvl w:val="0"/>
          <w:numId w:val="1007"/>
        </w:numPr>
      </w:pPr>
      <w:r>
        <w:t xml:space="preserve">Focusing on Amazon’s</w:t>
      </w:r>
      <w:r>
        <w:t xml:space="preserve"> </w:t>
      </w:r>
      <w:r>
        <w:rPr>
          <w:i/>
          <w:iCs/>
        </w:rPr>
        <w:t xml:space="preserve">Customer Obsession</w:t>
      </w:r>
      <w:r>
        <w:t xml:space="preserve"> </w:t>
      </w:r>
      <w:r>
        <w:t xml:space="preserve">leadership principle, I successfully pushed for being better stewards of our community. Included increased transparency, better communication, and improved tooling for developers. [</w:t>
      </w:r>
      <w:hyperlink w:anchor="Xa39a3ee5e6b4b0d3255bfef95601890afd80709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61"/>
    <w:bookmarkEnd w:id="62"/>
    <w:bookmarkEnd w:id="63"/>
    <w:bookmarkStart w:id="71" w:name="examples-of-technical-documentation"/>
    <w:p>
      <w:pPr>
        <w:pStyle w:val="Heading2"/>
      </w:pPr>
      <w:r>
        <w:t xml:space="preserve">Examples of Technical Documentation</w:t>
      </w:r>
    </w:p>
    <w:p>
      <w:pPr>
        <w:pStyle w:val="FirstParagraph"/>
      </w:pPr>
      <w:r>
        <w:t xml:space="preserve">Much of my other work is published inside of corporate Confluence/wikis. Here are some examples of my public-facing documentation:</w:t>
      </w:r>
    </w:p>
    <w:p>
      <w:pPr>
        <w:pStyle w:val="Compact"/>
        <w:numPr>
          <w:ilvl w:val="0"/>
          <w:numId w:val="1008"/>
        </w:numPr>
      </w:pPr>
      <w:hyperlink r:id="rId64">
        <w:r>
          <w:rPr>
            <w:rStyle w:val="Hyperlink"/>
          </w:rPr>
          <w:t xml:space="preserve">Setting up macOS for development</w:t>
        </w:r>
      </w:hyperlink>
    </w:p>
    <w:p>
      <w:pPr>
        <w:pStyle w:val="Compact"/>
        <w:numPr>
          <w:ilvl w:val="0"/>
          <w:numId w:val="1008"/>
        </w:numPr>
      </w:pPr>
      <w:hyperlink r:id="rId65">
        <w:r>
          <w:rPr>
            <w:rStyle w:val="Hyperlink"/>
          </w:rPr>
          <w:t xml:space="preserve">Local AWS Lambda environments (with Go)</w:t>
        </w:r>
      </w:hyperlink>
    </w:p>
    <w:p>
      <w:pPr>
        <w:pStyle w:val="Compact"/>
        <w:numPr>
          <w:ilvl w:val="0"/>
          <w:numId w:val="1008"/>
        </w:numPr>
      </w:pPr>
      <w:hyperlink r:id="rId66">
        <w:r>
          <w:rPr>
            <w:rStyle w:val="Hyperlink"/>
          </w:rPr>
          <w:t xml:space="preserve">Local development environment (devsec-tools)</w:t>
        </w:r>
      </w:hyperlink>
    </w:p>
    <w:p>
      <w:pPr>
        <w:pStyle w:val="Compact"/>
        <w:numPr>
          <w:ilvl w:val="0"/>
          <w:numId w:val="1008"/>
        </w:numPr>
      </w:pPr>
      <w:hyperlink r:id="rId67">
        <w:r>
          <w:rPr>
            <w:rStyle w:val="Hyperlink"/>
          </w:rPr>
          <w:t xml:space="preserve">Configuring DataGrip for Valkey (devsec-tools)</w:t>
        </w:r>
      </w:hyperlink>
    </w:p>
    <w:p>
      <w:pPr>
        <w:pStyle w:val="Compact"/>
        <w:numPr>
          <w:ilvl w:val="0"/>
          <w:numId w:val="1008"/>
        </w:numPr>
      </w:pPr>
      <w:r>
        <w:t xml:space="preserve">Diagrams of Artifactory</w:t>
      </w:r>
      <w:r>
        <w:t xml:space="preserve"> </w:t>
      </w:r>
      <w:hyperlink r:id="rId68">
        <w:r>
          <w:rPr>
            <w:rStyle w:val="Hyperlink"/>
          </w:rPr>
          <w:t xml:space="preserve">infrastructure</w:t>
        </w:r>
      </w:hyperlink>
      <w:r>
        <w:t xml:space="preserve"> </w:t>
      </w:r>
      <w:r>
        <w:t xml:space="preserve">and</w:t>
      </w:r>
      <w:r>
        <w:t xml:space="preserve"> </w:t>
      </w:r>
      <w:hyperlink r:id="rId69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configuration.</w:t>
      </w:r>
    </w:p>
    <w:p>
      <w:pPr>
        <w:pStyle w:val="Compact"/>
        <w:numPr>
          <w:ilvl w:val="0"/>
          <w:numId w:val="1008"/>
        </w:numPr>
      </w:pPr>
      <w:r>
        <w:t xml:space="preserve">Diagram of a</w:t>
      </w:r>
      <w:r>
        <w:t xml:space="preserve"> </w:t>
      </w:r>
      <w:hyperlink r:id="rId70">
        <w:r>
          <w:rPr>
            <w:rStyle w:val="Hyperlink"/>
          </w:rPr>
          <w:t xml:space="preserve">secrets-rotation system</w:t>
        </w:r>
      </w:hyperlink>
      <w:r>
        <w:t xml:space="preserve">.</w:t>
      </w:r>
    </w:p>
    <w:bookmarkEnd w:id="71"/>
    <w:bookmarkStart w:id="73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72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73"/>
    <w:bookmarkStart w:id="76" w:name="groups-and-accomplishments"/>
    <w:p>
      <w:pPr>
        <w:pStyle w:val="Heading2"/>
      </w:pPr>
      <w:r>
        <w:t xml:space="preserve">Groups and Accomplishments</w:t>
      </w:r>
    </w:p>
    <w:p>
      <w:pPr>
        <w:pStyle w:val="Compact"/>
        <w:numPr>
          <w:ilvl w:val="0"/>
          <w:numId w:val="1009"/>
        </w:numPr>
      </w:pPr>
      <w:r>
        <w:t xml:space="preserve">U.S. patent filing,</w:t>
      </w:r>
      <w:r>
        <w:t xml:space="preserve"> </w:t>
      </w:r>
      <w:hyperlink r:id="rId54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09"/>
        </w:numPr>
      </w:pPr>
      <w:r>
        <w:t xml:space="preserve">U.S. patent filing,</w:t>
      </w:r>
      <w:r>
        <w:t xml:space="preserve"> </w:t>
      </w:r>
      <w:hyperlink r:id="rId74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09"/>
        </w:numPr>
      </w:pPr>
      <w:r>
        <w:t xml:space="preserve">Voting representative for AWS,</w:t>
      </w:r>
      <w:r>
        <w:t xml:space="preserve"> </w:t>
      </w:r>
      <w:hyperlink r:id="rId75">
        <w:r>
          <w:rPr>
            <w:rStyle w:val="Hyperlink"/>
          </w:rPr>
          <w:t xml:space="preserve">PHP Framework Interoperability Group</w:t>
        </w:r>
      </w:hyperlink>
      <w:r>
        <w:t xml:space="preserve"> </w:t>
      </w:r>
      <w:r>
        <w:t xml:space="preserve">(2012–2013)</w:t>
      </w:r>
    </w:p>
    <w:bookmarkEnd w:id="76"/>
    <w:bookmarkStart w:id="79" w:name="keywords-and-skills"/>
    <w:p>
      <w:pPr>
        <w:pStyle w:val="Heading2"/>
      </w:pPr>
      <w:r>
        <w:t xml:space="preserve">Keywords and Skills</w:t>
      </w:r>
    </w:p>
    <w:p>
      <w:pPr>
        <w:pStyle w:val="FirstParagraph"/>
      </w:pPr>
      <w:r>
        <w:t xml:space="preserve">This list is not exhaustive, but is targeted toward the skills most relevant to</w:t>
      </w:r>
      <w:r>
        <w:t xml:space="preserve"> </w:t>
      </w:r>
      <w:r>
        <w:t xml:space="preserve">PM</w:t>
      </w:r>
      <w:r>
        <w:t xml:space="preserve">,</w:t>
      </w:r>
      <w:r>
        <w:t xml:space="preserve"> </w:t>
      </w:r>
      <w:r>
        <w:t xml:space="preserve">TPM</w:t>
      </w:r>
      <w:r>
        <w:t xml:space="preserve">, and</w:t>
      </w:r>
      <w:r>
        <w:t xml:space="preserve"> </w:t>
      </w:r>
      <w:r>
        <w:t xml:space="preserve">Product</w:t>
      </w:r>
      <w:r>
        <w:t xml:space="preserve"> </w:t>
      </w:r>
      <w:r>
        <w:t xml:space="preserve">roles.</w:t>
      </w:r>
    </w:p>
    <w:p>
      <w:pPr>
        <w:pStyle w:val="BodyText"/>
      </w:pPr>
      <w:hyperlink r:id="rId77">
        <w:r>
          <w:rPr>
            <w:rStyle w:val="Hyperlink"/>
          </w:rPr>
          <w:t xml:space="preserve">Confluence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Jira</w:t>
        </w:r>
      </w:hyperlink>
      <w:r>
        <w:t xml:space="preserve">, building platforms, coordination with downstream services, cross-collaboration (dozens of teams, hundreds of services), organization of complex projects, product development, product roadmap management, project documentation, project management, risk mitigation, stakeholder management, technical documentation, vendor management.</w:t>
      </w:r>
    </w:p>
    <w:bookmarkEnd w:id="79"/>
    <w:bookmarkStart w:id="81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Obtained a</w:t>
      </w:r>
      <w:r>
        <w:t xml:space="preserve"> </w:t>
      </w:r>
      <w:r>
        <w:rPr>
          <w:b/>
          <w:bCs/>
        </w:rPr>
        <w:t xml:space="preserve">Bachelor of Arts</w:t>
      </w:r>
      <w:r>
        <w:t xml:space="preserve"> </w:t>
      </w:r>
      <w:r>
        <w:t xml:space="preserve">degree in</w:t>
      </w:r>
      <w:r>
        <w:t xml:space="preserve"> </w:t>
      </w:r>
      <w:r>
        <w:rPr>
          <w:i/>
          <w:iCs/>
        </w:rPr>
        <w:t xml:space="preserve">Design and Visualization</w:t>
      </w:r>
      <w:r>
        <w:t xml:space="preserve"> </w:t>
      </w:r>
      <w:r>
        <w:t xml:space="preserve">from</w:t>
      </w:r>
      <w:r>
        <w:t xml:space="preserve"> </w:t>
      </w: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80">
        <w:r>
          <w:rPr>
            <w:rStyle w:val="Hyperlink"/>
          </w:rPr>
          <w:t xml:space="preserve">Carrington College</w:t>
        </w:r>
      </w:hyperlink>
      <w:r>
        <w:t xml:space="preserve">) in San Jose, CA.</w:t>
      </w:r>
    </w:p>
    <w:p>
      <w:pPr>
        <w:pStyle w:val="BodyText"/>
      </w:pPr>
      <w:r>
        <w:t xml:space="preserve">Graduated in</w:t>
      </w:r>
      <w:r>
        <w:t xml:space="preserve"> </w:t>
      </w:r>
      <w:r>
        <w:rPr>
          <w:i/>
          <w:iCs/>
        </w:rPr>
        <w:t xml:space="preserve">November 2003</w:t>
      </w:r>
      <w:r>
        <w:t xml:space="preserve"> </w:t>
      </w:r>
      <w:r>
        <w:t xml:space="preserve">with a</w:t>
      </w:r>
      <w:r>
        <w:t xml:space="preserve"> </w:t>
      </w:r>
      <w:r>
        <w:rPr>
          <w:b/>
          <w:bCs/>
        </w:rPr>
        <w:t xml:space="preserve">3.84</w:t>
      </w:r>
      <w:r>
        <w:t xml:space="preserve"> </w:t>
      </w:r>
      <w:r>
        <w:t xml:space="preserve">GPA.</w:t>
      </w:r>
    </w:p>
    <w:bookmarkEnd w:id="81"/>
    <w:bookmarkEnd w:id="82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9" Target="http://aws.amazon.com/elasticbeanstalk/" TargetMode="External" /><Relationship Type="http://schemas.openxmlformats.org/officeDocument/2006/relationships/hyperlink" Id="rId80" Target="http://carrington.edu/schools/san-jose-california/" TargetMode="External" /><Relationship Type="http://schemas.openxmlformats.org/officeDocument/2006/relationships/hyperlink" Id="rId75" Target="http://www.php-fig.org" TargetMode="External" /><Relationship Type="http://schemas.openxmlformats.org/officeDocument/2006/relationships/hyperlink" Id="rId35" Target="https://aws.amazon.com/controltower/" TargetMode="External" /><Relationship Type="http://schemas.openxmlformats.org/officeDocument/2006/relationships/hyperlink" Id="rId43" Target="https://aws.amazon.com/ecs/" TargetMode="External" /><Relationship Type="http://schemas.openxmlformats.org/officeDocument/2006/relationships/hyperlink" Id="rId36" Target="https://aws.amazon.com/iam/identity-center/" TargetMode="External" /><Relationship Type="http://schemas.openxmlformats.org/officeDocument/2006/relationships/hyperlink" Id="rId34" Target="https://aws.amazon.com/professional-services/" TargetMode="External" /><Relationship Type="http://schemas.openxmlformats.org/officeDocument/2006/relationships/hyperlink" Id="rId58" Target="https://aws.amazon.com/sdk-for-php/" TargetMode="External" /><Relationship Type="http://schemas.openxmlformats.org/officeDocument/2006/relationships/hyperlink" Id="rId60" Target="https://console.aws.amazon.com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67" Target="https://github.com/northwood-labs/devsec-tools/blob/main/docs/configuring-datagrip-for-valkey.md" TargetMode="External" /><Relationship Type="http://schemas.openxmlformats.org/officeDocument/2006/relationships/hyperlink" Id="rId66" Target="https://github.com/northwood-labs/devsec-tools/blob/main/docs/localdev.md" TargetMode="External" /><Relationship Type="http://schemas.openxmlformats.org/officeDocument/2006/relationships/hyperlink" Id="rId65" Target="https://github.com/northwood-labs/local-lambda-environments-with-go" TargetMode="External" /><Relationship Type="http://schemas.openxmlformats.org/officeDocument/2006/relationships/hyperlink" Id="rId64" Target="https://github.com/northwood-labs/macos-for-development/wiki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24" Target="https://github.com/skyzyx/resume/blob/master/resumes/" TargetMode="External" /><Relationship Type="http://schemas.openxmlformats.org/officeDocument/2006/relationships/hyperlink" Id="rId25" Target="https://github.com/skyzyx/resume/blob/master/resumes/ryanparman-tpm.md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72" Target="https://github.com/skyzyx/resume/blob/master/selected-recommendations.md" TargetMode="External" /><Relationship Type="http://schemas.openxmlformats.org/officeDocument/2006/relationships/hyperlink" Id="rId27" Target="https://github.com/skyzyx/resume/raw/master/resumes/ryanparman-tpm.docx" TargetMode="External" /><Relationship Type="http://schemas.openxmlformats.org/officeDocument/2006/relationships/hyperlink" Id="rId29" Target="https://github.com/skyzyx/resume/raw/master/resumes/ryanparman-tpm.md" TargetMode="External" /><Relationship Type="http://schemas.openxmlformats.org/officeDocument/2006/relationships/hyperlink" Id="rId28" Target="https://github.com/skyzyx/resume/raw/master/resumes/ryanparman-tpm.odt" TargetMode="External" /><Relationship Type="http://schemas.openxmlformats.org/officeDocument/2006/relationships/hyperlink" Id="rId26" Target="https://github.com/skyzyx/resume/raw/master/resumes/ryanparman-tpm.pdf" TargetMode="External" /><Relationship Type="http://schemas.openxmlformats.org/officeDocument/2006/relationships/hyperlink" Id="rId42" Target="https://graphql.org" TargetMode="External" /><Relationship Type="http://schemas.openxmlformats.org/officeDocument/2006/relationships/hyperlink" Id="rId37" Target="https://jfrog.com/artifactory/" TargetMode="External" /><Relationship Type="http://schemas.openxmlformats.org/officeDocument/2006/relationships/hyperlink" Id="rId41" Target="https://martinfowler.com/articles/richardsonMaturityModel.html" TargetMode="External" /><Relationship Type="http://schemas.openxmlformats.org/officeDocument/2006/relationships/hyperlink" Id="rId48" Target="https://packer.io" TargetMode="External" /><Relationship Type="http://schemas.openxmlformats.org/officeDocument/2006/relationships/hyperlink" Id="rId54" Target="https://patents.google.com/patent/US20160241536A1/en?inventor=Ryan+Parman" TargetMode="External" /><Relationship Type="http://schemas.openxmlformats.org/officeDocument/2006/relationships/hyperlink" Id="rId74" Target="https://patents.google.com/patent/US8103870B2/en?inventor=Ryan+Parman" TargetMode="External" /><Relationship Type="http://schemas.openxmlformats.org/officeDocument/2006/relationships/hyperlink" Id="rId39" Target="https://sre.google/in-conversation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68" Target="https://whimsical.com/artifactory-infrastructure-diagram-5MbWJd8BJfMbRWhfZwtHhQ" TargetMode="External" /><Relationship Type="http://schemas.openxmlformats.org/officeDocument/2006/relationships/hyperlink" Id="rId69" Target="https://whimsical.com/artifactory-software-configuration-and-data-flow-QWZnvbv4SXTX2qkmKGZAqp" TargetMode="External" /><Relationship Type="http://schemas.openxmlformats.org/officeDocument/2006/relationships/hyperlink" Id="rId70" Target="https://whimsical.com/tokengen-infrastructure-diagram-and-data-flow-5ZphqPDP826AaPZHKxCKSr" TargetMode="External" /><Relationship Type="http://schemas.openxmlformats.org/officeDocument/2006/relationships/hyperlink" Id="rId77" Target="https://www.atlassian.com/software/confluence" TargetMode="External" /><Relationship Type="http://schemas.openxmlformats.org/officeDocument/2006/relationships/hyperlink" Id="rId78" Target="https://www.atlassian.com/software/jira" TargetMode="External" /><Relationship Type="http://schemas.openxmlformats.org/officeDocument/2006/relationships/hyperlink" Id="rId57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1" Target="https://www.crunchbase.com/organization/wepay" TargetMode="External" /><Relationship Type="http://schemas.openxmlformats.org/officeDocument/2006/relationships/hyperlink" Id="rId44" Target="https://www.docker.com" TargetMode="External" /><Relationship Type="http://schemas.openxmlformats.org/officeDocument/2006/relationships/hyperlink" Id="rId53" Target="https://www.hackerone.com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47" Target="https://www.mheducation.com/news-media/press-releases/mcgraw-hill-connect-unveils-smartbook.html" TargetMode="External" /><Relationship Type="http://schemas.openxmlformats.org/officeDocument/2006/relationships/hyperlink" Id="rId45" Target="https://www.terraform.io" TargetMode="External" /><Relationship Type="http://schemas.openxmlformats.org/officeDocument/2006/relationships/hyperlink" Id="rId46" Target="https://www.w3.org/publishing/epub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://aws.amazon.com/elasticbeanstalk/" TargetMode="External" /><Relationship Type="http://schemas.openxmlformats.org/officeDocument/2006/relationships/hyperlink" Id="rId80" Target="http://carrington.edu/schools/san-jose-california/" TargetMode="External" /><Relationship Type="http://schemas.openxmlformats.org/officeDocument/2006/relationships/hyperlink" Id="rId75" Target="http://www.php-fig.org" TargetMode="External" /><Relationship Type="http://schemas.openxmlformats.org/officeDocument/2006/relationships/hyperlink" Id="rId35" Target="https://aws.amazon.com/controltower/" TargetMode="External" /><Relationship Type="http://schemas.openxmlformats.org/officeDocument/2006/relationships/hyperlink" Id="rId43" Target="https://aws.amazon.com/ecs/" TargetMode="External" /><Relationship Type="http://schemas.openxmlformats.org/officeDocument/2006/relationships/hyperlink" Id="rId36" Target="https://aws.amazon.com/iam/identity-center/" TargetMode="External" /><Relationship Type="http://schemas.openxmlformats.org/officeDocument/2006/relationships/hyperlink" Id="rId34" Target="https://aws.amazon.com/professional-services/" TargetMode="External" /><Relationship Type="http://schemas.openxmlformats.org/officeDocument/2006/relationships/hyperlink" Id="rId58" Target="https://aws.amazon.com/sdk-for-php/" TargetMode="External" /><Relationship Type="http://schemas.openxmlformats.org/officeDocument/2006/relationships/hyperlink" Id="rId60" Target="https://console.aws.amazon.com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67" Target="https://github.com/northwood-labs/devsec-tools/blob/main/docs/configuring-datagrip-for-valkey.md" TargetMode="External" /><Relationship Type="http://schemas.openxmlformats.org/officeDocument/2006/relationships/hyperlink" Id="rId66" Target="https://github.com/northwood-labs/devsec-tools/blob/main/docs/localdev.md" TargetMode="External" /><Relationship Type="http://schemas.openxmlformats.org/officeDocument/2006/relationships/hyperlink" Id="rId65" Target="https://github.com/northwood-labs/local-lambda-environments-with-go" TargetMode="External" /><Relationship Type="http://schemas.openxmlformats.org/officeDocument/2006/relationships/hyperlink" Id="rId64" Target="https://github.com/northwood-labs/macos-for-development/wiki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24" Target="https://github.com/skyzyx/resume/blob/master/resumes/" TargetMode="External" /><Relationship Type="http://schemas.openxmlformats.org/officeDocument/2006/relationships/hyperlink" Id="rId25" Target="https://github.com/skyzyx/resume/blob/master/resumes/ryanparman-tpm.md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72" Target="https://github.com/skyzyx/resume/blob/master/selected-recommendations.md" TargetMode="External" /><Relationship Type="http://schemas.openxmlformats.org/officeDocument/2006/relationships/hyperlink" Id="rId27" Target="https://github.com/skyzyx/resume/raw/master/resumes/ryanparman-tpm.docx" TargetMode="External" /><Relationship Type="http://schemas.openxmlformats.org/officeDocument/2006/relationships/hyperlink" Id="rId29" Target="https://github.com/skyzyx/resume/raw/master/resumes/ryanparman-tpm.md" TargetMode="External" /><Relationship Type="http://schemas.openxmlformats.org/officeDocument/2006/relationships/hyperlink" Id="rId28" Target="https://github.com/skyzyx/resume/raw/master/resumes/ryanparman-tpm.odt" TargetMode="External" /><Relationship Type="http://schemas.openxmlformats.org/officeDocument/2006/relationships/hyperlink" Id="rId26" Target="https://github.com/skyzyx/resume/raw/master/resumes/ryanparman-tpm.pdf" TargetMode="External" /><Relationship Type="http://schemas.openxmlformats.org/officeDocument/2006/relationships/hyperlink" Id="rId42" Target="https://graphql.org" TargetMode="External" /><Relationship Type="http://schemas.openxmlformats.org/officeDocument/2006/relationships/hyperlink" Id="rId37" Target="https://jfrog.com/artifactory/" TargetMode="External" /><Relationship Type="http://schemas.openxmlformats.org/officeDocument/2006/relationships/hyperlink" Id="rId41" Target="https://martinfowler.com/articles/richardsonMaturityModel.html" TargetMode="External" /><Relationship Type="http://schemas.openxmlformats.org/officeDocument/2006/relationships/hyperlink" Id="rId48" Target="https://packer.io" TargetMode="External" /><Relationship Type="http://schemas.openxmlformats.org/officeDocument/2006/relationships/hyperlink" Id="rId54" Target="https://patents.google.com/patent/US20160241536A1/en?inventor=Ryan+Parman" TargetMode="External" /><Relationship Type="http://schemas.openxmlformats.org/officeDocument/2006/relationships/hyperlink" Id="rId74" Target="https://patents.google.com/patent/US8103870B2/en?inventor=Ryan+Parman" TargetMode="External" /><Relationship Type="http://schemas.openxmlformats.org/officeDocument/2006/relationships/hyperlink" Id="rId39" Target="https://sre.google/in-conversation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68" Target="https://whimsical.com/artifactory-infrastructure-diagram-5MbWJd8BJfMbRWhfZwtHhQ" TargetMode="External" /><Relationship Type="http://schemas.openxmlformats.org/officeDocument/2006/relationships/hyperlink" Id="rId69" Target="https://whimsical.com/artifactory-software-configuration-and-data-flow-QWZnvbv4SXTX2qkmKGZAqp" TargetMode="External" /><Relationship Type="http://schemas.openxmlformats.org/officeDocument/2006/relationships/hyperlink" Id="rId70" Target="https://whimsical.com/tokengen-infrastructure-diagram-and-data-flow-5ZphqPDP826AaPZHKxCKSr" TargetMode="External" /><Relationship Type="http://schemas.openxmlformats.org/officeDocument/2006/relationships/hyperlink" Id="rId77" Target="https://www.atlassian.com/software/confluence" TargetMode="External" /><Relationship Type="http://schemas.openxmlformats.org/officeDocument/2006/relationships/hyperlink" Id="rId78" Target="https://www.atlassian.com/software/jira" TargetMode="External" /><Relationship Type="http://schemas.openxmlformats.org/officeDocument/2006/relationships/hyperlink" Id="rId57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1" Target="https://www.crunchbase.com/organization/wepay" TargetMode="External" /><Relationship Type="http://schemas.openxmlformats.org/officeDocument/2006/relationships/hyperlink" Id="rId44" Target="https://www.docker.com" TargetMode="External" /><Relationship Type="http://schemas.openxmlformats.org/officeDocument/2006/relationships/hyperlink" Id="rId53" Target="https://www.hackerone.com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47" Target="https://www.mheducation.com/news-media/press-releases/mcgraw-hill-connect-unveils-smartbook.html" TargetMode="External" /><Relationship Type="http://schemas.openxmlformats.org/officeDocument/2006/relationships/hyperlink" Id="rId45" Target="https://www.terraform.io" TargetMode="External" /><Relationship Type="http://schemas.openxmlformats.org/officeDocument/2006/relationships/hyperlink" Id="rId46" Target="https://www.w3.org/publishing/epub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2025-01-27T02:05:33Z</dcterms:created>
  <dcterms:modified xsi:type="dcterms:W3CDTF">2025-01-27T02:05:33Z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